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98" w:rsidRDefault="00485D9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85D98" w:rsidRDefault="00485D98">
      <w:pPr>
        <w:pStyle w:val="ConsPlusNormal"/>
        <w:jc w:val="both"/>
        <w:outlineLvl w:val="0"/>
      </w:pPr>
    </w:p>
    <w:p w:rsidR="00485D98" w:rsidRDefault="00485D98">
      <w:pPr>
        <w:pStyle w:val="ConsPlusTitle"/>
        <w:jc w:val="center"/>
        <w:outlineLvl w:val="0"/>
      </w:pPr>
      <w:r>
        <w:t>МИНИСТЕРСТВО ЭНЕРГЕТИКИ И ЖИЛИЩНО-КОММУНАЛЬНОГО ХОЗЯЙСТВА</w:t>
      </w:r>
    </w:p>
    <w:p w:rsidR="00485D98" w:rsidRDefault="00485D98">
      <w:pPr>
        <w:pStyle w:val="ConsPlusTitle"/>
        <w:jc w:val="center"/>
      </w:pPr>
      <w:r>
        <w:t>СВЕРДЛОВСКОЙ ОБЛАСТИ</w:t>
      </w:r>
    </w:p>
    <w:p w:rsidR="00485D98" w:rsidRDefault="00485D98">
      <w:pPr>
        <w:pStyle w:val="ConsPlusTitle"/>
        <w:jc w:val="center"/>
      </w:pPr>
    </w:p>
    <w:p w:rsidR="00485D98" w:rsidRDefault="00485D98">
      <w:pPr>
        <w:pStyle w:val="ConsPlusTitle"/>
        <w:jc w:val="center"/>
      </w:pPr>
      <w:r>
        <w:t>ПРИКАЗ</w:t>
      </w:r>
    </w:p>
    <w:p w:rsidR="00485D98" w:rsidRDefault="00485D98">
      <w:pPr>
        <w:pStyle w:val="ConsPlusTitle"/>
        <w:jc w:val="center"/>
      </w:pPr>
      <w:r>
        <w:t>от 25 ноября 2024 г. N 723</w:t>
      </w:r>
    </w:p>
    <w:p w:rsidR="00485D98" w:rsidRDefault="00485D98">
      <w:pPr>
        <w:pStyle w:val="ConsPlusTitle"/>
        <w:jc w:val="center"/>
      </w:pPr>
    </w:p>
    <w:p w:rsidR="00485D98" w:rsidRDefault="00485D98">
      <w:pPr>
        <w:pStyle w:val="ConsPlusTitle"/>
        <w:jc w:val="center"/>
      </w:pPr>
      <w:r>
        <w:t>ОБ ОПРЕДЕЛЕНИИ ПОРЯДКА УСТАНОВЛЕНИЯ НЕОБХОДИМОСТИ ПРОВЕДЕНИЯ</w:t>
      </w:r>
    </w:p>
    <w:p w:rsidR="00485D98" w:rsidRDefault="00485D98">
      <w:pPr>
        <w:pStyle w:val="ConsPlusTitle"/>
        <w:jc w:val="center"/>
      </w:pPr>
      <w:r>
        <w:t>КАПИТАЛЬНОГО РЕМОНТА ОБЩЕГО ИМУЩЕСТВА В МНОГОКВАРТИРНОМ ДОМЕ</w:t>
      </w:r>
    </w:p>
    <w:p w:rsidR="00485D98" w:rsidRDefault="00485D98">
      <w:pPr>
        <w:pStyle w:val="ConsPlusTitle"/>
        <w:jc w:val="center"/>
      </w:pPr>
      <w:r>
        <w:t>И СТОИМОСТИ УСЛУГ И (ИЛИ) РАБОТ ПО КАПИТАЛЬНОМУ РЕМОНТУ</w:t>
      </w:r>
    </w:p>
    <w:p w:rsidR="00485D98" w:rsidRDefault="00485D98">
      <w:pPr>
        <w:pStyle w:val="ConsPlusTitle"/>
        <w:jc w:val="center"/>
      </w:pPr>
      <w:r>
        <w:t>КОНСТРУКТИВНЫХ ЭЛЕМЕНТОВ И ВНУТРИДОМОВЫХ ИНЖЕНЕРНЫХ СИСТЕМ,</w:t>
      </w:r>
    </w:p>
    <w:p w:rsidR="00485D98" w:rsidRDefault="00485D98">
      <w:pPr>
        <w:pStyle w:val="ConsPlusTitle"/>
        <w:jc w:val="center"/>
      </w:pPr>
      <w:r>
        <w:t>ВХОДЯЩИХ В СОСТАВ ОБЩЕГО ИМУЩЕСТВА В МНОГОКВАРТИРНЫХ ДОМАХ,</w:t>
      </w:r>
    </w:p>
    <w:p w:rsidR="00485D98" w:rsidRDefault="00485D98">
      <w:pPr>
        <w:pStyle w:val="ConsPlusTitle"/>
        <w:jc w:val="center"/>
      </w:pPr>
      <w:r>
        <w:t>ПРИ ПРЕВЫШЕНИИ КОТОРОЙ МНОГОКВАРТИРНЫЙ ДОМ ПОДЛЕЖИТ</w:t>
      </w:r>
    </w:p>
    <w:p w:rsidR="00485D98" w:rsidRDefault="00485D98">
      <w:pPr>
        <w:pStyle w:val="ConsPlusTitle"/>
        <w:jc w:val="center"/>
      </w:pPr>
      <w:r>
        <w:t>ИСКЛЮЧЕНИЮ ИЗ РЕГИОНАЛЬНОЙ ПРОГРАММЫ КАПИТАЛЬНОГО РЕМОНТА</w:t>
      </w:r>
    </w:p>
    <w:p w:rsidR="00485D98" w:rsidRDefault="00485D98">
      <w:pPr>
        <w:pStyle w:val="ConsPlusTitle"/>
        <w:jc w:val="center"/>
      </w:pPr>
      <w:r>
        <w:t>ОБЩЕГО ИМУЩЕСТВА В МНОГОКВАРТИРНЫХ ДОМАХ</w:t>
      </w:r>
    </w:p>
    <w:p w:rsidR="00485D98" w:rsidRDefault="00485D98">
      <w:pPr>
        <w:pStyle w:val="ConsPlusTitle"/>
        <w:jc w:val="center"/>
      </w:pPr>
      <w:r>
        <w:t>СВЕРДЛОВСКОЙ ОБЛАСТИ НА 2015 - 2053 ГОДЫ,</w:t>
      </w:r>
    </w:p>
    <w:p w:rsidR="00485D98" w:rsidRDefault="00485D98">
      <w:pPr>
        <w:pStyle w:val="ConsPlusTitle"/>
        <w:jc w:val="center"/>
      </w:pPr>
      <w:r>
        <w:t>УТВЕРЖДЕННОЙ ПОСТАНОВЛЕНИЕМ ПРАВИТЕЛЬСТВА</w:t>
      </w:r>
    </w:p>
    <w:p w:rsidR="00485D98" w:rsidRDefault="00485D98">
      <w:pPr>
        <w:pStyle w:val="ConsPlusTitle"/>
        <w:jc w:val="center"/>
      </w:pPr>
      <w:r>
        <w:t>СВЕРДЛОВСКОЙ ОБЛАСТИ ОТ 22.04.2014 N 306-ПП</w:t>
      </w:r>
    </w:p>
    <w:p w:rsidR="00485D98" w:rsidRDefault="00485D98">
      <w:pPr>
        <w:pStyle w:val="ConsPlusNormal"/>
        <w:jc w:val="both"/>
      </w:pPr>
    </w:p>
    <w:p w:rsidR="00485D98" w:rsidRDefault="00485D9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8.3 статьи 13</w:t>
        </w:r>
      </w:hyperlink>
      <w:r>
        <w:t xml:space="preserve">, </w:t>
      </w:r>
      <w:hyperlink r:id="rId6">
        <w:r>
          <w:rPr>
            <w:color w:val="0000FF"/>
          </w:rPr>
          <w:t>пунктом 1 части 2 статьи 168</w:t>
        </w:r>
      </w:hyperlink>
      <w:r>
        <w:t xml:space="preserve"> Жилищного кодекса Российской Федерации, </w:t>
      </w:r>
      <w:hyperlink r:id="rId7">
        <w:r>
          <w:rPr>
            <w:color w:val="0000FF"/>
          </w:rPr>
          <w:t>статьей 111</w:t>
        </w:r>
      </w:hyperlink>
      <w:r>
        <w:t xml:space="preserve"> Областного закона от 10 марта 1999 года N 4-ОЗ "О правовых актах в Свердловской области" и в целях реализации </w:t>
      </w:r>
      <w:hyperlink r:id="rId8">
        <w:r>
          <w:rPr>
            <w:color w:val="0000FF"/>
          </w:rPr>
          <w:t>подпункта 2-1 статьи 4</w:t>
        </w:r>
      </w:hyperlink>
      <w:r>
        <w:t xml:space="preserve">, </w:t>
      </w:r>
      <w:hyperlink r:id="rId9">
        <w:r>
          <w:rPr>
            <w:color w:val="0000FF"/>
          </w:rPr>
          <w:t>абзаца 4 подпункта 1 статьи 8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 приказываю:</w:t>
      </w:r>
    </w:p>
    <w:p w:rsidR="00485D98" w:rsidRDefault="00485D98">
      <w:pPr>
        <w:pStyle w:val="ConsPlusNormal"/>
        <w:spacing w:before="220"/>
        <w:ind w:firstLine="540"/>
        <w:jc w:val="both"/>
      </w:pPr>
      <w:r>
        <w:t>1. Определить:</w:t>
      </w:r>
    </w:p>
    <w:p w:rsidR="00485D98" w:rsidRDefault="00485D98">
      <w:pPr>
        <w:pStyle w:val="ConsPlusNormal"/>
        <w:spacing w:before="220"/>
        <w:ind w:firstLine="540"/>
        <w:jc w:val="both"/>
      </w:pPr>
      <w:r>
        <w:t xml:space="preserve">1) </w:t>
      </w:r>
      <w:hyperlink w:anchor="P42">
        <w:r>
          <w:rPr>
            <w:color w:val="0000FF"/>
          </w:rPr>
          <w:t>порядок</w:t>
        </w:r>
      </w:hyperlink>
      <w:r>
        <w:t xml:space="preserve"> установления необходимости проведения капитального ремонта общего имущества в многоквартирном доме (приложение N 1);</w:t>
      </w:r>
    </w:p>
    <w:p w:rsidR="00485D98" w:rsidRDefault="00485D98">
      <w:pPr>
        <w:pStyle w:val="ConsPlusNormal"/>
        <w:spacing w:before="220"/>
        <w:ind w:firstLine="540"/>
        <w:jc w:val="both"/>
      </w:pPr>
      <w:r>
        <w:t xml:space="preserve">2) </w:t>
      </w:r>
      <w:hyperlink w:anchor="P61">
        <w:r>
          <w:rPr>
            <w:color w:val="0000FF"/>
          </w:rPr>
          <w:t>стоимость</w:t>
        </w:r>
      </w:hyperlink>
      <w:r>
        <w:t xml:space="preserve">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при превышении которой многоквартирный дом подлежит исключению из Региональной программы капитального ремонта общего имущества в многоквартирных домах Свердловской области на 2015 - 2053 годы, утвержденной Постановлением Правительства Свердловской области от 22.04.2014 N 306-ПП, в расчете на один квадратный метр общей площади помещений в многоквартирном доме в 2024 году (приложение N 2).</w:t>
      </w:r>
    </w:p>
    <w:p w:rsidR="00485D98" w:rsidRDefault="00485D9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>
        <w:r>
          <w:rPr>
            <w:color w:val="0000FF"/>
          </w:rPr>
          <w:t>Приказ</w:t>
        </w:r>
      </w:hyperlink>
      <w:r>
        <w:t xml:space="preserve"> Министерства энергетики и жилищно-коммунального хозяйства Свердловской области от 05.06.2014 N 79 "Об утверждении Порядка установления необходимости проведения капитального ремонта общего имущества в многоквартирном доме и совокупной стоимости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при превышении которой многоквартирный дом подлежит исключению из Региональной программы капитального ремонта общего имущества в многоквартирных домах Свердловской области на 2015 - 2044 годы" ("Официальный интернет-портал правовой информации Свердловской области" (</w:t>
      </w:r>
      <w:hyperlink r:id="rId11">
        <w:r>
          <w:rPr>
            <w:color w:val="0000FF"/>
          </w:rPr>
          <w:t>www.pravo.gov66.ru</w:t>
        </w:r>
      </w:hyperlink>
      <w:r>
        <w:t xml:space="preserve">), 2014, 27 июня, N 1806) с изменениями, внесенными Приказами Министерства энергетики и жилищно-коммунального хозяйства Свердловской области от 27.08.2018 </w:t>
      </w:r>
      <w:hyperlink r:id="rId12">
        <w:r>
          <w:rPr>
            <w:color w:val="0000FF"/>
          </w:rPr>
          <w:t>N 338</w:t>
        </w:r>
      </w:hyperlink>
      <w:r>
        <w:t xml:space="preserve">, от 19.04.2019 </w:t>
      </w:r>
      <w:hyperlink r:id="rId13">
        <w:r>
          <w:rPr>
            <w:color w:val="0000FF"/>
          </w:rPr>
          <w:t>N 158</w:t>
        </w:r>
      </w:hyperlink>
      <w:r>
        <w:t xml:space="preserve"> и от 12.12.2019 </w:t>
      </w:r>
      <w:hyperlink r:id="rId14">
        <w:r>
          <w:rPr>
            <w:color w:val="0000FF"/>
          </w:rPr>
          <w:t>N 562</w:t>
        </w:r>
      </w:hyperlink>
      <w:r>
        <w:t>.</w:t>
      </w:r>
    </w:p>
    <w:p w:rsidR="00485D98" w:rsidRDefault="00485D98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485D98" w:rsidRDefault="00485D98">
      <w:pPr>
        <w:pStyle w:val="ConsPlusNormal"/>
        <w:spacing w:before="220"/>
        <w:ind w:firstLine="540"/>
        <w:jc w:val="both"/>
      </w:pPr>
      <w:r>
        <w:lastRenderedPageBreak/>
        <w:t>4. Настоящий Приказ вступает в силу на следующий день после его официального опубликования.</w:t>
      </w:r>
    </w:p>
    <w:p w:rsidR="00485D98" w:rsidRDefault="00485D98">
      <w:pPr>
        <w:pStyle w:val="ConsPlusNormal"/>
        <w:spacing w:before="220"/>
        <w:ind w:firstLine="540"/>
        <w:jc w:val="both"/>
      </w:pPr>
      <w:r>
        <w:t>5. Настоящий Приказ разместить на официальном сайте Министерства энергетики и жилищно-коммунального хозяйства Свердловской области.</w:t>
      </w:r>
    </w:p>
    <w:p w:rsidR="00485D98" w:rsidRDefault="00485D98">
      <w:pPr>
        <w:pStyle w:val="ConsPlusNormal"/>
        <w:spacing w:before="220"/>
        <w:ind w:firstLine="540"/>
        <w:jc w:val="both"/>
      </w:pPr>
      <w:r>
        <w:t>6. Настоящий Приказ опубликовать на "Официальном интернет-портале правовой информации Свердловской области" (</w:t>
      </w:r>
      <w:hyperlink r:id="rId15">
        <w:r>
          <w:rPr>
            <w:color w:val="0000FF"/>
          </w:rPr>
          <w:t>www.pravo.gov66.ru</w:t>
        </w:r>
      </w:hyperlink>
      <w:r>
        <w:t>).</w:t>
      </w:r>
    </w:p>
    <w:p w:rsidR="00485D98" w:rsidRDefault="00485D98">
      <w:pPr>
        <w:pStyle w:val="ConsPlusNormal"/>
        <w:jc w:val="both"/>
      </w:pPr>
    </w:p>
    <w:p w:rsidR="00485D98" w:rsidRDefault="00485D98">
      <w:pPr>
        <w:pStyle w:val="ConsPlusNormal"/>
        <w:jc w:val="right"/>
      </w:pPr>
      <w:r>
        <w:t>Министр</w:t>
      </w:r>
    </w:p>
    <w:p w:rsidR="00485D98" w:rsidRDefault="00485D98">
      <w:pPr>
        <w:pStyle w:val="ConsPlusNormal"/>
        <w:jc w:val="right"/>
      </w:pPr>
      <w:r>
        <w:t>Н.Б.СМИРНОВ</w:t>
      </w:r>
    </w:p>
    <w:p w:rsidR="00485D98" w:rsidRDefault="00485D98">
      <w:pPr>
        <w:pStyle w:val="ConsPlusNormal"/>
        <w:jc w:val="both"/>
      </w:pPr>
    </w:p>
    <w:p w:rsidR="00485D98" w:rsidRDefault="00485D98">
      <w:pPr>
        <w:pStyle w:val="ConsPlusNormal"/>
        <w:jc w:val="both"/>
      </w:pPr>
    </w:p>
    <w:p w:rsidR="00485D98" w:rsidRDefault="00485D98">
      <w:pPr>
        <w:pStyle w:val="ConsPlusNormal"/>
        <w:jc w:val="both"/>
      </w:pPr>
    </w:p>
    <w:p w:rsidR="00485D98" w:rsidRDefault="00485D98">
      <w:pPr>
        <w:pStyle w:val="ConsPlusNormal"/>
        <w:jc w:val="both"/>
      </w:pPr>
    </w:p>
    <w:p w:rsidR="00485D98" w:rsidRDefault="00485D98">
      <w:pPr>
        <w:pStyle w:val="ConsPlusNormal"/>
        <w:jc w:val="both"/>
      </w:pPr>
    </w:p>
    <w:p w:rsidR="00485D98" w:rsidRDefault="00485D98">
      <w:pPr>
        <w:pStyle w:val="ConsPlusNormal"/>
        <w:jc w:val="right"/>
        <w:outlineLvl w:val="0"/>
      </w:pPr>
      <w:r>
        <w:t>Приложение N 1</w:t>
      </w:r>
    </w:p>
    <w:p w:rsidR="00485D98" w:rsidRDefault="00485D98">
      <w:pPr>
        <w:pStyle w:val="ConsPlusNormal"/>
        <w:jc w:val="right"/>
      </w:pPr>
      <w:r>
        <w:t>к Приказу Министерства энергетики и</w:t>
      </w:r>
    </w:p>
    <w:p w:rsidR="00485D98" w:rsidRDefault="00485D98">
      <w:pPr>
        <w:pStyle w:val="ConsPlusNormal"/>
        <w:jc w:val="right"/>
      </w:pPr>
      <w:r>
        <w:t>жилищно-коммунального хозяйства</w:t>
      </w:r>
    </w:p>
    <w:p w:rsidR="00485D98" w:rsidRDefault="00485D98">
      <w:pPr>
        <w:pStyle w:val="ConsPlusNormal"/>
        <w:jc w:val="right"/>
      </w:pPr>
      <w:r>
        <w:t>Свердловской области</w:t>
      </w:r>
    </w:p>
    <w:p w:rsidR="00485D98" w:rsidRDefault="00485D98">
      <w:pPr>
        <w:pStyle w:val="ConsPlusNormal"/>
        <w:jc w:val="right"/>
      </w:pPr>
      <w:r>
        <w:t>от 25 ноября 2024 г. N 723</w:t>
      </w:r>
    </w:p>
    <w:p w:rsidR="00485D98" w:rsidRDefault="00485D98">
      <w:pPr>
        <w:pStyle w:val="ConsPlusNormal"/>
        <w:jc w:val="both"/>
      </w:pPr>
    </w:p>
    <w:p w:rsidR="00485D98" w:rsidRDefault="00485D98">
      <w:pPr>
        <w:pStyle w:val="ConsPlusTitle"/>
        <w:jc w:val="center"/>
      </w:pPr>
      <w:bookmarkStart w:id="0" w:name="P42"/>
      <w:bookmarkEnd w:id="0"/>
      <w:r>
        <w:t>ПОРЯДОК</w:t>
      </w:r>
    </w:p>
    <w:p w:rsidR="00485D98" w:rsidRDefault="00485D98">
      <w:pPr>
        <w:pStyle w:val="ConsPlusTitle"/>
        <w:jc w:val="center"/>
      </w:pPr>
      <w:r>
        <w:t>УСТАНОВЛЕНИЯ НЕОБХОДИМОСТИ ПРОВЕДЕНИЯ</w:t>
      </w:r>
    </w:p>
    <w:p w:rsidR="00485D98" w:rsidRDefault="00485D98">
      <w:pPr>
        <w:pStyle w:val="ConsPlusTitle"/>
        <w:jc w:val="center"/>
      </w:pPr>
      <w:r>
        <w:t>КАПИТАЛЬНОГО РЕМОНТА ОБЩЕГО ИМУЩЕСТВА</w:t>
      </w:r>
    </w:p>
    <w:p w:rsidR="00485D98" w:rsidRDefault="00485D98">
      <w:pPr>
        <w:pStyle w:val="ConsPlusTitle"/>
        <w:jc w:val="center"/>
      </w:pPr>
      <w:r>
        <w:t>В МНОГОКВАРТИРНОМ ДОМЕ</w:t>
      </w:r>
    </w:p>
    <w:p w:rsidR="00485D98" w:rsidRDefault="00485D98">
      <w:pPr>
        <w:pStyle w:val="ConsPlusNormal"/>
        <w:jc w:val="both"/>
      </w:pPr>
    </w:p>
    <w:p w:rsidR="00485D98" w:rsidRDefault="00485D98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16">
        <w:r>
          <w:rPr>
            <w:color w:val="0000FF"/>
          </w:rPr>
          <w:t>пунктом 8.3 статьи 13</w:t>
        </w:r>
      </w:hyperlink>
      <w:r>
        <w:t xml:space="preserve"> Жилищного кодекса Российской Федерации и </w:t>
      </w:r>
      <w:hyperlink r:id="rId17">
        <w:r>
          <w:rPr>
            <w:color w:val="0000FF"/>
          </w:rPr>
          <w:t>подпунктом 2-1 статьи 4</w:t>
        </w:r>
      </w:hyperlink>
      <w:r>
        <w:t xml:space="preserve">, </w:t>
      </w:r>
      <w:hyperlink r:id="rId18">
        <w:r>
          <w:rPr>
            <w:color w:val="0000FF"/>
          </w:rPr>
          <w:t>абзацем 4 подпункта 1 статьи 8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 (далее - Закон).</w:t>
      </w:r>
    </w:p>
    <w:p w:rsidR="00485D98" w:rsidRDefault="00485D98">
      <w:pPr>
        <w:pStyle w:val="ConsPlusNormal"/>
        <w:spacing w:before="220"/>
        <w:ind w:firstLine="540"/>
        <w:jc w:val="both"/>
      </w:pPr>
      <w:r>
        <w:t xml:space="preserve">2. Необходимость проведения капитального ремонта общего имущества в многоквартирном доме определяется уполномоченным исполнительным органом государственной власти Свердловской области в сфере обеспечения проведения капитального ремонта общего имущества в многоквартирных домах на основании сведений, представленных в соответствии с </w:t>
      </w:r>
      <w:hyperlink r:id="rId19">
        <w:r>
          <w:rPr>
            <w:color w:val="0000FF"/>
          </w:rPr>
          <w:t>пунктом 4 статьи 7</w:t>
        </w:r>
      </w:hyperlink>
      <w:r>
        <w:t xml:space="preserve"> Закона.</w:t>
      </w:r>
    </w:p>
    <w:p w:rsidR="00485D98" w:rsidRDefault="00485D98">
      <w:pPr>
        <w:pStyle w:val="ConsPlusNormal"/>
        <w:spacing w:before="220"/>
        <w:ind w:firstLine="540"/>
        <w:jc w:val="both"/>
      </w:pPr>
      <w:r>
        <w:t xml:space="preserve">3. В Региональную </w:t>
      </w:r>
      <w:hyperlink r:id="rId20">
        <w:r>
          <w:rPr>
            <w:color w:val="0000FF"/>
          </w:rPr>
          <w:t>программу</w:t>
        </w:r>
      </w:hyperlink>
      <w:r>
        <w:t xml:space="preserve"> капитального ремонта общего имущества в многоквартирных домах Свердловской области на 2015 - 2053 годы, утвержденную Постановлением Правительства Свердловской области от 22.04.2014 N 306-ПП, не включаются многоквартирные дома, в которых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помещений в многоквартирном доме превышает стоимость, определенную </w:t>
      </w:r>
      <w:hyperlink w:anchor="P61">
        <w:r>
          <w:rPr>
            <w:color w:val="0000FF"/>
          </w:rPr>
          <w:t>приложением N 2</w:t>
        </w:r>
      </w:hyperlink>
      <w:r>
        <w:t xml:space="preserve"> к настоящему приказу.</w:t>
      </w:r>
    </w:p>
    <w:p w:rsidR="00485D98" w:rsidRDefault="00485D98">
      <w:pPr>
        <w:pStyle w:val="ConsPlusNormal"/>
        <w:jc w:val="both"/>
      </w:pPr>
    </w:p>
    <w:p w:rsidR="00485D98" w:rsidRDefault="00485D98">
      <w:pPr>
        <w:pStyle w:val="ConsPlusNormal"/>
        <w:jc w:val="both"/>
      </w:pPr>
    </w:p>
    <w:p w:rsidR="00485D98" w:rsidRDefault="00485D98">
      <w:pPr>
        <w:pStyle w:val="ConsPlusNormal"/>
        <w:jc w:val="both"/>
      </w:pPr>
    </w:p>
    <w:p w:rsidR="00485D98" w:rsidRDefault="00485D98">
      <w:pPr>
        <w:pStyle w:val="ConsPlusNormal"/>
        <w:jc w:val="both"/>
      </w:pPr>
    </w:p>
    <w:p w:rsidR="00485D98" w:rsidRDefault="00485D98">
      <w:pPr>
        <w:pStyle w:val="ConsPlusNormal"/>
        <w:jc w:val="both"/>
      </w:pPr>
    </w:p>
    <w:p w:rsidR="00485D98" w:rsidRDefault="00485D98">
      <w:pPr>
        <w:pStyle w:val="ConsPlusNormal"/>
        <w:jc w:val="right"/>
        <w:outlineLvl w:val="0"/>
      </w:pPr>
      <w:r>
        <w:t>Приложение N 2</w:t>
      </w:r>
    </w:p>
    <w:p w:rsidR="00485D98" w:rsidRDefault="00485D98">
      <w:pPr>
        <w:pStyle w:val="ConsPlusNormal"/>
        <w:jc w:val="right"/>
      </w:pPr>
      <w:r>
        <w:t>к Приказу Министерства энергетики и</w:t>
      </w:r>
    </w:p>
    <w:p w:rsidR="00485D98" w:rsidRDefault="00485D98">
      <w:pPr>
        <w:pStyle w:val="ConsPlusNormal"/>
        <w:jc w:val="right"/>
      </w:pPr>
      <w:r>
        <w:t>жилищно-коммунального хозяйства</w:t>
      </w:r>
    </w:p>
    <w:p w:rsidR="00485D98" w:rsidRDefault="00485D98">
      <w:pPr>
        <w:pStyle w:val="ConsPlusNormal"/>
        <w:jc w:val="right"/>
      </w:pPr>
      <w:r>
        <w:lastRenderedPageBreak/>
        <w:t>Свердловской области</w:t>
      </w:r>
    </w:p>
    <w:p w:rsidR="00485D98" w:rsidRDefault="00485D98">
      <w:pPr>
        <w:pStyle w:val="ConsPlusNormal"/>
        <w:jc w:val="right"/>
      </w:pPr>
      <w:r>
        <w:t>от 25 ноября 2024 г. N 723</w:t>
      </w:r>
    </w:p>
    <w:p w:rsidR="00485D98" w:rsidRDefault="00485D98">
      <w:pPr>
        <w:pStyle w:val="ConsPlusNormal"/>
        <w:jc w:val="both"/>
      </w:pPr>
    </w:p>
    <w:p w:rsidR="00485D98" w:rsidRDefault="00485D98">
      <w:pPr>
        <w:pStyle w:val="ConsPlusTitle"/>
        <w:jc w:val="center"/>
      </w:pPr>
      <w:bookmarkStart w:id="1" w:name="P61"/>
      <w:bookmarkEnd w:id="1"/>
      <w:r>
        <w:t>СТОИМОСТЬ</w:t>
      </w:r>
    </w:p>
    <w:p w:rsidR="00485D98" w:rsidRDefault="00485D98">
      <w:pPr>
        <w:pStyle w:val="ConsPlusTitle"/>
        <w:jc w:val="center"/>
      </w:pPr>
      <w:r>
        <w:t xml:space="preserve">УСЛУГ </w:t>
      </w:r>
      <w:proofErr w:type="gramStart"/>
      <w:r>
        <w:t>И</w:t>
      </w:r>
      <w:proofErr w:type="gramEnd"/>
      <w:r>
        <w:t xml:space="preserve"> (ИЛИ) РАБОТ ПО КАПИТАЛЬНОМУ РЕМОНТУ</w:t>
      </w:r>
    </w:p>
    <w:p w:rsidR="00485D98" w:rsidRDefault="00485D98">
      <w:pPr>
        <w:pStyle w:val="ConsPlusTitle"/>
        <w:jc w:val="center"/>
      </w:pPr>
      <w:r>
        <w:t>КОНСТРУКТИВНЫХ ЭЛЕМЕНТОВ И ВНУТРИДОМОВЫХ ИНЖЕНЕРНЫХ СИСТЕМ,</w:t>
      </w:r>
    </w:p>
    <w:p w:rsidR="00485D98" w:rsidRDefault="00485D98">
      <w:pPr>
        <w:pStyle w:val="ConsPlusTitle"/>
        <w:jc w:val="center"/>
      </w:pPr>
      <w:r>
        <w:t>ВХОДЯЩИХ В СОСТАВ ОБЩЕГО ИМУЩЕСТВА В МНОГОКВАРТИРНЫХ ДОМАХ,</w:t>
      </w:r>
    </w:p>
    <w:p w:rsidR="00485D98" w:rsidRDefault="00485D98">
      <w:pPr>
        <w:pStyle w:val="ConsPlusTitle"/>
        <w:jc w:val="center"/>
      </w:pPr>
      <w:r>
        <w:t>ПРИ ПРЕВЫШЕНИИ КОТОРОЙ МНОГОКВАРТИРНЫЙ ДОМ ПОДЛЕЖИТ</w:t>
      </w:r>
    </w:p>
    <w:p w:rsidR="00485D98" w:rsidRDefault="00485D98">
      <w:pPr>
        <w:pStyle w:val="ConsPlusTitle"/>
        <w:jc w:val="center"/>
      </w:pPr>
      <w:r>
        <w:t>ИСКЛЮЧЕНИЮ ИЗ РЕГИОНАЛЬНОЙ ПРОГРАММЫ КАПИТАЛЬНОГО РЕМОНТА</w:t>
      </w:r>
    </w:p>
    <w:p w:rsidR="00485D98" w:rsidRDefault="00485D98">
      <w:pPr>
        <w:pStyle w:val="ConsPlusTitle"/>
        <w:jc w:val="center"/>
      </w:pPr>
      <w:r>
        <w:t>ОБЩЕГО ИМУЩЕСТВА В МНОГОКВАРТИРНЫХ ДОМАХ</w:t>
      </w:r>
    </w:p>
    <w:p w:rsidR="00485D98" w:rsidRDefault="00485D98">
      <w:pPr>
        <w:pStyle w:val="ConsPlusTitle"/>
        <w:jc w:val="center"/>
      </w:pPr>
      <w:r>
        <w:t>СВЕРДЛОВСКОЙ ОБЛАСТИ НА 2015 - 2053 ГОДЫ, УТВЕРЖДЕННОЙ</w:t>
      </w:r>
    </w:p>
    <w:p w:rsidR="00485D98" w:rsidRDefault="00485D98">
      <w:pPr>
        <w:pStyle w:val="ConsPlusTitle"/>
        <w:jc w:val="center"/>
      </w:pPr>
      <w:r>
        <w:t>ПОСТАНОВЛЕНИЕМ ПРАВИТЕЛЬСТВА СВЕРДЛОВСКОЙ ОБЛАСТИ</w:t>
      </w:r>
    </w:p>
    <w:p w:rsidR="00485D98" w:rsidRDefault="00485D98">
      <w:pPr>
        <w:pStyle w:val="ConsPlusTitle"/>
        <w:jc w:val="center"/>
      </w:pPr>
      <w:r>
        <w:t>ОТ 22.04.2014 N 306-ПП, В РАСЧЕТЕ НА ОДИН КВАДРАТНЫЙ МЕТР</w:t>
      </w:r>
    </w:p>
    <w:p w:rsidR="00485D98" w:rsidRDefault="00485D98">
      <w:pPr>
        <w:pStyle w:val="ConsPlusTitle"/>
        <w:jc w:val="center"/>
      </w:pPr>
      <w:r>
        <w:t>ОБЩЕЙ ПЛОЩАДИ ПОМЕЩЕНИЙ В МНОГОКВАРТИРНОМ ДОМЕ В 2024 ГОДУ</w:t>
      </w:r>
    </w:p>
    <w:p w:rsidR="00485D98" w:rsidRDefault="00485D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231"/>
        <w:gridCol w:w="3005"/>
        <w:gridCol w:w="1928"/>
      </w:tblGrid>
      <w:tr w:rsidR="00485D98">
        <w:tc>
          <w:tcPr>
            <w:tcW w:w="907" w:type="dxa"/>
          </w:tcPr>
          <w:p w:rsidR="00485D98" w:rsidRDefault="00485D98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3231" w:type="dxa"/>
          </w:tcPr>
          <w:p w:rsidR="00485D98" w:rsidRDefault="00485D98">
            <w:pPr>
              <w:pStyle w:val="ConsPlusNormal"/>
              <w:jc w:val="center"/>
            </w:pPr>
            <w:r>
              <w:t>Типы многоквартирных домов по материалам стен</w:t>
            </w:r>
          </w:p>
        </w:tc>
        <w:tc>
          <w:tcPr>
            <w:tcW w:w="3005" w:type="dxa"/>
          </w:tcPr>
          <w:p w:rsidR="00485D98" w:rsidRDefault="00485D98">
            <w:pPr>
              <w:pStyle w:val="ConsPlusNormal"/>
              <w:jc w:val="center"/>
            </w:pPr>
            <w:r>
              <w:t>Этажность многоквартирных домов</w:t>
            </w:r>
          </w:p>
        </w:tc>
        <w:tc>
          <w:tcPr>
            <w:tcW w:w="1928" w:type="dxa"/>
          </w:tcPr>
          <w:p w:rsidR="00485D98" w:rsidRDefault="00485D98">
            <w:pPr>
              <w:pStyle w:val="ConsPlusNormal"/>
              <w:jc w:val="center"/>
            </w:pPr>
            <w:r>
              <w:t>Стоимость (рублей/кв. метр с учетом налога на добавленную стоимость)</w:t>
            </w:r>
          </w:p>
        </w:tc>
      </w:tr>
      <w:tr w:rsidR="00485D98">
        <w:tc>
          <w:tcPr>
            <w:tcW w:w="907" w:type="dxa"/>
          </w:tcPr>
          <w:p w:rsidR="00485D98" w:rsidRDefault="00485D9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</w:tcPr>
          <w:p w:rsidR="00485D98" w:rsidRDefault="00485D98">
            <w:pPr>
              <w:pStyle w:val="ConsPlusNormal"/>
            </w:pPr>
            <w:r>
              <w:t>Многоквартирные дома с деревянными, комбинированными стенами</w:t>
            </w:r>
          </w:p>
        </w:tc>
        <w:tc>
          <w:tcPr>
            <w:tcW w:w="3005" w:type="dxa"/>
          </w:tcPr>
          <w:p w:rsidR="00485D98" w:rsidRDefault="00485D98">
            <w:pPr>
              <w:pStyle w:val="ConsPlusNormal"/>
            </w:pPr>
            <w:r>
              <w:t>от одного до трех этажей</w:t>
            </w:r>
          </w:p>
        </w:tc>
        <w:tc>
          <w:tcPr>
            <w:tcW w:w="1928" w:type="dxa"/>
          </w:tcPr>
          <w:p w:rsidR="00485D98" w:rsidRDefault="00485D98">
            <w:pPr>
              <w:pStyle w:val="ConsPlusNormal"/>
              <w:jc w:val="center"/>
            </w:pPr>
            <w:r>
              <w:t>19460,52</w:t>
            </w:r>
          </w:p>
        </w:tc>
      </w:tr>
      <w:tr w:rsidR="00485D98">
        <w:tc>
          <w:tcPr>
            <w:tcW w:w="907" w:type="dxa"/>
          </w:tcPr>
          <w:p w:rsidR="00485D98" w:rsidRDefault="00485D9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  <w:vMerge w:val="restart"/>
          </w:tcPr>
          <w:p w:rsidR="00485D98" w:rsidRDefault="00485D98">
            <w:pPr>
              <w:pStyle w:val="ConsPlusNormal"/>
            </w:pPr>
            <w:r>
              <w:t>Многоквартирные дома с каменными (кирпичными, блочными, панельными, монолитными) стенами</w:t>
            </w:r>
          </w:p>
        </w:tc>
        <w:tc>
          <w:tcPr>
            <w:tcW w:w="3005" w:type="dxa"/>
          </w:tcPr>
          <w:p w:rsidR="00485D98" w:rsidRDefault="00485D98">
            <w:pPr>
              <w:pStyle w:val="ConsPlusNormal"/>
            </w:pPr>
            <w:r>
              <w:t>от одного до трех этажей</w:t>
            </w:r>
          </w:p>
        </w:tc>
        <w:tc>
          <w:tcPr>
            <w:tcW w:w="1928" w:type="dxa"/>
          </w:tcPr>
          <w:p w:rsidR="00485D98" w:rsidRDefault="00485D98">
            <w:pPr>
              <w:pStyle w:val="ConsPlusNormal"/>
              <w:jc w:val="center"/>
            </w:pPr>
            <w:r>
              <w:t>23664,95</w:t>
            </w:r>
          </w:p>
        </w:tc>
      </w:tr>
      <w:tr w:rsidR="00485D98">
        <w:tc>
          <w:tcPr>
            <w:tcW w:w="907" w:type="dxa"/>
          </w:tcPr>
          <w:p w:rsidR="00485D98" w:rsidRDefault="00485D9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1" w:type="dxa"/>
            <w:vMerge/>
          </w:tcPr>
          <w:p w:rsidR="00485D98" w:rsidRDefault="00485D98">
            <w:pPr>
              <w:pStyle w:val="ConsPlusNormal"/>
            </w:pPr>
          </w:p>
        </w:tc>
        <w:tc>
          <w:tcPr>
            <w:tcW w:w="3005" w:type="dxa"/>
          </w:tcPr>
          <w:p w:rsidR="00485D98" w:rsidRDefault="00485D98">
            <w:pPr>
              <w:pStyle w:val="ConsPlusNormal"/>
            </w:pPr>
            <w:r>
              <w:t>от четырех до пяти этажей</w:t>
            </w:r>
          </w:p>
        </w:tc>
        <w:tc>
          <w:tcPr>
            <w:tcW w:w="1928" w:type="dxa"/>
          </w:tcPr>
          <w:p w:rsidR="00485D98" w:rsidRDefault="00485D98">
            <w:pPr>
              <w:pStyle w:val="ConsPlusNormal"/>
              <w:jc w:val="center"/>
            </w:pPr>
            <w:r>
              <w:t>14366,73</w:t>
            </w:r>
          </w:p>
        </w:tc>
      </w:tr>
      <w:tr w:rsidR="00485D98">
        <w:tc>
          <w:tcPr>
            <w:tcW w:w="907" w:type="dxa"/>
          </w:tcPr>
          <w:p w:rsidR="00485D98" w:rsidRDefault="00485D9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31" w:type="dxa"/>
            <w:vMerge/>
          </w:tcPr>
          <w:p w:rsidR="00485D98" w:rsidRDefault="00485D98">
            <w:pPr>
              <w:pStyle w:val="ConsPlusNormal"/>
            </w:pPr>
          </w:p>
        </w:tc>
        <w:tc>
          <w:tcPr>
            <w:tcW w:w="3005" w:type="dxa"/>
          </w:tcPr>
          <w:p w:rsidR="00485D98" w:rsidRDefault="00485D98">
            <w:pPr>
              <w:pStyle w:val="ConsPlusNormal"/>
            </w:pPr>
            <w:r>
              <w:t>от шести этажей и выше</w:t>
            </w:r>
          </w:p>
        </w:tc>
        <w:tc>
          <w:tcPr>
            <w:tcW w:w="1928" w:type="dxa"/>
          </w:tcPr>
          <w:p w:rsidR="00485D98" w:rsidRDefault="00485D98">
            <w:pPr>
              <w:pStyle w:val="ConsPlusNormal"/>
              <w:jc w:val="center"/>
            </w:pPr>
            <w:r>
              <w:t>10281,64</w:t>
            </w:r>
          </w:p>
        </w:tc>
      </w:tr>
    </w:tbl>
    <w:p w:rsidR="00485D98" w:rsidRDefault="00485D98">
      <w:pPr>
        <w:pStyle w:val="ConsPlusNormal"/>
        <w:jc w:val="both"/>
      </w:pPr>
    </w:p>
    <w:p w:rsidR="00485D98" w:rsidRDefault="00485D98">
      <w:pPr>
        <w:pStyle w:val="ConsPlusNormal"/>
        <w:jc w:val="both"/>
      </w:pPr>
    </w:p>
    <w:p w:rsidR="00485D98" w:rsidRDefault="00485D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1425" w:rsidRDefault="00485D98">
      <w:bookmarkStart w:id="2" w:name="_GoBack"/>
      <w:bookmarkEnd w:id="2"/>
    </w:p>
    <w:sectPr w:rsidR="00351425" w:rsidSect="0059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98"/>
    <w:rsid w:val="00485D98"/>
    <w:rsid w:val="00D50C9E"/>
    <w:rsid w:val="00F9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31B1C-DEFB-44BE-B8F9-1544F29F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D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5D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85D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89253&amp;dst=100311" TargetMode="External"/><Relationship Id="rId13" Type="http://schemas.openxmlformats.org/officeDocument/2006/relationships/hyperlink" Target="https://login.consultant.ru/link/?req=doc&amp;base=RLAW071&amp;n=249813" TargetMode="External"/><Relationship Id="rId18" Type="http://schemas.openxmlformats.org/officeDocument/2006/relationships/hyperlink" Target="https://login.consultant.ru/link/?req=doc&amp;base=RLAW071&amp;n=389253&amp;dst=10032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71&amp;n=352194&amp;dst=102004" TargetMode="External"/><Relationship Id="rId12" Type="http://schemas.openxmlformats.org/officeDocument/2006/relationships/hyperlink" Target="https://login.consultant.ru/link/?req=doc&amp;base=RLAW071&amp;n=232661" TargetMode="External"/><Relationship Id="rId17" Type="http://schemas.openxmlformats.org/officeDocument/2006/relationships/hyperlink" Target="https://login.consultant.ru/link/?req=doc&amp;base=RLAW071&amp;n=389253&amp;dst=1003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3210&amp;dst=101192" TargetMode="External"/><Relationship Id="rId20" Type="http://schemas.openxmlformats.org/officeDocument/2006/relationships/hyperlink" Target="https://login.consultant.ru/link/?req=doc&amp;base=RLAW071&amp;n=396942&amp;dst=46985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10&amp;dst=1218" TargetMode="External"/><Relationship Id="rId11" Type="http://schemas.openxmlformats.org/officeDocument/2006/relationships/hyperlink" Target="www.pravo.gov66.ru" TargetMode="External"/><Relationship Id="rId5" Type="http://schemas.openxmlformats.org/officeDocument/2006/relationships/hyperlink" Target="https://login.consultant.ru/link/?req=doc&amp;base=LAW&amp;n=493210&amp;dst=101192" TargetMode="External"/><Relationship Id="rId15" Type="http://schemas.openxmlformats.org/officeDocument/2006/relationships/hyperlink" Target="http://www.pravo.gov66.ru" TargetMode="External"/><Relationship Id="rId10" Type="http://schemas.openxmlformats.org/officeDocument/2006/relationships/hyperlink" Target="https://login.consultant.ru/link/?req=doc&amp;base=RLAW071&amp;n=267331" TargetMode="External"/><Relationship Id="rId19" Type="http://schemas.openxmlformats.org/officeDocument/2006/relationships/hyperlink" Target="https://login.consultant.ru/link/?req=doc&amp;base=RLAW071&amp;n=389253&amp;dst=10008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389253&amp;dst=100328" TargetMode="External"/><Relationship Id="rId14" Type="http://schemas.openxmlformats.org/officeDocument/2006/relationships/hyperlink" Target="https://login.consultant.ru/link/?req=doc&amp;base=RLAW071&amp;n=26725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Гирш Евгения Аркадьевна</dc:creator>
  <cp:keywords/>
  <dc:description/>
  <cp:lastModifiedBy>Гирш Евгения Аркадьевна</cp:lastModifiedBy>
  <cp:revision>1</cp:revision>
  <dcterms:created xsi:type="dcterms:W3CDTF">2025-04-03T10:36:00Z</dcterms:created>
  <dcterms:modified xsi:type="dcterms:W3CDTF">2025-04-03T10:36:00Z</dcterms:modified>
</cp:coreProperties>
</file>