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3" w:rsidRDefault="00D536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6A3" w:rsidRDefault="00D536A3">
      <w:pPr>
        <w:pStyle w:val="ConsPlusNormal"/>
        <w:jc w:val="both"/>
        <w:outlineLvl w:val="0"/>
      </w:pPr>
    </w:p>
    <w:p w:rsidR="00D536A3" w:rsidRDefault="00D536A3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D536A3" w:rsidRDefault="00D536A3">
      <w:pPr>
        <w:pStyle w:val="ConsPlusTitle"/>
        <w:jc w:val="center"/>
      </w:pPr>
      <w:r>
        <w:t>ХОЗЯЙСТВА РОССИЙСКОЙ ФЕДЕРАЦИИ</w:t>
      </w:r>
    </w:p>
    <w:p w:rsidR="00D536A3" w:rsidRDefault="00D536A3">
      <w:pPr>
        <w:pStyle w:val="ConsPlusTitle"/>
        <w:jc w:val="center"/>
      </w:pPr>
    </w:p>
    <w:p w:rsidR="00D536A3" w:rsidRDefault="00D536A3">
      <w:pPr>
        <w:pStyle w:val="ConsPlusTitle"/>
        <w:jc w:val="center"/>
      </w:pPr>
      <w:r>
        <w:t>ПРИКАЗ</w:t>
      </w:r>
    </w:p>
    <w:p w:rsidR="00D536A3" w:rsidRDefault="00D536A3">
      <w:pPr>
        <w:pStyle w:val="ConsPlusTitle"/>
        <w:jc w:val="center"/>
      </w:pPr>
      <w:r>
        <w:t>от 29 октября 2015 г. N 774/пр</w:t>
      </w:r>
    </w:p>
    <w:p w:rsidR="00D536A3" w:rsidRDefault="00D536A3">
      <w:pPr>
        <w:pStyle w:val="ConsPlusTitle"/>
        <w:jc w:val="center"/>
      </w:pPr>
    </w:p>
    <w:p w:rsidR="00D536A3" w:rsidRDefault="00D536A3">
      <w:pPr>
        <w:pStyle w:val="ConsPlusTitle"/>
        <w:jc w:val="center"/>
      </w:pPr>
      <w:r>
        <w:t>ОБ УТВЕРЖДЕНИИ МЕТОДИЧЕСКИХ РЕКОМЕНДАЦИЙ</w:t>
      </w:r>
    </w:p>
    <w:p w:rsidR="00D536A3" w:rsidRDefault="00D536A3">
      <w:pPr>
        <w:pStyle w:val="ConsPlusTitle"/>
        <w:jc w:val="center"/>
      </w:pPr>
      <w:r>
        <w:t>ПО ПРИНЯТИЮ СУБЪЕКТОМ РОССИЙСКОЙ ФЕДЕРАЦИИ РЕШЕНИЙ</w:t>
      </w:r>
    </w:p>
    <w:p w:rsidR="00D536A3" w:rsidRDefault="00D536A3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D536A3" w:rsidRDefault="00D536A3">
      <w:pPr>
        <w:pStyle w:val="ConsPlusTitle"/>
        <w:jc w:val="center"/>
      </w:pPr>
      <w:r>
        <w:t>РЕМОНТА ОБЩЕГО ИМУЩЕСТВА В МНОГОКВАРТИРНЫХ ДОМАХ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 (Часть III), ст. 5426; 2015, N 23, ст. 3334, N 46, ст. 6393), приказываю: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right"/>
      </w:pPr>
      <w:r>
        <w:t>Министр</w:t>
      </w:r>
    </w:p>
    <w:p w:rsidR="00D536A3" w:rsidRDefault="00D536A3">
      <w:pPr>
        <w:pStyle w:val="ConsPlusNormal"/>
        <w:jc w:val="right"/>
      </w:pPr>
      <w:r>
        <w:t>М.А.МЕНЬ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right"/>
        <w:outlineLvl w:val="0"/>
      </w:pPr>
      <w:r>
        <w:t>Утверждены</w:t>
      </w:r>
    </w:p>
    <w:p w:rsidR="00D536A3" w:rsidRDefault="00D536A3">
      <w:pPr>
        <w:pStyle w:val="ConsPlusNormal"/>
        <w:jc w:val="right"/>
      </w:pPr>
      <w:r>
        <w:t>приказом Министерства строительства</w:t>
      </w:r>
    </w:p>
    <w:p w:rsidR="00D536A3" w:rsidRDefault="00D536A3">
      <w:pPr>
        <w:pStyle w:val="ConsPlusNormal"/>
        <w:jc w:val="right"/>
      </w:pPr>
      <w:r>
        <w:t>и жилищно-коммунального хозяйства</w:t>
      </w:r>
    </w:p>
    <w:p w:rsidR="00D536A3" w:rsidRDefault="00D536A3">
      <w:pPr>
        <w:pStyle w:val="ConsPlusNormal"/>
        <w:jc w:val="right"/>
      </w:pPr>
      <w:r>
        <w:t>Российской Федерации</w:t>
      </w:r>
    </w:p>
    <w:p w:rsidR="00D536A3" w:rsidRDefault="00D536A3">
      <w:pPr>
        <w:pStyle w:val="ConsPlusNormal"/>
        <w:jc w:val="right"/>
      </w:pPr>
      <w:r>
        <w:t>от 29 октября 2015 г. N 774/пр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D536A3" w:rsidRDefault="00D536A3">
      <w:pPr>
        <w:pStyle w:val="ConsPlusTitle"/>
        <w:jc w:val="center"/>
      </w:pPr>
      <w:r>
        <w:t>ПО ПРИНЯТИЮ СУБЪЕКТОМ РОССИЙСКОЙ ФЕДЕРАЦИИ РЕШЕНИЙ</w:t>
      </w:r>
    </w:p>
    <w:p w:rsidR="00D536A3" w:rsidRDefault="00D536A3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D536A3" w:rsidRDefault="00D536A3">
      <w:pPr>
        <w:pStyle w:val="ConsPlusTitle"/>
        <w:jc w:val="center"/>
      </w:pPr>
      <w:r>
        <w:t>РЕМОНТА ОБЩЕГО ИМУЩЕСТВА В МНОГОКВАРТИРНЫХ ДОМАХ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center"/>
        <w:outlineLvl w:val="1"/>
      </w:pPr>
      <w:r>
        <w:t>I. Общие положения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center"/>
        <w:outlineLvl w:val="1"/>
      </w:pPr>
      <w:r>
        <w:lastRenderedPageBreak/>
        <w:t>II. Основные рекомендации по подготовке принятия решения</w:t>
      </w:r>
    </w:p>
    <w:p w:rsidR="00D536A3" w:rsidRDefault="00D536A3">
      <w:pPr>
        <w:pStyle w:val="ConsPlusNormal"/>
        <w:jc w:val="center"/>
      </w:pPr>
      <w:r>
        <w:t>о внесении изменений в региональную программу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ind w:firstLine="540"/>
        <w:jc w:val="both"/>
      </w:pPr>
      <w:bookmarkStart w:id="1" w:name="P41"/>
      <w:bookmarkEnd w:id="1"/>
      <w:r>
        <w:t>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3.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4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D536A3" w:rsidRDefault="00D536A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а) введенных в эксплуатацию после завершения строительства или реконструкции;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кодекс).</w:t>
      </w:r>
    </w:p>
    <w:p w:rsidR="00D536A3" w:rsidRDefault="00D536A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а) о признанных в установленном порядке аварийными и подлежащими сносу;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8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установления отсутствия конструктивных элементов, внутридомовых инженерных систем, </w:t>
      </w:r>
      <w:r>
        <w:lastRenderedPageBreak/>
        <w:t>относящихся к общему имуществу, в отношении которых утвержденной региональной программой предусмотрен капитальный ремонт;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изменения способа формирования фонда капитального ремонта по основаниям, предусмотренным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10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1" w:history="1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Федерации, принятым в соответствии с </w:t>
      </w:r>
      <w:hyperlink r:id="rId12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13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4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5" w:history="1">
        <w:r>
          <w:rPr>
            <w:color w:val="0000FF"/>
          </w:rPr>
          <w:t>частью 2 статьи 166</w:t>
        </w:r>
      </w:hyperlink>
      <w:r>
        <w:t xml:space="preserve"> Жилищного кодекса, но не были предусмотрены утвержденной региональной программой;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6" w:history="1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субъекта Российской Федерации, принятом в соответствии с </w:t>
      </w:r>
      <w:hyperlink r:id="rId17" w:history="1">
        <w:r>
          <w:rPr>
            <w:color w:val="0000FF"/>
          </w:rPr>
          <w:t>частью 2 статьи 166</w:t>
        </w:r>
      </w:hyperlink>
      <w:r>
        <w:t xml:space="preserve"> Жилищного кодекса, при условии принятия такими собственниками решения о </w:t>
      </w:r>
      <w:r>
        <w:lastRenderedPageBreak/>
        <w:t>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8. 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9. 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а) о проведении капитального ремонта (отдельных услуг и (или) работ по капитальному </w:t>
      </w:r>
      <w:r>
        <w:lastRenderedPageBreak/>
        <w:t>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8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9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сроки и способы уведомления заявителя о принятом по обращению решении.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D536A3" w:rsidRDefault="00D536A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D536A3" w:rsidRDefault="00D536A3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13. Субъекту Российской Федерации рекомендуется определить, что заявители,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73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20" w:history="1">
        <w:r>
          <w:rPr>
            <w:color w:val="0000FF"/>
          </w:rPr>
          <w:t>частью 6 статьи 168</w:t>
        </w:r>
      </w:hyperlink>
      <w:r>
        <w:t xml:space="preserve"> Жилищного кодекса.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1" w:history="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lastRenderedPageBreak/>
        <w:t>15. 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 соответствии с нормативным правовым актом субъекта Российской Федерации.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16. 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22" w:history="1">
        <w:r>
          <w:rPr>
            <w:color w:val="0000FF"/>
          </w:rPr>
          <w:t>частью 4 статьи 168</w:t>
        </w:r>
      </w:hyperlink>
      <w: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- </w:t>
      </w:r>
      <w:hyperlink r:id="rId24" w:history="1">
        <w:r>
          <w:rPr>
            <w:color w:val="0000FF"/>
          </w:rPr>
          <w:t>3 части 4 статьи 168</w:t>
        </w:r>
      </w:hyperlink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18.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5" w:history="1">
        <w:r>
          <w:rPr>
            <w:color w:val="0000FF"/>
          </w:rPr>
          <w:t>пунктом 8.3 статьи 13</w:t>
        </w:r>
      </w:hyperlink>
      <w:r>
        <w:t xml:space="preserve"> Жилищного кодекса (далее - порядок установления необходимости проведения капитального ремонта).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>19.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:rsidR="00D536A3" w:rsidRDefault="00D536A3">
      <w:pPr>
        <w:pStyle w:val="ConsPlusNormal"/>
        <w:spacing w:before="220"/>
        <w:ind w:firstLine="540"/>
        <w:jc w:val="both"/>
      </w:pPr>
      <w:r>
        <w:t xml:space="preserve">20. В случае обращения о расширении установленного региональной программой перечня </w:t>
      </w:r>
      <w:r>
        <w:lastRenderedPageBreak/>
        <w:t>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средств для выполнения услуг и (или) работ, указанных в обращении.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D536A3" w:rsidRDefault="00D536A3">
      <w:pPr>
        <w:pStyle w:val="ConsPlusNormal"/>
        <w:jc w:val="center"/>
      </w:pPr>
      <w:r>
        <w:t>изменений в региональную программу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ind w:firstLine="540"/>
        <w:jc w:val="both"/>
      </w:pPr>
      <w:r>
        <w:t>21. 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jc w:val="both"/>
      </w:pPr>
    </w:p>
    <w:p w:rsidR="00D536A3" w:rsidRDefault="00D53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6" w:name="_GoBack"/>
      <w:bookmarkEnd w:id="6"/>
    </w:p>
    <w:sectPr w:rsidR="005E156C" w:rsidSect="00E7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A3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D536A3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71E8-4E25-4542-9FD4-83B38BE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E013D8911706EC07F2702AC68F604B3161D87FCEC7E304BB6743571A1E43940AA874537833EBFy3cBL" TargetMode="External"/><Relationship Id="rId13" Type="http://schemas.openxmlformats.org/officeDocument/2006/relationships/hyperlink" Target="consultantplus://offline/ref=A5EE013D8911706EC07F2702AC68F604B3161D87FCEC7E304BB6743571A1E43940AA874537833EB7y3c8L" TargetMode="External"/><Relationship Id="rId18" Type="http://schemas.openxmlformats.org/officeDocument/2006/relationships/hyperlink" Target="consultantplus://offline/ref=A5EE013D8911706EC07F2702AC68F604B3161D87FCEC7E304BB6743571A1E43940AA8745378339BFy3cE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EE013D8911706EC07F2702AC68F604B3161D87FCEC7E304BB6743571A1E43940AA8745378339BEy3c7L" TargetMode="External"/><Relationship Id="rId7" Type="http://schemas.openxmlformats.org/officeDocument/2006/relationships/hyperlink" Target="consultantplus://offline/ref=A5EE013D8911706EC07F2702AC68F604B3161D87FCEC7E304BB6743571yAc1L" TargetMode="External"/><Relationship Id="rId12" Type="http://schemas.openxmlformats.org/officeDocument/2006/relationships/hyperlink" Target="consultantplus://offline/ref=A5EE013D8911706EC07F2702AC68F604B3161D87FCEC7E304BB6743571A1E43940AA8745378339BFy3c9L" TargetMode="External"/><Relationship Id="rId17" Type="http://schemas.openxmlformats.org/officeDocument/2006/relationships/hyperlink" Target="consultantplus://offline/ref=A5EE013D8911706EC07F2702AC68F604B3161D87FCEC7E304BB6743571A1E43940AA8745378339BFy3c9L" TargetMode="External"/><Relationship Id="rId25" Type="http://schemas.openxmlformats.org/officeDocument/2006/relationships/hyperlink" Target="consultantplus://offline/ref=A5EE013D8911706EC07F2702AC68F604B3161D87FCEC7E304BB6743571A1E43940AA874537833AB7y3c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E013D8911706EC07F2702AC68F604B3161D87FCEC7E304BB6743571A1E43940AA8745378339BFy3cEL" TargetMode="External"/><Relationship Id="rId20" Type="http://schemas.openxmlformats.org/officeDocument/2006/relationships/hyperlink" Target="consultantplus://offline/ref=A5EE013D8911706EC07F2702AC68F604B3161D87FCEC7E304BB6743571A1E43940AA8745378339BCy3c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2702AC68F604B3161F8DFAEF7E304BB6743571A1E43940AA87y4cDL" TargetMode="External"/><Relationship Id="rId11" Type="http://schemas.openxmlformats.org/officeDocument/2006/relationships/hyperlink" Target="consultantplus://offline/ref=A5EE013D8911706EC07F2702AC68F604B3161D87FCEC7E304BB6743571A1E43940AA8745378339BFy3cEL" TargetMode="External"/><Relationship Id="rId24" Type="http://schemas.openxmlformats.org/officeDocument/2006/relationships/hyperlink" Target="consultantplus://offline/ref=A5EE013D8911706EC07F2702AC68F604B3161D87FCEC7E304BB6743571A1E43940AA874537833EBFy3c7L" TargetMode="External"/><Relationship Id="rId5" Type="http://schemas.openxmlformats.org/officeDocument/2006/relationships/hyperlink" Target="consultantplus://offline/ref=A5EE013D8911706EC07F2702AC68F604B3161D87FCEC7E304BB6743571A1E43940AA874537833EBCy3cEL" TargetMode="External"/><Relationship Id="rId15" Type="http://schemas.openxmlformats.org/officeDocument/2006/relationships/hyperlink" Target="consultantplus://offline/ref=A5EE013D8911706EC07F2702AC68F604B3161D87FCEC7E304BB6743571A1E43940AA8745378339BFy3c9L" TargetMode="External"/><Relationship Id="rId23" Type="http://schemas.openxmlformats.org/officeDocument/2006/relationships/hyperlink" Target="consultantplus://offline/ref=A5EE013D8911706EC07F2702AC68F604B3161D87FCEC7E304BB6743571A1E43940AA874537833EBFy3c9L" TargetMode="External"/><Relationship Id="rId10" Type="http://schemas.openxmlformats.org/officeDocument/2006/relationships/hyperlink" Target="consultantplus://offline/ref=A5EE013D8911706EC07F2702AC68F604B3161D87FCEC7E304BB6743571A1E43940AA874537833EBDy3c6L" TargetMode="External"/><Relationship Id="rId19" Type="http://schemas.openxmlformats.org/officeDocument/2006/relationships/hyperlink" Target="consultantplus://offline/ref=A5EE013D8911706EC07F2702AC68F604B3161D87FCEC7E304BB6743571A1E43940AA8745378339BFy3c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EE013D8911706EC07F2702AC68F604B3161D87FCEC7E304BB6743571A1E43940AA874537833EB7y3c8L" TargetMode="External"/><Relationship Id="rId14" Type="http://schemas.openxmlformats.org/officeDocument/2006/relationships/hyperlink" Target="consultantplus://offline/ref=A5EE013D8911706EC07F2702AC68F604B3161D87FCEC7E304BB6743571A1E43940AA8745378339BFy3cEL" TargetMode="External"/><Relationship Id="rId22" Type="http://schemas.openxmlformats.org/officeDocument/2006/relationships/hyperlink" Target="consultantplus://offline/ref=A5EE013D8911706EC07F2702AC68F604B3161D87FCEC7E304BB6743571A1E43940AA874537833EBFy3c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2018-10-01T11:28:00Z</dcterms:created>
  <dcterms:modified xsi:type="dcterms:W3CDTF">2018-10-01T11:29:00Z</dcterms:modified>
</cp:coreProperties>
</file>