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982F" w14:textId="77777777" w:rsidR="00A63E7E" w:rsidRDefault="00A63E7E">
      <w:pPr>
        <w:pStyle w:val="ConsPlusTitlePage"/>
      </w:pPr>
      <w:r>
        <w:t xml:space="preserve">Документ предоставлен </w:t>
      </w:r>
      <w:hyperlink r:id="rId4" w:history="1">
        <w:r>
          <w:rPr>
            <w:color w:val="0000FF"/>
          </w:rPr>
          <w:t>КонсультантПлюс</w:t>
        </w:r>
      </w:hyperlink>
      <w:r>
        <w:br/>
      </w:r>
    </w:p>
    <w:p w14:paraId="1FFA0623" w14:textId="77777777" w:rsidR="00A63E7E" w:rsidRDefault="00A63E7E">
      <w:pPr>
        <w:pStyle w:val="ConsPlusNormal"/>
        <w:jc w:val="both"/>
        <w:outlineLvl w:val="0"/>
      </w:pPr>
    </w:p>
    <w:p w14:paraId="55CA35FE" w14:textId="77777777" w:rsidR="00A63E7E" w:rsidRDefault="00A63E7E">
      <w:pPr>
        <w:pStyle w:val="ConsPlusTitle"/>
        <w:jc w:val="center"/>
        <w:outlineLvl w:val="0"/>
      </w:pPr>
      <w:r>
        <w:t>ПРАВЛЕНИЕ ГОСУДАРСТВЕННОЙ КОРПОРАЦИИ - ФОНДА СОДЕЙСТВИЯ</w:t>
      </w:r>
    </w:p>
    <w:p w14:paraId="498643D7" w14:textId="77777777" w:rsidR="00A63E7E" w:rsidRDefault="00A63E7E">
      <w:pPr>
        <w:pStyle w:val="ConsPlusTitle"/>
        <w:jc w:val="center"/>
      </w:pPr>
      <w:r>
        <w:t>РЕФОРМИРОВАНИЮ ЖИЛИЩНО-КОММУНАЛЬНОГО ХОЗЯЙСТВА</w:t>
      </w:r>
    </w:p>
    <w:p w14:paraId="3EE55E88" w14:textId="77777777" w:rsidR="00A63E7E" w:rsidRDefault="00A63E7E">
      <w:pPr>
        <w:pStyle w:val="ConsPlusTitle"/>
        <w:jc w:val="center"/>
      </w:pPr>
    </w:p>
    <w:p w14:paraId="00684F91" w14:textId="77777777" w:rsidR="00A63E7E" w:rsidRDefault="00A63E7E">
      <w:pPr>
        <w:pStyle w:val="ConsPlusTitle"/>
        <w:jc w:val="center"/>
      </w:pPr>
      <w:r>
        <w:t>РЕШЕНИЕ</w:t>
      </w:r>
    </w:p>
    <w:p w14:paraId="3CC11E14" w14:textId="77777777" w:rsidR="00A63E7E" w:rsidRDefault="00A63E7E">
      <w:pPr>
        <w:pStyle w:val="ConsPlusTitle"/>
        <w:jc w:val="center"/>
      </w:pPr>
      <w:r>
        <w:t>от 28 декабря 2020 года, протокол N 1036</w:t>
      </w:r>
    </w:p>
    <w:p w14:paraId="57ABCC24" w14:textId="77777777" w:rsidR="00A63E7E" w:rsidRDefault="00A63E7E">
      <w:pPr>
        <w:pStyle w:val="ConsPlusTitle"/>
        <w:jc w:val="center"/>
      </w:pPr>
    </w:p>
    <w:p w14:paraId="74C3785C" w14:textId="77777777" w:rsidR="00A63E7E" w:rsidRDefault="00A63E7E">
      <w:pPr>
        <w:pStyle w:val="ConsPlusTitle"/>
        <w:jc w:val="center"/>
      </w:pPr>
      <w:r>
        <w:t>ОБ УТВЕРЖДЕНИИ НОВОЙ РЕДАКЦИИ МЕТОДИКИ</w:t>
      </w:r>
    </w:p>
    <w:p w14:paraId="09ED6839" w14:textId="77777777" w:rsidR="00A63E7E" w:rsidRDefault="00A63E7E">
      <w:pPr>
        <w:pStyle w:val="ConsPlusTitle"/>
        <w:jc w:val="center"/>
      </w:pPr>
      <w:r>
        <w:t>ПО ПОДГОТОВКЕ ЗАЯВОК НА ПРЕДОСТАВЛЕНИЕ ФИНАНСОВОЙ ПОДДЕРЖКИ</w:t>
      </w:r>
    </w:p>
    <w:p w14:paraId="73C3FD7D" w14:textId="77777777" w:rsidR="00A63E7E" w:rsidRDefault="00A63E7E">
      <w:pPr>
        <w:pStyle w:val="ConsPlusTitle"/>
        <w:jc w:val="center"/>
      </w:pPr>
      <w:r>
        <w:t>ЗА СЧЕТ СРЕДСТВ ГОСУДАРСТВЕННОЙ КОРПОРАЦИИ - ФОНДА</w:t>
      </w:r>
    </w:p>
    <w:p w14:paraId="40E099C0" w14:textId="77777777" w:rsidR="00A63E7E" w:rsidRDefault="00A63E7E">
      <w:pPr>
        <w:pStyle w:val="ConsPlusTitle"/>
        <w:jc w:val="center"/>
      </w:pPr>
      <w:r>
        <w:t>СОДЕЙСТВИЯ РЕФОРМИРОВАНИЮ ЖИЛИЩНО-КОММУНАЛЬНОГО ХОЗЯЙСТВА</w:t>
      </w:r>
    </w:p>
    <w:p w14:paraId="03771F9D" w14:textId="77777777" w:rsidR="00A63E7E" w:rsidRDefault="00A63E7E">
      <w:pPr>
        <w:pStyle w:val="ConsPlusTitle"/>
        <w:jc w:val="center"/>
      </w:pPr>
      <w:r>
        <w:t>НА ПРОВЕДЕНИЕ КАПИТАЛЬНОГО РЕМОНТА ОБЩЕГО ИМУЩЕСТВА</w:t>
      </w:r>
    </w:p>
    <w:p w14:paraId="0C047ABE" w14:textId="77777777" w:rsidR="00A63E7E" w:rsidRDefault="00A63E7E">
      <w:pPr>
        <w:pStyle w:val="ConsPlusTitle"/>
        <w:jc w:val="center"/>
      </w:pPr>
      <w:r>
        <w:t>В МНОГОКВАРТИРНЫХ ДОМАХ И ПРИЛОЖЕНИЙ К НИМ</w:t>
      </w:r>
    </w:p>
    <w:p w14:paraId="22E5810D" w14:textId="77777777" w:rsidR="00A63E7E" w:rsidRDefault="00A63E7E">
      <w:pPr>
        <w:pStyle w:val="ConsPlusNormal"/>
        <w:jc w:val="both"/>
      </w:pPr>
    </w:p>
    <w:p w14:paraId="599481C6" w14:textId="77777777" w:rsidR="00A63E7E" w:rsidRDefault="00A63E7E">
      <w:pPr>
        <w:pStyle w:val="ConsPlusNormal"/>
        <w:ind w:firstLine="540"/>
        <w:jc w:val="both"/>
      </w:pPr>
      <w:r>
        <w:t xml:space="preserve">В целях совершенствования методического обеспечения подготовки субъектами Российской Федерации заявок и прилагаемых к заявкам документов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 Фонд) на проведение капитального ремонта общего имущества в многоквартирных домах правление Фонда решило утвердить </w:t>
      </w:r>
      <w:hyperlink w:anchor="P35" w:history="1">
        <w:r>
          <w:rPr>
            <w:color w:val="0000FF"/>
          </w:rPr>
          <w:t>Методику</w:t>
        </w:r>
      </w:hyperlink>
      <w:r>
        <w:t xml:space="preserve"> по подготовке заявок на предоставление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и приложений к ним в новой редакции согласно приложения к настоящему решению (далее - Методика).</w:t>
      </w:r>
    </w:p>
    <w:p w14:paraId="31436FA8" w14:textId="77777777" w:rsidR="00A63E7E" w:rsidRDefault="00A63E7E">
      <w:pPr>
        <w:pStyle w:val="ConsPlusNormal"/>
        <w:spacing w:before="220"/>
        <w:ind w:firstLine="540"/>
        <w:jc w:val="both"/>
      </w:pPr>
      <w:r>
        <w:t xml:space="preserve">Департаменту внешних коммуникаций и связей с общественностью (А.Б. Мезенцевой) разместить на официальном сайте Фонда </w:t>
      </w:r>
      <w:hyperlink w:anchor="P35" w:history="1">
        <w:r>
          <w:rPr>
            <w:color w:val="0000FF"/>
          </w:rPr>
          <w:t>Методику</w:t>
        </w:r>
      </w:hyperlink>
      <w:r>
        <w:t xml:space="preserve"> согласно прилагаемой редакции.</w:t>
      </w:r>
    </w:p>
    <w:p w14:paraId="031F5B00" w14:textId="77777777" w:rsidR="00A63E7E" w:rsidRDefault="00A63E7E">
      <w:pPr>
        <w:pStyle w:val="ConsPlusNormal"/>
        <w:jc w:val="both"/>
      </w:pPr>
    </w:p>
    <w:p w14:paraId="64F2AFBE" w14:textId="77777777" w:rsidR="00A63E7E" w:rsidRDefault="00A63E7E">
      <w:pPr>
        <w:pStyle w:val="ConsPlusNormal"/>
        <w:jc w:val="right"/>
      </w:pPr>
      <w:r>
        <w:t>Генеральный директор -</w:t>
      </w:r>
    </w:p>
    <w:p w14:paraId="4D4CF453" w14:textId="77777777" w:rsidR="00A63E7E" w:rsidRDefault="00A63E7E">
      <w:pPr>
        <w:pStyle w:val="ConsPlusNormal"/>
        <w:jc w:val="right"/>
      </w:pPr>
      <w:r>
        <w:t>председатель правления</w:t>
      </w:r>
    </w:p>
    <w:p w14:paraId="1C45FF01" w14:textId="77777777" w:rsidR="00A63E7E" w:rsidRDefault="00A63E7E">
      <w:pPr>
        <w:pStyle w:val="ConsPlusNormal"/>
        <w:jc w:val="right"/>
      </w:pPr>
      <w:r>
        <w:t>государственной корпорации -</w:t>
      </w:r>
    </w:p>
    <w:p w14:paraId="44547D97" w14:textId="77777777" w:rsidR="00A63E7E" w:rsidRDefault="00A63E7E">
      <w:pPr>
        <w:pStyle w:val="ConsPlusNormal"/>
        <w:jc w:val="right"/>
      </w:pPr>
      <w:r>
        <w:t>Фонда содействия реформированию</w:t>
      </w:r>
    </w:p>
    <w:p w14:paraId="7862D47B" w14:textId="77777777" w:rsidR="00A63E7E" w:rsidRDefault="00A63E7E">
      <w:pPr>
        <w:pStyle w:val="ConsPlusNormal"/>
        <w:jc w:val="right"/>
      </w:pPr>
      <w:r>
        <w:t>жилищно-коммунального хозяйства</w:t>
      </w:r>
    </w:p>
    <w:p w14:paraId="027E6F98" w14:textId="77777777" w:rsidR="00A63E7E" w:rsidRDefault="00A63E7E">
      <w:pPr>
        <w:pStyle w:val="ConsPlusNormal"/>
        <w:jc w:val="right"/>
      </w:pPr>
      <w:r>
        <w:t>К.Г.ЦИЦИН</w:t>
      </w:r>
    </w:p>
    <w:p w14:paraId="478BC5E7" w14:textId="77777777" w:rsidR="00A63E7E" w:rsidRDefault="00A63E7E">
      <w:pPr>
        <w:pStyle w:val="ConsPlusNormal"/>
        <w:jc w:val="both"/>
      </w:pPr>
    </w:p>
    <w:p w14:paraId="583404C9" w14:textId="77777777" w:rsidR="00A63E7E" w:rsidRDefault="00A63E7E">
      <w:pPr>
        <w:pStyle w:val="ConsPlusNormal"/>
        <w:jc w:val="both"/>
      </w:pPr>
    </w:p>
    <w:p w14:paraId="5EA88A01" w14:textId="77777777" w:rsidR="00A63E7E" w:rsidRDefault="00A63E7E">
      <w:pPr>
        <w:pStyle w:val="ConsPlusNormal"/>
        <w:jc w:val="both"/>
      </w:pPr>
    </w:p>
    <w:p w14:paraId="02C3334A" w14:textId="77777777" w:rsidR="00A63E7E" w:rsidRDefault="00A63E7E">
      <w:pPr>
        <w:pStyle w:val="ConsPlusNormal"/>
        <w:jc w:val="both"/>
      </w:pPr>
    </w:p>
    <w:p w14:paraId="15935914" w14:textId="77777777" w:rsidR="00A63E7E" w:rsidRDefault="00A63E7E">
      <w:pPr>
        <w:pStyle w:val="ConsPlusNormal"/>
        <w:jc w:val="both"/>
      </w:pPr>
    </w:p>
    <w:p w14:paraId="50CD1AC6" w14:textId="77777777" w:rsidR="00A63E7E" w:rsidRDefault="00A63E7E">
      <w:pPr>
        <w:pStyle w:val="ConsPlusNormal"/>
        <w:jc w:val="right"/>
        <w:outlineLvl w:val="0"/>
      </w:pPr>
      <w:r>
        <w:t>Утверждена</w:t>
      </w:r>
    </w:p>
    <w:p w14:paraId="67890BD9" w14:textId="77777777" w:rsidR="00A63E7E" w:rsidRDefault="00A63E7E">
      <w:pPr>
        <w:pStyle w:val="ConsPlusNormal"/>
        <w:jc w:val="right"/>
      </w:pPr>
      <w:r>
        <w:t>решением правления</w:t>
      </w:r>
    </w:p>
    <w:p w14:paraId="0F986F95" w14:textId="77777777" w:rsidR="00A63E7E" w:rsidRDefault="00A63E7E">
      <w:pPr>
        <w:pStyle w:val="ConsPlusNormal"/>
        <w:jc w:val="right"/>
      </w:pPr>
      <w:r>
        <w:t>государственной корпорации -</w:t>
      </w:r>
    </w:p>
    <w:p w14:paraId="65FD623F" w14:textId="77777777" w:rsidR="00A63E7E" w:rsidRDefault="00A63E7E">
      <w:pPr>
        <w:pStyle w:val="ConsPlusNormal"/>
        <w:jc w:val="right"/>
      </w:pPr>
      <w:r>
        <w:t>Фонда содействия реформированию</w:t>
      </w:r>
    </w:p>
    <w:p w14:paraId="44AEF0CA" w14:textId="77777777" w:rsidR="00A63E7E" w:rsidRDefault="00A63E7E">
      <w:pPr>
        <w:pStyle w:val="ConsPlusNormal"/>
        <w:jc w:val="right"/>
      </w:pPr>
      <w:r>
        <w:t>жилищно-коммунального хозяйства</w:t>
      </w:r>
    </w:p>
    <w:p w14:paraId="0658506D" w14:textId="77777777" w:rsidR="00A63E7E" w:rsidRDefault="00A63E7E">
      <w:pPr>
        <w:pStyle w:val="ConsPlusNormal"/>
        <w:jc w:val="right"/>
      </w:pPr>
      <w:r>
        <w:t>от 28 декабря 2020 года, протокол N 1036</w:t>
      </w:r>
    </w:p>
    <w:p w14:paraId="05120D50" w14:textId="77777777" w:rsidR="00A63E7E" w:rsidRDefault="00A63E7E">
      <w:pPr>
        <w:pStyle w:val="ConsPlusNormal"/>
        <w:jc w:val="both"/>
      </w:pPr>
    </w:p>
    <w:p w14:paraId="209573E1" w14:textId="77777777" w:rsidR="00A63E7E" w:rsidRDefault="00A63E7E">
      <w:pPr>
        <w:pStyle w:val="ConsPlusTitle"/>
        <w:jc w:val="center"/>
      </w:pPr>
      <w:bookmarkStart w:id="0" w:name="P35"/>
      <w:bookmarkEnd w:id="0"/>
      <w:r>
        <w:t>МЕТОДИКА</w:t>
      </w:r>
    </w:p>
    <w:p w14:paraId="208B52F6" w14:textId="77777777" w:rsidR="00A63E7E" w:rsidRDefault="00A63E7E">
      <w:pPr>
        <w:pStyle w:val="ConsPlusTitle"/>
        <w:jc w:val="center"/>
      </w:pPr>
      <w:r>
        <w:t>ПО ПОДГОТОВКЕ ЗАЯВОК НА ПРЕДОСТАВЛЕНИЕ ФИНАНСОВОЙ ПОДДЕРЖКИ</w:t>
      </w:r>
    </w:p>
    <w:p w14:paraId="1BFA6124" w14:textId="77777777" w:rsidR="00A63E7E" w:rsidRDefault="00A63E7E">
      <w:pPr>
        <w:pStyle w:val="ConsPlusTitle"/>
        <w:jc w:val="center"/>
      </w:pPr>
      <w:r>
        <w:t>ЗА СЧЕТ СРЕДСТВ ГОСУДАРСТВЕННОЙ КОРПОРАЦИИ - ФОНДА</w:t>
      </w:r>
    </w:p>
    <w:p w14:paraId="6F6D5746" w14:textId="77777777" w:rsidR="00A63E7E" w:rsidRDefault="00A63E7E">
      <w:pPr>
        <w:pStyle w:val="ConsPlusTitle"/>
        <w:jc w:val="center"/>
      </w:pPr>
      <w:r>
        <w:t>СОДЕЙСТВИЯ РЕФОРМИРОВАНИЮ ЖИЛИЩНО-КОММУНАЛЬНОГО ХОЗЯЙСТВА</w:t>
      </w:r>
    </w:p>
    <w:p w14:paraId="50BA1748" w14:textId="77777777" w:rsidR="00A63E7E" w:rsidRDefault="00A63E7E">
      <w:pPr>
        <w:pStyle w:val="ConsPlusTitle"/>
        <w:jc w:val="center"/>
      </w:pPr>
      <w:r>
        <w:t>НА ПРОВЕДЕНИЕ КАПИТАЛЬНОГО РЕМОНТА ОБЩЕГО ИМУЩЕСТВА</w:t>
      </w:r>
    </w:p>
    <w:p w14:paraId="0E1C12EE" w14:textId="77777777" w:rsidR="00A63E7E" w:rsidRDefault="00A63E7E">
      <w:pPr>
        <w:pStyle w:val="ConsPlusTitle"/>
        <w:jc w:val="center"/>
      </w:pPr>
      <w:r>
        <w:t>В МНОГОКВАРТИРНЫХ ДОМАХ И ПРИЛОЖЕНИЙ К НИМ</w:t>
      </w:r>
    </w:p>
    <w:p w14:paraId="660EEBE8" w14:textId="77777777" w:rsidR="00A63E7E" w:rsidRDefault="00A63E7E">
      <w:pPr>
        <w:pStyle w:val="ConsPlusNormal"/>
        <w:jc w:val="both"/>
      </w:pPr>
    </w:p>
    <w:p w14:paraId="657D0D01" w14:textId="77777777" w:rsidR="00A63E7E" w:rsidRDefault="00A63E7E">
      <w:pPr>
        <w:pStyle w:val="ConsPlusTitle"/>
        <w:jc w:val="both"/>
        <w:outlineLvl w:val="1"/>
      </w:pPr>
      <w:r>
        <w:lastRenderedPageBreak/>
        <w:t>I. Общие положения</w:t>
      </w:r>
    </w:p>
    <w:p w14:paraId="0968C485" w14:textId="77777777" w:rsidR="00A63E7E" w:rsidRDefault="00A63E7E">
      <w:pPr>
        <w:pStyle w:val="ConsPlusNormal"/>
        <w:jc w:val="both"/>
      </w:pPr>
    </w:p>
    <w:p w14:paraId="1347DE0A" w14:textId="77777777" w:rsidR="00A63E7E" w:rsidRDefault="00A63E7E">
      <w:pPr>
        <w:pStyle w:val="ConsPlusNormal"/>
        <w:ind w:firstLine="540"/>
        <w:jc w:val="both"/>
      </w:pPr>
      <w:r>
        <w:t xml:space="preserve">Настоящая методика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(далее - Методика) разработана в соответствии с </w:t>
      </w:r>
      <w:hyperlink r:id="rId5"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 января 2017 года N 18 (далее - Правила), для целей применения субъектами Российской Федерации при подготовке заявок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 Фонд) на проведение капитального ремонта общего имущества в многоквартирных домах (далее - Заявка), представляемых в Фонд в соответствии с </w:t>
      </w:r>
      <w:hyperlink r:id="rId6" w:history="1">
        <w:r>
          <w:rPr>
            <w:color w:val="0000FF"/>
          </w:rPr>
          <w:t>Правилами</w:t>
        </w:r>
      </w:hyperlink>
      <w:r>
        <w:t xml:space="preserve"> на следующие цели:</w:t>
      </w:r>
    </w:p>
    <w:p w14:paraId="471DD031" w14:textId="77777777" w:rsidR="00A63E7E" w:rsidRDefault="00A63E7E">
      <w:pPr>
        <w:pStyle w:val="ConsPlusNormal"/>
        <w:spacing w:before="220"/>
        <w:ind w:firstLine="540"/>
        <w:jc w:val="both"/>
      </w:pPr>
      <w:r>
        <w:t>а) возмещение части расходов на оплату услуг и (или) работ по энергосбережению; возмещение части расходов на уплату процентов - далее заявка на поддержку капитального ремонта многоквартирных домов;</w:t>
      </w:r>
    </w:p>
    <w:p w14:paraId="5DC8C83B" w14:textId="77777777" w:rsidR="00A63E7E" w:rsidRDefault="00A63E7E">
      <w:pPr>
        <w:pStyle w:val="ConsPlusNormal"/>
        <w:spacing w:before="220"/>
        <w:ind w:firstLine="540"/>
        <w:jc w:val="both"/>
      </w:pPr>
      <w:r>
        <w:t>б) возмещение вознаграждения финансового агента, либо возмещение расходов агента, либо возмещение недополученных доходов финансового агента, либо оплата расходов бюджетов на замену лифтов - далее - заявка на поддержку замены лифтов в многоквартирных домах.</w:t>
      </w:r>
    </w:p>
    <w:p w14:paraId="7AB676DE" w14:textId="77777777" w:rsidR="00A63E7E" w:rsidRDefault="00A63E7E">
      <w:pPr>
        <w:pStyle w:val="ConsPlusNormal"/>
        <w:spacing w:before="220"/>
        <w:ind w:firstLine="540"/>
        <w:jc w:val="both"/>
      </w:pPr>
      <w:r>
        <w:t>Настоящая Методика включает в себя:</w:t>
      </w:r>
    </w:p>
    <w:p w14:paraId="44FB1105" w14:textId="77777777" w:rsidR="00A63E7E" w:rsidRDefault="00A63E7E">
      <w:pPr>
        <w:pStyle w:val="ConsPlusNormal"/>
        <w:spacing w:before="220"/>
        <w:ind w:firstLine="540"/>
        <w:jc w:val="both"/>
      </w:pPr>
      <w:r>
        <w:t xml:space="preserve">1. Формы заявки на поддержку капитального ремонта многоквартирных домов и на поддержку замены лифтов в многоквартирных домах - </w:t>
      </w:r>
      <w:hyperlink w:anchor="P349" w:history="1">
        <w:r>
          <w:rPr>
            <w:color w:val="0000FF"/>
          </w:rPr>
          <w:t>приложение 1</w:t>
        </w:r>
      </w:hyperlink>
      <w:r>
        <w:t xml:space="preserve"> к настоящей Методике;</w:t>
      </w:r>
    </w:p>
    <w:p w14:paraId="6EC8B5B8" w14:textId="77777777" w:rsidR="00A63E7E" w:rsidRDefault="00A63E7E">
      <w:pPr>
        <w:pStyle w:val="ConsPlusNormal"/>
        <w:spacing w:before="220"/>
        <w:ind w:firstLine="540"/>
        <w:jc w:val="both"/>
      </w:pPr>
      <w:r>
        <w:t xml:space="preserve">2. Перечень документов, прилагаемых к Заявке, в том числе документов, подтверждающих выполнение требований предоставления финансовой поддержки за счет средств Фонда на проведение капитального ремонта общего имущества в многоквартирных домах, предусмотренных </w:t>
      </w:r>
      <w:hyperlink r:id="rId7" w:history="1">
        <w:r>
          <w:rPr>
            <w:color w:val="0000FF"/>
          </w:rPr>
          <w:t>пунктами 10</w:t>
        </w:r>
      </w:hyperlink>
      <w:r>
        <w:t xml:space="preserve"> и </w:t>
      </w:r>
      <w:hyperlink r:id="rId8" w:history="1">
        <w:r>
          <w:rPr>
            <w:color w:val="0000FF"/>
          </w:rPr>
          <w:t>12</w:t>
        </w:r>
      </w:hyperlink>
      <w:r>
        <w:t xml:space="preserve"> - </w:t>
      </w:r>
      <w:hyperlink r:id="rId9" w:history="1">
        <w:r>
          <w:rPr>
            <w:color w:val="0000FF"/>
          </w:rPr>
          <w:t>14</w:t>
        </w:r>
      </w:hyperlink>
      <w:r>
        <w:t xml:space="preserve"> Правил, рекомендации по подготовке документов, прилагаемых к Заявке;</w:t>
      </w:r>
    </w:p>
    <w:p w14:paraId="24F049EF" w14:textId="77777777" w:rsidR="00A63E7E" w:rsidRDefault="00A63E7E">
      <w:pPr>
        <w:pStyle w:val="ConsPlusNormal"/>
        <w:spacing w:before="220"/>
        <w:ind w:firstLine="540"/>
        <w:jc w:val="both"/>
      </w:pPr>
      <w:r>
        <w:t xml:space="preserve">3. Табличные формы приложений к заявке на поддержку капитального ремонта многоквартирных домов - </w:t>
      </w:r>
      <w:hyperlink w:anchor="P492" w:history="1">
        <w:r>
          <w:rPr>
            <w:color w:val="0000FF"/>
          </w:rPr>
          <w:t>приложение 2</w:t>
        </w:r>
      </w:hyperlink>
      <w:r>
        <w:t xml:space="preserve"> к настоящей Методике;</w:t>
      </w:r>
    </w:p>
    <w:p w14:paraId="3151137E" w14:textId="77777777" w:rsidR="00A63E7E" w:rsidRDefault="00A63E7E">
      <w:pPr>
        <w:pStyle w:val="ConsPlusNormal"/>
        <w:spacing w:before="220"/>
        <w:ind w:firstLine="540"/>
        <w:jc w:val="both"/>
      </w:pPr>
      <w:r>
        <w:t xml:space="preserve">4. Табличные формы приложений к заявке на поддержку замены лифтов в многоквартирных домах - </w:t>
      </w:r>
      <w:hyperlink w:anchor="P2255" w:history="1">
        <w:r>
          <w:rPr>
            <w:color w:val="0000FF"/>
          </w:rPr>
          <w:t>приложение 3</w:t>
        </w:r>
      </w:hyperlink>
      <w:r>
        <w:t xml:space="preserve"> к настоящей Методике;</w:t>
      </w:r>
    </w:p>
    <w:p w14:paraId="0E658F0F" w14:textId="77777777" w:rsidR="00A63E7E" w:rsidRDefault="00A63E7E">
      <w:pPr>
        <w:pStyle w:val="ConsPlusNormal"/>
        <w:spacing w:before="220"/>
        <w:ind w:firstLine="540"/>
        <w:jc w:val="both"/>
      </w:pPr>
      <w:r>
        <w:t xml:space="preserve">5. Методику модельного расчета достижения экономии расходов на оплату коммунальных ресурсов в результате выполнения мероприятий по энергосбережению и повышению энергоэффективности в составе работ по капитальному ремонту (далее - Методика модельного расчета) - </w:t>
      </w:r>
      <w:hyperlink w:anchor="P3370" w:history="1">
        <w:r>
          <w:rPr>
            <w:color w:val="0000FF"/>
          </w:rPr>
          <w:t>приложение 4</w:t>
        </w:r>
      </w:hyperlink>
      <w:r>
        <w:t xml:space="preserve"> к настоящей Методике.</w:t>
      </w:r>
    </w:p>
    <w:p w14:paraId="692DF475" w14:textId="77777777" w:rsidR="00A63E7E" w:rsidRDefault="00A63E7E">
      <w:pPr>
        <w:pStyle w:val="ConsPlusNormal"/>
        <w:spacing w:before="220"/>
        <w:ind w:firstLine="540"/>
        <w:jc w:val="both"/>
      </w:pPr>
      <w:r>
        <w:t>Заявка и прилагаемые к ней документы должны быть оформлены в соответствии со следующими общими требованиями.</w:t>
      </w:r>
    </w:p>
    <w:p w14:paraId="23082DAF" w14:textId="77777777" w:rsidR="00A63E7E" w:rsidRDefault="00A63E7E">
      <w:pPr>
        <w:pStyle w:val="ConsPlusNormal"/>
        <w:spacing w:before="220"/>
        <w:ind w:firstLine="540"/>
        <w:jc w:val="both"/>
      </w:pPr>
      <w:r>
        <w:t xml:space="preserve">Заявка и приложения к ней представляются в Фонд на бумажном носителе в одном экземпляре, за исключением </w:t>
      </w:r>
      <w:hyperlink w:anchor="P169" w:history="1">
        <w:r>
          <w:rPr>
            <w:color w:val="0000FF"/>
          </w:rPr>
          <w:t>приложений 4</w:t>
        </w:r>
      </w:hyperlink>
      <w:r>
        <w:t xml:space="preserve"> и </w:t>
      </w:r>
      <w:hyperlink w:anchor="P169" w:history="1">
        <w:r>
          <w:rPr>
            <w:color w:val="0000FF"/>
          </w:rPr>
          <w:t>5</w:t>
        </w:r>
      </w:hyperlink>
      <w:r>
        <w:t xml:space="preserve"> к заявке на поддержку капитального ремонта многоквартирных домов, и </w:t>
      </w:r>
      <w:hyperlink w:anchor="P326" w:history="1">
        <w:r>
          <w:rPr>
            <w:color w:val="0000FF"/>
          </w:rPr>
          <w:t>приложений 7</w:t>
        </w:r>
      </w:hyperlink>
      <w:r>
        <w:t xml:space="preserve"> и </w:t>
      </w:r>
      <w:hyperlink w:anchor="P326" w:history="1">
        <w:r>
          <w:rPr>
            <w:color w:val="0000FF"/>
          </w:rPr>
          <w:t>8</w:t>
        </w:r>
      </w:hyperlink>
      <w:r>
        <w:t xml:space="preserve"> к заявке на поддержку замены лифтов в многоквартирных домах - которые представляются в соответствующих случаях в двух экземплярах.</w:t>
      </w:r>
    </w:p>
    <w:p w14:paraId="0BCD4BBF" w14:textId="77777777" w:rsidR="00A63E7E" w:rsidRDefault="00A63E7E">
      <w:pPr>
        <w:pStyle w:val="ConsPlusNormal"/>
        <w:spacing w:before="220"/>
        <w:ind w:firstLine="540"/>
        <w:jc w:val="both"/>
      </w:pPr>
      <w:r>
        <w:t>Заявка предоставляется в Фонд за подписью высшего должностного лица (руководителя высшего исполнительного органа государственной власти) субъекта Российской Федерации.</w:t>
      </w:r>
    </w:p>
    <w:p w14:paraId="5DDFA890" w14:textId="77777777" w:rsidR="00A63E7E" w:rsidRDefault="00A63E7E">
      <w:pPr>
        <w:pStyle w:val="ConsPlusNormal"/>
        <w:spacing w:before="220"/>
        <w:ind w:firstLine="540"/>
        <w:jc w:val="both"/>
      </w:pPr>
      <w:r>
        <w:t xml:space="preserve">Приложения к Заявке нумеруются, прошиваются (с указанием количества страниц), </w:t>
      </w:r>
      <w:r>
        <w:lastRenderedPageBreak/>
        <w:t xml:space="preserve">заверяются (скрепляются)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лица, им уполномоченного &lt;*&gt;) или заместителя высшего должностного лица (руководителя высшего исполнительного органа государственной власти субъекта Российской Федерации), курирующего вопросы капитального ремонта общего имущества в многоквартирных домах, или руководителя исполнительного органа государственной власти субъекта Российской Федерации, к полномочиям которого отнесены указанные вопросы, и оттиском гербовой печати, за исключением </w:t>
      </w:r>
      <w:hyperlink w:anchor="P169" w:history="1">
        <w:r>
          <w:rPr>
            <w:color w:val="0000FF"/>
          </w:rPr>
          <w:t>приложений 4</w:t>
        </w:r>
      </w:hyperlink>
      <w:r>
        <w:t xml:space="preserve"> - </w:t>
      </w:r>
      <w:hyperlink w:anchor="P174" w:history="1">
        <w:r>
          <w:rPr>
            <w:color w:val="0000FF"/>
          </w:rPr>
          <w:t>6</w:t>
        </w:r>
      </w:hyperlink>
      <w:r>
        <w:t xml:space="preserve"> к заявке на поддержку капитального ремонта многоквартирных домов и </w:t>
      </w:r>
      <w:hyperlink w:anchor="P326" w:history="1">
        <w:r>
          <w:rPr>
            <w:color w:val="0000FF"/>
          </w:rPr>
          <w:t>приложений 7</w:t>
        </w:r>
      </w:hyperlink>
      <w:r>
        <w:t xml:space="preserve"> - </w:t>
      </w:r>
      <w:hyperlink w:anchor="P331" w:history="1">
        <w:r>
          <w:rPr>
            <w:color w:val="0000FF"/>
          </w:rPr>
          <w:t>9</w:t>
        </w:r>
      </w:hyperlink>
      <w:r>
        <w:t xml:space="preserve"> к заявке на поддержку замены лифтов в многоквартирных домах.</w:t>
      </w:r>
    </w:p>
    <w:p w14:paraId="685295C5" w14:textId="77777777" w:rsidR="00A63E7E" w:rsidRDefault="00A63E7E">
      <w:pPr>
        <w:pStyle w:val="ConsPlusNormal"/>
        <w:spacing w:before="220"/>
        <w:ind w:firstLine="540"/>
        <w:jc w:val="both"/>
      </w:pPr>
      <w:r>
        <w:t>--------------------------------</w:t>
      </w:r>
    </w:p>
    <w:p w14:paraId="43489144" w14:textId="77777777" w:rsidR="00A63E7E" w:rsidRDefault="00A63E7E">
      <w:pPr>
        <w:pStyle w:val="ConsPlusNormal"/>
        <w:spacing w:before="220"/>
        <w:ind w:firstLine="540"/>
        <w:jc w:val="both"/>
      </w:pPr>
      <w:bookmarkStart w:id="1" w:name="P58"/>
      <w:bookmarkEnd w:id="1"/>
      <w:r>
        <w:t>&lt;*&gt; Полномочия лица, уполномоченного высшим должностным лицом субъекта Российской Федерации на подписание и заверение приложений к заявке и содержащихся в них документов, заверение копий документов, подтверждаются представлением доверенности или правового акта субъекта Российской Федерации.</w:t>
      </w:r>
    </w:p>
    <w:p w14:paraId="51F9AA5B" w14:textId="77777777" w:rsidR="00A63E7E" w:rsidRDefault="00A63E7E">
      <w:pPr>
        <w:pStyle w:val="ConsPlusNormal"/>
        <w:jc w:val="both"/>
      </w:pPr>
    </w:p>
    <w:p w14:paraId="720937ED" w14:textId="77777777" w:rsidR="00A63E7E" w:rsidRDefault="00A63E7E">
      <w:pPr>
        <w:pStyle w:val="ConsPlusNormal"/>
        <w:ind w:firstLine="540"/>
        <w:jc w:val="both"/>
      </w:pPr>
      <w:r>
        <w:t xml:space="preserve">Документы (копии документов), содержащиеся в приложениях к Заявке, также могут быть подписаны (заверены) лицом,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субъекта Российской Федерации </w:t>
      </w:r>
      <w:hyperlink w:anchor="P58" w:history="1">
        <w:r>
          <w:rPr>
            <w:color w:val="0000FF"/>
          </w:rPr>
          <w:t>&lt;*&gt;</w:t>
        </w:r>
      </w:hyperlink>
      <w:r>
        <w:t xml:space="preserve"> (далее - уполномоченное лицо) или заместителем высшего должностного лица (руководителем высшего исполнительного органа государственной власти субъекта Российской Федерации), курирующим вопросы капитального ремонта общего имущества в многоквартирных домах, или руководителем исполнительного органа государственной власти субъекта Российской Федерации, к полномочиям которого отнесены указанные вопросы, за исключением </w:t>
      </w:r>
      <w:hyperlink w:anchor="P169" w:history="1">
        <w:r>
          <w:rPr>
            <w:color w:val="0000FF"/>
          </w:rPr>
          <w:t>прилож</w:t>
        </w:r>
        <w:r>
          <w:rPr>
            <w:color w:val="0000FF"/>
          </w:rPr>
          <w:t>е</w:t>
        </w:r>
        <w:r>
          <w:rPr>
            <w:color w:val="0000FF"/>
          </w:rPr>
          <w:t>ний 4</w:t>
        </w:r>
      </w:hyperlink>
      <w:r>
        <w:t xml:space="preserve"> - </w:t>
      </w:r>
      <w:hyperlink w:anchor="P174" w:history="1">
        <w:r>
          <w:rPr>
            <w:color w:val="0000FF"/>
          </w:rPr>
          <w:t>6</w:t>
        </w:r>
      </w:hyperlink>
      <w:r>
        <w:t xml:space="preserve"> к заявке на поддержку капитального ремонта многоквартирных домов и </w:t>
      </w:r>
      <w:hyperlink w:anchor="P326" w:history="1">
        <w:r>
          <w:rPr>
            <w:color w:val="0000FF"/>
          </w:rPr>
          <w:t>приложений 7</w:t>
        </w:r>
      </w:hyperlink>
      <w:r>
        <w:t xml:space="preserve"> - </w:t>
      </w:r>
      <w:hyperlink w:anchor="P331" w:history="1">
        <w:r>
          <w:rPr>
            <w:color w:val="0000FF"/>
          </w:rPr>
          <w:t>9</w:t>
        </w:r>
      </w:hyperlink>
      <w:r>
        <w:t xml:space="preserve"> к заявке на поддержку замены лифтов в многоквартирных домах.</w:t>
      </w:r>
    </w:p>
    <w:p w14:paraId="66B37B40" w14:textId="77777777" w:rsidR="00A63E7E" w:rsidRDefault="00A63E7E">
      <w:pPr>
        <w:pStyle w:val="ConsPlusNormal"/>
        <w:spacing w:before="220"/>
        <w:ind w:firstLine="540"/>
        <w:jc w:val="both"/>
      </w:pPr>
      <w:r>
        <w:t xml:space="preserve">Заявку, а также все документы, содержащиеся в приложениях к Заявке, рекомендуется оформлять в соответствии с требованиями </w:t>
      </w:r>
      <w:hyperlink r:id="rId10" w:history="1">
        <w:r>
          <w:rPr>
            <w:color w:val="0000FF"/>
          </w:rPr>
          <w:t>ГОСТа Р 7.0.97-2016</w:t>
        </w:r>
      </w:hyperlink>
      <w:r>
        <w:t xml:space="preserve">, утвержденного </w:t>
      </w:r>
      <w:hyperlink r:id="rId11" w:history="1">
        <w:r>
          <w:rPr>
            <w:color w:val="0000FF"/>
          </w:rPr>
          <w:t>приказом</w:t>
        </w:r>
      </w:hyperlink>
      <w:r>
        <w:t xml:space="preserve"> Росстандарта от 8 декабря 2016 года N 2004-ст.</w:t>
      </w:r>
    </w:p>
    <w:p w14:paraId="0E8C45B5" w14:textId="77777777" w:rsidR="00A63E7E" w:rsidRDefault="00A63E7E">
      <w:pPr>
        <w:pStyle w:val="ConsPlusNormal"/>
        <w:spacing w:before="220"/>
        <w:ind w:firstLine="540"/>
        <w:jc w:val="both"/>
      </w:pPr>
      <w:r>
        <w:t>Сведения, содержащиеся в табличных приложениях к Заявке, должны быть заполнены в автоматизированной информационной системе "Реформа ЖКХ" (далее - Система) при наличии в системе соответствующей технической возможности.</w:t>
      </w:r>
    </w:p>
    <w:p w14:paraId="365AE31B" w14:textId="77777777" w:rsidR="00A63E7E" w:rsidRDefault="00A63E7E">
      <w:pPr>
        <w:pStyle w:val="ConsPlusNormal"/>
        <w:spacing w:before="220"/>
        <w:ind w:firstLine="540"/>
        <w:jc w:val="both"/>
      </w:pPr>
      <w:r>
        <w:t>В заявку на поддержку замены лифтов в многоквартирных домах не допускается включение многоквартирных домов, которые включены в ранее поданные заявки на поддержку капитального ремонта многоквартирных домов, в случае если в соответствии с такими ранее поданными заявками в указанных домах предусматривается проведение работ и (или) услуг по замене лифтов.</w:t>
      </w:r>
    </w:p>
    <w:p w14:paraId="57C75F0B" w14:textId="77777777" w:rsidR="00A63E7E" w:rsidRDefault="00A63E7E">
      <w:pPr>
        <w:pStyle w:val="ConsPlusNormal"/>
        <w:spacing w:before="220"/>
        <w:ind w:firstLine="540"/>
        <w:jc w:val="both"/>
      </w:pPr>
      <w:r>
        <w:t>Включение многоквартирного дома в заявку на поддержку замены лифтов в многоквартирных домах исключает возможность включения такого дома в заявку на поддержку капитального ремонта многоквартирных домов, предусматривающую проведение в отношении указанного многоквартирного дома работ и (или) услуг по замене лифтов.</w:t>
      </w:r>
    </w:p>
    <w:p w14:paraId="169619D7" w14:textId="77777777" w:rsidR="00A63E7E" w:rsidRDefault="00A63E7E">
      <w:pPr>
        <w:pStyle w:val="ConsPlusNormal"/>
        <w:jc w:val="both"/>
      </w:pPr>
    </w:p>
    <w:p w14:paraId="176A15B7" w14:textId="77777777" w:rsidR="00A63E7E" w:rsidRDefault="00A63E7E">
      <w:pPr>
        <w:pStyle w:val="ConsPlusTitle"/>
        <w:jc w:val="both"/>
        <w:outlineLvl w:val="1"/>
      </w:pPr>
      <w:r>
        <w:t>II. Рекомендации по подготовке Заявки и приложений к ней</w:t>
      </w:r>
    </w:p>
    <w:p w14:paraId="5BCFC154" w14:textId="77777777" w:rsidR="00A63E7E" w:rsidRDefault="00A63E7E">
      <w:pPr>
        <w:pStyle w:val="ConsPlusNormal"/>
        <w:jc w:val="both"/>
      </w:pPr>
    </w:p>
    <w:p w14:paraId="4C38A807" w14:textId="77777777" w:rsidR="00A63E7E" w:rsidRDefault="00A63E7E">
      <w:pPr>
        <w:pStyle w:val="ConsPlusTitle"/>
        <w:ind w:firstLine="540"/>
        <w:jc w:val="both"/>
        <w:outlineLvl w:val="2"/>
      </w:pPr>
      <w:r>
        <w:t>2.1. Рекомендации по подготовке заявки на поддержку капитального ремонта многоквартирных домов</w:t>
      </w:r>
    </w:p>
    <w:p w14:paraId="3492FFB1" w14:textId="77777777" w:rsidR="00A63E7E" w:rsidRDefault="00A63E7E">
      <w:pPr>
        <w:pStyle w:val="ConsPlusNormal"/>
        <w:spacing w:before="220"/>
        <w:ind w:firstLine="540"/>
        <w:jc w:val="both"/>
      </w:pPr>
      <w:r>
        <w:t xml:space="preserve">Заявка на поддержку капитального ремонта многоквартирных домов оформляется в соответствии с </w:t>
      </w:r>
      <w:hyperlink w:anchor="P359" w:history="1">
        <w:r>
          <w:rPr>
            <w:color w:val="0000FF"/>
          </w:rPr>
          <w:t>формой 1</w:t>
        </w:r>
      </w:hyperlink>
      <w:r>
        <w:t xml:space="preserve"> Заявки на предоставление финансовой поддержки за счет средств Фонда на проведение капитального ремонта общего имущества в многоквартирных домах - приложение </w:t>
      </w:r>
      <w:r>
        <w:lastRenderedPageBreak/>
        <w:t>1 к настоящей Методике.</w:t>
      </w:r>
    </w:p>
    <w:p w14:paraId="0667F967" w14:textId="77777777" w:rsidR="00A63E7E" w:rsidRDefault="00A63E7E">
      <w:pPr>
        <w:pStyle w:val="ConsPlusNormal"/>
        <w:spacing w:before="220"/>
        <w:ind w:firstLine="540"/>
        <w:jc w:val="both"/>
      </w:pPr>
      <w:r>
        <w:t>В одну заявку на поддержку капитального ремонта многоквартирных домов могут включаться как многоквартирные дома, в отношении которых запрашивается финансовая поддержка на возмещение части расходов на оплату услуг и (или) работ по энергосбережению, так и многоквартирные дома, в отношении которых запрашивается финансовая поддержка на возмещение части расходов на уплату процентов.</w:t>
      </w:r>
    </w:p>
    <w:p w14:paraId="5DD79E90" w14:textId="77777777" w:rsidR="00A63E7E" w:rsidRDefault="00A63E7E">
      <w:pPr>
        <w:pStyle w:val="ConsPlusNormal"/>
        <w:spacing w:before="220"/>
        <w:ind w:firstLine="540"/>
        <w:jc w:val="both"/>
      </w:pPr>
      <w:r>
        <w:t>В заявку на поддержку капитального ремонта многоквартирных домов допускается включение многоквартирных домов, в отношении которых запрашивается предоставление финансовой поддержки одновременно на возмещение части расходов на оплату услуг и (или) работ по энергосбережению, и на возмещение части расходов на уплату процентов.</w:t>
      </w:r>
    </w:p>
    <w:p w14:paraId="33EAD25B" w14:textId="77777777" w:rsidR="00A63E7E" w:rsidRDefault="00A63E7E">
      <w:pPr>
        <w:pStyle w:val="ConsPlusNormal"/>
        <w:spacing w:before="220"/>
        <w:ind w:firstLine="540"/>
        <w:jc w:val="both"/>
      </w:pPr>
      <w:r>
        <w:t xml:space="preserve">В случае если объединение собственников помещений в многоквартирном доме, претендующее на получение финансовой поддержки за счет средств Фонда, имеет организационно-правовую форму "Товарищество собственников недвижимости" и в соответствии с </w:t>
      </w:r>
      <w:hyperlink r:id="rId12" w:history="1">
        <w:r>
          <w:rPr>
            <w:color w:val="0000FF"/>
          </w:rPr>
          <w:t>частью 1 статьи 135</w:t>
        </w:r>
      </w:hyperlink>
      <w:r>
        <w:t xml:space="preserve"> Жилищного кодекса Российской Федерации признается товариществом собственников жилья, то в приложениях к заявке такое объединение указывается как "Товарищество собственников жилья" (ТСЖ).</w:t>
      </w:r>
    </w:p>
    <w:p w14:paraId="5294B0F1" w14:textId="77777777" w:rsidR="00A63E7E" w:rsidRDefault="00A63E7E">
      <w:pPr>
        <w:pStyle w:val="ConsPlusNormal"/>
        <w:jc w:val="both"/>
      </w:pPr>
    </w:p>
    <w:p w14:paraId="2D54FD1F" w14:textId="77777777" w:rsidR="00A63E7E" w:rsidRDefault="00A63E7E">
      <w:pPr>
        <w:pStyle w:val="ConsPlusTitle"/>
        <w:ind w:firstLine="540"/>
        <w:jc w:val="both"/>
        <w:outlineLvl w:val="2"/>
      </w:pPr>
      <w:r>
        <w:t>2.2. Приложения к заявке на поддержку капитального ремонта многоквартирных домов</w:t>
      </w:r>
    </w:p>
    <w:p w14:paraId="307F537F" w14:textId="77777777" w:rsidR="00A63E7E" w:rsidRDefault="00A63E7E">
      <w:pPr>
        <w:pStyle w:val="ConsPlusNormal"/>
        <w:jc w:val="both"/>
      </w:pPr>
    </w:p>
    <w:p w14:paraId="1FB302AF" w14:textId="77777777" w:rsidR="00A63E7E" w:rsidRDefault="00A63E7E">
      <w:pPr>
        <w:pStyle w:val="ConsPlusTitle"/>
        <w:ind w:firstLine="540"/>
        <w:jc w:val="both"/>
        <w:outlineLvl w:val="3"/>
      </w:pPr>
      <w:r>
        <w:t>Приложение 1. - Перечень многоквартирных домов, в отношении которых запрашивается предоставление финансовой поддержки, и виды работ и (или) услуг по капитальному ремонту общего имущества в указанных многоквартирных домах</w:t>
      </w:r>
    </w:p>
    <w:p w14:paraId="317ABB5B" w14:textId="77777777" w:rsidR="00A63E7E" w:rsidRDefault="00A63E7E">
      <w:pPr>
        <w:pStyle w:val="ConsPlusNormal"/>
        <w:spacing w:before="220"/>
        <w:ind w:firstLine="540"/>
        <w:jc w:val="both"/>
      </w:pPr>
      <w:r>
        <w:t xml:space="preserve">Приложение 1 к заявке на поддержку капитального ремонта многоквартирных домов представляется по </w:t>
      </w:r>
      <w:hyperlink w:anchor="P504" w:history="1">
        <w:r>
          <w:rPr>
            <w:color w:val="0000FF"/>
          </w:rPr>
          <w:t>формам 1</w:t>
        </w:r>
      </w:hyperlink>
      <w:r>
        <w:t xml:space="preserve"> и </w:t>
      </w:r>
      <w:hyperlink w:anchor="P868" w:history="1">
        <w:r>
          <w:rPr>
            <w:color w:val="0000FF"/>
          </w:rPr>
          <w:t>2</w:t>
        </w:r>
      </w:hyperlink>
      <w:r>
        <w:t xml:space="preserve"> приложения 2 к настоящей Методике.</w:t>
      </w:r>
    </w:p>
    <w:p w14:paraId="4C726C59" w14:textId="77777777" w:rsidR="00A63E7E" w:rsidRDefault="00A63E7E">
      <w:pPr>
        <w:pStyle w:val="ConsPlusNormal"/>
        <w:jc w:val="both"/>
      </w:pPr>
    </w:p>
    <w:p w14:paraId="5CB36773" w14:textId="77777777" w:rsidR="00A63E7E" w:rsidRDefault="00A63E7E">
      <w:pPr>
        <w:pStyle w:val="ConsPlusTitle"/>
        <w:ind w:firstLine="540"/>
        <w:jc w:val="both"/>
        <w:outlineLvl w:val="4"/>
      </w:pPr>
      <w:hyperlink w:anchor="P504" w:history="1">
        <w:r>
          <w:rPr>
            <w:color w:val="0000FF"/>
          </w:rPr>
          <w:t>Форма 1</w:t>
        </w:r>
      </w:hyperlink>
      <w:r>
        <w:t xml:space="preserve"> - Перечень многоквартирных домов, в отношении которых запрашивается предоставление финансовой поддержки</w:t>
      </w:r>
    </w:p>
    <w:p w14:paraId="69948DCD" w14:textId="77777777" w:rsidR="00A63E7E" w:rsidRDefault="00A63E7E">
      <w:pPr>
        <w:pStyle w:val="ConsPlusNormal"/>
        <w:spacing w:before="220"/>
        <w:ind w:firstLine="540"/>
        <w:jc w:val="both"/>
      </w:pPr>
      <w:hyperlink w:anchor="P569" w:history="1">
        <w:r>
          <w:rPr>
            <w:color w:val="0000FF"/>
          </w:rPr>
          <w:t>графа 1</w:t>
        </w:r>
      </w:hyperlink>
      <w:r>
        <w:t xml:space="preserve"> - Порядковый номер присваивается каждому многоквартирному дому. Последний номер соответствует количеству многоквартирных домов, в отношении которых планируется предоставление финансовой поддержки;</w:t>
      </w:r>
    </w:p>
    <w:p w14:paraId="0310E850" w14:textId="77777777" w:rsidR="00A63E7E" w:rsidRDefault="00A63E7E">
      <w:pPr>
        <w:pStyle w:val="ConsPlusNormal"/>
        <w:spacing w:before="220"/>
        <w:ind w:firstLine="540"/>
        <w:jc w:val="both"/>
      </w:pPr>
      <w:hyperlink w:anchor="P570" w:history="1">
        <w:r>
          <w:rPr>
            <w:color w:val="0000FF"/>
          </w:rPr>
          <w:t>графа 2</w:t>
        </w:r>
      </w:hyperlink>
      <w:r>
        <w:t xml:space="preserve"> - Адрес многоквартирного дома указывается в следующем порядке: населенный пункт, улица, дом, корпус/строение (при наличии);</w:t>
      </w:r>
    </w:p>
    <w:p w14:paraId="3AACFBB0" w14:textId="77777777" w:rsidR="00A63E7E" w:rsidRDefault="00A63E7E">
      <w:pPr>
        <w:pStyle w:val="ConsPlusNormal"/>
        <w:spacing w:before="220"/>
        <w:ind w:firstLine="540"/>
        <w:jc w:val="both"/>
      </w:pPr>
      <w:hyperlink w:anchor="P571" w:history="1">
        <w:r>
          <w:rPr>
            <w:color w:val="0000FF"/>
          </w:rPr>
          <w:t>графа 3</w:t>
        </w:r>
      </w:hyperlink>
      <w:r>
        <w:t xml:space="preserve"> - Серия многоквартирного дома указывается согласно проектной документации (при наличии);</w:t>
      </w:r>
    </w:p>
    <w:p w14:paraId="19405261" w14:textId="77777777" w:rsidR="00A63E7E" w:rsidRDefault="00A63E7E">
      <w:pPr>
        <w:pStyle w:val="ConsPlusNormal"/>
        <w:spacing w:before="220"/>
        <w:ind w:firstLine="540"/>
        <w:jc w:val="both"/>
      </w:pPr>
      <w:hyperlink w:anchor="P572" w:history="1">
        <w:r>
          <w:rPr>
            <w:color w:val="0000FF"/>
          </w:rPr>
          <w:t>графа 4</w:t>
        </w:r>
      </w:hyperlink>
      <w:r>
        <w:t xml:space="preserve"> - Год ввода в эксплуатацию принимается по году, которым были датированы акт государственной приемочной комиссии (для многоквартирных домов, построенных до 2003 года включительно) или разрешение на ввод многоквартирного дома в эксплуатацию (для многоквартирных домов, построенных после 2003 года);</w:t>
      </w:r>
    </w:p>
    <w:p w14:paraId="53A509A3" w14:textId="77777777" w:rsidR="00A63E7E" w:rsidRDefault="00A63E7E">
      <w:pPr>
        <w:pStyle w:val="ConsPlusNormal"/>
        <w:spacing w:before="220"/>
        <w:ind w:firstLine="540"/>
        <w:jc w:val="both"/>
      </w:pPr>
      <w:hyperlink w:anchor="P573" w:history="1">
        <w:r>
          <w:rPr>
            <w:color w:val="0000FF"/>
          </w:rPr>
          <w:t>графа 5</w:t>
        </w:r>
      </w:hyperlink>
      <w:r>
        <w:t xml:space="preserve"> - Способ формирования фонда капитального ремонта:</w:t>
      </w:r>
    </w:p>
    <w:p w14:paraId="7D6F871B" w14:textId="77777777" w:rsidR="00A63E7E" w:rsidRDefault="00A63E7E">
      <w:pPr>
        <w:pStyle w:val="ConsPlusNormal"/>
        <w:spacing w:before="220"/>
        <w:ind w:firstLine="540"/>
        <w:jc w:val="both"/>
      </w:pPr>
      <w:r>
        <w:t>СС - специальный счет;</w:t>
      </w:r>
    </w:p>
    <w:p w14:paraId="3A9F0F4B" w14:textId="77777777" w:rsidR="00A63E7E" w:rsidRDefault="00A63E7E">
      <w:pPr>
        <w:pStyle w:val="ConsPlusNormal"/>
        <w:spacing w:before="220"/>
        <w:ind w:firstLine="540"/>
        <w:jc w:val="both"/>
      </w:pPr>
      <w:r>
        <w:t>РО - счет регионального оператора;</w:t>
      </w:r>
    </w:p>
    <w:p w14:paraId="031A8D16" w14:textId="77777777" w:rsidR="00A63E7E" w:rsidRDefault="00A63E7E">
      <w:pPr>
        <w:pStyle w:val="ConsPlusNormal"/>
        <w:spacing w:before="220"/>
        <w:ind w:firstLine="540"/>
        <w:jc w:val="both"/>
      </w:pPr>
      <w:r>
        <w:t>НЕТ - указывается в случае, если формирование фонда капитального ремонта не производится;</w:t>
      </w:r>
    </w:p>
    <w:p w14:paraId="2CA33A7E" w14:textId="77777777" w:rsidR="00A63E7E" w:rsidRDefault="00A63E7E">
      <w:pPr>
        <w:pStyle w:val="ConsPlusNormal"/>
        <w:spacing w:before="220"/>
        <w:ind w:firstLine="540"/>
        <w:jc w:val="both"/>
      </w:pPr>
      <w:hyperlink w:anchor="P574" w:history="1">
        <w:r>
          <w:rPr>
            <w:color w:val="0000FF"/>
          </w:rPr>
          <w:t>графа 6</w:t>
        </w:r>
      </w:hyperlink>
      <w:r>
        <w:t xml:space="preserve"> - Способ управления многоквартирным домом:</w:t>
      </w:r>
    </w:p>
    <w:p w14:paraId="0D07C1C8" w14:textId="77777777" w:rsidR="00A63E7E" w:rsidRDefault="00A63E7E">
      <w:pPr>
        <w:pStyle w:val="ConsPlusNormal"/>
        <w:spacing w:before="220"/>
        <w:ind w:firstLine="540"/>
        <w:jc w:val="both"/>
      </w:pPr>
      <w:r>
        <w:t>ТСЖ - товарищество собственников жилья;</w:t>
      </w:r>
    </w:p>
    <w:p w14:paraId="7DA1BD24" w14:textId="77777777" w:rsidR="00A63E7E" w:rsidRDefault="00A63E7E">
      <w:pPr>
        <w:pStyle w:val="ConsPlusNormal"/>
        <w:spacing w:before="220"/>
        <w:ind w:firstLine="540"/>
        <w:jc w:val="both"/>
      </w:pPr>
      <w:r>
        <w:t>ЖК - жилищный кооператив;</w:t>
      </w:r>
    </w:p>
    <w:p w14:paraId="40E203B7" w14:textId="77777777" w:rsidR="00A63E7E" w:rsidRDefault="00A63E7E">
      <w:pPr>
        <w:pStyle w:val="ConsPlusNormal"/>
        <w:spacing w:before="220"/>
        <w:ind w:firstLine="540"/>
        <w:jc w:val="both"/>
      </w:pPr>
      <w:r>
        <w:t>ЖСК - жилищно-строительный кооператив;</w:t>
      </w:r>
    </w:p>
    <w:p w14:paraId="39B56437" w14:textId="77777777" w:rsidR="00A63E7E" w:rsidRDefault="00A63E7E">
      <w:pPr>
        <w:pStyle w:val="ConsPlusNormal"/>
        <w:spacing w:before="220"/>
        <w:ind w:firstLine="540"/>
        <w:jc w:val="both"/>
      </w:pPr>
      <w:r>
        <w:t>УК - управляющая компания (организация);</w:t>
      </w:r>
    </w:p>
    <w:p w14:paraId="7ED2588F" w14:textId="77777777" w:rsidR="00A63E7E" w:rsidRDefault="00A63E7E">
      <w:pPr>
        <w:pStyle w:val="ConsPlusNormal"/>
        <w:spacing w:before="220"/>
        <w:ind w:firstLine="540"/>
        <w:jc w:val="both"/>
      </w:pPr>
      <w:hyperlink w:anchor="P575" w:history="1">
        <w:r>
          <w:rPr>
            <w:color w:val="0000FF"/>
          </w:rPr>
          <w:t>графы 7</w:t>
        </w:r>
      </w:hyperlink>
      <w:r>
        <w:t xml:space="preserve"> - </w:t>
      </w:r>
      <w:hyperlink w:anchor="P577" w:history="1">
        <w:r>
          <w:rPr>
            <w:color w:val="0000FF"/>
          </w:rPr>
          <w:t>9</w:t>
        </w:r>
      </w:hyperlink>
      <w:r>
        <w:t xml:space="preserve"> - Общая площадь многоквартирных домов, площадь жилых и нежилых помещений в многоквартирном доме. Указывается в кв. м согласно техническому или кадастровому паспорту с точностью до второго знака после запятой;</w:t>
      </w:r>
    </w:p>
    <w:p w14:paraId="669C6A32" w14:textId="77777777" w:rsidR="00A63E7E" w:rsidRDefault="00A63E7E">
      <w:pPr>
        <w:pStyle w:val="ConsPlusNormal"/>
        <w:spacing w:before="220"/>
        <w:ind w:firstLine="540"/>
        <w:jc w:val="both"/>
      </w:pPr>
      <w:hyperlink w:anchor="P578" w:history="1">
        <w:r>
          <w:rPr>
            <w:color w:val="0000FF"/>
          </w:rPr>
          <w:t>графа 10</w:t>
        </w:r>
      </w:hyperlink>
      <w:r>
        <w:t xml:space="preserve"> - Количество зарегистрированных жителей. Под зарегистрированным жителем понимается лицо, имеющее постоянную или временную регистрацию по месту жительства или пребывания, совпадающую с адресом многоквартирного дома, по состоянию на 1 января года подачи заявки;</w:t>
      </w:r>
    </w:p>
    <w:p w14:paraId="19A2F0EF" w14:textId="77777777" w:rsidR="00A63E7E" w:rsidRDefault="00A63E7E">
      <w:pPr>
        <w:pStyle w:val="ConsPlusNormal"/>
        <w:spacing w:before="220"/>
        <w:ind w:firstLine="540"/>
        <w:jc w:val="both"/>
      </w:pPr>
      <w:hyperlink w:anchor="P579" w:history="1">
        <w:r>
          <w:rPr>
            <w:color w:val="0000FF"/>
          </w:rPr>
          <w:t>графа 11</w:t>
        </w:r>
      </w:hyperlink>
      <w:r>
        <w:t xml:space="preserve"> - Стоимость капитального ремонта общего имущества в многоквартирном доме. В стоимость капитального ремонта включаются расходы на материалы и оборудование, строительно-монтажные (при необходимости), проектно-изыскательские (при необходимости) работы, услуги по экспертизе проектной документации (при необходимости) и строительному контролю (при необходимости), пуско-наладочные работы (при необходимости), необходимые для оказания и (или) выполнения услуг и (или) работ по капитальному ремонту общего имущества в многоквартирном доме, перечень которых предусмотрен </w:t>
      </w:r>
      <w:hyperlink r:id="rId13" w:history="1">
        <w:r>
          <w:rPr>
            <w:color w:val="0000FF"/>
          </w:rPr>
          <w:t>частями 1</w:t>
        </w:r>
      </w:hyperlink>
      <w:r>
        <w:t xml:space="preserve"> и </w:t>
      </w:r>
      <w:hyperlink r:id="rId14" w:history="1">
        <w:r>
          <w:rPr>
            <w:color w:val="0000FF"/>
          </w:rPr>
          <w:t>2 статьи 166</w:t>
        </w:r>
      </w:hyperlink>
      <w:r>
        <w:t xml:space="preserve"> Жилищного кодекса Российской Федерации. Указывается в рублях с точностью до двух знаков после запятой;</w:t>
      </w:r>
    </w:p>
    <w:p w14:paraId="1B01C277" w14:textId="77777777" w:rsidR="00A63E7E" w:rsidRDefault="00A63E7E">
      <w:pPr>
        <w:pStyle w:val="ConsPlusNormal"/>
        <w:spacing w:before="220"/>
        <w:ind w:firstLine="540"/>
        <w:jc w:val="both"/>
      </w:pPr>
      <w:hyperlink w:anchor="P580" w:history="1">
        <w:r>
          <w:rPr>
            <w:color w:val="0000FF"/>
          </w:rPr>
          <w:t>графа 12</w:t>
        </w:r>
      </w:hyperlink>
      <w:r>
        <w:t xml:space="preserve"> - Объем финансирования капитального ремонта за счет средств собственников, ТСЖ, ЖК, ЖСК. Указывается в рублях с точностью до двух знаков после запятой;</w:t>
      </w:r>
    </w:p>
    <w:p w14:paraId="2D8E0734" w14:textId="77777777" w:rsidR="00A63E7E" w:rsidRDefault="00A63E7E">
      <w:pPr>
        <w:pStyle w:val="ConsPlusNormal"/>
        <w:spacing w:before="220"/>
        <w:ind w:firstLine="540"/>
        <w:jc w:val="both"/>
      </w:pPr>
      <w:hyperlink w:anchor="P581" w:history="1">
        <w:r>
          <w:rPr>
            <w:color w:val="0000FF"/>
          </w:rPr>
          <w:t>графа 13</w:t>
        </w:r>
      </w:hyperlink>
      <w:r>
        <w:t xml:space="preserve"> - Объем финансирования капитального ремонта за счет привлеченных кредитных/заемных средств. Под кредитом (займом) понимается ссуда, предоставленная займодавцем (кредитной организацией) ТСЖ, ЖК, ЖСК или управляющей организации на определенных условиях для проведения капитального ремонта общего имущества в многоквартирном доме. Указывается в рублях с точностью до двух знаков после запятой;</w:t>
      </w:r>
    </w:p>
    <w:p w14:paraId="3CB723AB" w14:textId="77777777" w:rsidR="00A63E7E" w:rsidRDefault="00A63E7E">
      <w:pPr>
        <w:pStyle w:val="ConsPlusNormal"/>
        <w:spacing w:before="220"/>
        <w:ind w:firstLine="540"/>
        <w:jc w:val="both"/>
      </w:pPr>
      <w:hyperlink w:anchor="P582" w:history="1">
        <w:r>
          <w:rPr>
            <w:color w:val="0000FF"/>
          </w:rPr>
          <w:t>графа 14</w:t>
        </w:r>
      </w:hyperlink>
      <w:r>
        <w:t xml:space="preserve"> - Объем финансирования капитального ремонта за счет средств, сформированных на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многоквартирном доме). Указывается в рублях с точностью до двух знаков после запятой;</w:t>
      </w:r>
    </w:p>
    <w:p w14:paraId="58E01F6D" w14:textId="77777777" w:rsidR="00A63E7E" w:rsidRDefault="00A63E7E">
      <w:pPr>
        <w:pStyle w:val="ConsPlusNormal"/>
        <w:spacing w:before="220"/>
        <w:ind w:firstLine="540"/>
        <w:jc w:val="both"/>
      </w:pPr>
      <w:hyperlink w:anchor="P583" w:history="1">
        <w:r>
          <w:rPr>
            <w:color w:val="0000FF"/>
          </w:rPr>
          <w:t>графа 15</w:t>
        </w:r>
      </w:hyperlink>
      <w:r>
        <w:t xml:space="preserve"> - Объем финансирования капитального ремонта за счет бюджета субъекта Российской Федерации. При отсутствии вышеуказанных средств в </w:t>
      </w:r>
      <w:hyperlink w:anchor="P583" w:history="1">
        <w:r>
          <w:rPr>
            <w:color w:val="0000FF"/>
          </w:rPr>
          <w:t>графе 15</w:t>
        </w:r>
      </w:hyperlink>
      <w:r>
        <w:t xml:space="preserve"> указывается 0,00. Указывается в рублях с точностью до двух знаков после запятой;</w:t>
      </w:r>
    </w:p>
    <w:p w14:paraId="29227D4E" w14:textId="77777777" w:rsidR="00A63E7E" w:rsidRDefault="00A63E7E">
      <w:pPr>
        <w:pStyle w:val="ConsPlusNormal"/>
        <w:spacing w:before="220"/>
        <w:ind w:firstLine="540"/>
        <w:jc w:val="both"/>
      </w:pPr>
      <w:hyperlink w:anchor="P584" w:history="1">
        <w:r>
          <w:rPr>
            <w:color w:val="0000FF"/>
          </w:rPr>
          <w:t>графа 16</w:t>
        </w:r>
      </w:hyperlink>
      <w:r>
        <w:t xml:space="preserve"> - Объем финансирования капитального ремонта за счет бюджета муниципального образования. При отсутствии вышеуказанных средств в </w:t>
      </w:r>
      <w:hyperlink w:anchor="P584" w:history="1">
        <w:r>
          <w:rPr>
            <w:color w:val="0000FF"/>
          </w:rPr>
          <w:t>графе 16</w:t>
        </w:r>
      </w:hyperlink>
      <w:r>
        <w:t xml:space="preserve"> указывается 0,00. Указывается в рублях с точностью до двух знаков после запятой;</w:t>
      </w:r>
    </w:p>
    <w:p w14:paraId="2B2DD19C" w14:textId="77777777" w:rsidR="00A63E7E" w:rsidRDefault="00A63E7E">
      <w:pPr>
        <w:pStyle w:val="ConsPlusNormal"/>
        <w:spacing w:before="220"/>
        <w:ind w:firstLine="540"/>
        <w:jc w:val="both"/>
      </w:pPr>
      <w:hyperlink w:anchor="P585" w:history="1">
        <w:r>
          <w:rPr>
            <w:color w:val="0000FF"/>
          </w:rPr>
          <w:t>графа 17</w:t>
        </w:r>
      </w:hyperlink>
      <w:r>
        <w:t xml:space="preserve"> - Объем финансирования капитального ремонта за счет прочих источников, не предусмотренных выше. Под прочими средствами понимаются в том числе денежные средства, переданные третьими лицами на безвозвратной и/или безвозмездной основе на проведение капитального ремонта общего имущества в многоквартирных домах. Указывается в рублях с точностью до двух знаков после запятой;</w:t>
      </w:r>
    </w:p>
    <w:p w14:paraId="17CF10F6" w14:textId="77777777" w:rsidR="00A63E7E" w:rsidRDefault="00A63E7E">
      <w:pPr>
        <w:pStyle w:val="ConsPlusNormal"/>
        <w:spacing w:before="220"/>
        <w:ind w:firstLine="540"/>
        <w:jc w:val="both"/>
      </w:pPr>
      <w:hyperlink w:anchor="P586" w:history="1">
        <w:r>
          <w:rPr>
            <w:color w:val="0000FF"/>
          </w:rPr>
          <w:t>графа 18</w:t>
        </w:r>
      </w:hyperlink>
      <w:r>
        <w:t xml:space="preserve"> - Размер расходов на оплату коммунальных ресурсов за год до проведения капитального ремонта общего имущества в многоквартирном доме, представляющий собой сумму произведений объемов потребления коммунальных ресурсов (тепловой энергии на цели отопления и горячего водоснабжения, электрической энергии на общедомовые нужды &lt;*&gt;) по показаниям коллективных (общедомовых) приборов учета непрерывно в течение 12 месяцев, взятых за трехлетний период до даты подачи заявки, а в случае если дата приемки оказанных услуг и (или) выполненных работ по энергосбережению предшествует дате подачи заявки, - до указанной даты приемки, и тарифов на вышеуказанные коммунальные ресурсы за соответствующие 12 месяцев. Указывается в рублях с точностью до двух знаков после запятой. Заполняется для многоквартирных домов, в отношении которых запрашивается финансовая поддержка на возмещение части расходов на оплату услуг и (или) работ по энергосбережению;</w:t>
      </w:r>
    </w:p>
    <w:p w14:paraId="7DCA652F" w14:textId="77777777" w:rsidR="00A63E7E" w:rsidRDefault="00A63E7E">
      <w:pPr>
        <w:pStyle w:val="ConsPlusNormal"/>
        <w:spacing w:before="220"/>
        <w:ind w:firstLine="540"/>
        <w:jc w:val="both"/>
      </w:pPr>
      <w:r>
        <w:t>--------------------------------</w:t>
      </w:r>
    </w:p>
    <w:p w14:paraId="5898C8A3" w14:textId="77777777" w:rsidR="00A63E7E" w:rsidRDefault="00A63E7E">
      <w:pPr>
        <w:pStyle w:val="ConsPlusNormal"/>
        <w:spacing w:before="220"/>
        <w:ind w:firstLine="540"/>
        <w:jc w:val="both"/>
      </w:pPr>
      <w:r>
        <w:t>&lt;*&gt; Объем потребления электрической энергии на общедомовые нужды определяется как разность между объемом потребления по показаниям коллективного (общедомового) прибора учета и суммой объемов потребления по показаниям индивидуальных или общих (квартирных) приборов учета в доме.</w:t>
      </w:r>
    </w:p>
    <w:p w14:paraId="78560C1F" w14:textId="77777777" w:rsidR="00A63E7E" w:rsidRDefault="00A63E7E">
      <w:pPr>
        <w:pStyle w:val="ConsPlusNormal"/>
        <w:jc w:val="both"/>
      </w:pPr>
    </w:p>
    <w:p w14:paraId="181C0B95" w14:textId="77777777" w:rsidR="00A63E7E" w:rsidRDefault="00A63E7E">
      <w:pPr>
        <w:pStyle w:val="ConsPlusNormal"/>
        <w:ind w:firstLine="540"/>
        <w:jc w:val="both"/>
      </w:pPr>
      <w:hyperlink w:anchor="P587" w:history="1">
        <w:r>
          <w:rPr>
            <w:color w:val="0000FF"/>
          </w:rPr>
          <w:t>графа 19</w:t>
        </w:r>
      </w:hyperlink>
      <w:r>
        <w:t xml:space="preserve"> - Расчетный размер расходов за год на оплату коммунальных ресурсов после проведения капитального ремонта общего имущества в многоквартирном доме, представляющий собой сумму произведений тарифов на коммунальные ресурсы, учитываемых в </w:t>
      </w:r>
      <w:hyperlink w:anchor="P586" w:history="1">
        <w:r>
          <w:rPr>
            <w:color w:val="0000FF"/>
          </w:rPr>
          <w:t>графе 18</w:t>
        </w:r>
      </w:hyperlink>
      <w:r>
        <w:t>, и расчетных годовых объемов потребления соответствующих коммунальных ресурсов, которые определяются в соответствии с Методикой модельного расчета (</w:t>
      </w:r>
      <w:hyperlink w:anchor="P3370" w:history="1">
        <w:r>
          <w:rPr>
            <w:color w:val="0000FF"/>
          </w:rPr>
          <w:t>приложение 4</w:t>
        </w:r>
      </w:hyperlink>
      <w:r>
        <w:t xml:space="preserve"> к настоящей Методике). Указывается в рублях с точностью до двух знаков после запятой. Заполняется для многоквартирных домов, в отношении которых запрашивается финансовая поддержка на возмещение части расходов на оплату услуг и (или) работ по энергосбережению;</w:t>
      </w:r>
    </w:p>
    <w:p w14:paraId="06F51299" w14:textId="77777777" w:rsidR="00A63E7E" w:rsidRDefault="00A63E7E">
      <w:pPr>
        <w:pStyle w:val="ConsPlusNormal"/>
        <w:spacing w:before="220"/>
        <w:ind w:firstLine="540"/>
        <w:jc w:val="both"/>
      </w:pPr>
      <w:hyperlink w:anchor="P588" w:history="1">
        <w:r>
          <w:rPr>
            <w:color w:val="0000FF"/>
          </w:rPr>
          <w:t>графа 20</w:t>
        </w:r>
      </w:hyperlink>
      <w:r>
        <w:t xml:space="preserve"> - Показатель экономии, представляющий собой долю экономии расходов на оплату коммунальных ресурсов, к которой приводит выполнение мероприятий по энергосбережению и повышению энергетической эффективности в ходе оказания и (или) выполнения услуг и (или) работ по капитальному ремонту общего имущества в многоквартирном доме. Значение показателя экономии рассчитывается в соответствии с Методикой модельного расчета (</w:t>
      </w:r>
      <w:hyperlink w:anchor="P3370" w:history="1">
        <w:r>
          <w:rPr>
            <w:color w:val="0000FF"/>
          </w:rPr>
          <w:t>приложение 4</w:t>
        </w:r>
      </w:hyperlink>
      <w:r>
        <w:t xml:space="preserve"> к настоящей Методике) и указывается в процентах с точностью до двух знаков после запятой. Заполняется для многоквартирных домов, в отношении которых запрашивается финансовая поддержка на возмещение части расходов на оплату услуг и (или) работ по энергосбережению;</w:t>
      </w:r>
    </w:p>
    <w:p w14:paraId="02D7254B" w14:textId="77777777" w:rsidR="00A63E7E" w:rsidRDefault="00A63E7E">
      <w:pPr>
        <w:pStyle w:val="ConsPlusNormal"/>
        <w:spacing w:before="220"/>
        <w:ind w:firstLine="540"/>
        <w:jc w:val="both"/>
      </w:pPr>
      <w:hyperlink w:anchor="P589" w:history="1">
        <w:r>
          <w:rPr>
            <w:color w:val="0000FF"/>
          </w:rPr>
          <w:t>графа 21</w:t>
        </w:r>
      </w:hyperlink>
      <w:r>
        <w:t xml:space="preserve"> - Срок, на который предоставляется кредит (заем). Указывается количество месяцев. Заполняется для многоквартирных домов, в отношении которых запрашивается финансовая поддержка на возмещение части расходов на уплату процентов;</w:t>
      </w:r>
    </w:p>
    <w:p w14:paraId="12BE5A15" w14:textId="77777777" w:rsidR="00A63E7E" w:rsidRDefault="00A63E7E">
      <w:pPr>
        <w:pStyle w:val="ConsPlusNormal"/>
        <w:spacing w:before="220"/>
        <w:ind w:firstLine="540"/>
        <w:jc w:val="both"/>
      </w:pPr>
      <w:hyperlink w:anchor="P590" w:history="1">
        <w:r>
          <w:rPr>
            <w:color w:val="0000FF"/>
          </w:rPr>
          <w:t>графа 22</w:t>
        </w:r>
      </w:hyperlink>
      <w:r>
        <w:t xml:space="preserve"> - Ключевая ставка Центрального Банка Российской Федерации, действующая на дату заключения кредитного договора (договора займа) или на дату письма займодавца о намерении выдать кредит (заем). Указывается в процентах с точностью до двух знаков после запятой. Заполняется для многоквартирных домов, в отношении которых запрашивается финансовая поддержка на возмещение части расходов на уплату процентов;</w:t>
      </w:r>
    </w:p>
    <w:p w14:paraId="2B929513" w14:textId="77777777" w:rsidR="00A63E7E" w:rsidRDefault="00A63E7E">
      <w:pPr>
        <w:pStyle w:val="ConsPlusNormal"/>
        <w:spacing w:before="220"/>
        <w:ind w:firstLine="540"/>
        <w:jc w:val="both"/>
      </w:pPr>
      <w:hyperlink w:anchor="P591" w:history="1">
        <w:r>
          <w:rPr>
            <w:color w:val="0000FF"/>
          </w:rPr>
          <w:t>графа 23</w:t>
        </w:r>
      </w:hyperlink>
      <w:r>
        <w:t xml:space="preserve"> - Годовая процентная ставка за пользование займом (кредитом). Указывается в процентах с точностью до двух знаков после запятой. Заполняется для многоквартирных домов, в отношении которых запрашивается финансовая поддержка на возмещение части расходов на уплату процентов;</w:t>
      </w:r>
    </w:p>
    <w:p w14:paraId="316DC249" w14:textId="77777777" w:rsidR="00A63E7E" w:rsidRDefault="00A63E7E">
      <w:pPr>
        <w:pStyle w:val="ConsPlusNormal"/>
        <w:spacing w:before="220"/>
        <w:ind w:firstLine="540"/>
        <w:jc w:val="both"/>
      </w:pPr>
      <w:hyperlink w:anchor="P592" w:history="1">
        <w:r>
          <w:rPr>
            <w:color w:val="0000FF"/>
          </w:rPr>
          <w:t>графа 24</w:t>
        </w:r>
      </w:hyperlink>
      <w:r>
        <w:t xml:space="preserve"> - Объем расходов на уплату процентов по кредиту (займу) за весь срок действия кредитного договора, но не более чем за 7 лет. Указывается в рублях с точностью до двух знаков после запятой. Заполняется для многоквартирных домов, в отношении которых запрашивается </w:t>
      </w:r>
      <w:r>
        <w:lastRenderedPageBreak/>
        <w:t>финансовая поддержка на возмещение части расходов на уплату процентов;</w:t>
      </w:r>
    </w:p>
    <w:p w14:paraId="5AC32FD4" w14:textId="77777777" w:rsidR="00A63E7E" w:rsidRDefault="00A63E7E">
      <w:pPr>
        <w:pStyle w:val="ConsPlusNormal"/>
        <w:spacing w:before="220"/>
        <w:ind w:firstLine="540"/>
        <w:jc w:val="both"/>
      </w:pPr>
      <w:hyperlink w:anchor="P593" w:history="1">
        <w:r>
          <w:rPr>
            <w:color w:val="0000FF"/>
          </w:rPr>
          <w:t>графа 25</w:t>
        </w:r>
      </w:hyperlink>
      <w:r>
        <w:t xml:space="preserve"> - Общий размер запрашиваемой финансовой поддержки за счет средств Фонда на возмещение части расходов на уплату процентов по кредиту (займу) и на возмещение части расходов на оплату услуг и (или) работ по энергосбережению представляет собой общую сумму средств финансовой поддержки, рассчитанную в соответствии с </w:t>
      </w:r>
      <w:hyperlink r:id="rId15" w:history="1">
        <w:r>
          <w:rPr>
            <w:color w:val="0000FF"/>
          </w:rPr>
          <w:t>Правилами</w:t>
        </w:r>
      </w:hyperlink>
      <w:r>
        <w:t xml:space="preserve">, и для одного многоквартирного дома по каждому виду поддержки не должен превышать 5 миллионов рублей и 80% стоимости работ по капитальному ремонту общего имущества в многоквартирном доме, указанной в </w:t>
      </w:r>
      <w:hyperlink w:anchor="P579" w:history="1">
        <w:r>
          <w:rPr>
            <w:color w:val="0000FF"/>
          </w:rPr>
          <w:t>графе 11</w:t>
        </w:r>
      </w:hyperlink>
      <w:r>
        <w:t>. Указывается в рублях с точностью до двух знаков после запятой;</w:t>
      </w:r>
    </w:p>
    <w:p w14:paraId="0D0EB288" w14:textId="77777777" w:rsidR="00A63E7E" w:rsidRDefault="00A63E7E">
      <w:pPr>
        <w:pStyle w:val="ConsPlusNormal"/>
        <w:spacing w:before="220"/>
        <w:ind w:firstLine="540"/>
        <w:jc w:val="both"/>
      </w:pPr>
      <w:hyperlink w:anchor="P594" w:history="1">
        <w:r>
          <w:rPr>
            <w:color w:val="0000FF"/>
          </w:rPr>
          <w:t>графа 26</w:t>
        </w:r>
      </w:hyperlink>
      <w:r>
        <w:t xml:space="preserve"> - Размер запрашиваемой финансовой поддержки за счет средств Фонда на возмещение части расходов на уплату процентов по кредиту (займу). Входит в слагаемые </w:t>
      </w:r>
      <w:hyperlink w:anchor="P593" w:history="1">
        <w:r>
          <w:rPr>
            <w:color w:val="0000FF"/>
          </w:rPr>
          <w:t>графы 25</w:t>
        </w:r>
      </w:hyperlink>
      <w:r>
        <w:t xml:space="preserve"> и не может превышать </w:t>
      </w:r>
      <w:hyperlink w:anchor="P592" w:history="1">
        <w:r>
          <w:rPr>
            <w:color w:val="0000FF"/>
          </w:rPr>
          <w:t>графу 24</w:t>
        </w:r>
      </w:hyperlink>
      <w:r>
        <w:t xml:space="preserve">. Представляет собой ожидаемую величину средств финансовой поддержки, рассчитанную в соответствии с </w:t>
      </w:r>
      <w:hyperlink r:id="rId16" w:history="1">
        <w:r>
          <w:rPr>
            <w:color w:val="0000FF"/>
          </w:rPr>
          <w:t>Правилами</w:t>
        </w:r>
      </w:hyperlink>
      <w:r>
        <w:t>. Указывается в рублях с точностью до двух знаков после запятой. Размер финансовой поддержки рассчитывается по формуле:</w:t>
      </w:r>
    </w:p>
    <w:p w14:paraId="07E3CF12" w14:textId="77777777" w:rsidR="00A63E7E" w:rsidRDefault="00A63E7E">
      <w:pPr>
        <w:pStyle w:val="ConsPlusNormal"/>
        <w:jc w:val="both"/>
      </w:pPr>
    </w:p>
    <w:p w14:paraId="498B99D7" w14:textId="77777777" w:rsidR="00A63E7E" w:rsidRDefault="00A63E7E">
      <w:pPr>
        <w:pStyle w:val="ConsPlusNormal"/>
        <w:jc w:val="center"/>
      </w:pPr>
      <w:r w:rsidRPr="00C742C5">
        <w:rPr>
          <w:position w:val="-28"/>
        </w:rPr>
        <w:pict w14:anchorId="4F989D7D">
          <v:shape id="_x0000_i1025" style="width:115.5pt;height:39.75pt" coordsize="" o:spt="100" adj="0,,0" path="" filled="f" stroked="f">
            <v:stroke joinstyle="miter"/>
            <v:imagedata r:id="rId17" o:title="base_1_373758_32768"/>
            <v:formulas/>
            <v:path o:connecttype="segments"/>
          </v:shape>
        </w:pict>
      </w:r>
    </w:p>
    <w:p w14:paraId="0B999EB5" w14:textId="77777777" w:rsidR="00A63E7E" w:rsidRDefault="00A63E7E">
      <w:pPr>
        <w:pStyle w:val="ConsPlusNormal"/>
        <w:jc w:val="both"/>
      </w:pPr>
    </w:p>
    <w:p w14:paraId="1F6A31D0" w14:textId="77777777" w:rsidR="00A63E7E" w:rsidRDefault="00A63E7E">
      <w:pPr>
        <w:pStyle w:val="ConsPlusNormal"/>
        <w:ind w:firstLine="540"/>
        <w:jc w:val="both"/>
      </w:pPr>
      <w:r>
        <w:t>где:</w:t>
      </w:r>
    </w:p>
    <w:p w14:paraId="4805CAE9" w14:textId="77777777" w:rsidR="00A63E7E" w:rsidRDefault="00A63E7E">
      <w:pPr>
        <w:pStyle w:val="ConsPlusNormal"/>
        <w:spacing w:before="220"/>
        <w:ind w:firstLine="540"/>
        <w:jc w:val="both"/>
      </w:pPr>
      <w:r w:rsidRPr="00C742C5">
        <w:rPr>
          <w:position w:val="-9"/>
        </w:rPr>
        <w:pict w14:anchorId="2CDEAE49">
          <v:shape id="_x0000_i1026" style="width:22.5pt;height:21pt" coordsize="" o:spt="100" adj="0,,0" path="" filled="f" stroked="f">
            <v:stroke joinstyle="miter"/>
            <v:imagedata r:id="rId18" o:title="base_1_373758_32769"/>
            <v:formulas/>
            <v:path o:connecttype="segments"/>
          </v:shape>
        </w:pict>
      </w:r>
      <w:r>
        <w:t xml:space="preserve"> - сумма подлежащих уплате процентов за пользование займом (кредитом) в соответствии с условиями кредитного договора (договора займа) за период действия договора, но не более семи лет, по i-му многоквартирному дому, в отношении которого запрашивается финансовая поддержка на возмещение части расходов на уплату процентов (соответствует значению </w:t>
      </w:r>
      <w:hyperlink w:anchor="P2182" w:history="1">
        <w:r>
          <w:rPr>
            <w:color w:val="0000FF"/>
          </w:rPr>
          <w:t>графы 9</w:t>
        </w:r>
      </w:hyperlink>
      <w:r>
        <w:t xml:space="preserve"> формы 5 приложения 3 к заявке на поддержку капитального ремонта многоквартирных домов);</w:t>
      </w:r>
    </w:p>
    <w:p w14:paraId="21461806" w14:textId="77777777" w:rsidR="00A63E7E" w:rsidRDefault="00A63E7E">
      <w:pPr>
        <w:pStyle w:val="ConsPlusNormal"/>
        <w:spacing w:before="220"/>
        <w:ind w:firstLine="540"/>
        <w:jc w:val="both"/>
      </w:pPr>
      <w:r>
        <w:t xml:space="preserve">p' - ключевая ставка Центрального Банка Российской Федерации, действующая на дату заключения кредитного договора (договора займа) (соответствует значению </w:t>
      </w:r>
      <w:hyperlink w:anchor="P2179" w:history="1">
        <w:r>
          <w:rPr>
            <w:color w:val="0000FF"/>
          </w:rPr>
          <w:t>графы 6</w:t>
        </w:r>
      </w:hyperlink>
      <w:r>
        <w:t xml:space="preserve"> формы 5 приложения 3 к заявке на поддержку капитального ремонта многоквартирных домов);</w:t>
      </w:r>
    </w:p>
    <w:p w14:paraId="19146DAE" w14:textId="77777777" w:rsidR="00A63E7E" w:rsidRDefault="00A63E7E">
      <w:pPr>
        <w:pStyle w:val="ConsPlusNormal"/>
        <w:spacing w:before="220"/>
        <w:ind w:firstLine="540"/>
        <w:jc w:val="both"/>
      </w:pPr>
      <w:r>
        <w:t>p</w:t>
      </w:r>
      <w:r>
        <w:rPr>
          <w:vertAlign w:val="subscript"/>
        </w:rPr>
        <w:t>i</w:t>
      </w:r>
      <w:r>
        <w:t xml:space="preserve"> - процентная ставка по кредиту (займу), по i-му многоквартирному дому, в отношении которого запрашивается финансовая поддержка на возмещение части расходов на уплату процентов (соответствует значению </w:t>
      </w:r>
      <w:hyperlink w:anchor="P2180" w:history="1">
        <w:r>
          <w:rPr>
            <w:color w:val="0000FF"/>
          </w:rPr>
          <w:t>графы 7</w:t>
        </w:r>
      </w:hyperlink>
      <w:r>
        <w:t xml:space="preserve"> формы 5 приложения 3 к заявке на поддержку капитального ремонта многоквартирных домов).</w:t>
      </w:r>
    </w:p>
    <w:p w14:paraId="3FC07B56" w14:textId="77777777" w:rsidR="00A63E7E" w:rsidRDefault="00A63E7E">
      <w:pPr>
        <w:pStyle w:val="ConsPlusNormal"/>
        <w:spacing w:before="220"/>
        <w:ind w:firstLine="540"/>
        <w:jc w:val="both"/>
      </w:pPr>
      <w:hyperlink w:anchor="P595" w:history="1">
        <w:r>
          <w:rPr>
            <w:color w:val="0000FF"/>
          </w:rPr>
          <w:t>графа 27</w:t>
        </w:r>
      </w:hyperlink>
      <w:r>
        <w:t xml:space="preserve"> - Размер запрашиваемой финансовой поддержки за счет средств Фонда на возмещение части расходов на оплату услуг и (или) работ по энергосбережению. Входит в слагаемые </w:t>
      </w:r>
      <w:hyperlink w:anchor="P593" w:history="1">
        <w:r>
          <w:rPr>
            <w:color w:val="0000FF"/>
          </w:rPr>
          <w:t>графы 25</w:t>
        </w:r>
      </w:hyperlink>
      <w:r>
        <w:t xml:space="preserve"> и представляет собой величину средств финансовой поддержки, рассчитанную в соответствии с </w:t>
      </w:r>
      <w:hyperlink r:id="rId19" w:history="1">
        <w:r>
          <w:rPr>
            <w:color w:val="0000FF"/>
          </w:rPr>
          <w:t>Правилами</w:t>
        </w:r>
      </w:hyperlink>
      <w:r>
        <w:t>. Указывается в рублях с точностью до двух знаков после запятой;</w:t>
      </w:r>
    </w:p>
    <w:p w14:paraId="564864E3" w14:textId="77777777" w:rsidR="00A63E7E" w:rsidRDefault="00A63E7E">
      <w:pPr>
        <w:pStyle w:val="ConsPlusNormal"/>
        <w:spacing w:before="220"/>
        <w:ind w:firstLine="540"/>
        <w:jc w:val="both"/>
      </w:pPr>
      <w:hyperlink w:anchor="P596" w:history="1">
        <w:r>
          <w:rPr>
            <w:color w:val="0000FF"/>
          </w:rPr>
          <w:t>графа 28</w:t>
        </w:r>
      </w:hyperlink>
      <w:r>
        <w:t xml:space="preserve"> - Сумма финансовой поддержки за счет средств Фонда на возмещение части расходов на оплату услуг и (или) работ по энергосбережению, подлежащая перечислению на счет (счета) регионального оператора, специальные счета, предназначенные для перечисления средств на проведение капитального ремонта общего имущества в многоквартирных домах. Указывается в рублях с точностью до двух знаков после запятой;</w:t>
      </w:r>
    </w:p>
    <w:p w14:paraId="32533FB8" w14:textId="77777777" w:rsidR="00A63E7E" w:rsidRDefault="00A63E7E">
      <w:pPr>
        <w:pStyle w:val="ConsPlusNormal"/>
        <w:spacing w:before="220"/>
        <w:ind w:firstLine="540"/>
        <w:jc w:val="both"/>
      </w:pPr>
      <w:hyperlink w:anchor="P597" w:history="1">
        <w:r>
          <w:rPr>
            <w:color w:val="0000FF"/>
          </w:rPr>
          <w:t>графа 29</w:t>
        </w:r>
      </w:hyperlink>
      <w:r>
        <w:t xml:space="preserve"> - Сумма финансовой поддержки за счет средств Фонда, предназначенная для возмещения части расходов на оплату услуг и (или) работ по энергосбережению, понесенных бюджетом субъекта Российской Федерации (софинансирование). Указывается в рублях с точностью до двух знаков после запятой;</w:t>
      </w:r>
    </w:p>
    <w:p w14:paraId="3EC034DC" w14:textId="77777777" w:rsidR="00A63E7E" w:rsidRDefault="00A63E7E">
      <w:pPr>
        <w:pStyle w:val="ConsPlusNormal"/>
        <w:spacing w:before="220"/>
        <w:ind w:firstLine="540"/>
        <w:jc w:val="both"/>
      </w:pPr>
      <w:hyperlink w:anchor="P598" w:history="1">
        <w:r>
          <w:rPr>
            <w:color w:val="0000FF"/>
          </w:rPr>
          <w:t>графа 30</w:t>
        </w:r>
      </w:hyperlink>
      <w:r>
        <w:t xml:space="preserve"> - Сумма финансовой поддержки за счет средств Фонда, предназначенная для </w:t>
      </w:r>
      <w:r>
        <w:lastRenderedPageBreak/>
        <w:t>возмещения части расходов на оплату услуг и (или) работ по энергосбережению, понесенных бюджетом муниципального образования (софинансирование) на указанные цели. Указывается в рублях с точностью до двух знаков после запятой.</w:t>
      </w:r>
    </w:p>
    <w:p w14:paraId="6EB8AC8B" w14:textId="77777777" w:rsidR="00A63E7E" w:rsidRDefault="00A63E7E">
      <w:pPr>
        <w:pStyle w:val="ConsPlusNormal"/>
        <w:jc w:val="both"/>
      </w:pPr>
    </w:p>
    <w:p w14:paraId="3DC03B6B" w14:textId="77777777" w:rsidR="00A63E7E" w:rsidRDefault="00A63E7E">
      <w:pPr>
        <w:pStyle w:val="ConsPlusTitle"/>
        <w:ind w:firstLine="540"/>
        <w:jc w:val="both"/>
        <w:outlineLvl w:val="4"/>
      </w:pPr>
      <w:hyperlink w:anchor="P868" w:history="1">
        <w:r>
          <w:rPr>
            <w:color w:val="0000FF"/>
          </w:rPr>
          <w:t>Форма 2</w:t>
        </w:r>
      </w:hyperlink>
      <w:r>
        <w:t xml:space="preserve"> - Сведения о работах и (или) услугах по капитальному ремонту общего имущества в многоквартирных домах и мероприятиях по энергосбережению</w:t>
      </w:r>
    </w:p>
    <w:p w14:paraId="12B45981" w14:textId="77777777" w:rsidR="00A63E7E" w:rsidRDefault="00A63E7E">
      <w:pPr>
        <w:pStyle w:val="ConsPlusNormal"/>
        <w:spacing w:before="220"/>
        <w:ind w:firstLine="540"/>
        <w:jc w:val="both"/>
      </w:pPr>
      <w:hyperlink w:anchor="P896" w:history="1">
        <w:r>
          <w:rPr>
            <w:color w:val="0000FF"/>
          </w:rPr>
          <w:t>графа 1</w:t>
        </w:r>
      </w:hyperlink>
      <w:r>
        <w:t xml:space="preserve"> - Порядковый номер присваивается каждому многоквартирному дому. Последний номер соответствует количеству многоквартирных домов, в отношении которых планируется предоставление финансовой поддержки;</w:t>
      </w:r>
    </w:p>
    <w:p w14:paraId="2BDA7757" w14:textId="77777777" w:rsidR="00A63E7E" w:rsidRDefault="00A63E7E">
      <w:pPr>
        <w:pStyle w:val="ConsPlusNormal"/>
        <w:spacing w:before="220"/>
        <w:ind w:firstLine="540"/>
        <w:jc w:val="both"/>
      </w:pPr>
      <w:hyperlink w:anchor="P897" w:history="1">
        <w:r>
          <w:rPr>
            <w:color w:val="0000FF"/>
          </w:rPr>
          <w:t>графа 2</w:t>
        </w:r>
      </w:hyperlink>
      <w:r>
        <w:t xml:space="preserve"> - Адрес многоквартирного дома указывается в следующем порядке: населенный пункт, улица, дом, корпус/строение (при наличии).</w:t>
      </w:r>
    </w:p>
    <w:p w14:paraId="77211766" w14:textId="77777777" w:rsidR="00A63E7E" w:rsidRDefault="00A63E7E">
      <w:pPr>
        <w:pStyle w:val="ConsPlusNormal"/>
        <w:spacing w:before="220"/>
        <w:ind w:firstLine="540"/>
        <w:jc w:val="both"/>
      </w:pPr>
      <w:hyperlink w:anchor="P898" w:history="1">
        <w:r>
          <w:rPr>
            <w:color w:val="0000FF"/>
          </w:rPr>
          <w:t>графа 3</w:t>
        </w:r>
      </w:hyperlink>
      <w:r>
        <w:t xml:space="preserve"> - Дата завершения работ, ДД.ММ.ГГГГ;</w:t>
      </w:r>
    </w:p>
    <w:p w14:paraId="4B8B993E" w14:textId="77777777" w:rsidR="00A63E7E" w:rsidRDefault="00A63E7E">
      <w:pPr>
        <w:pStyle w:val="ConsPlusNormal"/>
        <w:spacing w:before="220"/>
        <w:ind w:firstLine="540"/>
        <w:jc w:val="both"/>
      </w:pPr>
      <w:hyperlink w:anchor="P899" w:history="1">
        <w:r>
          <w:rPr>
            <w:color w:val="0000FF"/>
          </w:rPr>
          <w:t>графа 4</w:t>
        </w:r>
      </w:hyperlink>
      <w:r>
        <w:t xml:space="preserve"> - Стоимость капитального ремонта общего имущества в многоквартирном доме, соответствующая </w:t>
      </w:r>
      <w:hyperlink w:anchor="P569" w:history="1">
        <w:r>
          <w:rPr>
            <w:color w:val="0000FF"/>
          </w:rPr>
          <w:t>графе 11</w:t>
        </w:r>
      </w:hyperlink>
      <w:r>
        <w:t xml:space="preserve"> формы 1. Должна соответствовать сумме </w:t>
      </w:r>
      <w:hyperlink w:anchor="P901" w:history="1">
        <w:r>
          <w:rPr>
            <w:color w:val="0000FF"/>
          </w:rPr>
          <w:t>граф 6</w:t>
        </w:r>
      </w:hyperlink>
      <w:r>
        <w:t xml:space="preserve">, </w:t>
      </w:r>
      <w:hyperlink w:anchor="P904" w:history="1">
        <w:r>
          <w:rPr>
            <w:color w:val="0000FF"/>
          </w:rPr>
          <w:t>9</w:t>
        </w:r>
      </w:hyperlink>
      <w:r>
        <w:t xml:space="preserve">, </w:t>
      </w:r>
      <w:hyperlink w:anchor="P907" w:history="1">
        <w:r>
          <w:rPr>
            <w:color w:val="0000FF"/>
          </w:rPr>
          <w:t>12</w:t>
        </w:r>
      </w:hyperlink>
      <w:r>
        <w:t xml:space="preserve">, </w:t>
      </w:r>
      <w:hyperlink w:anchor="P909" w:history="1">
        <w:r>
          <w:rPr>
            <w:color w:val="0000FF"/>
          </w:rPr>
          <w:t>14</w:t>
        </w:r>
      </w:hyperlink>
      <w:r>
        <w:t xml:space="preserve">, </w:t>
      </w:r>
      <w:hyperlink w:anchor="P911" w:history="1">
        <w:r>
          <w:rPr>
            <w:color w:val="0000FF"/>
          </w:rPr>
          <w:t>16</w:t>
        </w:r>
      </w:hyperlink>
      <w:r>
        <w:t xml:space="preserve">, </w:t>
      </w:r>
      <w:hyperlink w:anchor="P913" w:history="1">
        <w:r>
          <w:rPr>
            <w:color w:val="0000FF"/>
          </w:rPr>
          <w:t>18</w:t>
        </w:r>
      </w:hyperlink>
      <w:r>
        <w:t>;</w:t>
      </w:r>
    </w:p>
    <w:p w14:paraId="4582BCA9" w14:textId="77777777" w:rsidR="00A63E7E" w:rsidRDefault="00A63E7E">
      <w:pPr>
        <w:pStyle w:val="ConsPlusNormal"/>
        <w:spacing w:before="220"/>
        <w:ind w:firstLine="540"/>
        <w:jc w:val="both"/>
      </w:pPr>
      <w:hyperlink w:anchor="P900" w:history="1">
        <w:r>
          <w:rPr>
            <w:color w:val="0000FF"/>
          </w:rPr>
          <w:t>графы 5</w:t>
        </w:r>
      </w:hyperlink>
      <w:r>
        <w:t xml:space="preserve">, </w:t>
      </w:r>
      <w:hyperlink w:anchor="P902" w:history="1">
        <w:r>
          <w:rPr>
            <w:color w:val="0000FF"/>
          </w:rPr>
          <w:t>7</w:t>
        </w:r>
      </w:hyperlink>
      <w:r>
        <w:t xml:space="preserve">, </w:t>
      </w:r>
      <w:hyperlink w:anchor="P905" w:history="1">
        <w:r>
          <w:rPr>
            <w:color w:val="0000FF"/>
          </w:rPr>
          <w:t>10</w:t>
        </w:r>
      </w:hyperlink>
      <w:r>
        <w:t xml:space="preserve">, </w:t>
      </w:r>
      <w:hyperlink w:anchor="P908" w:history="1">
        <w:r>
          <w:rPr>
            <w:color w:val="0000FF"/>
          </w:rPr>
          <w:t>13</w:t>
        </w:r>
      </w:hyperlink>
      <w:r>
        <w:t xml:space="preserve">, </w:t>
      </w:r>
      <w:hyperlink w:anchor="P910" w:history="1">
        <w:r>
          <w:rPr>
            <w:color w:val="0000FF"/>
          </w:rPr>
          <w:t>15</w:t>
        </w:r>
      </w:hyperlink>
      <w:r>
        <w:t xml:space="preserve"> - Краткое наименование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выполняемых в ходе оказания и (или) выполнения услуг и (или) работ по капитальному ремонту общего имущества в многоквартирных домах, предусмотренных </w:t>
      </w:r>
      <w:hyperlink r:id="rId20" w:history="1">
        <w:r>
          <w:rPr>
            <w:color w:val="0000FF"/>
          </w:rPr>
          <w:t>частями 1</w:t>
        </w:r>
      </w:hyperlink>
      <w:r>
        <w:t xml:space="preserve"> и </w:t>
      </w:r>
      <w:hyperlink r:id="rId21" w:history="1">
        <w:r>
          <w:rPr>
            <w:color w:val="0000FF"/>
          </w:rPr>
          <w:t>2 статьи 166</w:t>
        </w:r>
      </w:hyperlink>
      <w:r>
        <w:t xml:space="preserve"> Жилищного кодекса Российской Федерации, утвержденный решением правления Фонда от 3 февраля 2017 года N 730. Мероприятия группируются по ремонтируемым конструктивным элементам многоквартирного дома;</w:t>
      </w:r>
    </w:p>
    <w:p w14:paraId="438C70C4" w14:textId="77777777" w:rsidR="00A63E7E" w:rsidRDefault="00A63E7E">
      <w:pPr>
        <w:pStyle w:val="ConsPlusNormal"/>
        <w:spacing w:before="220"/>
        <w:ind w:firstLine="540"/>
        <w:jc w:val="both"/>
      </w:pPr>
      <w:r>
        <w:t xml:space="preserve">Если в доме, претендующем на получение финансовой поддержки на возмещение части расходов на оплату услуг и (или) работ по энергосбережению, предусмотрена замена лифтов в рамках реализации одного из </w:t>
      </w:r>
      <w:hyperlink r:id="rId22" w:history="1">
        <w:r>
          <w:rPr>
            <w:color w:val="0000FF"/>
          </w:rPr>
          <w:t>подпунктов "б"</w:t>
        </w:r>
      </w:hyperlink>
      <w:r>
        <w:t xml:space="preserve"> - </w:t>
      </w:r>
      <w:hyperlink r:id="rId23" w:history="1">
        <w:r>
          <w:rPr>
            <w:color w:val="0000FF"/>
          </w:rPr>
          <w:t>"д" пункта 2</w:t>
        </w:r>
      </w:hyperlink>
      <w:r>
        <w:t xml:space="preserve"> Правил, в перечень мероприятий по энергоэффективности не включаются мероприятия по замене лифтов.</w:t>
      </w:r>
    </w:p>
    <w:p w14:paraId="7DCEF314" w14:textId="77777777" w:rsidR="00A63E7E" w:rsidRDefault="00A63E7E">
      <w:pPr>
        <w:pStyle w:val="ConsPlusNormal"/>
        <w:spacing w:before="220"/>
        <w:ind w:firstLine="540"/>
        <w:jc w:val="both"/>
      </w:pPr>
      <w:hyperlink w:anchor="P901" w:history="1">
        <w:r>
          <w:rPr>
            <w:color w:val="0000FF"/>
          </w:rPr>
          <w:t>графы 6</w:t>
        </w:r>
      </w:hyperlink>
      <w:r>
        <w:t xml:space="preserve">, </w:t>
      </w:r>
      <w:hyperlink w:anchor="P904" w:history="1">
        <w:r>
          <w:rPr>
            <w:color w:val="0000FF"/>
          </w:rPr>
          <w:t>9</w:t>
        </w:r>
      </w:hyperlink>
      <w:r>
        <w:t xml:space="preserve">, </w:t>
      </w:r>
      <w:hyperlink w:anchor="P907" w:history="1">
        <w:r>
          <w:rPr>
            <w:color w:val="0000FF"/>
          </w:rPr>
          <w:t>12</w:t>
        </w:r>
      </w:hyperlink>
      <w:r>
        <w:t xml:space="preserve">, </w:t>
      </w:r>
      <w:hyperlink w:anchor="P909" w:history="1">
        <w:r>
          <w:rPr>
            <w:color w:val="0000FF"/>
          </w:rPr>
          <w:t>14</w:t>
        </w:r>
      </w:hyperlink>
      <w:r>
        <w:t xml:space="preserve">, </w:t>
      </w:r>
      <w:hyperlink w:anchor="P911" w:history="1">
        <w:r>
          <w:rPr>
            <w:color w:val="0000FF"/>
          </w:rPr>
          <w:t>16</w:t>
        </w:r>
      </w:hyperlink>
      <w:r>
        <w:t xml:space="preserve"> - Стоимость мероприятий, указанных в </w:t>
      </w:r>
      <w:hyperlink w:anchor="P900" w:history="1">
        <w:r>
          <w:rPr>
            <w:color w:val="0000FF"/>
          </w:rPr>
          <w:t>графах 5</w:t>
        </w:r>
      </w:hyperlink>
      <w:r>
        <w:t xml:space="preserve">, </w:t>
      </w:r>
      <w:hyperlink w:anchor="P902" w:history="1">
        <w:r>
          <w:rPr>
            <w:color w:val="0000FF"/>
          </w:rPr>
          <w:t>7</w:t>
        </w:r>
      </w:hyperlink>
      <w:r>
        <w:t xml:space="preserve">, </w:t>
      </w:r>
      <w:hyperlink w:anchor="P905" w:history="1">
        <w:r>
          <w:rPr>
            <w:color w:val="0000FF"/>
          </w:rPr>
          <w:t>10</w:t>
        </w:r>
      </w:hyperlink>
      <w:r>
        <w:t xml:space="preserve">, </w:t>
      </w:r>
      <w:hyperlink w:anchor="P908" w:history="1">
        <w:r>
          <w:rPr>
            <w:color w:val="0000FF"/>
          </w:rPr>
          <w:t>13</w:t>
        </w:r>
      </w:hyperlink>
      <w:r>
        <w:t xml:space="preserve">, </w:t>
      </w:r>
      <w:hyperlink w:anchor="P910" w:history="1">
        <w:r>
          <w:rPr>
            <w:color w:val="0000FF"/>
          </w:rPr>
          <w:t>15</w:t>
        </w:r>
      </w:hyperlink>
      <w:r>
        <w:t xml:space="preserve"> соответственно. Указывается в рублях с точностью до двух знаков после запятой;</w:t>
      </w:r>
    </w:p>
    <w:p w14:paraId="07504B58" w14:textId="77777777" w:rsidR="00A63E7E" w:rsidRDefault="00A63E7E">
      <w:pPr>
        <w:pStyle w:val="ConsPlusNormal"/>
        <w:spacing w:before="220"/>
        <w:ind w:firstLine="540"/>
        <w:jc w:val="both"/>
      </w:pPr>
      <w:hyperlink w:anchor="P903" w:history="1">
        <w:r>
          <w:rPr>
            <w:color w:val="0000FF"/>
          </w:rPr>
          <w:t>графы 8</w:t>
        </w:r>
      </w:hyperlink>
      <w:r>
        <w:t xml:space="preserve">, </w:t>
      </w:r>
      <w:hyperlink w:anchor="P906" w:history="1">
        <w:r>
          <w:rPr>
            <w:color w:val="0000FF"/>
          </w:rPr>
          <w:t>11</w:t>
        </w:r>
      </w:hyperlink>
      <w:r>
        <w:t xml:space="preserve"> - Количество в натуральных единицах. Указывается в целых числах;</w:t>
      </w:r>
    </w:p>
    <w:p w14:paraId="2E6712DC" w14:textId="77777777" w:rsidR="00A63E7E" w:rsidRDefault="00A63E7E">
      <w:pPr>
        <w:pStyle w:val="ConsPlusNormal"/>
        <w:spacing w:before="220"/>
        <w:ind w:firstLine="540"/>
        <w:jc w:val="both"/>
      </w:pPr>
      <w:hyperlink w:anchor="P912" w:history="1">
        <w:r>
          <w:rPr>
            <w:color w:val="0000FF"/>
          </w:rPr>
          <w:t>графа 17</w:t>
        </w:r>
      </w:hyperlink>
      <w:r>
        <w:t xml:space="preserve"> - другие виды капитального ремонта, указанные в </w:t>
      </w:r>
      <w:hyperlink r:id="rId24" w:history="1">
        <w:r>
          <w:rPr>
            <w:color w:val="0000FF"/>
          </w:rPr>
          <w:t>частях 1</w:t>
        </w:r>
      </w:hyperlink>
      <w:r>
        <w:t xml:space="preserve"> и </w:t>
      </w:r>
      <w:hyperlink r:id="rId25" w:history="1">
        <w:r>
          <w:rPr>
            <w:color w:val="0000FF"/>
          </w:rPr>
          <w:t>2 статьи 166</w:t>
        </w:r>
      </w:hyperlink>
      <w:r>
        <w:t xml:space="preserve"> Жилищного кодекса Российской Федерации, не предусматривающие энергоэффективных мероприятий:</w:t>
      </w:r>
    </w:p>
    <w:p w14:paraId="434B5BFC" w14:textId="77777777" w:rsidR="00A63E7E" w:rsidRDefault="00A63E7E">
      <w:pPr>
        <w:pStyle w:val="ConsPlusNormal"/>
        <w:spacing w:before="220"/>
        <w:ind w:firstLine="540"/>
        <w:jc w:val="both"/>
      </w:pPr>
      <w:r>
        <w:t>- ремонт внутридомовых инженерных систем электроснабжения, теплоснабжения, газоснабжения, водоснабжения, водоотведения;</w:t>
      </w:r>
    </w:p>
    <w:p w14:paraId="3D14B920" w14:textId="77777777" w:rsidR="00A63E7E" w:rsidRDefault="00A63E7E">
      <w:pPr>
        <w:pStyle w:val="ConsPlusNormal"/>
        <w:spacing w:before="220"/>
        <w:ind w:firstLine="540"/>
        <w:jc w:val="both"/>
      </w:pPr>
      <w:r>
        <w:t>- ремонт лифтов, ремонт лифтовых шахт, машинных и блочных помещений;</w:t>
      </w:r>
    </w:p>
    <w:p w14:paraId="5F0ECDA6" w14:textId="77777777" w:rsidR="00A63E7E" w:rsidRDefault="00A63E7E">
      <w:pPr>
        <w:pStyle w:val="ConsPlusNormal"/>
        <w:spacing w:before="220"/>
        <w:ind w:firstLine="540"/>
        <w:jc w:val="both"/>
      </w:pPr>
      <w:r>
        <w:t>- ремонт крыши;</w:t>
      </w:r>
    </w:p>
    <w:p w14:paraId="55F44F04" w14:textId="77777777" w:rsidR="00A63E7E" w:rsidRDefault="00A63E7E">
      <w:pPr>
        <w:pStyle w:val="ConsPlusNormal"/>
        <w:spacing w:before="220"/>
        <w:ind w:firstLine="540"/>
        <w:jc w:val="both"/>
      </w:pPr>
      <w:r>
        <w:t>- ремонт подвальных помещений, относящихся к общему имуществу в многоквартирном доме;</w:t>
      </w:r>
    </w:p>
    <w:p w14:paraId="18883402" w14:textId="77777777" w:rsidR="00A63E7E" w:rsidRDefault="00A63E7E">
      <w:pPr>
        <w:pStyle w:val="ConsPlusNormal"/>
        <w:spacing w:before="220"/>
        <w:ind w:firstLine="540"/>
        <w:jc w:val="both"/>
      </w:pPr>
      <w:r>
        <w:t>- ремонт фасада;</w:t>
      </w:r>
    </w:p>
    <w:p w14:paraId="3C3FE540" w14:textId="77777777" w:rsidR="00A63E7E" w:rsidRDefault="00A63E7E">
      <w:pPr>
        <w:pStyle w:val="ConsPlusNormal"/>
        <w:spacing w:before="220"/>
        <w:ind w:firstLine="540"/>
        <w:jc w:val="both"/>
      </w:pPr>
      <w:r>
        <w:t>- ремонт фундамента многоквартирного дома;</w:t>
      </w:r>
    </w:p>
    <w:p w14:paraId="7A4AAEC0" w14:textId="77777777" w:rsidR="00A63E7E" w:rsidRDefault="00A63E7E">
      <w:pPr>
        <w:pStyle w:val="ConsPlusNormal"/>
        <w:spacing w:before="220"/>
        <w:ind w:firstLine="540"/>
        <w:jc w:val="both"/>
      </w:pPr>
      <w:r>
        <w:t>- переустройство невентилируемой крыши на вентилируемую крышу, устройство выходов на кровлю;</w:t>
      </w:r>
    </w:p>
    <w:p w14:paraId="1E1EE82C" w14:textId="77777777" w:rsidR="00A63E7E" w:rsidRDefault="00A63E7E">
      <w:pPr>
        <w:pStyle w:val="ConsPlusNormal"/>
        <w:spacing w:before="220"/>
        <w:ind w:firstLine="540"/>
        <w:jc w:val="both"/>
      </w:pPr>
      <w:r>
        <w:lastRenderedPageBreak/>
        <w:t>- иные виды работ;</w:t>
      </w:r>
    </w:p>
    <w:p w14:paraId="22BDB388" w14:textId="77777777" w:rsidR="00A63E7E" w:rsidRDefault="00A63E7E">
      <w:pPr>
        <w:pStyle w:val="ConsPlusNormal"/>
        <w:spacing w:before="220"/>
        <w:ind w:firstLine="540"/>
        <w:jc w:val="both"/>
      </w:pPr>
      <w:hyperlink w:anchor="P913" w:history="1">
        <w:r>
          <w:rPr>
            <w:color w:val="0000FF"/>
          </w:rPr>
          <w:t>графа 18</w:t>
        </w:r>
      </w:hyperlink>
      <w:r>
        <w:t xml:space="preserve"> - стоимость капитального ремонта, указанного в </w:t>
      </w:r>
      <w:hyperlink w:anchor="P912" w:history="1">
        <w:r>
          <w:rPr>
            <w:color w:val="0000FF"/>
          </w:rPr>
          <w:t>графе 17</w:t>
        </w:r>
      </w:hyperlink>
      <w:r>
        <w:t>. Указывается в рублях с точностью до двух знаков после запятой.</w:t>
      </w:r>
    </w:p>
    <w:p w14:paraId="629D3030" w14:textId="77777777" w:rsidR="00A63E7E" w:rsidRDefault="00A63E7E">
      <w:pPr>
        <w:pStyle w:val="ConsPlusNormal"/>
        <w:jc w:val="both"/>
      </w:pPr>
    </w:p>
    <w:p w14:paraId="434E7BBA" w14:textId="77777777" w:rsidR="00A63E7E" w:rsidRDefault="00A63E7E">
      <w:pPr>
        <w:pStyle w:val="ConsPlusTitle"/>
        <w:ind w:firstLine="540"/>
        <w:jc w:val="both"/>
        <w:outlineLvl w:val="3"/>
      </w:pPr>
      <w:r>
        <w:t>Приложение 2. - Сведения о размерах расходов на оплату коммунальных ресурсов в многоквартирных домах</w:t>
      </w:r>
    </w:p>
    <w:p w14:paraId="34ED63B1" w14:textId="77777777" w:rsidR="00A63E7E" w:rsidRDefault="00A63E7E">
      <w:pPr>
        <w:pStyle w:val="ConsPlusNormal"/>
        <w:spacing w:before="220"/>
        <w:ind w:firstLine="540"/>
        <w:jc w:val="both"/>
      </w:pPr>
      <w:r>
        <w:t xml:space="preserve">Приложение 2 предоставляется по </w:t>
      </w:r>
      <w:hyperlink w:anchor="P1071" w:history="1">
        <w:r>
          <w:rPr>
            <w:color w:val="0000FF"/>
          </w:rPr>
          <w:t>форме 3</w:t>
        </w:r>
      </w:hyperlink>
      <w:r>
        <w:t xml:space="preserve">, </w:t>
      </w:r>
      <w:hyperlink w:anchor="P2041" w:history="1">
        <w:r>
          <w:rPr>
            <w:color w:val="0000FF"/>
          </w:rPr>
          <w:t>3.1</w:t>
        </w:r>
      </w:hyperlink>
      <w:r>
        <w:t xml:space="preserve"> (при необходимости) и </w:t>
      </w:r>
      <w:hyperlink w:anchor="P2076" w:history="1">
        <w:r>
          <w:rPr>
            <w:color w:val="0000FF"/>
          </w:rPr>
          <w:t>4</w:t>
        </w:r>
      </w:hyperlink>
      <w:r>
        <w:t xml:space="preserve"> приложения 2 к настоящей Методике по каждому многоквартирному дому, в отношении которого запрашивается финансовая поддержка на возмещение части расходов на оплату услуг и (или) работ по энергосбережению.</w:t>
      </w:r>
    </w:p>
    <w:p w14:paraId="12163DF8" w14:textId="77777777" w:rsidR="00A63E7E" w:rsidRDefault="00A63E7E">
      <w:pPr>
        <w:pStyle w:val="ConsPlusNormal"/>
        <w:spacing w:before="220"/>
        <w:ind w:firstLine="540"/>
        <w:jc w:val="both"/>
      </w:pPr>
      <w:hyperlink w:anchor="P1071" w:history="1">
        <w:r>
          <w:rPr>
            <w:color w:val="0000FF"/>
          </w:rPr>
          <w:t>Форма 3</w:t>
        </w:r>
      </w:hyperlink>
      <w:r>
        <w:t xml:space="preserve"> содержит сведения, необходимые для расчета размера расходов на оплату коммунальных ресурсов после проведения капитального ремонта общего имущества в многоквартирном доме в соответствии с </w:t>
      </w:r>
      <w:hyperlink w:anchor="P3370" w:history="1">
        <w:r>
          <w:rPr>
            <w:color w:val="0000FF"/>
          </w:rPr>
          <w:t>Методикой</w:t>
        </w:r>
      </w:hyperlink>
      <w:r>
        <w:t xml:space="preserve"> модельного расчета (далее - Расчет).</w:t>
      </w:r>
    </w:p>
    <w:p w14:paraId="7A53FD33" w14:textId="77777777" w:rsidR="00A63E7E" w:rsidRDefault="00A63E7E">
      <w:pPr>
        <w:pStyle w:val="ConsPlusNormal"/>
        <w:spacing w:before="220"/>
        <w:ind w:firstLine="540"/>
        <w:jc w:val="both"/>
      </w:pPr>
      <w:hyperlink w:anchor="P3370" w:history="1">
        <w:r>
          <w:rPr>
            <w:color w:val="0000FF"/>
          </w:rPr>
          <w:t>Расчет</w:t>
        </w:r>
      </w:hyperlink>
      <w:r>
        <w:t xml:space="preserve"> и заполнение </w:t>
      </w:r>
      <w:hyperlink w:anchor="P1071" w:history="1">
        <w:r>
          <w:rPr>
            <w:color w:val="0000FF"/>
          </w:rPr>
          <w:t>формы 3</w:t>
        </w:r>
      </w:hyperlink>
      <w:r>
        <w:t xml:space="preserve"> производятся путем внесения информации в соответствующие формы ввода в Системе. При отсутствии технической возможности осуществления в Системе Расчета и заполнения </w:t>
      </w:r>
      <w:hyperlink w:anchor="P1071" w:history="1">
        <w:r>
          <w:rPr>
            <w:color w:val="0000FF"/>
          </w:rPr>
          <w:t>формы 3</w:t>
        </w:r>
      </w:hyperlink>
      <w:r>
        <w:t xml:space="preserve"> аналогичные действия производятся с использованием приложения "Помощник ЭКР", размещенного на странице: https://fondgkh.ru/napravleniya-deyatelnosti/energoeffektivnyy-kapremont/pomoshchnik-ekr00 (далее - Помощник ЭКР) в соответствии с руководством пользователя и инструкцией.</w:t>
      </w:r>
    </w:p>
    <w:p w14:paraId="032590E1" w14:textId="77777777" w:rsidR="00A63E7E" w:rsidRDefault="00A63E7E">
      <w:pPr>
        <w:pStyle w:val="ConsPlusNormal"/>
        <w:spacing w:before="220"/>
        <w:ind w:firstLine="540"/>
        <w:jc w:val="both"/>
      </w:pPr>
      <w:r>
        <w:t xml:space="preserve">После заполнения форм ввода в Системе или в Помощнике ЭКР проект </w:t>
      </w:r>
      <w:hyperlink w:anchor="P2076" w:history="1">
        <w:r>
          <w:rPr>
            <w:color w:val="0000FF"/>
          </w:rPr>
          <w:t>формы 4</w:t>
        </w:r>
      </w:hyperlink>
      <w:r>
        <w:t xml:space="preserve"> формируется автоматически.</w:t>
      </w:r>
    </w:p>
    <w:p w14:paraId="5333CB3F" w14:textId="77777777" w:rsidR="00A63E7E" w:rsidRDefault="00A63E7E">
      <w:pPr>
        <w:pStyle w:val="ConsPlusNormal"/>
        <w:spacing w:before="220"/>
        <w:ind w:firstLine="540"/>
        <w:jc w:val="both"/>
      </w:pPr>
      <w:hyperlink w:anchor="P2041" w:history="1">
        <w:r>
          <w:rPr>
            <w:color w:val="0000FF"/>
          </w:rPr>
          <w:t>Форма 3.1</w:t>
        </w:r>
      </w:hyperlink>
      <w:r>
        <w:t xml:space="preserve"> содержит сведения о длине и диаметре циркуляционных трубопроводов в многоквартирном доме и представляется в случае, если в системе горячего водоснабжения многоквартирного дома имеется циркуляционный трубопровод, однако учет фактического циркуляционного расхода горячей воды в указанном циркуляционном трубопроводе не осуществляется.</w:t>
      </w:r>
    </w:p>
    <w:p w14:paraId="050922FC" w14:textId="77777777" w:rsidR="00A63E7E" w:rsidRDefault="00A63E7E">
      <w:pPr>
        <w:pStyle w:val="ConsPlusNormal"/>
        <w:spacing w:before="220"/>
        <w:ind w:firstLine="540"/>
        <w:jc w:val="both"/>
      </w:pPr>
      <w:hyperlink w:anchor="P2076" w:history="1">
        <w:r>
          <w:rPr>
            <w:color w:val="0000FF"/>
          </w:rPr>
          <w:t>Форма 4</w:t>
        </w:r>
      </w:hyperlink>
      <w:r>
        <w:t xml:space="preserve"> содержит перечень документов (источников сведений), используемых при заполнении </w:t>
      </w:r>
      <w:hyperlink w:anchor="P1076" w:history="1">
        <w:r>
          <w:rPr>
            <w:color w:val="0000FF"/>
          </w:rPr>
          <w:t>Таблиц 1</w:t>
        </w:r>
      </w:hyperlink>
      <w:r>
        <w:t xml:space="preserve"> - </w:t>
      </w:r>
      <w:hyperlink w:anchor="P1627" w:history="1">
        <w:r>
          <w:rPr>
            <w:color w:val="0000FF"/>
          </w:rPr>
          <w:t>9</w:t>
        </w:r>
      </w:hyperlink>
      <w:r>
        <w:t xml:space="preserve"> формы 3 приложения 2 к настоящей Методике, а также информацию о лице, которое произвело расчет сведений, указанных в </w:t>
      </w:r>
      <w:hyperlink w:anchor="P1071" w:history="1">
        <w:r>
          <w:rPr>
            <w:color w:val="0000FF"/>
          </w:rPr>
          <w:t>форме 3</w:t>
        </w:r>
      </w:hyperlink>
      <w:r>
        <w:t xml:space="preserve"> приложения 2 к Методике.</w:t>
      </w:r>
    </w:p>
    <w:p w14:paraId="4A8FC1A9" w14:textId="77777777" w:rsidR="00A63E7E" w:rsidRDefault="00A63E7E">
      <w:pPr>
        <w:pStyle w:val="ConsPlusNormal"/>
        <w:jc w:val="both"/>
      </w:pPr>
    </w:p>
    <w:p w14:paraId="08055F5E" w14:textId="77777777" w:rsidR="00A63E7E" w:rsidRDefault="00A63E7E">
      <w:pPr>
        <w:pStyle w:val="ConsPlusTitle"/>
        <w:ind w:firstLine="540"/>
        <w:jc w:val="both"/>
        <w:outlineLvl w:val="3"/>
      </w:pPr>
      <w:r>
        <w:t>Приложение 3. - Информация о привлечении собственниками помещений в многоквартирных домах заемных (кредитных) средств на проведение капитального ремонта общего имущества в многоквартирных домах</w:t>
      </w:r>
    </w:p>
    <w:p w14:paraId="51284D00" w14:textId="77777777" w:rsidR="00A63E7E" w:rsidRDefault="00A63E7E">
      <w:pPr>
        <w:pStyle w:val="ConsPlusNormal"/>
        <w:spacing w:before="220"/>
        <w:ind w:firstLine="540"/>
        <w:jc w:val="both"/>
      </w:pPr>
      <w:r>
        <w:t>Приложение 3 к заявке на поддержку капитального ремонта многоквартирных домов представляется по многоквартирным домам, в отношении которых запрашивается финансовая поддержка на возмещение части расходов на уплату процентов, и содержит:</w:t>
      </w:r>
    </w:p>
    <w:p w14:paraId="121EC727" w14:textId="77777777" w:rsidR="00A63E7E" w:rsidRDefault="00A63E7E">
      <w:pPr>
        <w:pStyle w:val="ConsPlusNormal"/>
        <w:spacing w:before="220"/>
        <w:ind w:firstLine="540"/>
        <w:jc w:val="both"/>
      </w:pPr>
      <w:r>
        <w:t>- документы, подтверждающие привлечение заемных (кредитных) средств на проведение капитального ремонта общего имущества в многоквартирном доме: копия кредитного договора, заверенная соответствующей кредитной организацией, нотариально заверенная копия договора займа или письмо заимодавца (кредитной организации) о намерении выдать заем (кредит);</w:t>
      </w:r>
    </w:p>
    <w:p w14:paraId="41CAE7F4" w14:textId="77777777" w:rsidR="00A63E7E" w:rsidRDefault="00A63E7E">
      <w:pPr>
        <w:pStyle w:val="ConsPlusNormal"/>
        <w:spacing w:before="220"/>
        <w:ind w:firstLine="540"/>
        <w:jc w:val="both"/>
      </w:pPr>
      <w:r>
        <w:t xml:space="preserve">- реестр документов, подтверждающих привлечение заемных (кредитных) средств на проведение капитального ремонта общего имущества в многоквартирном доме, по </w:t>
      </w:r>
      <w:hyperlink w:anchor="P2155" w:history="1">
        <w:r>
          <w:rPr>
            <w:color w:val="0000FF"/>
          </w:rPr>
          <w:t>форме 5</w:t>
        </w:r>
      </w:hyperlink>
      <w:r>
        <w:t xml:space="preserve"> приложения 2 к настоящей Методике, в котором указывается:</w:t>
      </w:r>
    </w:p>
    <w:p w14:paraId="20314BBE" w14:textId="77777777" w:rsidR="00A63E7E" w:rsidRDefault="00A63E7E">
      <w:pPr>
        <w:pStyle w:val="ConsPlusNormal"/>
        <w:spacing w:before="220"/>
        <w:ind w:firstLine="540"/>
        <w:jc w:val="both"/>
      </w:pPr>
      <w:hyperlink w:anchor="P2174" w:history="1">
        <w:r>
          <w:rPr>
            <w:color w:val="0000FF"/>
          </w:rPr>
          <w:t>графа 1</w:t>
        </w:r>
      </w:hyperlink>
      <w:r>
        <w:t xml:space="preserve"> - Номер пункта по порядку;</w:t>
      </w:r>
    </w:p>
    <w:p w14:paraId="1E33722C" w14:textId="77777777" w:rsidR="00A63E7E" w:rsidRDefault="00A63E7E">
      <w:pPr>
        <w:pStyle w:val="ConsPlusNormal"/>
        <w:spacing w:before="220"/>
        <w:ind w:firstLine="540"/>
        <w:jc w:val="both"/>
      </w:pPr>
      <w:hyperlink w:anchor="P2175" w:history="1">
        <w:r>
          <w:rPr>
            <w:color w:val="0000FF"/>
          </w:rPr>
          <w:t>графа 2</w:t>
        </w:r>
      </w:hyperlink>
      <w:r>
        <w:t xml:space="preserve"> - Адрес многоквартирного дома в формате населенный пункт, улица, номер дома, корпус (если имеется);</w:t>
      </w:r>
    </w:p>
    <w:p w14:paraId="36AFB3AA" w14:textId="77777777" w:rsidR="00A63E7E" w:rsidRDefault="00A63E7E">
      <w:pPr>
        <w:pStyle w:val="ConsPlusNormal"/>
        <w:spacing w:before="220"/>
        <w:ind w:firstLine="540"/>
        <w:jc w:val="both"/>
      </w:pPr>
      <w:hyperlink w:anchor="P2176" w:history="1">
        <w:r>
          <w:rPr>
            <w:color w:val="0000FF"/>
          </w:rPr>
          <w:t>графа 3</w:t>
        </w:r>
      </w:hyperlink>
      <w:r>
        <w:t xml:space="preserve"> - Полное наименование займодавца (кредитной организации);</w:t>
      </w:r>
    </w:p>
    <w:p w14:paraId="0D8C44A5" w14:textId="77777777" w:rsidR="00A63E7E" w:rsidRDefault="00A63E7E">
      <w:pPr>
        <w:pStyle w:val="ConsPlusNormal"/>
        <w:spacing w:before="220"/>
        <w:ind w:firstLine="540"/>
        <w:jc w:val="both"/>
      </w:pPr>
      <w:hyperlink w:anchor="P2177" w:history="1">
        <w:r>
          <w:rPr>
            <w:color w:val="0000FF"/>
          </w:rPr>
          <w:t>графа 4</w:t>
        </w:r>
      </w:hyperlink>
      <w:r>
        <w:t xml:space="preserve"> - Тип и реквизиты документа, подтверждающего привлечение заемных средств на проведение капитального ремонта общего имущества в многоквартирном доме: кредитный договор или письмо займодавца о намерении выдать заем (кредит);</w:t>
      </w:r>
    </w:p>
    <w:p w14:paraId="59323725" w14:textId="77777777" w:rsidR="00A63E7E" w:rsidRDefault="00A63E7E">
      <w:pPr>
        <w:pStyle w:val="ConsPlusNormal"/>
        <w:spacing w:before="220"/>
        <w:ind w:firstLine="540"/>
        <w:jc w:val="both"/>
      </w:pPr>
      <w:hyperlink w:anchor="P2178" w:history="1">
        <w:r>
          <w:rPr>
            <w:color w:val="0000FF"/>
          </w:rPr>
          <w:t>графа 5</w:t>
        </w:r>
      </w:hyperlink>
      <w:r>
        <w:t xml:space="preserve"> - Размер привлеченного займа (кредита) на проведение капитального ремонта общего имущества в многоквартирном доме, в рублях с точностью до двух знаков после запятой;</w:t>
      </w:r>
    </w:p>
    <w:p w14:paraId="767A7209" w14:textId="77777777" w:rsidR="00A63E7E" w:rsidRDefault="00A63E7E">
      <w:pPr>
        <w:pStyle w:val="ConsPlusNormal"/>
        <w:spacing w:before="220"/>
        <w:ind w:firstLine="540"/>
        <w:jc w:val="both"/>
      </w:pPr>
      <w:hyperlink w:anchor="P2179" w:history="1">
        <w:r>
          <w:rPr>
            <w:color w:val="0000FF"/>
          </w:rPr>
          <w:t>графа 6</w:t>
        </w:r>
      </w:hyperlink>
      <w:r>
        <w:t xml:space="preserve"> - Ключевая ставка Центрального Банка Российской Федерации в процентах, действующая на дату заключения кредитного договора (договора займа) или на дату письма займодавца о намерении выдать кредит (заем), в процентах с точностью до двух знаков после запятой;</w:t>
      </w:r>
    </w:p>
    <w:p w14:paraId="5275BD2D" w14:textId="77777777" w:rsidR="00A63E7E" w:rsidRDefault="00A63E7E">
      <w:pPr>
        <w:pStyle w:val="ConsPlusNormal"/>
        <w:spacing w:before="220"/>
        <w:ind w:firstLine="540"/>
        <w:jc w:val="both"/>
      </w:pPr>
      <w:hyperlink w:anchor="P2180" w:history="1">
        <w:r>
          <w:rPr>
            <w:color w:val="0000FF"/>
          </w:rPr>
          <w:t>графа 7</w:t>
        </w:r>
      </w:hyperlink>
      <w:r>
        <w:t xml:space="preserve"> - Годовая процентная ставка за пользование займом (кредитом), в процентах с точностью до двух знаков после запятой;</w:t>
      </w:r>
    </w:p>
    <w:p w14:paraId="09E75592" w14:textId="77777777" w:rsidR="00A63E7E" w:rsidRDefault="00A63E7E">
      <w:pPr>
        <w:pStyle w:val="ConsPlusNormal"/>
        <w:spacing w:before="220"/>
        <w:ind w:firstLine="540"/>
        <w:jc w:val="both"/>
      </w:pPr>
      <w:hyperlink w:anchor="P2181" w:history="1">
        <w:r>
          <w:rPr>
            <w:color w:val="0000FF"/>
          </w:rPr>
          <w:t>графа 8</w:t>
        </w:r>
      </w:hyperlink>
      <w:r>
        <w:t xml:space="preserve"> - Дата окончания погашения займа (кредита) согласно документу, подтверждающему привлечение заемных (кредитных) средств на проведение капитального ремонта общего имущества в многоквартирном доме, ДД.ММ.ГГГГ;</w:t>
      </w:r>
    </w:p>
    <w:p w14:paraId="0ACA7CF0" w14:textId="77777777" w:rsidR="00A63E7E" w:rsidRDefault="00A63E7E">
      <w:pPr>
        <w:pStyle w:val="ConsPlusNormal"/>
        <w:spacing w:before="220"/>
        <w:ind w:firstLine="540"/>
        <w:jc w:val="both"/>
      </w:pPr>
      <w:hyperlink w:anchor="P2182" w:history="1">
        <w:r>
          <w:rPr>
            <w:color w:val="0000FF"/>
          </w:rPr>
          <w:t>графа 9</w:t>
        </w:r>
      </w:hyperlink>
      <w:r>
        <w:t xml:space="preserve"> - Сумма подлежащих уплате процентов за пользование займом (кредитом) за весь срок действия договора, но не более чем за 7 лет, в рублях с точностью до двух знаков после запятой.</w:t>
      </w:r>
    </w:p>
    <w:p w14:paraId="1527ADD3" w14:textId="77777777" w:rsidR="00A63E7E" w:rsidRDefault="00A63E7E">
      <w:pPr>
        <w:pStyle w:val="ConsPlusNormal"/>
        <w:spacing w:before="220"/>
        <w:ind w:firstLine="540"/>
        <w:jc w:val="both"/>
      </w:pPr>
      <w:r>
        <w:t>Заполнение реестра документов производится путем внесения информации в соответствующую форму ввода в Системе.</w:t>
      </w:r>
    </w:p>
    <w:p w14:paraId="2E4438B1" w14:textId="77777777" w:rsidR="00A63E7E" w:rsidRDefault="00A63E7E">
      <w:pPr>
        <w:pStyle w:val="ConsPlusNormal"/>
        <w:jc w:val="both"/>
      </w:pPr>
    </w:p>
    <w:p w14:paraId="0A3FAB41" w14:textId="77777777" w:rsidR="00A63E7E" w:rsidRDefault="00A63E7E">
      <w:pPr>
        <w:pStyle w:val="ConsPlusTitle"/>
        <w:ind w:firstLine="540"/>
        <w:jc w:val="both"/>
        <w:outlineLvl w:val="3"/>
      </w:pPr>
      <w:bookmarkStart w:id="2" w:name="P169"/>
      <w:bookmarkEnd w:id="2"/>
      <w:r>
        <w:t>Приложения 4 - 5. - Проекты договора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и дополнительного соглашения к такому договору, заключаемых между Фондом и субъектом Российской Федерации</w:t>
      </w:r>
    </w:p>
    <w:p w14:paraId="4799A4FE" w14:textId="77777777" w:rsidR="00A63E7E" w:rsidRDefault="00A63E7E">
      <w:pPr>
        <w:pStyle w:val="ConsPlusNormal"/>
        <w:spacing w:before="220"/>
        <w:ind w:firstLine="540"/>
        <w:jc w:val="both"/>
      </w:pPr>
      <w:r>
        <w:t>Субъектам Российской Федерации рекомендуется представлять в составе заявки на поддержку капитального ремонта многоквартирных домов подписанный высшим должностным лицом (руководителем высшего исполнительного органа государственной власти) субъекта Российской Федерации проект договора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(далее - договор) и дополнительного соглашения к договору.</w:t>
      </w:r>
    </w:p>
    <w:p w14:paraId="6C5B8FF1" w14:textId="77777777" w:rsidR="00A63E7E" w:rsidRDefault="00A63E7E">
      <w:pPr>
        <w:pStyle w:val="ConsPlusNormal"/>
        <w:spacing w:before="220"/>
        <w:ind w:firstLine="540"/>
        <w:jc w:val="both"/>
      </w:pPr>
      <w:r>
        <w:t>При неоднократном представлении субъектом Российской Федерации заявки на поддержку капитального ремонта многоквартирных домов в адрес Фонда повторного предоставления проекта договора не требуется, при условии, что договор уже был заключен ранее.</w:t>
      </w:r>
    </w:p>
    <w:p w14:paraId="0FAE116E" w14:textId="77777777" w:rsidR="00A63E7E" w:rsidRDefault="00A63E7E">
      <w:pPr>
        <w:pStyle w:val="ConsPlusNormal"/>
        <w:spacing w:before="220"/>
        <w:ind w:firstLine="540"/>
        <w:jc w:val="both"/>
      </w:pPr>
      <w:r>
        <w:t>Субъект Российской Федерации при подготовке проекта договора, соглашения о внесении изменений и дополнений в договор использует типовые формы, утвержденные решением правления Фонда, и самостоятельно включает в текст сведения, необходимые для заключения договора/соглашения, и подписывает проект договора/соглашения.</w:t>
      </w:r>
    </w:p>
    <w:p w14:paraId="23DF6CA0" w14:textId="77777777" w:rsidR="00A63E7E" w:rsidRDefault="00A63E7E">
      <w:pPr>
        <w:pStyle w:val="ConsPlusNormal"/>
        <w:jc w:val="both"/>
      </w:pPr>
    </w:p>
    <w:p w14:paraId="4D56EA6D" w14:textId="77777777" w:rsidR="00A63E7E" w:rsidRDefault="00A63E7E">
      <w:pPr>
        <w:pStyle w:val="ConsPlusTitle"/>
        <w:ind w:firstLine="540"/>
        <w:jc w:val="both"/>
        <w:outlineLvl w:val="3"/>
      </w:pPr>
      <w:bookmarkStart w:id="3" w:name="P174"/>
      <w:bookmarkEnd w:id="3"/>
      <w:r>
        <w:t>Приложение 6. - Доверенности на заверение копий документов, находящихся в заявке на поддержку капитального ремонта многоквартирных домов</w:t>
      </w:r>
    </w:p>
    <w:p w14:paraId="1A6C2932" w14:textId="77777777" w:rsidR="00A63E7E" w:rsidRDefault="00A63E7E">
      <w:pPr>
        <w:pStyle w:val="ConsPlusNormal"/>
        <w:spacing w:before="220"/>
        <w:ind w:firstLine="540"/>
        <w:jc w:val="both"/>
      </w:pPr>
      <w:r>
        <w:lastRenderedPageBreak/>
        <w:t>Приложение 6 к заявке на поддержку капитального ремонта многоквартирных домов содержит доверенности, выданные уполномоченным лицам высшим должностным лицом (руководителем высшего исполнительного органа исполнительной власти) субъекта Российской Федерации, и предоставляется на бумажном носителе в одном экземпляре. В случае предоставления копии указанной выше доверенности такая копия должна быть надлежащим образом заверена в порядке, установленном в субъекте Российской Федерации.</w:t>
      </w:r>
    </w:p>
    <w:p w14:paraId="42753596" w14:textId="77777777" w:rsidR="00A63E7E" w:rsidRDefault="00A63E7E">
      <w:pPr>
        <w:pStyle w:val="ConsPlusNormal"/>
        <w:jc w:val="both"/>
      </w:pPr>
    </w:p>
    <w:p w14:paraId="25958DD7" w14:textId="77777777" w:rsidR="00A63E7E" w:rsidRDefault="00A63E7E">
      <w:pPr>
        <w:pStyle w:val="ConsPlusTitle"/>
        <w:ind w:firstLine="540"/>
        <w:jc w:val="both"/>
        <w:outlineLvl w:val="2"/>
      </w:pPr>
      <w:r>
        <w:t>2.3. Рекомендации по подготовке заявок на поддержку замены лифтов в многоквартирных домах</w:t>
      </w:r>
    </w:p>
    <w:p w14:paraId="756F3C7B" w14:textId="77777777" w:rsidR="00A63E7E" w:rsidRDefault="00A63E7E">
      <w:pPr>
        <w:pStyle w:val="ConsPlusNormal"/>
        <w:spacing w:before="220"/>
        <w:ind w:firstLine="540"/>
        <w:jc w:val="both"/>
      </w:pPr>
      <w:r>
        <w:t xml:space="preserve">Заявка на поддержку замены лифтов в многоквартирных домах оформляется в соответствии с </w:t>
      </w:r>
      <w:hyperlink w:anchor="P417" w:history="1">
        <w:r>
          <w:rPr>
            <w:color w:val="0000FF"/>
          </w:rPr>
          <w:t>формой 2</w:t>
        </w:r>
      </w:hyperlink>
      <w:r>
        <w:t xml:space="preserve"> Заявки на предоставление финансовой поддержки за счет средств Фонда на проведение капитального ремонта общего имущества в многоквартирных домах - приложение 1 к настоящей Методике.</w:t>
      </w:r>
    </w:p>
    <w:p w14:paraId="4770308C" w14:textId="77777777" w:rsidR="00A63E7E" w:rsidRDefault="00A63E7E">
      <w:pPr>
        <w:pStyle w:val="ConsPlusNormal"/>
        <w:spacing w:before="220"/>
        <w:ind w:firstLine="540"/>
        <w:jc w:val="both"/>
      </w:pPr>
      <w:r>
        <w:t>В соответствии с представляемой заявкой на поддержку замены лифтов в многоквартирных домах финансовая поддержка за счет средств Фонда может запрашиваться на одну из следующих целей:</w:t>
      </w:r>
    </w:p>
    <w:p w14:paraId="36033A0F" w14:textId="77777777" w:rsidR="00A63E7E" w:rsidRDefault="00A63E7E">
      <w:pPr>
        <w:pStyle w:val="ConsPlusNormal"/>
        <w:spacing w:before="220"/>
        <w:ind w:firstLine="540"/>
        <w:jc w:val="both"/>
      </w:pPr>
      <w:r>
        <w:t>возмещения заказчику части расходов на уплату юридическому лицу, к которому в соответствии с договором факторинга, заключенным между этим юридическим лицом и подрядчиком (далее - финансовый агент), перешли денежные требования подрядчика к заказчику по договору на замену лифтов (далее - договор факторинга), вознаграждения (платы) за рассрочку (отсрочку) исполнения заказчиком указанных денежных требований, предоставленную заказчику на основании соглашения о такой рассрочке (отсрочке), заключенного между финансовым агентом и заказчиком;</w:t>
      </w:r>
    </w:p>
    <w:p w14:paraId="34D72B11" w14:textId="77777777" w:rsidR="00A63E7E" w:rsidRDefault="00A63E7E">
      <w:pPr>
        <w:pStyle w:val="ConsPlusNormal"/>
        <w:spacing w:before="220"/>
        <w:ind w:firstLine="540"/>
        <w:jc w:val="both"/>
      </w:pPr>
      <w:r>
        <w:t>возмещение заказчику части расходов на уплату юридическому лицу, осуществляющему за счет и по поручению заказчика оплату подрядчику выполненных работ и (или) оказанных услуг по договору на замену лифтов (далее - агент), вознаграждения (платы) за рассрочку (отсрочку) исполнения заказчиком обязанности по возмещению расходов агента на выполнение этого поручения, предоставленную заказчику на основании соглашения о такой рассрочке (отсрочке), заключенного между агентом и заказчиком;</w:t>
      </w:r>
    </w:p>
    <w:p w14:paraId="3D9BE7F1" w14:textId="77777777" w:rsidR="00A63E7E" w:rsidRDefault="00A63E7E">
      <w:pPr>
        <w:pStyle w:val="ConsPlusNormal"/>
        <w:spacing w:before="220"/>
        <w:ind w:firstLine="540"/>
        <w:jc w:val="both"/>
      </w:pPr>
      <w:r>
        <w:t>возмещение финансовому агенту недополученных доходов по договору факторинга, не предусматривающему вознаграждение;</w:t>
      </w:r>
    </w:p>
    <w:p w14:paraId="211DEE4E" w14:textId="77777777" w:rsidR="00A63E7E" w:rsidRDefault="00A63E7E">
      <w:pPr>
        <w:pStyle w:val="ConsPlusNormal"/>
        <w:spacing w:before="220"/>
        <w:ind w:firstLine="540"/>
        <w:jc w:val="both"/>
      </w:pPr>
      <w:r>
        <w:t>оплата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w:t>
      </w:r>
    </w:p>
    <w:p w14:paraId="144BF371" w14:textId="77777777" w:rsidR="00A63E7E" w:rsidRDefault="00A63E7E">
      <w:pPr>
        <w:pStyle w:val="ConsPlusNormal"/>
        <w:spacing w:before="220"/>
        <w:ind w:firstLine="540"/>
        <w:jc w:val="both"/>
      </w:pPr>
      <w:r>
        <w:t>В одну заявку на поддержку замены лифтов в многоквартирных домах могут включаться многоквартирные дома, в отношении которых запрашивается финансовая поддержка только на одну из вышеуказанных целей.</w:t>
      </w:r>
    </w:p>
    <w:p w14:paraId="40C6E601" w14:textId="77777777" w:rsidR="00A63E7E" w:rsidRDefault="00A63E7E">
      <w:pPr>
        <w:pStyle w:val="ConsPlusNormal"/>
        <w:spacing w:before="220"/>
        <w:ind w:firstLine="540"/>
        <w:jc w:val="both"/>
      </w:pPr>
      <w:r>
        <w:t>Финансовая поддержка на указанные цели предоставляется при условии ввода замененных лифтов в эксплуатацию после 1 января 2021 года.</w:t>
      </w:r>
    </w:p>
    <w:p w14:paraId="297297CB" w14:textId="77777777" w:rsidR="00A63E7E" w:rsidRDefault="00A63E7E">
      <w:pPr>
        <w:pStyle w:val="ConsPlusNormal"/>
        <w:jc w:val="both"/>
      </w:pPr>
    </w:p>
    <w:p w14:paraId="2C362203" w14:textId="77777777" w:rsidR="00A63E7E" w:rsidRDefault="00A63E7E">
      <w:pPr>
        <w:pStyle w:val="ConsPlusTitle"/>
        <w:ind w:firstLine="540"/>
        <w:jc w:val="both"/>
        <w:outlineLvl w:val="2"/>
      </w:pPr>
      <w:r>
        <w:t>2.4. Приложения к заявке на поддержку замены лифтов в многоквартирных домах</w:t>
      </w:r>
    </w:p>
    <w:p w14:paraId="33C389B5" w14:textId="77777777" w:rsidR="00A63E7E" w:rsidRDefault="00A63E7E">
      <w:pPr>
        <w:pStyle w:val="ConsPlusNormal"/>
        <w:jc w:val="both"/>
      </w:pPr>
    </w:p>
    <w:p w14:paraId="6F86BC91" w14:textId="77777777" w:rsidR="00A63E7E" w:rsidRDefault="00A63E7E">
      <w:pPr>
        <w:pStyle w:val="ConsPlusTitle"/>
        <w:ind w:firstLine="540"/>
        <w:jc w:val="both"/>
        <w:outlineLvl w:val="3"/>
      </w:pPr>
      <w:r>
        <w:t>Приложение 1. - Перечень многоквартирных домов, в отношении которых запрашивается предоставление финансовой поддержки</w:t>
      </w:r>
    </w:p>
    <w:p w14:paraId="1EFD0262" w14:textId="77777777" w:rsidR="00A63E7E" w:rsidRDefault="00A63E7E">
      <w:pPr>
        <w:pStyle w:val="ConsPlusNormal"/>
        <w:spacing w:before="220"/>
        <w:ind w:firstLine="540"/>
        <w:jc w:val="both"/>
      </w:pPr>
      <w:r>
        <w:t xml:space="preserve">Приложение 1 к заявке на поддержку замены лифтов в многоквартирных домах представляется по </w:t>
      </w:r>
      <w:hyperlink w:anchor="P2267" w:history="1">
        <w:r>
          <w:rPr>
            <w:color w:val="0000FF"/>
          </w:rPr>
          <w:t>форме 1</w:t>
        </w:r>
      </w:hyperlink>
      <w:r>
        <w:t xml:space="preserve"> приложения 3 к настоящей Методике.</w:t>
      </w:r>
    </w:p>
    <w:p w14:paraId="6B513F3E" w14:textId="77777777" w:rsidR="00A63E7E" w:rsidRDefault="00A63E7E">
      <w:pPr>
        <w:pStyle w:val="ConsPlusNormal"/>
        <w:jc w:val="both"/>
      </w:pPr>
    </w:p>
    <w:p w14:paraId="26F41EF7" w14:textId="77777777" w:rsidR="00A63E7E" w:rsidRDefault="00A63E7E">
      <w:pPr>
        <w:pStyle w:val="ConsPlusTitle"/>
        <w:ind w:firstLine="540"/>
        <w:jc w:val="both"/>
        <w:outlineLvl w:val="4"/>
      </w:pPr>
      <w:hyperlink w:anchor="P2267" w:history="1">
        <w:r>
          <w:rPr>
            <w:color w:val="0000FF"/>
          </w:rPr>
          <w:t>Форма 1</w:t>
        </w:r>
      </w:hyperlink>
      <w:r>
        <w:t xml:space="preserve"> - Перечень многоквартирных домов, в отношении которых запрашивается предоставление финансовой поддержки</w:t>
      </w:r>
    </w:p>
    <w:p w14:paraId="7E54C3DE" w14:textId="77777777" w:rsidR="00A63E7E" w:rsidRDefault="00A63E7E">
      <w:pPr>
        <w:pStyle w:val="ConsPlusNormal"/>
        <w:spacing w:before="220"/>
        <w:ind w:firstLine="540"/>
        <w:jc w:val="both"/>
      </w:pPr>
      <w:hyperlink w:anchor="P2308" w:history="1">
        <w:r>
          <w:rPr>
            <w:color w:val="0000FF"/>
          </w:rPr>
          <w:t>графа 1</w:t>
        </w:r>
      </w:hyperlink>
      <w:r>
        <w:t xml:space="preserve"> - Порядковый номер присваивается каждому многоквартирному дому. Последний номер соответствует количеству многоквартирных домов, в отношении которых планируется предоставление финансовой поддержки;</w:t>
      </w:r>
    </w:p>
    <w:p w14:paraId="14EB0932" w14:textId="77777777" w:rsidR="00A63E7E" w:rsidRDefault="00A63E7E">
      <w:pPr>
        <w:pStyle w:val="ConsPlusNormal"/>
        <w:spacing w:before="220"/>
        <w:ind w:firstLine="540"/>
        <w:jc w:val="both"/>
      </w:pPr>
      <w:hyperlink w:anchor="P2309" w:history="1">
        <w:r>
          <w:rPr>
            <w:color w:val="0000FF"/>
          </w:rPr>
          <w:t>графа 2</w:t>
        </w:r>
      </w:hyperlink>
      <w:r>
        <w:t xml:space="preserve"> - Адрес многоквартирного дома указывается в следующем порядке: населенный пункт, улица, дом, корпус/строение (при наличии);</w:t>
      </w:r>
    </w:p>
    <w:p w14:paraId="17CC8C39" w14:textId="77777777" w:rsidR="00A63E7E" w:rsidRDefault="00A63E7E">
      <w:pPr>
        <w:pStyle w:val="ConsPlusNormal"/>
        <w:spacing w:before="220"/>
        <w:ind w:firstLine="540"/>
        <w:jc w:val="both"/>
      </w:pPr>
      <w:hyperlink w:anchor="P2310" w:history="1">
        <w:r>
          <w:rPr>
            <w:color w:val="0000FF"/>
          </w:rPr>
          <w:t>графа 3</w:t>
        </w:r>
      </w:hyperlink>
      <w:r>
        <w:t xml:space="preserve"> - Уникальный идентификационный код дома, указанный в Системе (houseguid);</w:t>
      </w:r>
    </w:p>
    <w:p w14:paraId="1D2C1E02" w14:textId="77777777" w:rsidR="00A63E7E" w:rsidRDefault="00A63E7E">
      <w:pPr>
        <w:pStyle w:val="ConsPlusNormal"/>
        <w:spacing w:before="220"/>
        <w:ind w:firstLine="540"/>
        <w:jc w:val="both"/>
      </w:pPr>
      <w:hyperlink w:anchor="P2311" w:history="1">
        <w:r>
          <w:rPr>
            <w:color w:val="0000FF"/>
          </w:rPr>
          <w:t>графа 4</w:t>
        </w:r>
      </w:hyperlink>
      <w:r>
        <w:t xml:space="preserve"> - Год ввода в эксплуатацию принимается по году, которым были датированы акт государственной приемочной комиссии (для многоквартирных домов, построенных до 2003 года включительно) или разрешение на ввод многоквартирного дома в эксплуатацию (для многоквартирных домов, построенных после 2003 года);</w:t>
      </w:r>
    </w:p>
    <w:p w14:paraId="4087E827" w14:textId="77777777" w:rsidR="00A63E7E" w:rsidRDefault="00A63E7E">
      <w:pPr>
        <w:pStyle w:val="ConsPlusNormal"/>
        <w:spacing w:before="220"/>
        <w:ind w:firstLine="540"/>
        <w:jc w:val="both"/>
      </w:pPr>
      <w:hyperlink w:anchor="P2312" w:history="1">
        <w:r>
          <w:rPr>
            <w:color w:val="0000FF"/>
          </w:rPr>
          <w:t>графа 5</w:t>
        </w:r>
      </w:hyperlink>
      <w:r>
        <w:t xml:space="preserve"> - Способ формирования фонда капитального ремонта:</w:t>
      </w:r>
    </w:p>
    <w:p w14:paraId="38E1E733" w14:textId="77777777" w:rsidR="00A63E7E" w:rsidRDefault="00A63E7E">
      <w:pPr>
        <w:pStyle w:val="ConsPlusNormal"/>
        <w:spacing w:before="220"/>
        <w:ind w:firstLine="540"/>
        <w:jc w:val="both"/>
      </w:pPr>
      <w:r>
        <w:t>СС - специальный счет;</w:t>
      </w:r>
    </w:p>
    <w:p w14:paraId="4D6F70DC" w14:textId="77777777" w:rsidR="00A63E7E" w:rsidRDefault="00A63E7E">
      <w:pPr>
        <w:pStyle w:val="ConsPlusNormal"/>
        <w:spacing w:before="220"/>
        <w:ind w:firstLine="540"/>
        <w:jc w:val="both"/>
      </w:pPr>
      <w:r>
        <w:t>РО - счет регионального оператора;</w:t>
      </w:r>
    </w:p>
    <w:p w14:paraId="47497FE3" w14:textId="77777777" w:rsidR="00A63E7E" w:rsidRDefault="00A63E7E">
      <w:pPr>
        <w:pStyle w:val="ConsPlusNormal"/>
        <w:spacing w:before="220"/>
        <w:ind w:firstLine="540"/>
        <w:jc w:val="both"/>
      </w:pPr>
      <w:r>
        <w:t xml:space="preserve">НЕТ - </w:t>
      </w:r>
      <w:proofErr w:type="gramStart"/>
      <w:r>
        <w:t>указывается в случае если</w:t>
      </w:r>
      <w:proofErr w:type="gramEnd"/>
      <w:r>
        <w:t xml:space="preserve"> формирование фонда капитального ремонта не производится;</w:t>
      </w:r>
    </w:p>
    <w:p w14:paraId="69BC0ABE" w14:textId="77777777" w:rsidR="00A63E7E" w:rsidRDefault="00A63E7E">
      <w:pPr>
        <w:pStyle w:val="ConsPlusNormal"/>
        <w:spacing w:before="220"/>
        <w:ind w:firstLine="540"/>
        <w:jc w:val="both"/>
      </w:pPr>
      <w:hyperlink w:anchor="P2313" w:history="1">
        <w:r>
          <w:rPr>
            <w:color w:val="0000FF"/>
          </w:rPr>
          <w:t>графы 6</w:t>
        </w:r>
      </w:hyperlink>
      <w:r>
        <w:t xml:space="preserve"> - </w:t>
      </w:r>
      <w:hyperlink w:anchor="P2315" w:history="1">
        <w:r>
          <w:rPr>
            <w:color w:val="0000FF"/>
          </w:rPr>
          <w:t>8</w:t>
        </w:r>
      </w:hyperlink>
      <w:r>
        <w:t xml:space="preserve"> - Общая площадь многоквартирного дома, площадь жилых и нежилых помещений в многоквартирном доме. Указывается в кв. м согласно техническому или кадастровому паспорту с точностью до второго знака после запятой;</w:t>
      </w:r>
    </w:p>
    <w:p w14:paraId="6DF50EB6" w14:textId="77777777" w:rsidR="00A63E7E" w:rsidRDefault="00A63E7E">
      <w:pPr>
        <w:pStyle w:val="ConsPlusNormal"/>
        <w:spacing w:before="220"/>
        <w:ind w:firstLine="540"/>
        <w:jc w:val="both"/>
      </w:pPr>
      <w:hyperlink w:anchor="P2316" w:history="1">
        <w:r>
          <w:rPr>
            <w:color w:val="0000FF"/>
          </w:rPr>
          <w:t>графа 9</w:t>
        </w:r>
      </w:hyperlink>
      <w:r>
        <w:t xml:space="preserve"> - Количество зарегистрированных жителей. Под зарегистрированным жителем понимается лицо, имеющее постоянную или временную регистрацию по месту жительства или пребывания, совпадающую с адресом многоквартирного дома, по состоянию на 1 января года подачи заявки;</w:t>
      </w:r>
    </w:p>
    <w:p w14:paraId="6D424756" w14:textId="77777777" w:rsidR="00A63E7E" w:rsidRDefault="00A63E7E">
      <w:pPr>
        <w:pStyle w:val="ConsPlusNormal"/>
        <w:spacing w:before="220"/>
        <w:ind w:firstLine="540"/>
        <w:jc w:val="both"/>
      </w:pPr>
      <w:hyperlink w:anchor="P2317" w:history="1">
        <w:r>
          <w:rPr>
            <w:color w:val="0000FF"/>
          </w:rPr>
          <w:t>графа 10</w:t>
        </w:r>
      </w:hyperlink>
      <w:r>
        <w:t xml:space="preserve"> - Стоимость услуг и (или) работ по замене лифтов, отработавших назначенный срок службы в многоквартирном доме. Указывается в рублях с точностью до двух знаков после запятой;</w:t>
      </w:r>
    </w:p>
    <w:p w14:paraId="22B7ABC0" w14:textId="77777777" w:rsidR="00A63E7E" w:rsidRDefault="00A63E7E">
      <w:pPr>
        <w:pStyle w:val="ConsPlusNormal"/>
        <w:spacing w:before="220"/>
        <w:ind w:firstLine="540"/>
        <w:jc w:val="both"/>
      </w:pPr>
      <w:hyperlink w:anchor="P2318" w:history="1">
        <w:r>
          <w:rPr>
            <w:color w:val="0000FF"/>
          </w:rPr>
          <w:t>графы 11</w:t>
        </w:r>
      </w:hyperlink>
      <w:r>
        <w:t xml:space="preserve"> - Объем финансирования услуг и (или) работ по замене лифтов в многоквартирном доме за счет средств собственников, ТСЖ, ЖК, ЖСК. Указывается в рублях с точностью до двух знаков после запятой;</w:t>
      </w:r>
    </w:p>
    <w:p w14:paraId="7B44A1D0" w14:textId="77777777" w:rsidR="00A63E7E" w:rsidRDefault="00A63E7E">
      <w:pPr>
        <w:pStyle w:val="ConsPlusNormal"/>
        <w:spacing w:before="220"/>
        <w:ind w:firstLine="540"/>
        <w:jc w:val="both"/>
      </w:pPr>
      <w:hyperlink w:anchor="P2319" w:history="1">
        <w:r>
          <w:rPr>
            <w:color w:val="0000FF"/>
          </w:rPr>
          <w:t>графа 12</w:t>
        </w:r>
      </w:hyperlink>
      <w:r>
        <w:t xml:space="preserve"> - Объем финансирования услуг и (или) работ по замене лифтов в многоквартирном доме за счет средств, сформированных на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многоквартирном доме. Указывается в рублях с точностью до двух знаков после запятой;</w:t>
      </w:r>
    </w:p>
    <w:p w14:paraId="1300AA31" w14:textId="77777777" w:rsidR="00A63E7E" w:rsidRDefault="00A63E7E">
      <w:pPr>
        <w:pStyle w:val="ConsPlusNormal"/>
        <w:spacing w:before="220"/>
        <w:ind w:firstLine="540"/>
        <w:jc w:val="both"/>
      </w:pPr>
      <w:hyperlink w:anchor="P2320" w:history="1">
        <w:r>
          <w:rPr>
            <w:color w:val="0000FF"/>
          </w:rPr>
          <w:t>графа 13</w:t>
        </w:r>
      </w:hyperlink>
      <w:r>
        <w:t xml:space="preserve"> - Объем финансирования (софинансирования) услуг и (или) работ по замене лифтов в многоквартирном доме за счет бюджета субъекта Российской Федерации. Указывается в рублях с точностью до двух знаков после запятой;</w:t>
      </w:r>
    </w:p>
    <w:p w14:paraId="1B8DD692"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46CD8F21" w14:textId="77777777">
        <w:trPr>
          <w:jc w:val="center"/>
        </w:trPr>
        <w:tc>
          <w:tcPr>
            <w:tcW w:w="9294" w:type="dxa"/>
            <w:tcBorders>
              <w:top w:val="nil"/>
              <w:left w:val="single" w:sz="24" w:space="0" w:color="CED3F1"/>
              <w:bottom w:val="nil"/>
              <w:right w:val="single" w:sz="24" w:space="0" w:color="F4F3F8"/>
            </w:tcBorders>
            <w:shd w:val="clear" w:color="auto" w:fill="F4F3F8"/>
          </w:tcPr>
          <w:p w14:paraId="2B6D5E6E" w14:textId="77777777" w:rsidR="00A63E7E" w:rsidRDefault="00A63E7E">
            <w:pPr>
              <w:pStyle w:val="ConsPlusNormal"/>
              <w:jc w:val="both"/>
            </w:pPr>
            <w:r>
              <w:rPr>
                <w:color w:val="392C69"/>
              </w:rPr>
              <w:t>КонсультантПлюс: примечание.</w:t>
            </w:r>
          </w:p>
          <w:p w14:paraId="1DCC6F11" w14:textId="77777777" w:rsidR="00A63E7E" w:rsidRDefault="00A63E7E">
            <w:pPr>
              <w:pStyle w:val="ConsPlusNormal"/>
              <w:jc w:val="both"/>
            </w:pPr>
            <w:r>
              <w:rPr>
                <w:color w:val="392C69"/>
              </w:rPr>
              <w:t>В официальном тексте документа, видимо, допущена опечатка: имеется в виду графа 14, а не 15.</w:t>
            </w:r>
          </w:p>
        </w:tc>
      </w:tr>
    </w:tbl>
    <w:p w14:paraId="56F8C86B" w14:textId="77777777" w:rsidR="00A63E7E" w:rsidRDefault="00A63E7E">
      <w:pPr>
        <w:pStyle w:val="ConsPlusNormal"/>
        <w:jc w:val="both"/>
      </w:pPr>
    </w:p>
    <w:p w14:paraId="212D8C23" w14:textId="77777777" w:rsidR="00A63E7E" w:rsidRDefault="00A63E7E">
      <w:pPr>
        <w:pStyle w:val="ConsPlusNormal"/>
        <w:ind w:firstLine="540"/>
        <w:jc w:val="both"/>
      </w:pPr>
      <w:hyperlink w:anchor="P2321" w:history="1">
        <w:r>
          <w:rPr>
            <w:color w:val="0000FF"/>
          </w:rPr>
          <w:t>графа 15</w:t>
        </w:r>
      </w:hyperlink>
      <w:r>
        <w:t xml:space="preserve"> - Объем финансирования (софинансирования) услуг и (или) работ по замене лифтов в многоквартирном доме за счет бюджета муниципального образования. Указывается в рублях с точностью до двух знаков после запятой;</w:t>
      </w:r>
    </w:p>
    <w:p w14:paraId="6B65D754"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4901C34B" w14:textId="77777777">
        <w:trPr>
          <w:jc w:val="center"/>
        </w:trPr>
        <w:tc>
          <w:tcPr>
            <w:tcW w:w="9294" w:type="dxa"/>
            <w:tcBorders>
              <w:top w:val="nil"/>
              <w:left w:val="single" w:sz="24" w:space="0" w:color="CED3F1"/>
              <w:bottom w:val="nil"/>
              <w:right w:val="single" w:sz="24" w:space="0" w:color="F4F3F8"/>
            </w:tcBorders>
            <w:shd w:val="clear" w:color="auto" w:fill="F4F3F8"/>
          </w:tcPr>
          <w:p w14:paraId="3D02AFB2" w14:textId="77777777" w:rsidR="00A63E7E" w:rsidRDefault="00A63E7E">
            <w:pPr>
              <w:pStyle w:val="ConsPlusNormal"/>
              <w:jc w:val="both"/>
            </w:pPr>
            <w:r>
              <w:rPr>
                <w:color w:val="392C69"/>
              </w:rPr>
              <w:t>КонсультантПлюс: примечание.</w:t>
            </w:r>
          </w:p>
          <w:p w14:paraId="2B1B1502" w14:textId="77777777" w:rsidR="00A63E7E" w:rsidRDefault="00A63E7E">
            <w:pPr>
              <w:pStyle w:val="ConsPlusNormal"/>
              <w:jc w:val="both"/>
            </w:pPr>
            <w:r>
              <w:rPr>
                <w:color w:val="392C69"/>
              </w:rPr>
              <w:t>В официальном тексте документа, видимо, допущена опечатка: имеется в виду графа 15, а не 16.</w:t>
            </w:r>
          </w:p>
        </w:tc>
      </w:tr>
    </w:tbl>
    <w:p w14:paraId="63ADFEB8" w14:textId="77777777" w:rsidR="00A63E7E" w:rsidRDefault="00A63E7E">
      <w:pPr>
        <w:pStyle w:val="ConsPlusNormal"/>
        <w:spacing w:before="280"/>
        <w:ind w:firstLine="540"/>
        <w:jc w:val="both"/>
      </w:pPr>
      <w:hyperlink w:anchor="P2322" w:history="1">
        <w:r>
          <w:rPr>
            <w:color w:val="0000FF"/>
          </w:rPr>
          <w:t>графа 16</w:t>
        </w:r>
      </w:hyperlink>
      <w:r>
        <w:t xml:space="preserve"> - Стоимость лифтового оборудования. Указывается в рублях с точностью до двух знаков после запятой;</w:t>
      </w:r>
    </w:p>
    <w:p w14:paraId="2511B6F5"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19594C94" w14:textId="77777777">
        <w:trPr>
          <w:jc w:val="center"/>
        </w:trPr>
        <w:tc>
          <w:tcPr>
            <w:tcW w:w="9294" w:type="dxa"/>
            <w:tcBorders>
              <w:top w:val="nil"/>
              <w:left w:val="single" w:sz="24" w:space="0" w:color="CED3F1"/>
              <w:bottom w:val="nil"/>
              <w:right w:val="single" w:sz="24" w:space="0" w:color="F4F3F8"/>
            </w:tcBorders>
            <w:shd w:val="clear" w:color="auto" w:fill="F4F3F8"/>
          </w:tcPr>
          <w:p w14:paraId="33A48DE0" w14:textId="77777777" w:rsidR="00A63E7E" w:rsidRDefault="00A63E7E">
            <w:pPr>
              <w:pStyle w:val="ConsPlusNormal"/>
              <w:jc w:val="both"/>
            </w:pPr>
            <w:r>
              <w:rPr>
                <w:color w:val="392C69"/>
              </w:rPr>
              <w:t>КонсультантПлюс: примечание.</w:t>
            </w:r>
          </w:p>
          <w:p w14:paraId="4AE39F0B" w14:textId="77777777" w:rsidR="00A63E7E" w:rsidRDefault="00A63E7E">
            <w:pPr>
              <w:pStyle w:val="ConsPlusNormal"/>
              <w:jc w:val="both"/>
            </w:pPr>
            <w:r>
              <w:rPr>
                <w:color w:val="392C69"/>
              </w:rPr>
              <w:t>В официальном тексте документа, видимо, допущена опечатка: имеется в виду графа 16, а не 17.</w:t>
            </w:r>
          </w:p>
        </w:tc>
      </w:tr>
    </w:tbl>
    <w:p w14:paraId="11DB8C9B" w14:textId="77777777" w:rsidR="00A63E7E" w:rsidRDefault="00A63E7E">
      <w:pPr>
        <w:pStyle w:val="ConsPlusNormal"/>
        <w:spacing w:before="280"/>
        <w:ind w:firstLine="540"/>
        <w:jc w:val="both"/>
      </w:pPr>
      <w:hyperlink w:anchor="P2323" w:history="1">
        <w:r>
          <w:rPr>
            <w:color w:val="0000FF"/>
          </w:rPr>
          <w:t>графа 17</w:t>
        </w:r>
      </w:hyperlink>
      <w:r>
        <w:t xml:space="preserve"> - Общее количество лифтов в многоквартирном доме. Указывается в штуках;</w:t>
      </w:r>
    </w:p>
    <w:p w14:paraId="2EADCAAF"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6975F6F5" w14:textId="77777777">
        <w:trPr>
          <w:jc w:val="center"/>
        </w:trPr>
        <w:tc>
          <w:tcPr>
            <w:tcW w:w="9294" w:type="dxa"/>
            <w:tcBorders>
              <w:top w:val="nil"/>
              <w:left w:val="single" w:sz="24" w:space="0" w:color="CED3F1"/>
              <w:bottom w:val="nil"/>
              <w:right w:val="single" w:sz="24" w:space="0" w:color="F4F3F8"/>
            </w:tcBorders>
            <w:shd w:val="clear" w:color="auto" w:fill="F4F3F8"/>
          </w:tcPr>
          <w:p w14:paraId="5C457423" w14:textId="77777777" w:rsidR="00A63E7E" w:rsidRDefault="00A63E7E">
            <w:pPr>
              <w:pStyle w:val="ConsPlusNormal"/>
              <w:jc w:val="both"/>
            </w:pPr>
            <w:r>
              <w:rPr>
                <w:color w:val="392C69"/>
              </w:rPr>
              <w:t>КонсультантПлюс: примечание.</w:t>
            </w:r>
          </w:p>
          <w:p w14:paraId="6F855760" w14:textId="77777777" w:rsidR="00A63E7E" w:rsidRDefault="00A63E7E">
            <w:pPr>
              <w:pStyle w:val="ConsPlusNormal"/>
              <w:jc w:val="both"/>
            </w:pPr>
            <w:r>
              <w:rPr>
                <w:color w:val="392C69"/>
              </w:rPr>
              <w:t>В официальном тексте документа, видимо, допущена опечатка: имеется в виду графа 17, а не 18.</w:t>
            </w:r>
          </w:p>
        </w:tc>
      </w:tr>
    </w:tbl>
    <w:p w14:paraId="6D900339" w14:textId="77777777" w:rsidR="00A63E7E" w:rsidRDefault="00A63E7E">
      <w:pPr>
        <w:pStyle w:val="ConsPlusNormal"/>
        <w:spacing w:before="280"/>
        <w:ind w:firstLine="540"/>
        <w:jc w:val="both"/>
      </w:pPr>
      <w:hyperlink w:anchor="P2324" w:history="1">
        <w:r>
          <w:rPr>
            <w:color w:val="0000FF"/>
          </w:rPr>
          <w:t>графа 18</w:t>
        </w:r>
      </w:hyperlink>
      <w:r>
        <w:t xml:space="preserve"> - Количество лифтов в многоквартирном доме, не требующих замены в связи с истечением назначенного срока службы. Указывается в штуках;</w:t>
      </w:r>
    </w:p>
    <w:p w14:paraId="48D882F7"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6A60DD30" w14:textId="77777777">
        <w:trPr>
          <w:jc w:val="center"/>
        </w:trPr>
        <w:tc>
          <w:tcPr>
            <w:tcW w:w="9294" w:type="dxa"/>
            <w:tcBorders>
              <w:top w:val="nil"/>
              <w:left w:val="single" w:sz="24" w:space="0" w:color="CED3F1"/>
              <w:bottom w:val="nil"/>
              <w:right w:val="single" w:sz="24" w:space="0" w:color="F4F3F8"/>
            </w:tcBorders>
            <w:shd w:val="clear" w:color="auto" w:fill="F4F3F8"/>
          </w:tcPr>
          <w:p w14:paraId="35250EE1" w14:textId="77777777" w:rsidR="00A63E7E" w:rsidRDefault="00A63E7E">
            <w:pPr>
              <w:pStyle w:val="ConsPlusNormal"/>
              <w:jc w:val="both"/>
            </w:pPr>
            <w:r>
              <w:rPr>
                <w:color w:val="392C69"/>
              </w:rPr>
              <w:t>КонсультантПлюс: примечание.</w:t>
            </w:r>
          </w:p>
          <w:p w14:paraId="69B89CB6" w14:textId="77777777" w:rsidR="00A63E7E" w:rsidRDefault="00A63E7E">
            <w:pPr>
              <w:pStyle w:val="ConsPlusNormal"/>
              <w:jc w:val="both"/>
            </w:pPr>
            <w:r>
              <w:rPr>
                <w:color w:val="392C69"/>
              </w:rPr>
              <w:t>В официальном тексте документа, видимо, допущена опечатка: имеется в виду графа 18, а не 19.</w:t>
            </w:r>
          </w:p>
        </w:tc>
      </w:tr>
    </w:tbl>
    <w:p w14:paraId="211269EF" w14:textId="77777777" w:rsidR="00A63E7E" w:rsidRDefault="00A63E7E">
      <w:pPr>
        <w:pStyle w:val="ConsPlusNormal"/>
        <w:spacing w:before="280"/>
        <w:ind w:firstLine="540"/>
        <w:jc w:val="both"/>
      </w:pPr>
      <w:hyperlink w:anchor="P2325" w:history="1">
        <w:r>
          <w:rPr>
            <w:color w:val="0000FF"/>
          </w:rPr>
          <w:t>графа 19</w:t>
        </w:r>
      </w:hyperlink>
      <w:r>
        <w:t xml:space="preserve"> - Количество лифтов в многоквартирном доме, требующих замены в связи с истечением назначенного срока службы. Указывается в штуках;</w:t>
      </w:r>
    </w:p>
    <w:p w14:paraId="5A76B417"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5026CF4D" w14:textId="77777777">
        <w:trPr>
          <w:jc w:val="center"/>
        </w:trPr>
        <w:tc>
          <w:tcPr>
            <w:tcW w:w="9294" w:type="dxa"/>
            <w:tcBorders>
              <w:top w:val="nil"/>
              <w:left w:val="single" w:sz="24" w:space="0" w:color="CED3F1"/>
              <w:bottom w:val="nil"/>
              <w:right w:val="single" w:sz="24" w:space="0" w:color="F4F3F8"/>
            </w:tcBorders>
            <w:shd w:val="clear" w:color="auto" w:fill="F4F3F8"/>
          </w:tcPr>
          <w:p w14:paraId="16E7AE06" w14:textId="77777777" w:rsidR="00A63E7E" w:rsidRDefault="00A63E7E">
            <w:pPr>
              <w:pStyle w:val="ConsPlusNormal"/>
              <w:jc w:val="both"/>
            </w:pPr>
            <w:r>
              <w:rPr>
                <w:color w:val="392C69"/>
              </w:rPr>
              <w:t>КонсультантПлюс: примечание.</w:t>
            </w:r>
          </w:p>
          <w:p w14:paraId="510BE396" w14:textId="77777777" w:rsidR="00A63E7E" w:rsidRDefault="00A63E7E">
            <w:pPr>
              <w:pStyle w:val="ConsPlusNormal"/>
              <w:jc w:val="both"/>
            </w:pPr>
            <w:r>
              <w:rPr>
                <w:color w:val="392C69"/>
              </w:rPr>
              <w:t>В официальном тексте документа, видимо, допущена опечатка: имеется в виду графа 19, а не 20.</w:t>
            </w:r>
          </w:p>
        </w:tc>
      </w:tr>
    </w:tbl>
    <w:p w14:paraId="7BEBA6B1" w14:textId="77777777" w:rsidR="00A63E7E" w:rsidRDefault="00A63E7E">
      <w:pPr>
        <w:pStyle w:val="ConsPlusNormal"/>
        <w:spacing w:before="280"/>
        <w:ind w:firstLine="540"/>
        <w:jc w:val="both"/>
      </w:pPr>
      <w:hyperlink w:anchor="P2326" w:history="1">
        <w:r>
          <w:rPr>
            <w:color w:val="0000FF"/>
          </w:rPr>
          <w:t>графа 20</w:t>
        </w:r>
      </w:hyperlink>
      <w:r>
        <w:t xml:space="preserve"> - Количество лифтов, из числа указанных в </w:t>
      </w:r>
      <w:hyperlink w:anchor="P2325" w:history="1">
        <w:r>
          <w:rPr>
            <w:color w:val="0000FF"/>
          </w:rPr>
          <w:t>графе 19</w:t>
        </w:r>
      </w:hyperlink>
      <w:r>
        <w:t>, в отношении проведения замены которых запрашивается финансовая поддержка. Указывается в штуках.</w:t>
      </w:r>
    </w:p>
    <w:p w14:paraId="1A66DFD2" w14:textId="77777777" w:rsidR="00A63E7E" w:rsidRDefault="00A63E7E">
      <w:pPr>
        <w:pStyle w:val="ConsPlusNormal"/>
        <w:jc w:val="both"/>
      </w:pPr>
    </w:p>
    <w:p w14:paraId="77A53727" w14:textId="77777777" w:rsidR="00A63E7E" w:rsidRDefault="00A63E7E">
      <w:pPr>
        <w:pStyle w:val="ConsPlusTitle"/>
        <w:ind w:firstLine="540"/>
        <w:jc w:val="both"/>
        <w:outlineLvl w:val="3"/>
      </w:pPr>
      <w:r>
        <w:t>Приложение 2. - Сведения об установленных/устанавливаемых лифтах в многоквартирных домах взамен лифтов, отработавших назначенный срок службы</w:t>
      </w:r>
    </w:p>
    <w:p w14:paraId="1841D865" w14:textId="77777777" w:rsidR="00A63E7E" w:rsidRDefault="00A63E7E">
      <w:pPr>
        <w:pStyle w:val="ConsPlusNormal"/>
        <w:spacing w:before="220"/>
        <w:ind w:firstLine="540"/>
        <w:jc w:val="both"/>
      </w:pPr>
      <w:r>
        <w:t xml:space="preserve">Приложение 2 к заявке на поддержку замены лифтов в многоквартирных домах представляется по </w:t>
      </w:r>
      <w:hyperlink w:anchor="P2486" w:history="1">
        <w:r>
          <w:rPr>
            <w:color w:val="0000FF"/>
          </w:rPr>
          <w:t>форме 2</w:t>
        </w:r>
      </w:hyperlink>
      <w:r>
        <w:t xml:space="preserve"> приложения 3 к настоящей Методике в отношении всех лифтов, установка которых предусмотрена согласно заявке. При этом, отдельные сведения в </w:t>
      </w:r>
      <w:hyperlink w:anchor="P2486" w:history="1">
        <w:r>
          <w:rPr>
            <w:color w:val="0000FF"/>
          </w:rPr>
          <w:t>форме 2</w:t>
        </w:r>
      </w:hyperlink>
      <w:r>
        <w:t>, отмеченные знаком "*", подлежат заполнению по лифтам, которые на дату подачи заявки введены в эксплуатацию взамен лифтов, отработавших назначенный срок службы.</w:t>
      </w:r>
    </w:p>
    <w:p w14:paraId="31174CAB" w14:textId="77777777" w:rsidR="00A63E7E" w:rsidRDefault="00A63E7E">
      <w:pPr>
        <w:pStyle w:val="ConsPlusNormal"/>
        <w:jc w:val="both"/>
      </w:pPr>
    </w:p>
    <w:p w14:paraId="65E51BE1" w14:textId="77777777" w:rsidR="00A63E7E" w:rsidRDefault="00A63E7E">
      <w:pPr>
        <w:pStyle w:val="ConsPlusTitle"/>
        <w:ind w:firstLine="540"/>
        <w:jc w:val="both"/>
        <w:outlineLvl w:val="4"/>
      </w:pPr>
      <w:hyperlink w:anchor="P2486" w:history="1">
        <w:r>
          <w:rPr>
            <w:color w:val="0000FF"/>
          </w:rPr>
          <w:t>Форма 2</w:t>
        </w:r>
      </w:hyperlink>
      <w:r>
        <w:t xml:space="preserve"> - Сведения об установленных/устанавливаемых лифтах в многоквартирных домах взамен лифтов, отработавших назначенный срок службы</w:t>
      </w:r>
    </w:p>
    <w:p w14:paraId="216B65D3" w14:textId="77777777" w:rsidR="00A63E7E" w:rsidRDefault="00A63E7E">
      <w:pPr>
        <w:pStyle w:val="ConsPlusNormal"/>
        <w:spacing w:before="220"/>
        <w:ind w:firstLine="540"/>
        <w:jc w:val="both"/>
      </w:pPr>
      <w:hyperlink w:anchor="P2508" w:history="1">
        <w:r>
          <w:rPr>
            <w:color w:val="0000FF"/>
          </w:rPr>
          <w:t>графа 1</w:t>
        </w:r>
      </w:hyperlink>
      <w:r>
        <w:t xml:space="preserve"> - Порядковый номер пункта;</w:t>
      </w:r>
    </w:p>
    <w:p w14:paraId="302E1663" w14:textId="77777777" w:rsidR="00A63E7E" w:rsidRDefault="00A63E7E">
      <w:pPr>
        <w:pStyle w:val="ConsPlusNormal"/>
        <w:spacing w:before="220"/>
        <w:ind w:firstLine="540"/>
        <w:jc w:val="both"/>
      </w:pPr>
      <w:hyperlink w:anchor="P2509" w:history="1">
        <w:r>
          <w:rPr>
            <w:color w:val="0000FF"/>
          </w:rPr>
          <w:t>графа 2</w:t>
        </w:r>
      </w:hyperlink>
      <w:r>
        <w:t xml:space="preserve"> - Адрес многоквартирного дома указывается в следующем порядке: населенный </w:t>
      </w:r>
      <w:r>
        <w:lastRenderedPageBreak/>
        <w:t>пункт, улица, дом, корпус/строение (при наличии);</w:t>
      </w:r>
    </w:p>
    <w:p w14:paraId="731D996C" w14:textId="77777777" w:rsidR="00A63E7E" w:rsidRDefault="00A63E7E">
      <w:pPr>
        <w:pStyle w:val="ConsPlusNormal"/>
        <w:spacing w:before="220"/>
        <w:ind w:firstLine="540"/>
        <w:jc w:val="both"/>
      </w:pPr>
      <w:hyperlink w:anchor="P2510" w:history="1">
        <w:r>
          <w:rPr>
            <w:color w:val="0000FF"/>
          </w:rPr>
          <w:t>графа 3</w:t>
        </w:r>
      </w:hyperlink>
      <w:r>
        <w:t xml:space="preserve"> - Уникальный идентификационный код дома, указанный в АИС Реформе ЖКХ (houseguid);</w:t>
      </w:r>
    </w:p>
    <w:p w14:paraId="5193ACAF" w14:textId="77777777" w:rsidR="00A63E7E" w:rsidRDefault="00A63E7E">
      <w:pPr>
        <w:pStyle w:val="ConsPlusNormal"/>
        <w:spacing w:before="220"/>
        <w:ind w:firstLine="540"/>
        <w:jc w:val="both"/>
      </w:pPr>
      <w:hyperlink w:anchor="P2511" w:history="1">
        <w:r>
          <w:rPr>
            <w:color w:val="0000FF"/>
          </w:rPr>
          <w:t>графа 4</w:t>
        </w:r>
      </w:hyperlink>
      <w:r>
        <w:t xml:space="preserve"> - Идентификационный код (заводской номер) лифта (*);</w:t>
      </w:r>
    </w:p>
    <w:p w14:paraId="29549782" w14:textId="77777777" w:rsidR="00A63E7E" w:rsidRDefault="00A63E7E">
      <w:pPr>
        <w:pStyle w:val="ConsPlusNormal"/>
        <w:spacing w:before="220"/>
        <w:ind w:firstLine="540"/>
        <w:jc w:val="both"/>
      </w:pPr>
      <w:hyperlink w:anchor="P2512" w:history="1">
        <w:r>
          <w:rPr>
            <w:color w:val="0000FF"/>
          </w:rPr>
          <w:t>графа 5</w:t>
        </w:r>
      </w:hyperlink>
      <w:r>
        <w:t xml:space="preserve"> - Полная стоимость услуг и (или) работ по замене лифта (установке лифта взамен лифта, отработавшего назначенный срок службы). Отражается фактическая стоимость в случае, если на дату подачи заявки устанавливаемый лифт введен в эксплуатацию, или - плановая стоимость. Указывается в рублях с точностью до двух знаков после запятой.</w:t>
      </w:r>
    </w:p>
    <w:p w14:paraId="2D451937" w14:textId="77777777" w:rsidR="00A63E7E" w:rsidRDefault="00A63E7E">
      <w:pPr>
        <w:pStyle w:val="ConsPlusNormal"/>
        <w:spacing w:before="220"/>
        <w:ind w:firstLine="540"/>
        <w:jc w:val="both"/>
      </w:pPr>
      <w:hyperlink w:anchor="P2513" w:history="1">
        <w:r>
          <w:rPr>
            <w:color w:val="0000FF"/>
          </w:rPr>
          <w:t>графа 6</w:t>
        </w:r>
      </w:hyperlink>
      <w:r>
        <w:t xml:space="preserve"> - Сметная стоимость устанавливаемого лифтового оборудования. Отражается фактическая стоимость в случае, если на дату подачи заявки устанавливаемый лифт введен в эксплуатацию, в противном случае - плановая стоимость. Указывается в рублях с точностью до двух знаков после запятой.</w:t>
      </w:r>
    </w:p>
    <w:p w14:paraId="4EE5154B" w14:textId="77777777" w:rsidR="00A63E7E" w:rsidRDefault="00A63E7E">
      <w:pPr>
        <w:pStyle w:val="ConsPlusNormal"/>
        <w:spacing w:before="220"/>
        <w:ind w:firstLine="540"/>
        <w:jc w:val="both"/>
      </w:pPr>
      <w:hyperlink w:anchor="P2514" w:history="1">
        <w:r>
          <w:rPr>
            <w:color w:val="0000FF"/>
          </w:rPr>
          <w:t>графа 7</w:t>
        </w:r>
      </w:hyperlink>
      <w:r>
        <w:t xml:space="preserve"> - Количество остановок лифта (*). Указывается в единицах;</w:t>
      </w:r>
    </w:p>
    <w:p w14:paraId="456EAE92" w14:textId="77777777" w:rsidR="00A63E7E" w:rsidRDefault="00A63E7E">
      <w:pPr>
        <w:pStyle w:val="ConsPlusNormal"/>
        <w:spacing w:before="220"/>
        <w:ind w:firstLine="540"/>
        <w:jc w:val="both"/>
      </w:pPr>
      <w:hyperlink w:anchor="P2515" w:history="1">
        <w:r>
          <w:rPr>
            <w:color w:val="0000FF"/>
          </w:rPr>
          <w:t>графа 8</w:t>
        </w:r>
      </w:hyperlink>
      <w:r>
        <w:t xml:space="preserve"> - Грузоподъемность лифта, указанная в технической документации на лифт (*). Указывается в килограммах;</w:t>
      </w:r>
    </w:p>
    <w:p w14:paraId="422BE617" w14:textId="77777777" w:rsidR="00A63E7E" w:rsidRDefault="00A63E7E">
      <w:pPr>
        <w:pStyle w:val="ConsPlusNormal"/>
        <w:spacing w:before="220"/>
        <w:ind w:firstLine="540"/>
        <w:jc w:val="both"/>
      </w:pPr>
      <w:hyperlink w:anchor="P2516" w:history="1">
        <w:r>
          <w:rPr>
            <w:color w:val="0000FF"/>
          </w:rPr>
          <w:t>графа 9</w:t>
        </w:r>
      </w:hyperlink>
      <w:r>
        <w:t xml:space="preserve"> - Класс энергетической эффективности лифтов, указанный в технической документации на лифт и его маркировке (*);</w:t>
      </w:r>
    </w:p>
    <w:p w14:paraId="2926CC09" w14:textId="77777777" w:rsidR="00A63E7E" w:rsidRDefault="00A63E7E">
      <w:pPr>
        <w:pStyle w:val="ConsPlusNormal"/>
        <w:spacing w:before="220"/>
        <w:ind w:firstLine="540"/>
        <w:jc w:val="both"/>
      </w:pPr>
      <w:hyperlink w:anchor="P2517" w:history="1">
        <w:r>
          <w:rPr>
            <w:color w:val="0000FF"/>
          </w:rPr>
          <w:t>графа 10</w:t>
        </w:r>
      </w:hyperlink>
      <w:r>
        <w:t xml:space="preserve"> - Производство лифта на территории Российской Федерации. Подтверждается согласно </w:t>
      </w:r>
      <w:hyperlink r:id="rId26" w:history="1">
        <w:r>
          <w:rPr>
            <w:color w:val="0000FF"/>
          </w:rPr>
          <w:t>постановлению</w:t>
        </w:r>
      </w:hyperlink>
      <w:r>
        <w:t xml:space="preserve"> Правительства РФ от 17.07.2015 N 719 "О подтверждении производства промышленной продукции на территории Российской Федерации" либо указанием в сертификате соответствия лифта, выданном в соответствии с требованиями </w:t>
      </w:r>
      <w:hyperlink r:id="rId27" w:history="1">
        <w:r>
          <w:rPr>
            <w:color w:val="0000FF"/>
          </w:rPr>
          <w:t>решения</w:t>
        </w:r>
      </w:hyperlink>
      <w:r>
        <w:t xml:space="preserve"> Комиссии Таможенного союза от 18.10.2011 N 824 "О принятии технического регламента Таможенного союза "Безопасность лифтов" (*). Указывается "РФ" для лифтов, произведенных на территории Российской Федерации; "иное" для лифтов, произведенных за пределами Российской Федерации.</w:t>
      </w:r>
    </w:p>
    <w:p w14:paraId="506E3A47" w14:textId="77777777" w:rsidR="00A63E7E" w:rsidRDefault="00A63E7E">
      <w:pPr>
        <w:pStyle w:val="ConsPlusNormal"/>
        <w:spacing w:before="220"/>
        <w:ind w:firstLine="540"/>
        <w:jc w:val="both"/>
      </w:pPr>
      <w:hyperlink w:anchor="P2518" w:history="1">
        <w:r>
          <w:rPr>
            <w:color w:val="0000FF"/>
          </w:rPr>
          <w:t>графа 11</w:t>
        </w:r>
      </w:hyperlink>
      <w:r>
        <w:t xml:space="preserve"> - Реквизиты акта (дата и номер) ввода лифта в эксплуатацию, выданных территориальным органом Ростехнадзора (*);</w:t>
      </w:r>
    </w:p>
    <w:p w14:paraId="2FBE9ACC" w14:textId="77777777" w:rsidR="00A63E7E" w:rsidRDefault="00A63E7E">
      <w:pPr>
        <w:pStyle w:val="ConsPlusNormal"/>
        <w:spacing w:before="220"/>
        <w:ind w:firstLine="540"/>
        <w:jc w:val="both"/>
      </w:pPr>
      <w:hyperlink w:anchor="P2519" w:history="1">
        <w:r>
          <w:rPr>
            <w:color w:val="0000FF"/>
          </w:rPr>
          <w:t>графа 12</w:t>
        </w:r>
      </w:hyperlink>
      <w:r>
        <w:t xml:space="preserve"> - Полное наименование производителя лифта, указанное в технической документации на лифт (*);</w:t>
      </w:r>
    </w:p>
    <w:p w14:paraId="3E455841" w14:textId="77777777" w:rsidR="00A63E7E" w:rsidRDefault="00A63E7E">
      <w:pPr>
        <w:pStyle w:val="ConsPlusNormal"/>
        <w:spacing w:before="220"/>
        <w:ind w:firstLine="540"/>
        <w:jc w:val="both"/>
      </w:pPr>
      <w:hyperlink w:anchor="P2520" w:history="1">
        <w:r>
          <w:rPr>
            <w:color w:val="0000FF"/>
          </w:rPr>
          <w:t>графа 13</w:t>
        </w:r>
      </w:hyperlink>
      <w:r>
        <w:t xml:space="preserve"> - Полное наименование подрядчика (организация, выполнившая работы и оказавшая услуги по замене лифта в многоквартирном доме на основании договора на замену лифтов, заключенного с заказчиком) (*).</w:t>
      </w:r>
    </w:p>
    <w:p w14:paraId="05578EC8" w14:textId="77777777" w:rsidR="00A63E7E" w:rsidRDefault="00A63E7E">
      <w:pPr>
        <w:pStyle w:val="ConsPlusNormal"/>
        <w:jc w:val="both"/>
      </w:pPr>
    </w:p>
    <w:p w14:paraId="0B0D47FB" w14:textId="77777777" w:rsidR="00A63E7E" w:rsidRDefault="00A63E7E">
      <w:pPr>
        <w:pStyle w:val="ConsPlusTitle"/>
        <w:ind w:firstLine="540"/>
        <w:jc w:val="both"/>
        <w:outlineLvl w:val="3"/>
      </w:pPr>
      <w:r>
        <w:t>Приложение 3. - Сведения о рассрочке (отсрочке) исполнения обязанности по оплате работ по договорам на выполнение работ (услуг) по замене лифтов</w:t>
      </w:r>
    </w:p>
    <w:p w14:paraId="178F19F0" w14:textId="77777777" w:rsidR="00A63E7E" w:rsidRDefault="00A63E7E">
      <w:pPr>
        <w:pStyle w:val="ConsPlusNormal"/>
        <w:spacing w:before="220"/>
        <w:ind w:firstLine="540"/>
        <w:jc w:val="both"/>
      </w:pPr>
      <w:r>
        <w:t xml:space="preserve">Приложение 3 к заявке на поддержку замены лифтов в многоквартирных домах представляется по </w:t>
      </w:r>
      <w:hyperlink w:anchor="P2697" w:history="1">
        <w:r>
          <w:rPr>
            <w:color w:val="0000FF"/>
          </w:rPr>
          <w:t>форме 3.1</w:t>
        </w:r>
      </w:hyperlink>
      <w:r>
        <w:t xml:space="preserve"> приложения 3 к настоящей Методике, в случае если запрашивается финансовая поддержка на возмещение вознаграждения финансового агента.</w:t>
      </w:r>
    </w:p>
    <w:p w14:paraId="67E2D70A" w14:textId="77777777" w:rsidR="00A63E7E" w:rsidRDefault="00A63E7E">
      <w:pPr>
        <w:pStyle w:val="ConsPlusNormal"/>
        <w:jc w:val="both"/>
      </w:pPr>
    </w:p>
    <w:p w14:paraId="04608615" w14:textId="77777777" w:rsidR="00A63E7E" w:rsidRDefault="00A63E7E">
      <w:pPr>
        <w:pStyle w:val="ConsPlusTitle"/>
        <w:ind w:firstLine="540"/>
        <w:jc w:val="both"/>
        <w:outlineLvl w:val="4"/>
      </w:pPr>
      <w:hyperlink w:anchor="P2697" w:history="1">
        <w:r>
          <w:rPr>
            <w:color w:val="0000FF"/>
          </w:rPr>
          <w:t>Форма 3.1</w:t>
        </w:r>
      </w:hyperlink>
      <w:r>
        <w:t xml:space="preserve"> - Сведения о рассрочке (отсрочке) исполнения обязанности по оплате работ по договору на выполнение работ (услуг) по замене лифтов</w:t>
      </w:r>
    </w:p>
    <w:p w14:paraId="0604993E" w14:textId="77777777" w:rsidR="00A63E7E" w:rsidRDefault="00A63E7E">
      <w:pPr>
        <w:pStyle w:val="ConsPlusNormal"/>
        <w:spacing w:before="220"/>
        <w:ind w:firstLine="540"/>
        <w:jc w:val="both"/>
      </w:pPr>
      <w:hyperlink w:anchor="P2716" w:history="1">
        <w:r>
          <w:rPr>
            <w:color w:val="0000FF"/>
          </w:rPr>
          <w:t>графа 1</w:t>
        </w:r>
      </w:hyperlink>
      <w:r>
        <w:t xml:space="preserve"> - Порядковый номер присваивается каждому многоквартирному дому. Последний номер соответствует количеству многоквартирных домов, в отношении которых планируется предоставление финансовой поддержки;</w:t>
      </w:r>
    </w:p>
    <w:p w14:paraId="7977892E" w14:textId="77777777" w:rsidR="00A63E7E" w:rsidRDefault="00A63E7E">
      <w:pPr>
        <w:pStyle w:val="ConsPlusNormal"/>
        <w:spacing w:before="220"/>
        <w:ind w:firstLine="540"/>
        <w:jc w:val="both"/>
      </w:pPr>
      <w:hyperlink w:anchor="P2717" w:history="1">
        <w:r>
          <w:rPr>
            <w:color w:val="0000FF"/>
          </w:rPr>
          <w:t>графа 2</w:t>
        </w:r>
      </w:hyperlink>
      <w:r>
        <w:t xml:space="preserve"> - Адрес многоквартирного дома указывается в следующем порядке: населенный пункт, улица, дом, корпус/строение (при наличии);</w:t>
      </w:r>
    </w:p>
    <w:p w14:paraId="79D6A99C" w14:textId="77777777" w:rsidR="00A63E7E" w:rsidRDefault="00A63E7E">
      <w:pPr>
        <w:pStyle w:val="ConsPlusNormal"/>
        <w:spacing w:before="220"/>
        <w:ind w:firstLine="540"/>
        <w:jc w:val="both"/>
      </w:pPr>
      <w:hyperlink w:anchor="P2718" w:history="1">
        <w:r>
          <w:rPr>
            <w:color w:val="0000FF"/>
          </w:rPr>
          <w:t>графа 3</w:t>
        </w:r>
      </w:hyperlink>
      <w:r>
        <w:t xml:space="preserve"> - Полное наименование финансового агента;</w:t>
      </w:r>
    </w:p>
    <w:p w14:paraId="3B35C846" w14:textId="77777777" w:rsidR="00A63E7E" w:rsidRDefault="00A63E7E">
      <w:pPr>
        <w:pStyle w:val="ConsPlusNormal"/>
        <w:spacing w:before="220"/>
        <w:ind w:firstLine="540"/>
        <w:jc w:val="both"/>
      </w:pPr>
      <w:hyperlink w:anchor="P2719" w:history="1">
        <w:r>
          <w:rPr>
            <w:color w:val="0000FF"/>
          </w:rPr>
          <w:t>графа 4</w:t>
        </w:r>
      </w:hyperlink>
      <w:r>
        <w:t xml:space="preserve"> - Реквизиты договора факторинга, по которому финансовому агенту перешли денежные требования подрядчика к заказчику по договору на замену лифтов в многоквартирном доме;</w:t>
      </w:r>
    </w:p>
    <w:p w14:paraId="1950EFFC" w14:textId="77777777" w:rsidR="00A63E7E" w:rsidRDefault="00A63E7E">
      <w:pPr>
        <w:pStyle w:val="ConsPlusNormal"/>
        <w:spacing w:before="220"/>
        <w:ind w:firstLine="540"/>
        <w:jc w:val="both"/>
      </w:pPr>
      <w:hyperlink w:anchor="P2720" w:history="1">
        <w:r>
          <w:rPr>
            <w:color w:val="0000FF"/>
          </w:rPr>
          <w:t>графа 5</w:t>
        </w:r>
      </w:hyperlink>
      <w:r>
        <w:t xml:space="preserve"> - Реквизиты (дата, номер) соглашения о предоставлении заказчику рассрочки (отсрочки) исполнения обязанности по оплате выполненных работ и (или) оказанных услуг по договору на замену в многоквартирном доме лифтов с истекшим назначенным сроком службы, заключенного между этим финансовым агентом и заказчиком, либо реквизиты письма финансового агента о намерении заключить такое соглашение;</w:t>
      </w:r>
    </w:p>
    <w:p w14:paraId="5113661F" w14:textId="77777777" w:rsidR="00A63E7E" w:rsidRDefault="00A63E7E">
      <w:pPr>
        <w:pStyle w:val="ConsPlusNormal"/>
        <w:spacing w:before="220"/>
        <w:ind w:firstLine="540"/>
        <w:jc w:val="both"/>
      </w:pPr>
      <w:hyperlink w:anchor="P2721" w:history="1">
        <w:r>
          <w:rPr>
            <w:color w:val="0000FF"/>
          </w:rPr>
          <w:t>графа 6</w:t>
        </w:r>
      </w:hyperlink>
      <w:r>
        <w:t xml:space="preserve"> - Ключевая ставка Центрального Банка Российской Федерации, действующая на дату заключения соглашения, указанного в </w:t>
      </w:r>
      <w:hyperlink w:anchor="P2720" w:history="1">
        <w:r>
          <w:rPr>
            <w:color w:val="0000FF"/>
          </w:rPr>
          <w:t>графе 5</w:t>
        </w:r>
      </w:hyperlink>
      <w:r>
        <w:t>, или на дату письма финансового агента о намерении заключить такое соглашение (p'). Указывается в процентах с точностью до двух знаков после запятой;</w:t>
      </w:r>
    </w:p>
    <w:p w14:paraId="7041895A" w14:textId="77777777" w:rsidR="00A63E7E" w:rsidRDefault="00A63E7E">
      <w:pPr>
        <w:pStyle w:val="ConsPlusNormal"/>
        <w:spacing w:before="220"/>
        <w:ind w:firstLine="540"/>
        <w:jc w:val="both"/>
      </w:pPr>
      <w:hyperlink w:anchor="P2722" w:history="1">
        <w:r>
          <w:rPr>
            <w:color w:val="0000FF"/>
          </w:rPr>
          <w:t>графа 7</w:t>
        </w:r>
      </w:hyperlink>
      <w:r>
        <w:t xml:space="preserve"> - Годовая процентная ставка по рассрочке (отсрочке) исполнения обязанности по оплате выполненных работ и (или) оказанных услуг по договору на выполнение работ и (или) оказание услуг по замене в многоквартирных домах лифтов с истекшим назначенным сроком службы (p</w:t>
      </w:r>
      <w:r>
        <w:rPr>
          <w:vertAlign w:val="subscript"/>
        </w:rPr>
        <w:t>i</w:t>
      </w:r>
      <w:r>
        <w:t>). Указывается в процентах с точностью до двух знаков после запятой;</w:t>
      </w:r>
    </w:p>
    <w:p w14:paraId="1D3F3696" w14:textId="77777777" w:rsidR="00A63E7E" w:rsidRDefault="00A63E7E">
      <w:pPr>
        <w:pStyle w:val="ConsPlusNormal"/>
        <w:spacing w:before="220"/>
        <w:ind w:firstLine="540"/>
        <w:jc w:val="both"/>
      </w:pPr>
      <w:hyperlink w:anchor="P2723" w:history="1">
        <w:r>
          <w:rPr>
            <w:color w:val="0000FF"/>
          </w:rPr>
          <w:t>графа 8</w:t>
        </w:r>
      </w:hyperlink>
      <w:r>
        <w:t xml:space="preserve"> - Срок предоставления рассрочки (отсрочки), месяцы;</w:t>
      </w:r>
    </w:p>
    <w:p w14:paraId="1D1DD9C2" w14:textId="77777777" w:rsidR="00A63E7E" w:rsidRDefault="00A63E7E">
      <w:pPr>
        <w:pStyle w:val="ConsPlusNormal"/>
        <w:spacing w:before="220"/>
        <w:ind w:firstLine="540"/>
        <w:jc w:val="both"/>
      </w:pPr>
      <w:hyperlink w:anchor="P2724" w:history="1">
        <w:r>
          <w:rPr>
            <w:color w:val="0000FF"/>
          </w:rPr>
          <w:t>графа 9</w:t>
        </w:r>
      </w:hyperlink>
      <w:r>
        <w:t xml:space="preserve"> - Сумма вознаграждения (платы) за рассрочку (отсрочку) исполнения обязанности по оплате выполненных работ и (или) оказанных услуг по договору на выполнение работ и (или) оказание услуг по замене в многоквартирных домах лифтов с истекшим назначенным сроком службы за период действия соответствующего соглашения, но не более чем за 7 лет, в отношении многоквартирного дома </w:t>
      </w:r>
      <w:r w:rsidRPr="00C742C5">
        <w:rPr>
          <w:position w:val="-12"/>
        </w:rPr>
        <w:pict w14:anchorId="75D0F33E">
          <v:shape id="_x0000_i1027" style="width:33pt;height:24pt" coordsize="" o:spt="100" adj="0,,0" path="" filled="f" stroked="f">
            <v:stroke joinstyle="miter"/>
            <v:imagedata r:id="rId28" o:title="base_1_373758_32770"/>
            <v:formulas/>
            <v:path o:connecttype="segments"/>
          </v:shape>
        </w:pict>
      </w:r>
      <w:r>
        <w:t>. Указывается в рублях с точностью до двух знаков после запятой;</w:t>
      </w:r>
    </w:p>
    <w:p w14:paraId="1D37A2F9" w14:textId="77777777" w:rsidR="00A63E7E" w:rsidRDefault="00A63E7E">
      <w:pPr>
        <w:pStyle w:val="ConsPlusNormal"/>
        <w:spacing w:before="220"/>
        <w:ind w:firstLine="540"/>
        <w:jc w:val="both"/>
      </w:pPr>
      <w:hyperlink w:anchor="P2725" w:history="1">
        <w:r>
          <w:rPr>
            <w:color w:val="0000FF"/>
          </w:rPr>
          <w:t>графа 10</w:t>
        </w:r>
      </w:hyperlink>
      <w:r>
        <w:t xml:space="preserve"> - Размер запрашиваемой финансовой поддержки за счет средств Фонда на возмещение вознаграждения финансового агента в отношении многоквартирного дома </w:t>
      </w:r>
      <w:r w:rsidRPr="00C742C5">
        <w:rPr>
          <w:position w:val="-12"/>
        </w:rPr>
        <w:pict w14:anchorId="6C1091B9">
          <v:shape id="_x0000_i1028" style="width:60pt;height:24pt" coordsize="" o:spt="100" adj="0,,0" path="" filled="f" stroked="f">
            <v:stroke joinstyle="miter"/>
            <v:imagedata r:id="rId29" o:title="base_1_373758_32771"/>
            <v:formulas/>
            <v:path o:connecttype="segments"/>
          </v:shape>
        </w:pict>
      </w:r>
      <w:r>
        <w:t>. Указывается в рублях с точностью до двух знаков после запятой. Определяется в соответствии с формулой:</w:t>
      </w:r>
    </w:p>
    <w:p w14:paraId="7A73E679" w14:textId="77777777" w:rsidR="00A63E7E" w:rsidRDefault="00A63E7E">
      <w:pPr>
        <w:pStyle w:val="ConsPlusNormal"/>
        <w:jc w:val="both"/>
      </w:pPr>
    </w:p>
    <w:p w14:paraId="4B5D9CC1" w14:textId="77777777" w:rsidR="00A63E7E" w:rsidRDefault="00A63E7E">
      <w:pPr>
        <w:pStyle w:val="ConsPlusNormal"/>
        <w:jc w:val="center"/>
      </w:pPr>
      <w:r w:rsidRPr="00C742C5">
        <w:rPr>
          <w:position w:val="-31"/>
        </w:rPr>
        <w:pict w14:anchorId="52B35E51">
          <v:shape id="_x0000_i1029" style="width:145.5pt;height:42.75pt" coordsize="" o:spt="100" adj="0,,0" path="" filled="f" stroked="f">
            <v:stroke joinstyle="miter"/>
            <v:imagedata r:id="rId30" o:title="base_1_373758_32772"/>
            <v:formulas/>
            <v:path o:connecttype="segments"/>
          </v:shape>
        </w:pict>
      </w:r>
    </w:p>
    <w:p w14:paraId="6153680F" w14:textId="77777777" w:rsidR="00A63E7E" w:rsidRDefault="00A63E7E">
      <w:pPr>
        <w:pStyle w:val="ConsPlusNormal"/>
        <w:jc w:val="both"/>
      </w:pPr>
    </w:p>
    <w:p w14:paraId="57CC0062" w14:textId="77777777" w:rsidR="00A63E7E" w:rsidRDefault="00A63E7E">
      <w:pPr>
        <w:pStyle w:val="ConsPlusNormal"/>
        <w:ind w:firstLine="540"/>
        <w:jc w:val="both"/>
      </w:pPr>
      <w:r>
        <w:t>Приложение 3 также должно содержать:</w:t>
      </w:r>
    </w:p>
    <w:p w14:paraId="48378FE2" w14:textId="77777777" w:rsidR="00A63E7E" w:rsidRDefault="00A63E7E">
      <w:pPr>
        <w:pStyle w:val="ConsPlusNormal"/>
        <w:spacing w:before="220"/>
        <w:ind w:firstLine="540"/>
        <w:jc w:val="both"/>
      </w:pPr>
      <w:r>
        <w:t xml:space="preserve">копии соглашений о предоставлении заказчику рассрочки (отсрочки) исполнения обязанности по оплате выполненных работ и (или) оказанных услуг по договору на выполнение работ и (или) оказание услуг по замене в многоквартирных домах лифтов с истекшим назначенным сроком службы, заключенного между финансовым агентом и заказчиком, в случае предоставления финансовой поддержки на возмещение вознаграждения финансового агента, заверенные уполномоченным лицом, либо письмо финансового агента о намерении заключить такое соглашение. Данные документы должны содержать сведения, необходимые для заполнения </w:t>
      </w:r>
      <w:hyperlink w:anchor="P2697" w:history="1">
        <w:r>
          <w:rPr>
            <w:color w:val="0000FF"/>
          </w:rPr>
          <w:t>формы 3.1</w:t>
        </w:r>
      </w:hyperlink>
      <w:r>
        <w:t>;</w:t>
      </w:r>
    </w:p>
    <w:p w14:paraId="1697BA9A" w14:textId="77777777" w:rsidR="00A63E7E" w:rsidRDefault="00A63E7E">
      <w:pPr>
        <w:pStyle w:val="ConsPlusNormal"/>
        <w:spacing w:before="220"/>
        <w:ind w:firstLine="540"/>
        <w:jc w:val="both"/>
      </w:pPr>
      <w:r>
        <w:t xml:space="preserve">копии договоров факторинга, заключенных между подрядчиком и финансовым агентом, </w:t>
      </w:r>
      <w:r>
        <w:lastRenderedPageBreak/>
        <w:t>заверенные уполномоченным лицом.</w:t>
      </w:r>
    </w:p>
    <w:p w14:paraId="55DE7631" w14:textId="77777777" w:rsidR="00A63E7E" w:rsidRDefault="00A63E7E">
      <w:pPr>
        <w:pStyle w:val="ConsPlusNormal"/>
        <w:jc w:val="both"/>
      </w:pPr>
    </w:p>
    <w:p w14:paraId="5269243F" w14:textId="77777777" w:rsidR="00A63E7E" w:rsidRDefault="00A63E7E">
      <w:pPr>
        <w:pStyle w:val="ConsPlusTitle"/>
        <w:ind w:firstLine="540"/>
        <w:jc w:val="both"/>
        <w:outlineLvl w:val="3"/>
      </w:pPr>
      <w:r>
        <w:t>Приложение 4. - Сведения о рассрочке (отсрочке) исполнения обязанности по возмещению расходов агента на выполнение поручения на оплату выполненных работ (услуг) по замене лифтов</w:t>
      </w:r>
    </w:p>
    <w:p w14:paraId="26A054B0" w14:textId="77777777" w:rsidR="00A63E7E" w:rsidRDefault="00A63E7E">
      <w:pPr>
        <w:pStyle w:val="ConsPlusNormal"/>
        <w:spacing w:before="220"/>
        <w:ind w:firstLine="540"/>
        <w:jc w:val="both"/>
      </w:pPr>
      <w:r>
        <w:t xml:space="preserve">Приложение 4 к заявке на поддержку замены лифтов в многоквартирных домах представляется по </w:t>
      </w:r>
      <w:hyperlink w:anchor="P2822" w:history="1">
        <w:r>
          <w:rPr>
            <w:color w:val="0000FF"/>
          </w:rPr>
          <w:t>форме 3.2</w:t>
        </w:r>
      </w:hyperlink>
      <w:r>
        <w:t xml:space="preserve"> приложения 3 к настоящей Методике, в случае если запрашивается финансовая поддержка на возмещение расходов агента.</w:t>
      </w:r>
    </w:p>
    <w:p w14:paraId="6FDDA892" w14:textId="77777777" w:rsidR="00A63E7E" w:rsidRDefault="00A63E7E">
      <w:pPr>
        <w:pStyle w:val="ConsPlusNormal"/>
        <w:jc w:val="both"/>
      </w:pPr>
    </w:p>
    <w:p w14:paraId="2598D191" w14:textId="77777777" w:rsidR="00A63E7E" w:rsidRDefault="00A63E7E">
      <w:pPr>
        <w:pStyle w:val="ConsPlusTitle"/>
        <w:ind w:firstLine="540"/>
        <w:jc w:val="both"/>
        <w:outlineLvl w:val="4"/>
      </w:pPr>
      <w:hyperlink w:anchor="P2822" w:history="1">
        <w:r>
          <w:rPr>
            <w:color w:val="0000FF"/>
          </w:rPr>
          <w:t>Форма 3.2</w:t>
        </w:r>
      </w:hyperlink>
      <w:r>
        <w:t xml:space="preserve"> - Сведения о рассрочке (отсрочке) исполнения обязанности по возмещению расходов агента на выполнение поручения на оплату выполненных работ (услуг) по замене лифтов</w:t>
      </w:r>
    </w:p>
    <w:p w14:paraId="72AC6A22" w14:textId="77777777" w:rsidR="00A63E7E" w:rsidRDefault="00A63E7E">
      <w:pPr>
        <w:pStyle w:val="ConsPlusNormal"/>
        <w:spacing w:before="220"/>
        <w:ind w:firstLine="540"/>
        <w:jc w:val="both"/>
      </w:pPr>
      <w:hyperlink w:anchor="P2841" w:history="1">
        <w:r>
          <w:rPr>
            <w:color w:val="0000FF"/>
          </w:rPr>
          <w:t>графа 1</w:t>
        </w:r>
      </w:hyperlink>
      <w:r>
        <w:t xml:space="preserve"> - Порядковый номер присваивается каждому многоквартирному дому. Последний номер соответствует количеству многоквартирных домов, в отношении которых планируется предоставление финансовой поддержки;</w:t>
      </w:r>
    </w:p>
    <w:p w14:paraId="5B709EF9" w14:textId="77777777" w:rsidR="00A63E7E" w:rsidRDefault="00A63E7E">
      <w:pPr>
        <w:pStyle w:val="ConsPlusNormal"/>
        <w:spacing w:before="220"/>
        <w:ind w:firstLine="540"/>
        <w:jc w:val="both"/>
      </w:pPr>
      <w:hyperlink w:anchor="P2842" w:history="1">
        <w:r>
          <w:rPr>
            <w:color w:val="0000FF"/>
          </w:rPr>
          <w:t>графа 2</w:t>
        </w:r>
      </w:hyperlink>
      <w:r>
        <w:t xml:space="preserve"> - Адрес многоквартирного дома указывается в следующем порядке: населенный пункт, улица, дом, корпус/строение (при наличии);</w:t>
      </w:r>
    </w:p>
    <w:p w14:paraId="0A8FA3C8" w14:textId="77777777" w:rsidR="00A63E7E" w:rsidRDefault="00A63E7E">
      <w:pPr>
        <w:pStyle w:val="ConsPlusNormal"/>
        <w:spacing w:before="220"/>
        <w:ind w:firstLine="540"/>
        <w:jc w:val="both"/>
      </w:pPr>
      <w:hyperlink w:anchor="P2843" w:history="1">
        <w:r>
          <w:rPr>
            <w:color w:val="0000FF"/>
          </w:rPr>
          <w:t>графа 3</w:t>
        </w:r>
      </w:hyperlink>
      <w:r>
        <w:t xml:space="preserve"> - Полное наименование агента;</w:t>
      </w:r>
    </w:p>
    <w:p w14:paraId="438AE3A8" w14:textId="77777777" w:rsidR="00A63E7E" w:rsidRDefault="00A63E7E">
      <w:pPr>
        <w:pStyle w:val="ConsPlusNormal"/>
        <w:spacing w:before="220"/>
        <w:ind w:firstLine="540"/>
        <w:jc w:val="both"/>
      </w:pPr>
      <w:hyperlink w:anchor="P2844" w:history="1">
        <w:r>
          <w:rPr>
            <w:color w:val="0000FF"/>
          </w:rPr>
          <w:t>графа 4</w:t>
        </w:r>
      </w:hyperlink>
      <w:r>
        <w:t xml:space="preserve"> - Реквизиты (дата, номер) соглашения о рассрочке (отсрочке) исполнения обязанности по возмещению расходов агента на выполнение поручения на оплату выполненных работ и (или) оказанных услуг по договору на выполнение работ и (или) оказание услуг по замене в многоквартирных домах лифтов с истекшим назначенным сроком службы, либо реквизиты письма агента о намерении заключить такое соглашение;</w:t>
      </w:r>
    </w:p>
    <w:p w14:paraId="424C801E" w14:textId="77777777" w:rsidR="00A63E7E" w:rsidRDefault="00A63E7E">
      <w:pPr>
        <w:pStyle w:val="ConsPlusNormal"/>
        <w:spacing w:before="220"/>
        <w:ind w:firstLine="540"/>
        <w:jc w:val="both"/>
      </w:pPr>
      <w:hyperlink w:anchor="P2845" w:history="1">
        <w:r>
          <w:rPr>
            <w:color w:val="0000FF"/>
          </w:rPr>
          <w:t>графа 5</w:t>
        </w:r>
      </w:hyperlink>
      <w:r>
        <w:t xml:space="preserve"> - Ключевая ставка Центрального Банка Российской Федерации, действующая на дату заключения договора, указанного в </w:t>
      </w:r>
      <w:hyperlink w:anchor="P2844" w:history="1">
        <w:r>
          <w:rPr>
            <w:color w:val="0000FF"/>
          </w:rPr>
          <w:t>графе 4</w:t>
        </w:r>
      </w:hyperlink>
      <w:r>
        <w:t>, или на дату письма агента о намерении заключить такое соглашение (p</w:t>
      </w:r>
      <w:r>
        <w:rPr>
          <w:vertAlign w:val="superscript"/>
        </w:rPr>
        <w:t>*</w:t>
      </w:r>
      <w:r>
        <w:t>). Указывается в процентах с точностью до двух знаков после запятой;</w:t>
      </w:r>
    </w:p>
    <w:p w14:paraId="0BDBE1CF" w14:textId="77777777" w:rsidR="00A63E7E" w:rsidRDefault="00A63E7E">
      <w:pPr>
        <w:pStyle w:val="ConsPlusNormal"/>
        <w:spacing w:before="220"/>
        <w:ind w:firstLine="540"/>
        <w:jc w:val="both"/>
      </w:pPr>
      <w:hyperlink w:anchor="P2846" w:history="1">
        <w:r>
          <w:rPr>
            <w:color w:val="0000FF"/>
          </w:rPr>
          <w:t>графа 6</w:t>
        </w:r>
      </w:hyperlink>
      <w:r>
        <w:t xml:space="preserve"> - Годовая процентная ставка по рассрочке (отсрочке) исполнения обязанности по возмещению расходов агента на выполнение поручения на оплату выполненных работ и (или) оказанных услуг по договору на выполнение работ и (или) оказание услуг по замене в многоквартирных домах лифтов с истекшим назначенным сроком службы (p</w:t>
      </w:r>
      <w:r>
        <w:rPr>
          <w:vertAlign w:val="subscript"/>
        </w:rPr>
        <w:t>i</w:t>
      </w:r>
      <w:r>
        <w:t>). Указывается в процентах с точностью до двух знаков после запятой;</w:t>
      </w:r>
    </w:p>
    <w:p w14:paraId="0D726CB0" w14:textId="77777777" w:rsidR="00A63E7E" w:rsidRDefault="00A63E7E">
      <w:pPr>
        <w:pStyle w:val="ConsPlusNormal"/>
        <w:spacing w:before="220"/>
        <w:ind w:firstLine="540"/>
        <w:jc w:val="both"/>
      </w:pPr>
      <w:hyperlink w:anchor="P2847" w:history="1">
        <w:r>
          <w:rPr>
            <w:color w:val="0000FF"/>
          </w:rPr>
          <w:t>графа 7</w:t>
        </w:r>
      </w:hyperlink>
      <w:r>
        <w:t xml:space="preserve"> - Срок предоставления рассрочки (отсрочки), месяцы;</w:t>
      </w:r>
    </w:p>
    <w:p w14:paraId="79C04F09" w14:textId="77777777" w:rsidR="00A63E7E" w:rsidRDefault="00A63E7E">
      <w:pPr>
        <w:pStyle w:val="ConsPlusNormal"/>
        <w:spacing w:before="220"/>
        <w:ind w:firstLine="540"/>
        <w:jc w:val="both"/>
      </w:pPr>
      <w:hyperlink w:anchor="P2848" w:history="1">
        <w:r>
          <w:rPr>
            <w:color w:val="0000FF"/>
          </w:rPr>
          <w:t>графа 8</w:t>
        </w:r>
      </w:hyperlink>
      <w:r>
        <w:t xml:space="preserve"> - Сумма вознаграждения (платы) за рассрочку (отсрочку) исполнения обязанности по возмещению расходов агента на выполнение поручения на оплату подрядчику выполненных работ и (или) оказанных услуг по договору на выполнение работ и (или) оказание услуг по замене в многоквартирных домах лифтов с истекшим назначенным сроком службы за период действия соответствующего соглашения, но не более чем за 7 лет, в отношении многоквартирного дома </w:t>
      </w:r>
      <w:r w:rsidRPr="00C742C5">
        <w:rPr>
          <w:position w:val="-12"/>
        </w:rPr>
        <w:pict w14:anchorId="463629DC">
          <v:shape id="_x0000_i1030" style="width:33pt;height:24pt" coordsize="" o:spt="100" adj="0,,0" path="" filled="f" stroked="f">
            <v:stroke joinstyle="miter"/>
            <v:imagedata r:id="rId28" o:title="base_1_373758_32773"/>
            <v:formulas/>
            <v:path o:connecttype="segments"/>
          </v:shape>
        </w:pict>
      </w:r>
      <w:r>
        <w:t>. Указывается в рублях с точностью до двух знаков после запятой;</w:t>
      </w:r>
    </w:p>
    <w:p w14:paraId="61A507D3" w14:textId="77777777" w:rsidR="00A63E7E" w:rsidRDefault="00A63E7E">
      <w:pPr>
        <w:pStyle w:val="ConsPlusNormal"/>
        <w:spacing w:before="220"/>
        <w:ind w:firstLine="540"/>
        <w:jc w:val="both"/>
      </w:pPr>
      <w:hyperlink w:anchor="P2849" w:history="1">
        <w:r>
          <w:rPr>
            <w:color w:val="0000FF"/>
          </w:rPr>
          <w:t>графа 9</w:t>
        </w:r>
      </w:hyperlink>
      <w:r>
        <w:t xml:space="preserve"> - Размер запрашиваемой финансовой поддержки за счет средств Фонда на возмещение расходов агента в отношении многоквартирного дома </w:t>
      </w:r>
      <w:r w:rsidRPr="00C742C5">
        <w:rPr>
          <w:position w:val="-12"/>
        </w:rPr>
        <w:pict w14:anchorId="26F0ADFF">
          <v:shape id="_x0000_i1031" style="width:43.5pt;height:24pt" coordsize="" o:spt="100" adj="0,,0" path="" filled="f" stroked="f">
            <v:stroke joinstyle="miter"/>
            <v:imagedata r:id="rId31" o:title="base_1_373758_32774"/>
            <v:formulas/>
            <v:path o:connecttype="segments"/>
          </v:shape>
        </w:pict>
      </w:r>
      <w:r>
        <w:t>. Указывается в рублях с точностью до двух знаков после запятой. Определяется в соответствии с формулой:</w:t>
      </w:r>
    </w:p>
    <w:p w14:paraId="132A17BA" w14:textId="77777777" w:rsidR="00A63E7E" w:rsidRDefault="00A63E7E">
      <w:pPr>
        <w:pStyle w:val="ConsPlusNormal"/>
        <w:jc w:val="both"/>
      </w:pPr>
    </w:p>
    <w:p w14:paraId="50DCE787" w14:textId="77777777" w:rsidR="00A63E7E" w:rsidRDefault="00A63E7E">
      <w:pPr>
        <w:pStyle w:val="ConsPlusNormal"/>
        <w:jc w:val="center"/>
      </w:pPr>
      <w:r w:rsidRPr="00C742C5">
        <w:rPr>
          <w:position w:val="-31"/>
        </w:rPr>
        <w:lastRenderedPageBreak/>
        <w:pict w14:anchorId="7A4FD7A4">
          <v:shape id="_x0000_i1032" style="width:132pt;height:42.75pt" coordsize="" o:spt="100" adj="0,,0" path="" filled="f" stroked="f">
            <v:stroke joinstyle="miter"/>
            <v:imagedata r:id="rId32" o:title="base_1_373758_32775"/>
            <v:formulas/>
            <v:path o:connecttype="segments"/>
          </v:shape>
        </w:pict>
      </w:r>
    </w:p>
    <w:p w14:paraId="45AAFF48" w14:textId="77777777" w:rsidR="00A63E7E" w:rsidRDefault="00A63E7E">
      <w:pPr>
        <w:pStyle w:val="ConsPlusNormal"/>
        <w:jc w:val="both"/>
      </w:pPr>
    </w:p>
    <w:p w14:paraId="4C1053CF" w14:textId="77777777" w:rsidR="00A63E7E" w:rsidRDefault="00A63E7E">
      <w:pPr>
        <w:pStyle w:val="ConsPlusNormal"/>
        <w:ind w:firstLine="540"/>
        <w:jc w:val="both"/>
      </w:pPr>
      <w:r>
        <w:t xml:space="preserve">Приложение 4 также должно содержать копии соглашений о рассрочке (отсрочке) исполнения обязанности по возмещению расходов агента на оплату подрядчику выполненных работ и (или) оказанных услуг по договору замены лифтов, заключенных между этим агентом и заказчиком, заверенные уполномоченным лицом, либо письмо агента о намерении заключить такое соглашение. Данные документы должны содержать сведения, необходимые для заполнения </w:t>
      </w:r>
      <w:hyperlink w:anchor="P2822" w:history="1">
        <w:r>
          <w:rPr>
            <w:color w:val="0000FF"/>
          </w:rPr>
          <w:t>формы 3.2</w:t>
        </w:r>
      </w:hyperlink>
      <w:r>
        <w:t>.</w:t>
      </w:r>
    </w:p>
    <w:p w14:paraId="296C0032" w14:textId="77777777" w:rsidR="00A63E7E" w:rsidRDefault="00A63E7E">
      <w:pPr>
        <w:pStyle w:val="ConsPlusNormal"/>
        <w:jc w:val="both"/>
      </w:pPr>
    </w:p>
    <w:p w14:paraId="2F504965" w14:textId="77777777" w:rsidR="00A63E7E" w:rsidRDefault="00A63E7E">
      <w:pPr>
        <w:pStyle w:val="ConsPlusTitle"/>
        <w:ind w:firstLine="540"/>
        <w:jc w:val="both"/>
        <w:outlineLvl w:val="3"/>
      </w:pPr>
      <w:r>
        <w:t>Приложение 5. - Сведения о недополученных доходах финансового агента по договорам факторинга</w:t>
      </w:r>
    </w:p>
    <w:p w14:paraId="361C6941" w14:textId="77777777" w:rsidR="00A63E7E" w:rsidRDefault="00A63E7E">
      <w:pPr>
        <w:pStyle w:val="ConsPlusNormal"/>
        <w:spacing w:before="220"/>
        <w:ind w:firstLine="540"/>
        <w:jc w:val="both"/>
      </w:pPr>
      <w:r>
        <w:t xml:space="preserve">Приложение 5 к заявке на поддержку замены лифтов в многоквартирных домах представляется по </w:t>
      </w:r>
      <w:hyperlink w:anchor="P2938" w:history="1">
        <w:r>
          <w:rPr>
            <w:color w:val="0000FF"/>
          </w:rPr>
          <w:t>форме 3.3</w:t>
        </w:r>
      </w:hyperlink>
      <w:r>
        <w:t xml:space="preserve"> приложения 3 к настоящей Методике, в случае если запрашивается финансовая поддержка на возмещение недополученных доходов финансового агента.</w:t>
      </w:r>
    </w:p>
    <w:p w14:paraId="7AFEB9FA" w14:textId="77777777" w:rsidR="00A63E7E" w:rsidRDefault="00A63E7E">
      <w:pPr>
        <w:pStyle w:val="ConsPlusNormal"/>
        <w:jc w:val="both"/>
      </w:pPr>
    </w:p>
    <w:p w14:paraId="1931A415" w14:textId="77777777" w:rsidR="00A63E7E" w:rsidRDefault="00A63E7E">
      <w:pPr>
        <w:pStyle w:val="ConsPlusTitle"/>
        <w:ind w:firstLine="540"/>
        <w:jc w:val="both"/>
        <w:outlineLvl w:val="4"/>
      </w:pPr>
      <w:hyperlink w:anchor="P2938" w:history="1">
        <w:r>
          <w:rPr>
            <w:color w:val="0000FF"/>
          </w:rPr>
          <w:t>Форма 3.3</w:t>
        </w:r>
      </w:hyperlink>
      <w:r>
        <w:t xml:space="preserve"> - Сведения о недополученных доходах финансового агента по договорам факторинга</w:t>
      </w:r>
    </w:p>
    <w:p w14:paraId="207081A3" w14:textId="77777777" w:rsidR="00A63E7E" w:rsidRDefault="00A63E7E">
      <w:pPr>
        <w:pStyle w:val="ConsPlusNormal"/>
        <w:spacing w:before="220"/>
        <w:ind w:firstLine="540"/>
        <w:jc w:val="both"/>
      </w:pPr>
      <w:hyperlink w:anchor="P2953" w:history="1">
        <w:r>
          <w:rPr>
            <w:color w:val="0000FF"/>
          </w:rPr>
          <w:t>графа 1</w:t>
        </w:r>
      </w:hyperlink>
      <w:r>
        <w:t xml:space="preserve"> - Порядковый номер присваивается каждому многоквартирному дому. Последний номер соответствует количеству многоквартирных домов, в отношении которых планируется предоставление финансовой поддержки;</w:t>
      </w:r>
    </w:p>
    <w:p w14:paraId="172A130C" w14:textId="77777777" w:rsidR="00A63E7E" w:rsidRDefault="00A63E7E">
      <w:pPr>
        <w:pStyle w:val="ConsPlusNormal"/>
        <w:spacing w:before="220"/>
        <w:ind w:firstLine="540"/>
        <w:jc w:val="both"/>
      </w:pPr>
      <w:hyperlink w:anchor="P2954" w:history="1">
        <w:r>
          <w:rPr>
            <w:color w:val="0000FF"/>
          </w:rPr>
          <w:t>графа 2</w:t>
        </w:r>
      </w:hyperlink>
      <w:r>
        <w:t xml:space="preserve"> - Адрес многоквартирного дома указывается в следующем порядке: населенный пункт, улица, дом, корпус/строение (при наличии);</w:t>
      </w:r>
    </w:p>
    <w:p w14:paraId="44297C1D" w14:textId="77777777" w:rsidR="00A63E7E" w:rsidRDefault="00A63E7E">
      <w:pPr>
        <w:pStyle w:val="ConsPlusNormal"/>
        <w:spacing w:before="220"/>
        <w:ind w:firstLine="540"/>
        <w:jc w:val="both"/>
      </w:pPr>
      <w:hyperlink w:anchor="P2955" w:history="1">
        <w:r>
          <w:rPr>
            <w:color w:val="0000FF"/>
          </w:rPr>
          <w:t>графа 3</w:t>
        </w:r>
      </w:hyperlink>
      <w:r>
        <w:t xml:space="preserve"> - Полное наименование финансового агента;</w:t>
      </w:r>
    </w:p>
    <w:p w14:paraId="068B4CB0" w14:textId="77777777" w:rsidR="00A63E7E" w:rsidRDefault="00A63E7E">
      <w:pPr>
        <w:pStyle w:val="ConsPlusNormal"/>
        <w:spacing w:before="220"/>
        <w:ind w:firstLine="540"/>
        <w:jc w:val="both"/>
      </w:pPr>
      <w:hyperlink w:anchor="P2956" w:history="1">
        <w:r>
          <w:rPr>
            <w:color w:val="0000FF"/>
          </w:rPr>
          <w:t>графа 4</w:t>
        </w:r>
      </w:hyperlink>
      <w:r>
        <w:t xml:space="preserve"> - Реквизиты (дата, номер) договора факторинга по договору замены лифтов, заключенного между подрядчиком и финансовым агентом, либо письма финансового агента о намерении заключить такое соглашение;</w:t>
      </w:r>
    </w:p>
    <w:p w14:paraId="2909C1D9" w14:textId="77777777" w:rsidR="00A63E7E" w:rsidRDefault="00A63E7E">
      <w:pPr>
        <w:pStyle w:val="ConsPlusNormal"/>
        <w:spacing w:before="220"/>
        <w:ind w:firstLine="540"/>
        <w:jc w:val="both"/>
      </w:pPr>
      <w:hyperlink w:anchor="P2957" w:history="1">
        <w:r>
          <w:rPr>
            <w:color w:val="0000FF"/>
          </w:rPr>
          <w:t>графа 5</w:t>
        </w:r>
      </w:hyperlink>
      <w:r>
        <w:t xml:space="preserve"> - Ключевая ставка Центрального Банка Российской Федерации, действующая на дату заключения договора, указанного в </w:t>
      </w:r>
      <w:hyperlink w:anchor="P2956" w:history="1">
        <w:r>
          <w:rPr>
            <w:color w:val="0000FF"/>
          </w:rPr>
          <w:t>графе 4</w:t>
        </w:r>
      </w:hyperlink>
      <w:r>
        <w:t>, или на дату письма финансового агента о намерении заключить такой договор (p</w:t>
      </w:r>
      <w:r>
        <w:rPr>
          <w:vertAlign w:val="superscript"/>
        </w:rPr>
        <w:t>*</w:t>
      </w:r>
      <w:r>
        <w:t>). Указывается в процентах с точностью до двух знаков после запятой;</w:t>
      </w:r>
    </w:p>
    <w:p w14:paraId="765E675D" w14:textId="77777777" w:rsidR="00A63E7E" w:rsidRDefault="00A63E7E">
      <w:pPr>
        <w:pStyle w:val="ConsPlusNormal"/>
        <w:spacing w:before="220"/>
        <w:ind w:firstLine="540"/>
        <w:jc w:val="both"/>
      </w:pPr>
      <w:hyperlink w:anchor="P2958" w:history="1">
        <w:r>
          <w:rPr>
            <w:color w:val="0000FF"/>
          </w:rPr>
          <w:t>графа 6</w:t>
        </w:r>
      </w:hyperlink>
      <w:r>
        <w:t xml:space="preserve"> - Срок действия договора факторинга (t), месяцы;</w:t>
      </w:r>
    </w:p>
    <w:p w14:paraId="1EB04A35" w14:textId="77777777" w:rsidR="00A63E7E" w:rsidRDefault="00A63E7E">
      <w:pPr>
        <w:pStyle w:val="ConsPlusNormal"/>
        <w:spacing w:before="220"/>
        <w:ind w:firstLine="540"/>
        <w:jc w:val="both"/>
      </w:pPr>
      <w:hyperlink w:anchor="P2959" w:history="1">
        <w:r>
          <w:rPr>
            <w:color w:val="0000FF"/>
          </w:rPr>
          <w:t>графа 7</w:t>
        </w:r>
      </w:hyperlink>
      <w:r>
        <w:t xml:space="preserve"> - Сумма денежного требования к заказчику, но не более чем за 7 лет без учета суммы, уплаченной заказчиком до заключения договора факторинга (S). Указывается в рублях, с точностью до двух знаков после запятой.</w:t>
      </w:r>
    </w:p>
    <w:p w14:paraId="6C1B8AA0" w14:textId="77777777" w:rsidR="00A63E7E" w:rsidRDefault="00A63E7E">
      <w:pPr>
        <w:pStyle w:val="ConsPlusNormal"/>
        <w:spacing w:before="220"/>
        <w:ind w:firstLine="540"/>
        <w:jc w:val="both"/>
      </w:pPr>
      <w:hyperlink w:anchor="P2960" w:history="1">
        <w:r>
          <w:rPr>
            <w:color w:val="0000FF"/>
          </w:rPr>
          <w:t>графа 8</w:t>
        </w:r>
      </w:hyperlink>
      <w:r>
        <w:t xml:space="preserve"> - Размер финансовой поддержки за счет средств Фонда на возмещение недополученных доходов финансового агента в отношении многоквартирного дома </w:t>
      </w:r>
      <w:r w:rsidRPr="00C742C5">
        <w:rPr>
          <w:position w:val="-12"/>
        </w:rPr>
        <w:pict w14:anchorId="64109DC5">
          <v:shape id="_x0000_i1033" style="width:60pt;height:24pt" coordsize="" o:spt="100" adj="0,,0" path="" filled="f" stroked="f">
            <v:stroke joinstyle="miter"/>
            <v:imagedata r:id="rId33" o:title="base_1_373758_32776"/>
            <v:formulas/>
            <v:path o:connecttype="segments"/>
          </v:shape>
        </w:pict>
      </w:r>
      <w:r>
        <w:t>. Указывается в рублях, с точностью до двух знаков после запятой. Определяется в соответствии с формулой:</w:t>
      </w:r>
    </w:p>
    <w:p w14:paraId="77A1FEE1" w14:textId="77777777" w:rsidR="00A63E7E" w:rsidRDefault="00A63E7E">
      <w:pPr>
        <w:pStyle w:val="ConsPlusNormal"/>
        <w:jc w:val="both"/>
      </w:pPr>
    </w:p>
    <w:p w14:paraId="1CBBE72A" w14:textId="77777777" w:rsidR="00A63E7E" w:rsidRDefault="00A63E7E">
      <w:pPr>
        <w:pStyle w:val="ConsPlusNormal"/>
        <w:jc w:val="center"/>
      </w:pPr>
      <w:r w:rsidRPr="00C742C5">
        <w:rPr>
          <w:position w:val="-44"/>
        </w:rPr>
        <w:pict w14:anchorId="6C817DAF">
          <v:shape id="_x0000_i1034" style="width:192pt;height:55.5pt" coordsize="" o:spt="100" adj="0,,0" path="" filled="f" stroked="f">
            <v:stroke joinstyle="miter"/>
            <v:imagedata r:id="rId34" o:title="base_1_373758_32777"/>
            <v:formulas/>
            <v:path o:connecttype="segments"/>
          </v:shape>
        </w:pict>
      </w:r>
    </w:p>
    <w:p w14:paraId="6F9FFF9C" w14:textId="77777777" w:rsidR="00A63E7E" w:rsidRDefault="00A63E7E">
      <w:pPr>
        <w:pStyle w:val="ConsPlusNormal"/>
        <w:jc w:val="both"/>
      </w:pPr>
    </w:p>
    <w:p w14:paraId="681DFD34" w14:textId="77777777" w:rsidR="00A63E7E" w:rsidRDefault="00A63E7E">
      <w:pPr>
        <w:pStyle w:val="ConsPlusNormal"/>
        <w:ind w:firstLine="540"/>
        <w:jc w:val="both"/>
      </w:pPr>
      <w:r>
        <w:lastRenderedPageBreak/>
        <w:t xml:space="preserve">Приложение также должно содержать копии договоров факторинга, заверенные уполномоченным лицом, либо письмо финансового агента о намерении заключить такой договор. Данные документы должны содержать сведения, необходимые для заполнения </w:t>
      </w:r>
      <w:hyperlink w:anchor="P2938" w:history="1">
        <w:r>
          <w:rPr>
            <w:color w:val="0000FF"/>
          </w:rPr>
          <w:t>формы 3.3</w:t>
        </w:r>
      </w:hyperlink>
      <w:r>
        <w:t>.</w:t>
      </w:r>
    </w:p>
    <w:p w14:paraId="6187A5B4" w14:textId="77777777" w:rsidR="00A63E7E" w:rsidRDefault="00A63E7E">
      <w:pPr>
        <w:pStyle w:val="ConsPlusNormal"/>
        <w:jc w:val="both"/>
      </w:pPr>
    </w:p>
    <w:p w14:paraId="2BECE739" w14:textId="77777777" w:rsidR="00A63E7E" w:rsidRDefault="00A63E7E">
      <w:pPr>
        <w:pStyle w:val="ConsPlusTitle"/>
        <w:ind w:firstLine="540"/>
        <w:jc w:val="both"/>
        <w:outlineLvl w:val="3"/>
      </w:pPr>
      <w:r>
        <w:t>Приложение 6. - Сведения о расходах бюджета субъекта Российской Федерации и (или) бюджетов муниципальных образований на софинансирование замены лифтов в многоквартирных домах</w:t>
      </w:r>
    </w:p>
    <w:p w14:paraId="3A6F40B6" w14:textId="77777777" w:rsidR="00A63E7E" w:rsidRDefault="00A63E7E">
      <w:pPr>
        <w:pStyle w:val="ConsPlusNormal"/>
        <w:spacing w:before="220"/>
        <w:ind w:firstLine="540"/>
        <w:jc w:val="both"/>
      </w:pPr>
      <w:r>
        <w:t xml:space="preserve">Приложение 6 к заявке на поддержку замены лифтов в многоквартирных домах представляется по </w:t>
      </w:r>
      <w:hyperlink w:anchor="P3041" w:history="1">
        <w:r>
          <w:rPr>
            <w:color w:val="0000FF"/>
          </w:rPr>
          <w:t>форме 3.4</w:t>
        </w:r>
      </w:hyperlink>
      <w:r>
        <w:t xml:space="preserve"> приложения 3 к настоящей Методике, в отношении всех лифтов, установка которых предусмотрена согласно заявке, в случае если запрашивается финансовая поддержка на оплату расходов бюджетов на замену лифтов.</w:t>
      </w:r>
    </w:p>
    <w:p w14:paraId="59125923" w14:textId="77777777" w:rsidR="00A63E7E" w:rsidRDefault="00A63E7E">
      <w:pPr>
        <w:pStyle w:val="ConsPlusNormal"/>
        <w:jc w:val="both"/>
      </w:pPr>
    </w:p>
    <w:p w14:paraId="2FF27772" w14:textId="77777777" w:rsidR="00A63E7E" w:rsidRDefault="00A63E7E">
      <w:pPr>
        <w:pStyle w:val="ConsPlusTitle"/>
        <w:ind w:firstLine="540"/>
        <w:jc w:val="both"/>
        <w:outlineLvl w:val="4"/>
      </w:pPr>
      <w:hyperlink w:anchor="P3041" w:history="1">
        <w:r>
          <w:rPr>
            <w:color w:val="0000FF"/>
          </w:rPr>
          <w:t>Форма 3.4</w:t>
        </w:r>
      </w:hyperlink>
      <w:r>
        <w:t xml:space="preserve"> - Сведения о расходах бюджета субъекта Российской Федерации и (или) бюджетов муниципальных образований на софинансирование замены лифтов в многоквартирных домах</w:t>
      </w:r>
    </w:p>
    <w:p w14:paraId="03DD2131" w14:textId="77777777" w:rsidR="00A63E7E" w:rsidRDefault="00A63E7E">
      <w:pPr>
        <w:pStyle w:val="ConsPlusNormal"/>
        <w:spacing w:before="220"/>
        <w:ind w:firstLine="540"/>
        <w:jc w:val="both"/>
      </w:pPr>
      <w:hyperlink w:anchor="P3092" w:history="1">
        <w:r>
          <w:rPr>
            <w:color w:val="0000FF"/>
          </w:rPr>
          <w:t>графа 1</w:t>
        </w:r>
      </w:hyperlink>
      <w:r>
        <w:t xml:space="preserve"> - Порядковый номер присваивается каждому многоквартирному дому. Последний номер соответствует количеству многоквартирных домов, в отношении которых планируется предоставление финансовой поддержки;</w:t>
      </w:r>
    </w:p>
    <w:p w14:paraId="554F00EF" w14:textId="77777777" w:rsidR="00A63E7E" w:rsidRDefault="00A63E7E">
      <w:pPr>
        <w:pStyle w:val="ConsPlusNormal"/>
        <w:spacing w:before="220"/>
        <w:ind w:firstLine="540"/>
        <w:jc w:val="both"/>
      </w:pPr>
      <w:hyperlink w:anchor="P3093" w:history="1">
        <w:r>
          <w:rPr>
            <w:color w:val="0000FF"/>
          </w:rPr>
          <w:t>графа 2</w:t>
        </w:r>
      </w:hyperlink>
      <w:r>
        <w:t xml:space="preserve"> - Адрес многоквартирного дома указывается в следующем порядке: населенный пункт, улица, дом, корпус/строение (при наличии);</w:t>
      </w:r>
    </w:p>
    <w:p w14:paraId="52E3AA23" w14:textId="77777777" w:rsidR="00A63E7E" w:rsidRDefault="00A63E7E">
      <w:pPr>
        <w:pStyle w:val="ConsPlusNormal"/>
        <w:spacing w:before="220"/>
        <w:ind w:firstLine="540"/>
        <w:jc w:val="both"/>
      </w:pPr>
      <w:hyperlink w:anchor="P3094" w:history="1">
        <w:r>
          <w:rPr>
            <w:color w:val="0000FF"/>
          </w:rPr>
          <w:t>графа 3</w:t>
        </w:r>
      </w:hyperlink>
      <w:r>
        <w:t xml:space="preserve"> - Идентификационный код (заводской номер) лифта;</w:t>
      </w:r>
    </w:p>
    <w:p w14:paraId="0302EE57" w14:textId="77777777" w:rsidR="00A63E7E" w:rsidRDefault="00A63E7E">
      <w:pPr>
        <w:pStyle w:val="ConsPlusNormal"/>
        <w:spacing w:before="220"/>
        <w:ind w:firstLine="540"/>
        <w:jc w:val="both"/>
      </w:pPr>
      <w:hyperlink w:anchor="P3095" w:history="1">
        <w:r>
          <w:rPr>
            <w:color w:val="0000FF"/>
          </w:rPr>
          <w:t>графа 4</w:t>
        </w:r>
      </w:hyperlink>
      <w:r>
        <w:t xml:space="preserve"> - Стоимость услуг и (или) работ по замене лифтов, отработавших назначенный срок службы в многоквартирном доме. Указывается в рублях с точностью до двух знаков после запятой;</w:t>
      </w:r>
    </w:p>
    <w:p w14:paraId="227E291E" w14:textId="77777777" w:rsidR="00A63E7E" w:rsidRDefault="00A63E7E">
      <w:pPr>
        <w:pStyle w:val="ConsPlusNormal"/>
        <w:spacing w:before="220"/>
        <w:ind w:firstLine="540"/>
        <w:jc w:val="both"/>
      </w:pPr>
      <w:hyperlink w:anchor="P3096" w:history="1">
        <w:r>
          <w:rPr>
            <w:color w:val="0000FF"/>
          </w:rPr>
          <w:t>графа 5</w:t>
        </w:r>
      </w:hyperlink>
      <w:r>
        <w:t xml:space="preserve"> - Объем финансирования услуг и (или) работ по замене лифтов за счет средств собственников, ТСЖ, ЖК, ЖСК. Указывается в рублях с точностью до двух знаков после запятой;</w:t>
      </w:r>
    </w:p>
    <w:p w14:paraId="5CFC2F81" w14:textId="77777777" w:rsidR="00A63E7E" w:rsidRDefault="00A63E7E">
      <w:pPr>
        <w:pStyle w:val="ConsPlusNormal"/>
        <w:spacing w:before="220"/>
        <w:ind w:firstLine="540"/>
        <w:jc w:val="both"/>
      </w:pPr>
      <w:hyperlink w:anchor="P3097" w:history="1">
        <w:r>
          <w:rPr>
            <w:color w:val="0000FF"/>
          </w:rPr>
          <w:t>графа 6</w:t>
        </w:r>
      </w:hyperlink>
      <w:r>
        <w:t xml:space="preserve"> - Объем финансирования услуг и (или) работ по замене лифтов за счет средств, сформированных на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многоквартирном доме. Указывается в рублях с точностью до двух знаков после запятой;</w:t>
      </w:r>
    </w:p>
    <w:p w14:paraId="51B73CE8" w14:textId="77777777" w:rsidR="00A63E7E" w:rsidRDefault="00A63E7E">
      <w:pPr>
        <w:pStyle w:val="ConsPlusNormal"/>
        <w:spacing w:before="220"/>
        <w:ind w:firstLine="540"/>
        <w:jc w:val="both"/>
      </w:pPr>
      <w:hyperlink w:anchor="P3098" w:history="1">
        <w:r>
          <w:rPr>
            <w:color w:val="0000FF"/>
          </w:rPr>
          <w:t>графа 7</w:t>
        </w:r>
      </w:hyperlink>
      <w:r>
        <w:t xml:space="preserve"> - Общий объем финансирования (софинансирования) услуг и (или) работ по замене лифтов за счет бюджета субъекта Российской Федерации (в том числе запланированный к включению в бюджет субъекта Российской Федерации). Указывается в рублях с точностью до двух знаков после запятой;</w:t>
      </w:r>
    </w:p>
    <w:p w14:paraId="7DA87056" w14:textId="77777777" w:rsidR="00A63E7E" w:rsidRDefault="00A63E7E">
      <w:pPr>
        <w:pStyle w:val="ConsPlusNormal"/>
        <w:spacing w:before="220"/>
        <w:ind w:firstLine="540"/>
        <w:jc w:val="both"/>
      </w:pPr>
      <w:hyperlink w:anchor="P3099" w:history="1">
        <w:r>
          <w:rPr>
            <w:color w:val="0000FF"/>
          </w:rPr>
          <w:t>графа 8</w:t>
        </w:r>
      </w:hyperlink>
      <w:r>
        <w:t xml:space="preserve"> - Объем финансирования (софинансирования) услуг и (или) работ по замене лифтов за счет бюджета субъекта Российской Федерации, предусмотренный бюджетом субъекта Российской Федерации на дату подачи заявки. Указывается в рублях с точностью до двух знаков после запятой;</w:t>
      </w:r>
    </w:p>
    <w:p w14:paraId="41EA8E33" w14:textId="77777777" w:rsidR="00A63E7E" w:rsidRDefault="00A63E7E">
      <w:pPr>
        <w:pStyle w:val="ConsPlusNormal"/>
        <w:spacing w:before="220"/>
        <w:ind w:firstLine="540"/>
        <w:jc w:val="both"/>
      </w:pPr>
      <w:hyperlink w:anchor="P3100" w:history="1">
        <w:r>
          <w:rPr>
            <w:color w:val="0000FF"/>
          </w:rPr>
          <w:t>графа 9</w:t>
        </w:r>
      </w:hyperlink>
      <w:r>
        <w:t xml:space="preserve"> - Общий объем финансирования (софинансирования) услуг и (или) работ по замене лифтов за счет бюджета муниципального образования (в том числе запланированный к включению в бюджет муниципального образования). Указывается в рублях с точностью до двух знаков после запятой;</w:t>
      </w:r>
    </w:p>
    <w:p w14:paraId="5E5E1736" w14:textId="77777777" w:rsidR="00A63E7E" w:rsidRDefault="00A63E7E">
      <w:pPr>
        <w:pStyle w:val="ConsPlusNormal"/>
        <w:spacing w:before="220"/>
        <w:ind w:firstLine="540"/>
        <w:jc w:val="both"/>
      </w:pPr>
      <w:hyperlink w:anchor="P3101" w:history="1">
        <w:r>
          <w:rPr>
            <w:color w:val="0000FF"/>
          </w:rPr>
          <w:t>графа 10</w:t>
        </w:r>
      </w:hyperlink>
      <w:r>
        <w:t xml:space="preserve"> - Объем финансирования (софинансирования) услуг и (или) работ по замене лифтов за счет бюджета муниципального образования, предусмотренный бюджетом муниципального образования на дату подачи заявки. Указывается в рублях с точностью до двух знаков после </w:t>
      </w:r>
      <w:r>
        <w:lastRenderedPageBreak/>
        <w:t>запятой;</w:t>
      </w:r>
    </w:p>
    <w:p w14:paraId="5AAD66E8" w14:textId="77777777" w:rsidR="00A63E7E" w:rsidRDefault="00A63E7E">
      <w:pPr>
        <w:pStyle w:val="ConsPlusNormal"/>
        <w:spacing w:before="220"/>
        <w:ind w:firstLine="540"/>
        <w:jc w:val="both"/>
      </w:pPr>
      <w:hyperlink w:anchor="P3102" w:history="1">
        <w:r>
          <w:rPr>
            <w:color w:val="0000FF"/>
          </w:rPr>
          <w:t>графа 11</w:t>
        </w:r>
      </w:hyperlink>
      <w:r>
        <w:t xml:space="preserve"> - Стоимость лифтового оборудования, устанавливаемого в многоквартирном доме взамен отработавшего назначенный срок службы. Указывается в рублях с точностью до двух знаков после запятой;</w:t>
      </w:r>
    </w:p>
    <w:p w14:paraId="4951A886" w14:textId="77777777" w:rsidR="00A63E7E" w:rsidRDefault="00A63E7E">
      <w:pPr>
        <w:pStyle w:val="ConsPlusNormal"/>
        <w:spacing w:before="220"/>
        <w:ind w:firstLine="540"/>
        <w:jc w:val="both"/>
      </w:pPr>
      <w:hyperlink w:anchor="P3103" w:history="1">
        <w:r>
          <w:rPr>
            <w:color w:val="0000FF"/>
          </w:rPr>
          <w:t>графа 12</w:t>
        </w:r>
      </w:hyperlink>
      <w:r>
        <w:t xml:space="preserve"> - Объем расходов на оплату устанавливаемого лифтового оборудования в многоквартирном доме за счет средств собственников, ТСЖ, ЖК, ЖСК. Указывается в рублях с точностью до двух знаков после запятой;</w:t>
      </w:r>
    </w:p>
    <w:p w14:paraId="5CBAF924" w14:textId="77777777" w:rsidR="00A63E7E" w:rsidRDefault="00A63E7E">
      <w:pPr>
        <w:pStyle w:val="ConsPlusNormal"/>
        <w:spacing w:before="220"/>
        <w:ind w:firstLine="540"/>
        <w:jc w:val="both"/>
      </w:pPr>
      <w:hyperlink w:anchor="P3104" w:history="1">
        <w:r>
          <w:rPr>
            <w:color w:val="0000FF"/>
          </w:rPr>
          <w:t>графа 13</w:t>
        </w:r>
      </w:hyperlink>
      <w:r>
        <w:t xml:space="preserve"> - Объем расходов на оплату устанавливаемого лифтового оборудования в многоквартирном доме за счет средств, сформированных на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многоквартирном доме. Указывается в рублях с точностью до двух знаков после запятой;</w:t>
      </w:r>
    </w:p>
    <w:p w14:paraId="0BF4B977" w14:textId="77777777" w:rsidR="00A63E7E" w:rsidRDefault="00A63E7E">
      <w:pPr>
        <w:pStyle w:val="ConsPlusNormal"/>
        <w:spacing w:before="220"/>
        <w:ind w:firstLine="540"/>
        <w:jc w:val="both"/>
      </w:pPr>
      <w:hyperlink w:anchor="P3105" w:history="1">
        <w:r>
          <w:rPr>
            <w:color w:val="0000FF"/>
          </w:rPr>
          <w:t>графа 14</w:t>
        </w:r>
      </w:hyperlink>
      <w:r>
        <w:t xml:space="preserve"> - Общий объем расходов на оплату устанавливаемого лифтового оборудования в многоквартирном доме за счет бюджета субъекта Российской Федерации (в том числе запланированный к включению в бюджет субъекта Российской Федерации). Указывается в рублях с точностью до двух знаков после запятой;</w:t>
      </w:r>
    </w:p>
    <w:p w14:paraId="467BC679" w14:textId="77777777" w:rsidR="00A63E7E" w:rsidRDefault="00A63E7E">
      <w:pPr>
        <w:pStyle w:val="ConsPlusNormal"/>
        <w:spacing w:before="220"/>
        <w:ind w:firstLine="540"/>
        <w:jc w:val="both"/>
      </w:pPr>
      <w:hyperlink w:anchor="P3106" w:history="1">
        <w:r>
          <w:rPr>
            <w:color w:val="0000FF"/>
          </w:rPr>
          <w:t>графа 15</w:t>
        </w:r>
      </w:hyperlink>
      <w:r>
        <w:t xml:space="preserve"> - Объем расходов на оплату устанавливаемого лифтового оборудования в многоквартирном доме за счет бюджета субъекта Российской Федерации, предусмотренный бюджетом субъекта Российской Федерации на дату подачи заявки. Указывается в рублях с точностью до двух знаков после запятой;</w:t>
      </w:r>
    </w:p>
    <w:p w14:paraId="1579EB4C" w14:textId="77777777" w:rsidR="00A63E7E" w:rsidRDefault="00A63E7E">
      <w:pPr>
        <w:pStyle w:val="ConsPlusNormal"/>
        <w:spacing w:before="220"/>
        <w:ind w:firstLine="540"/>
        <w:jc w:val="both"/>
      </w:pPr>
      <w:hyperlink w:anchor="P3107" w:history="1">
        <w:r>
          <w:rPr>
            <w:color w:val="0000FF"/>
          </w:rPr>
          <w:t>графа 16</w:t>
        </w:r>
      </w:hyperlink>
      <w:r>
        <w:t xml:space="preserve"> - Общий объем расходов на оплату устанавливаемого лифтового оборудования в многоквартирном доме за счет бюджета муниципального образования (в том числе запланированный к включению в бюджет муниципального образования). Указывается в рублях с точностью до двух знаков после запятой;</w:t>
      </w:r>
    </w:p>
    <w:p w14:paraId="01448633" w14:textId="77777777" w:rsidR="00A63E7E" w:rsidRDefault="00A63E7E">
      <w:pPr>
        <w:pStyle w:val="ConsPlusNormal"/>
        <w:spacing w:before="220"/>
        <w:ind w:firstLine="540"/>
        <w:jc w:val="both"/>
      </w:pPr>
      <w:hyperlink w:anchor="P3108" w:history="1">
        <w:r>
          <w:rPr>
            <w:color w:val="0000FF"/>
          </w:rPr>
          <w:t>графа 17</w:t>
        </w:r>
      </w:hyperlink>
      <w:r>
        <w:t xml:space="preserve"> - Объем расходов на оплату устанавливаемого лифтового оборудования в многоквартирном доме за счет бюджета муниципального образования, предусмотренный бюджетом муниципального образования на дату подачи заявки. Указывается в рублях с точностью до двух знаков после запятой;</w:t>
      </w:r>
    </w:p>
    <w:p w14:paraId="3CDCFFDC" w14:textId="77777777" w:rsidR="00A63E7E" w:rsidRDefault="00A63E7E">
      <w:pPr>
        <w:pStyle w:val="ConsPlusNormal"/>
        <w:spacing w:before="220"/>
        <w:ind w:firstLine="540"/>
        <w:jc w:val="both"/>
      </w:pPr>
      <w:hyperlink w:anchor="P3109" w:history="1">
        <w:r>
          <w:rPr>
            <w:color w:val="0000FF"/>
          </w:rPr>
          <w:t>графа 18</w:t>
        </w:r>
      </w:hyperlink>
      <w:r>
        <w:t xml:space="preserve"> - Размер финансовой поддержки за счет средств Фонда на оплату расходов бюджета субъекта Российской Федерации и (или) бюджетов муниципальных образований на замену лифтов. Рассчитывается как сумма значений </w:t>
      </w:r>
      <w:hyperlink w:anchor="P3110" w:history="1">
        <w:r>
          <w:rPr>
            <w:color w:val="0000FF"/>
          </w:rPr>
          <w:t>граф 19</w:t>
        </w:r>
      </w:hyperlink>
      <w:r>
        <w:t xml:space="preserve"> и </w:t>
      </w:r>
      <w:hyperlink w:anchor="P3111" w:history="1">
        <w:r>
          <w:rPr>
            <w:color w:val="0000FF"/>
          </w:rPr>
          <w:t>20</w:t>
        </w:r>
      </w:hyperlink>
      <w:r>
        <w:t>. Указывается в рублях с точностью до двух знаков после запятой;</w:t>
      </w:r>
    </w:p>
    <w:p w14:paraId="055070A5" w14:textId="77777777" w:rsidR="00A63E7E" w:rsidRDefault="00A63E7E">
      <w:pPr>
        <w:pStyle w:val="ConsPlusNormal"/>
        <w:spacing w:before="220"/>
        <w:ind w:firstLine="540"/>
        <w:jc w:val="both"/>
      </w:pPr>
      <w:hyperlink w:anchor="P3110" w:history="1">
        <w:r>
          <w:rPr>
            <w:color w:val="0000FF"/>
          </w:rPr>
          <w:t>графа 19</w:t>
        </w:r>
      </w:hyperlink>
      <w:r>
        <w:t xml:space="preserve"> - Размер финансовой поддержки за счет средств Фонда на оплату расходов бюджета субъекта Российской Федерации на замену лифтов. Указывается в рублях с точностью до двух знаков после запятой;</w:t>
      </w:r>
    </w:p>
    <w:p w14:paraId="79FE2116" w14:textId="77777777" w:rsidR="00A63E7E" w:rsidRDefault="00A63E7E">
      <w:pPr>
        <w:pStyle w:val="ConsPlusNormal"/>
        <w:spacing w:before="220"/>
        <w:ind w:firstLine="540"/>
        <w:jc w:val="both"/>
      </w:pPr>
      <w:hyperlink w:anchor="P3111" w:history="1">
        <w:r>
          <w:rPr>
            <w:color w:val="0000FF"/>
          </w:rPr>
          <w:t>графа 20</w:t>
        </w:r>
      </w:hyperlink>
      <w:r>
        <w:t xml:space="preserve"> - Размер финансовой поддержки за счет средств Фонда на оплату расходов бюджетов муниципальных образований на замену лифтов. Указывается в рублях с точностью до двух знаков после запятой.</w:t>
      </w:r>
    </w:p>
    <w:p w14:paraId="25483D35" w14:textId="77777777" w:rsidR="00A63E7E" w:rsidRDefault="00A63E7E">
      <w:pPr>
        <w:pStyle w:val="ConsPlusNormal"/>
        <w:jc w:val="both"/>
      </w:pPr>
    </w:p>
    <w:p w14:paraId="5F60E99A" w14:textId="77777777" w:rsidR="00A63E7E" w:rsidRDefault="00A63E7E">
      <w:pPr>
        <w:pStyle w:val="ConsPlusTitle"/>
        <w:ind w:firstLine="540"/>
        <w:jc w:val="both"/>
        <w:outlineLvl w:val="3"/>
      </w:pPr>
      <w:bookmarkStart w:id="4" w:name="P326"/>
      <w:bookmarkEnd w:id="4"/>
      <w:r>
        <w:t>Приложения 7 - 8. - Проекты договора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и дополнительного соглашения к такому договору, заключаемых между Фондом и субъектом Российской Федерации</w:t>
      </w:r>
    </w:p>
    <w:p w14:paraId="23EEA080" w14:textId="77777777" w:rsidR="00A63E7E" w:rsidRDefault="00A63E7E">
      <w:pPr>
        <w:pStyle w:val="ConsPlusNormal"/>
        <w:spacing w:before="220"/>
        <w:ind w:firstLine="540"/>
        <w:jc w:val="both"/>
      </w:pPr>
      <w:r>
        <w:t xml:space="preserve">Субъектам Российской Федерации рекомендуется представлять в составе Заявки на </w:t>
      </w:r>
      <w:r>
        <w:lastRenderedPageBreak/>
        <w:t>поддержку замены лифтов в многоквартирных домах подписанный высшим должностным лицом (руководителем высшего исполнительного органа государственной власти) субъекта Российской Федерации проект договора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(далее договор) и дополнительного соглашения к договору.</w:t>
      </w:r>
    </w:p>
    <w:p w14:paraId="14900307" w14:textId="77777777" w:rsidR="00A63E7E" w:rsidRDefault="00A63E7E">
      <w:pPr>
        <w:pStyle w:val="ConsPlusNormal"/>
        <w:spacing w:before="220"/>
        <w:ind w:firstLine="540"/>
        <w:jc w:val="both"/>
      </w:pPr>
      <w:r>
        <w:t>При неоднократном представлении субъектом Российской Федерации заявки на поддержку замены лифтов в многоквартирных домах в адрес Фонда, повторного предоставления проекта договора не требуется, при условии, что договор уже был заключен ранее.</w:t>
      </w:r>
    </w:p>
    <w:p w14:paraId="73D0E3AE" w14:textId="77777777" w:rsidR="00A63E7E" w:rsidRDefault="00A63E7E">
      <w:pPr>
        <w:pStyle w:val="ConsPlusNormal"/>
        <w:spacing w:before="220"/>
        <w:ind w:firstLine="540"/>
        <w:jc w:val="both"/>
      </w:pPr>
      <w:r>
        <w:t>Субъект Российской Федерации при подготовке проекта договора, соглашения о внесении изменений и дополнений в договор использует типовые формы, утвержденные решением правления Фонда и самостоятельно включает в текст сведения, необходимые для заключения договора/соглашения, и подписывает проект договора/соглашения.</w:t>
      </w:r>
    </w:p>
    <w:p w14:paraId="2FBB76A2" w14:textId="77777777" w:rsidR="00A63E7E" w:rsidRDefault="00A63E7E">
      <w:pPr>
        <w:pStyle w:val="ConsPlusNormal"/>
        <w:jc w:val="both"/>
      </w:pPr>
    </w:p>
    <w:p w14:paraId="45C2F866" w14:textId="77777777" w:rsidR="00A63E7E" w:rsidRDefault="00A63E7E">
      <w:pPr>
        <w:pStyle w:val="ConsPlusTitle"/>
        <w:ind w:firstLine="540"/>
        <w:jc w:val="both"/>
        <w:outlineLvl w:val="3"/>
      </w:pPr>
      <w:bookmarkStart w:id="5" w:name="P331"/>
      <w:bookmarkEnd w:id="5"/>
      <w:r>
        <w:t>Приложение 9. - Доверенности на заверение копий документов, находящихся в Заявке на поддержку замены лифтов в многоквартирных домах</w:t>
      </w:r>
    </w:p>
    <w:p w14:paraId="63C028D6" w14:textId="77777777" w:rsidR="00A63E7E" w:rsidRDefault="00A63E7E">
      <w:pPr>
        <w:pStyle w:val="ConsPlusNormal"/>
        <w:spacing w:before="220"/>
        <w:ind w:firstLine="540"/>
        <w:jc w:val="both"/>
      </w:pPr>
      <w:r>
        <w:t>Приложение 9 к заявке на поддержку замены лифтов в многоквартирных домах содержит доверенности, выданные уполномоченным лицам высшим должностным лицом (руководителем высшего исполнительного органа исполнительной власти) субъекта Российской Федерации, и предоставляется на бумажном носителе в одном экземпляре. В случае предоставления копии указанной выше доверенности, такая копия должна быть надлежащим образом заверена в порядке, установленном в субъекте Российской Федерации.</w:t>
      </w:r>
    </w:p>
    <w:p w14:paraId="5DEB7407" w14:textId="77777777" w:rsidR="00A63E7E" w:rsidRDefault="00A63E7E">
      <w:pPr>
        <w:pStyle w:val="ConsPlusNormal"/>
        <w:jc w:val="both"/>
      </w:pPr>
    </w:p>
    <w:p w14:paraId="2CCF2C07" w14:textId="77777777" w:rsidR="00A63E7E" w:rsidRDefault="00A63E7E">
      <w:pPr>
        <w:pStyle w:val="ConsPlusTitle"/>
        <w:jc w:val="both"/>
        <w:outlineLvl w:val="1"/>
      </w:pPr>
      <w:r>
        <w:t>III. Особенности подготовки изменения сведений, содержащихся в документах, представленных субъектом Российской Федерации в рамках одобренной Заявки</w:t>
      </w:r>
    </w:p>
    <w:p w14:paraId="22D8C935" w14:textId="77777777" w:rsidR="00A63E7E" w:rsidRDefault="00A63E7E">
      <w:pPr>
        <w:pStyle w:val="ConsPlusNormal"/>
        <w:jc w:val="both"/>
      </w:pPr>
    </w:p>
    <w:p w14:paraId="71ABC6B9" w14:textId="77777777" w:rsidR="00A63E7E" w:rsidRDefault="00A63E7E">
      <w:pPr>
        <w:pStyle w:val="ConsPlusNormal"/>
        <w:ind w:firstLine="540"/>
        <w:jc w:val="both"/>
      </w:pPr>
      <w:r>
        <w:t>Субъекту Российской Федерации рекомендуется представлять в Фонд изменения (далее - изменения к заявке) к ранее представленной Заявке, в случае изменения сведений, содержащихся в документах, представленных субъектом Российской Федерации в рамках ранее представленной Заявки.</w:t>
      </w:r>
    </w:p>
    <w:p w14:paraId="65F3AA8E" w14:textId="77777777" w:rsidR="00A63E7E" w:rsidRDefault="00A63E7E">
      <w:pPr>
        <w:pStyle w:val="ConsPlusNormal"/>
        <w:spacing w:before="220"/>
        <w:ind w:firstLine="540"/>
        <w:jc w:val="both"/>
      </w:pPr>
      <w:r>
        <w:t>Изменения к Заявке представляются при условии изменения сведений в отношении многоквартирных домов, указанных в ранее представленной заявке. Для целей получения финансовой поддержки в отношении многоквартирных домов, не включенных в ранее представленную заявку (заявки), субъект Российской Федерации представляет в Фонд отдельную заявку в соответствии с требованиями настоящих рекомендаций.</w:t>
      </w:r>
    </w:p>
    <w:p w14:paraId="4FE2F375" w14:textId="77777777" w:rsidR="00A63E7E" w:rsidRDefault="00A63E7E">
      <w:pPr>
        <w:pStyle w:val="ConsPlusNormal"/>
        <w:spacing w:before="220"/>
        <w:ind w:firstLine="540"/>
        <w:jc w:val="both"/>
      </w:pPr>
      <w:r>
        <w:t>Изменения в заявку представляются в Фонд письмом (уведомлением), содержащим, в том числе, сумму средств финансовой поддержки, рассчитанную с учетом изменений вышеуказанных сведений, подписанным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0A2C298" w14:textId="77777777" w:rsidR="00A63E7E" w:rsidRDefault="00A63E7E">
      <w:pPr>
        <w:pStyle w:val="ConsPlusNormal"/>
        <w:spacing w:before="220"/>
        <w:ind w:firstLine="540"/>
        <w:jc w:val="both"/>
      </w:pPr>
      <w:r>
        <w:t>В письме (уведомлении) указывается основание его направления (дата и номер решения правления Фонда о предоставлении финансовой поддержки за счет средств Фонда).</w:t>
      </w:r>
    </w:p>
    <w:p w14:paraId="0F101B10" w14:textId="77777777" w:rsidR="00A63E7E" w:rsidRDefault="00A63E7E">
      <w:pPr>
        <w:pStyle w:val="ConsPlusNormal"/>
        <w:spacing w:before="220"/>
        <w:ind w:firstLine="540"/>
        <w:jc w:val="both"/>
      </w:pPr>
      <w:r>
        <w:t>К письму (уведомлению) прилагаются:</w:t>
      </w:r>
    </w:p>
    <w:p w14:paraId="77EAE01E" w14:textId="77777777" w:rsidR="00A63E7E" w:rsidRDefault="00A63E7E">
      <w:pPr>
        <w:pStyle w:val="ConsPlusNormal"/>
        <w:spacing w:before="220"/>
        <w:ind w:firstLine="540"/>
        <w:jc w:val="both"/>
      </w:pPr>
      <w:r>
        <w:t>а) пояснительная записка;</w:t>
      </w:r>
    </w:p>
    <w:p w14:paraId="08A4DEA8" w14:textId="77777777" w:rsidR="00A63E7E" w:rsidRDefault="00A63E7E">
      <w:pPr>
        <w:pStyle w:val="ConsPlusNormal"/>
        <w:spacing w:before="220"/>
        <w:ind w:firstLine="540"/>
        <w:jc w:val="both"/>
      </w:pPr>
      <w:r>
        <w:t>б) приложения по форме Заявки в соответствии с установленными требованиями настоящей Методики, содержащие сведения Заявки с учетом изменений;</w:t>
      </w:r>
    </w:p>
    <w:p w14:paraId="37FE7AF8" w14:textId="77777777" w:rsidR="00A63E7E" w:rsidRDefault="00A63E7E">
      <w:pPr>
        <w:pStyle w:val="ConsPlusNormal"/>
        <w:spacing w:before="220"/>
        <w:ind w:firstLine="540"/>
        <w:jc w:val="both"/>
      </w:pPr>
      <w:r>
        <w:lastRenderedPageBreak/>
        <w:t xml:space="preserve">в) проект дополнительного соглашения к дополнительному соглашению к </w:t>
      </w:r>
      <w:proofErr w:type="gramStart"/>
      <w:r>
        <w:t>Договору, в случае, если</w:t>
      </w:r>
      <w:proofErr w:type="gramEnd"/>
      <w:r>
        <w:t xml:space="preserve"> изменения в Заявку предусматривают изменение размера финансовой поддержки за счет средств Фонда.</w:t>
      </w:r>
    </w:p>
    <w:p w14:paraId="38C04ED1" w14:textId="77777777" w:rsidR="00A63E7E" w:rsidRDefault="00A63E7E">
      <w:pPr>
        <w:pStyle w:val="ConsPlusNormal"/>
        <w:jc w:val="both"/>
      </w:pPr>
    </w:p>
    <w:p w14:paraId="449C6FC8" w14:textId="77777777" w:rsidR="00A63E7E" w:rsidRDefault="00A63E7E">
      <w:pPr>
        <w:pStyle w:val="ConsPlusNormal"/>
        <w:jc w:val="both"/>
      </w:pPr>
    </w:p>
    <w:p w14:paraId="40792CEA" w14:textId="77777777" w:rsidR="00A63E7E" w:rsidRDefault="00A63E7E">
      <w:pPr>
        <w:pStyle w:val="ConsPlusNormal"/>
        <w:jc w:val="both"/>
      </w:pPr>
    </w:p>
    <w:p w14:paraId="03BCDE02" w14:textId="77777777" w:rsidR="00A63E7E" w:rsidRDefault="00A63E7E">
      <w:pPr>
        <w:pStyle w:val="ConsPlusNormal"/>
        <w:jc w:val="both"/>
      </w:pPr>
    </w:p>
    <w:p w14:paraId="7F9DB3C3" w14:textId="77777777" w:rsidR="00A63E7E" w:rsidRDefault="00A63E7E">
      <w:pPr>
        <w:pStyle w:val="ConsPlusNormal"/>
        <w:jc w:val="both"/>
      </w:pPr>
    </w:p>
    <w:p w14:paraId="60063327" w14:textId="77777777" w:rsidR="00A63E7E" w:rsidRDefault="00A63E7E">
      <w:pPr>
        <w:pStyle w:val="ConsPlusNormal"/>
        <w:jc w:val="right"/>
        <w:outlineLvl w:val="1"/>
      </w:pPr>
      <w:bookmarkStart w:id="6" w:name="P349"/>
      <w:bookmarkEnd w:id="6"/>
      <w:r>
        <w:t>Приложение 1</w:t>
      </w:r>
    </w:p>
    <w:p w14:paraId="68E54DFC" w14:textId="77777777" w:rsidR="00A63E7E" w:rsidRDefault="00A63E7E">
      <w:pPr>
        <w:pStyle w:val="ConsPlusNormal"/>
        <w:jc w:val="right"/>
      </w:pPr>
      <w:r>
        <w:t>к Методике по подготовке заявок</w:t>
      </w:r>
    </w:p>
    <w:p w14:paraId="3FEDAF30" w14:textId="77777777" w:rsidR="00A63E7E" w:rsidRDefault="00A63E7E">
      <w:pPr>
        <w:pStyle w:val="ConsPlusNormal"/>
        <w:jc w:val="right"/>
      </w:pPr>
      <w:r>
        <w:t>на предоставление финансовой поддержки</w:t>
      </w:r>
    </w:p>
    <w:p w14:paraId="1C669AD5" w14:textId="77777777" w:rsidR="00A63E7E" w:rsidRDefault="00A63E7E">
      <w:pPr>
        <w:pStyle w:val="ConsPlusNormal"/>
        <w:jc w:val="right"/>
      </w:pPr>
      <w:r>
        <w:t>за счет средств государственной</w:t>
      </w:r>
    </w:p>
    <w:p w14:paraId="274EA16A" w14:textId="77777777" w:rsidR="00A63E7E" w:rsidRDefault="00A63E7E">
      <w:pPr>
        <w:pStyle w:val="ConsPlusNormal"/>
        <w:jc w:val="right"/>
      </w:pPr>
      <w:r>
        <w:t>корпорации - Фонда содействия</w:t>
      </w:r>
    </w:p>
    <w:p w14:paraId="0E9336A7" w14:textId="77777777" w:rsidR="00A63E7E" w:rsidRDefault="00A63E7E">
      <w:pPr>
        <w:pStyle w:val="ConsPlusNormal"/>
        <w:jc w:val="right"/>
      </w:pPr>
      <w:r>
        <w:t>реформированию жилищно-коммунального</w:t>
      </w:r>
    </w:p>
    <w:p w14:paraId="40A461A9" w14:textId="77777777" w:rsidR="00A63E7E" w:rsidRDefault="00A63E7E">
      <w:pPr>
        <w:pStyle w:val="ConsPlusNormal"/>
        <w:jc w:val="right"/>
      </w:pPr>
      <w:r>
        <w:t>хозяйства на проведение капитального</w:t>
      </w:r>
    </w:p>
    <w:p w14:paraId="7D4364AF" w14:textId="77777777" w:rsidR="00A63E7E" w:rsidRDefault="00A63E7E">
      <w:pPr>
        <w:pStyle w:val="ConsPlusNormal"/>
        <w:jc w:val="right"/>
      </w:pPr>
      <w:r>
        <w:t>ремонта общего имущества в многоквартирных</w:t>
      </w:r>
    </w:p>
    <w:p w14:paraId="1D7A9B0B" w14:textId="77777777" w:rsidR="00A63E7E" w:rsidRDefault="00A63E7E">
      <w:pPr>
        <w:pStyle w:val="ConsPlusNormal"/>
        <w:jc w:val="right"/>
      </w:pPr>
      <w:r>
        <w:t>домах и приложений к ним</w:t>
      </w:r>
    </w:p>
    <w:p w14:paraId="039AA614" w14:textId="77777777" w:rsidR="00A63E7E" w:rsidRDefault="00A63E7E">
      <w:pPr>
        <w:pStyle w:val="ConsPlusNormal"/>
        <w:jc w:val="both"/>
      </w:pPr>
    </w:p>
    <w:p w14:paraId="5EE1FFC4" w14:textId="77777777" w:rsidR="00A63E7E" w:rsidRDefault="00A63E7E">
      <w:pPr>
        <w:pStyle w:val="ConsPlusNormal"/>
        <w:jc w:val="center"/>
        <w:outlineLvl w:val="2"/>
      </w:pPr>
      <w:bookmarkStart w:id="7" w:name="P359"/>
      <w:bookmarkEnd w:id="7"/>
      <w:r>
        <w:t>Форма 1</w:t>
      </w:r>
    </w:p>
    <w:p w14:paraId="1F1DEC61" w14:textId="77777777" w:rsidR="00A63E7E" w:rsidRDefault="00A63E7E">
      <w:pPr>
        <w:pStyle w:val="ConsPlusNormal"/>
        <w:jc w:val="center"/>
      </w:pPr>
      <w:r>
        <w:t>Заявки на предоставление финансовой поддержки субъекту</w:t>
      </w:r>
    </w:p>
    <w:p w14:paraId="5A020779" w14:textId="77777777" w:rsidR="00A63E7E" w:rsidRDefault="00A63E7E">
      <w:pPr>
        <w:pStyle w:val="ConsPlusNormal"/>
        <w:jc w:val="center"/>
      </w:pPr>
      <w:r>
        <w:t>Российской Федерации за счет средств государственной</w:t>
      </w:r>
    </w:p>
    <w:p w14:paraId="1AE59CAD" w14:textId="77777777" w:rsidR="00A63E7E" w:rsidRDefault="00A63E7E">
      <w:pPr>
        <w:pStyle w:val="ConsPlusNormal"/>
        <w:jc w:val="center"/>
      </w:pPr>
      <w:r>
        <w:t>корпорации - Фонда содействия реформированию</w:t>
      </w:r>
    </w:p>
    <w:p w14:paraId="75B86C04" w14:textId="77777777" w:rsidR="00A63E7E" w:rsidRDefault="00A63E7E">
      <w:pPr>
        <w:pStyle w:val="ConsPlusNormal"/>
        <w:jc w:val="center"/>
      </w:pPr>
      <w:r>
        <w:t>жилищно-коммунального хозяйства в случае подачи заявки</w:t>
      </w:r>
    </w:p>
    <w:p w14:paraId="3F14C71F" w14:textId="77777777" w:rsidR="00A63E7E" w:rsidRDefault="00A63E7E">
      <w:pPr>
        <w:pStyle w:val="ConsPlusNormal"/>
        <w:jc w:val="center"/>
      </w:pPr>
      <w:r>
        <w:t>на проведение капитального ремонта общего имущества</w:t>
      </w:r>
    </w:p>
    <w:p w14:paraId="1B27B8DF" w14:textId="77777777" w:rsidR="00A63E7E" w:rsidRDefault="00A63E7E">
      <w:pPr>
        <w:pStyle w:val="ConsPlusNormal"/>
        <w:jc w:val="center"/>
      </w:pPr>
      <w:r>
        <w:t>в многоквартирных домах</w:t>
      </w:r>
    </w:p>
    <w:p w14:paraId="5DEBF6DC" w14:textId="77777777" w:rsidR="00A63E7E" w:rsidRDefault="00A63E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6"/>
        <w:gridCol w:w="3309"/>
        <w:gridCol w:w="3319"/>
        <w:gridCol w:w="1216"/>
      </w:tblGrid>
      <w:tr w:rsidR="00A63E7E" w14:paraId="227C6B3A" w14:textId="77777777">
        <w:tc>
          <w:tcPr>
            <w:tcW w:w="4535" w:type="dxa"/>
            <w:gridSpan w:val="2"/>
            <w:tcBorders>
              <w:top w:val="nil"/>
              <w:left w:val="nil"/>
              <w:bottom w:val="nil"/>
              <w:right w:val="nil"/>
            </w:tcBorders>
          </w:tcPr>
          <w:p w14:paraId="406A4A70" w14:textId="77777777" w:rsidR="00A63E7E" w:rsidRDefault="00A63E7E">
            <w:pPr>
              <w:pStyle w:val="ConsPlusNormal"/>
              <w:jc w:val="center"/>
            </w:pPr>
            <w:r>
              <w:t>ЗАЯВКА</w:t>
            </w:r>
          </w:p>
        </w:tc>
        <w:tc>
          <w:tcPr>
            <w:tcW w:w="4535" w:type="dxa"/>
            <w:gridSpan w:val="2"/>
            <w:vMerge w:val="restart"/>
            <w:tcBorders>
              <w:top w:val="nil"/>
              <w:left w:val="nil"/>
              <w:bottom w:val="nil"/>
              <w:right w:val="nil"/>
            </w:tcBorders>
          </w:tcPr>
          <w:p w14:paraId="48B66F79" w14:textId="77777777" w:rsidR="00A63E7E" w:rsidRDefault="00A63E7E">
            <w:pPr>
              <w:pStyle w:val="ConsPlusNormal"/>
              <w:jc w:val="center"/>
            </w:pPr>
            <w:r>
              <w:t>Генеральному директору</w:t>
            </w:r>
          </w:p>
          <w:p w14:paraId="19DF450F" w14:textId="77777777" w:rsidR="00A63E7E" w:rsidRDefault="00A63E7E">
            <w:pPr>
              <w:pStyle w:val="ConsPlusNormal"/>
              <w:jc w:val="center"/>
            </w:pPr>
            <w:r>
              <w:t>государственной корпорации -</w:t>
            </w:r>
          </w:p>
          <w:p w14:paraId="25690A98" w14:textId="77777777" w:rsidR="00A63E7E" w:rsidRDefault="00A63E7E">
            <w:pPr>
              <w:pStyle w:val="ConsPlusNormal"/>
              <w:jc w:val="center"/>
            </w:pPr>
            <w:r>
              <w:t>Фонда содействия реформированию</w:t>
            </w:r>
          </w:p>
          <w:p w14:paraId="49C84142" w14:textId="77777777" w:rsidR="00A63E7E" w:rsidRDefault="00A63E7E">
            <w:pPr>
              <w:pStyle w:val="ConsPlusNormal"/>
              <w:jc w:val="center"/>
            </w:pPr>
            <w:r>
              <w:t>жилищно-коммунального хозяйства</w:t>
            </w:r>
          </w:p>
        </w:tc>
      </w:tr>
      <w:tr w:rsidR="00A63E7E" w14:paraId="569CC823" w14:textId="77777777">
        <w:tc>
          <w:tcPr>
            <w:tcW w:w="4535" w:type="dxa"/>
            <w:gridSpan w:val="2"/>
            <w:tcBorders>
              <w:top w:val="nil"/>
              <w:left w:val="nil"/>
              <w:bottom w:val="nil"/>
              <w:right w:val="nil"/>
            </w:tcBorders>
          </w:tcPr>
          <w:p w14:paraId="1A2A5947" w14:textId="77777777" w:rsidR="00A63E7E" w:rsidRDefault="00A63E7E">
            <w:pPr>
              <w:pStyle w:val="ConsPlusNormal"/>
              <w:jc w:val="center"/>
            </w:pPr>
            <w:r>
              <w:t>на предоставление</w:t>
            </w:r>
          </w:p>
          <w:p w14:paraId="65AFBE06" w14:textId="77777777" w:rsidR="00A63E7E" w:rsidRDefault="00A63E7E">
            <w:pPr>
              <w:pStyle w:val="ConsPlusNormal"/>
              <w:jc w:val="center"/>
            </w:pPr>
            <w:r>
              <w:t>финансовой поддержки</w:t>
            </w:r>
          </w:p>
        </w:tc>
        <w:tc>
          <w:tcPr>
            <w:tcW w:w="4535" w:type="dxa"/>
            <w:gridSpan w:val="2"/>
            <w:vMerge/>
            <w:tcBorders>
              <w:top w:val="nil"/>
              <w:left w:val="nil"/>
              <w:bottom w:val="nil"/>
              <w:right w:val="nil"/>
            </w:tcBorders>
          </w:tcPr>
          <w:p w14:paraId="2219E617" w14:textId="77777777" w:rsidR="00A63E7E" w:rsidRDefault="00A63E7E"/>
        </w:tc>
      </w:tr>
      <w:tr w:rsidR="00A63E7E" w14:paraId="26130DB6" w14:textId="77777777">
        <w:tc>
          <w:tcPr>
            <w:tcW w:w="4535" w:type="dxa"/>
            <w:gridSpan w:val="2"/>
            <w:tcBorders>
              <w:top w:val="nil"/>
              <w:left w:val="nil"/>
              <w:bottom w:val="nil"/>
              <w:right w:val="nil"/>
            </w:tcBorders>
          </w:tcPr>
          <w:p w14:paraId="57B6C101" w14:textId="77777777" w:rsidR="00A63E7E" w:rsidRDefault="00A63E7E">
            <w:pPr>
              <w:pStyle w:val="ConsPlusNormal"/>
            </w:pPr>
          </w:p>
        </w:tc>
        <w:tc>
          <w:tcPr>
            <w:tcW w:w="4535" w:type="dxa"/>
            <w:gridSpan w:val="2"/>
            <w:tcBorders>
              <w:top w:val="nil"/>
              <w:left w:val="nil"/>
              <w:bottom w:val="nil"/>
              <w:right w:val="nil"/>
            </w:tcBorders>
          </w:tcPr>
          <w:p w14:paraId="1917187C" w14:textId="77777777" w:rsidR="00A63E7E" w:rsidRDefault="00A63E7E">
            <w:pPr>
              <w:pStyle w:val="ConsPlusNormal"/>
              <w:jc w:val="center"/>
            </w:pPr>
            <w:r>
              <w:t>К.Г. Цицину</w:t>
            </w:r>
          </w:p>
        </w:tc>
      </w:tr>
      <w:tr w:rsidR="00A63E7E" w14:paraId="4D61B70A" w14:textId="77777777">
        <w:tc>
          <w:tcPr>
            <w:tcW w:w="1226" w:type="dxa"/>
            <w:tcBorders>
              <w:top w:val="nil"/>
              <w:left w:val="nil"/>
              <w:bottom w:val="nil"/>
              <w:right w:val="nil"/>
            </w:tcBorders>
          </w:tcPr>
          <w:p w14:paraId="4401CF97" w14:textId="77777777" w:rsidR="00A63E7E" w:rsidRDefault="00A63E7E">
            <w:pPr>
              <w:pStyle w:val="ConsPlusNormal"/>
            </w:pPr>
          </w:p>
        </w:tc>
        <w:tc>
          <w:tcPr>
            <w:tcW w:w="6628" w:type="dxa"/>
            <w:gridSpan w:val="2"/>
            <w:tcBorders>
              <w:top w:val="nil"/>
              <w:left w:val="nil"/>
              <w:bottom w:val="single" w:sz="4" w:space="0" w:color="auto"/>
              <w:right w:val="nil"/>
            </w:tcBorders>
          </w:tcPr>
          <w:p w14:paraId="1485B0D8" w14:textId="77777777" w:rsidR="00A63E7E" w:rsidRDefault="00A63E7E">
            <w:pPr>
              <w:pStyle w:val="ConsPlusNormal"/>
            </w:pPr>
          </w:p>
        </w:tc>
        <w:tc>
          <w:tcPr>
            <w:tcW w:w="1216" w:type="dxa"/>
            <w:tcBorders>
              <w:top w:val="nil"/>
              <w:left w:val="nil"/>
              <w:bottom w:val="nil"/>
              <w:right w:val="nil"/>
            </w:tcBorders>
          </w:tcPr>
          <w:p w14:paraId="67DE11E7" w14:textId="77777777" w:rsidR="00A63E7E" w:rsidRDefault="00A63E7E">
            <w:pPr>
              <w:pStyle w:val="ConsPlusNormal"/>
            </w:pPr>
          </w:p>
        </w:tc>
      </w:tr>
      <w:tr w:rsidR="00A63E7E" w14:paraId="7FFD1083" w14:textId="77777777">
        <w:tc>
          <w:tcPr>
            <w:tcW w:w="9070" w:type="dxa"/>
            <w:gridSpan w:val="4"/>
            <w:tcBorders>
              <w:top w:val="nil"/>
              <w:left w:val="nil"/>
              <w:bottom w:val="nil"/>
              <w:right w:val="nil"/>
            </w:tcBorders>
          </w:tcPr>
          <w:p w14:paraId="38B7D898" w14:textId="77777777" w:rsidR="00A63E7E" w:rsidRDefault="00A63E7E">
            <w:pPr>
              <w:pStyle w:val="ConsPlusNormal"/>
              <w:jc w:val="center"/>
            </w:pPr>
            <w:r>
              <w:t>(наименование субъекта Российской Федерации)</w:t>
            </w:r>
          </w:p>
        </w:tc>
      </w:tr>
      <w:tr w:rsidR="00A63E7E" w14:paraId="7513B9C6" w14:textId="77777777">
        <w:tc>
          <w:tcPr>
            <w:tcW w:w="9070" w:type="dxa"/>
            <w:gridSpan w:val="4"/>
            <w:tcBorders>
              <w:top w:val="nil"/>
              <w:left w:val="nil"/>
              <w:bottom w:val="nil"/>
              <w:right w:val="nil"/>
            </w:tcBorders>
          </w:tcPr>
          <w:p w14:paraId="2A6F74DE" w14:textId="77777777" w:rsidR="00A63E7E" w:rsidRDefault="00A63E7E">
            <w:pPr>
              <w:pStyle w:val="ConsPlusNormal"/>
              <w:jc w:val="center"/>
            </w:pPr>
            <w:r>
              <w:t>за счет средств государственной корпорации - Фонда содействия</w:t>
            </w:r>
          </w:p>
          <w:p w14:paraId="10E3251E" w14:textId="77777777" w:rsidR="00A63E7E" w:rsidRDefault="00A63E7E">
            <w:pPr>
              <w:pStyle w:val="ConsPlusNormal"/>
              <w:jc w:val="center"/>
            </w:pPr>
            <w:r>
              <w:t>реформированию жилищно-коммунального хозяйства</w:t>
            </w:r>
          </w:p>
        </w:tc>
      </w:tr>
    </w:tbl>
    <w:p w14:paraId="10CAE4E2" w14:textId="77777777" w:rsidR="00A63E7E" w:rsidRDefault="00A63E7E">
      <w:pPr>
        <w:pStyle w:val="ConsPlusNormal"/>
        <w:jc w:val="both"/>
      </w:pPr>
    </w:p>
    <w:p w14:paraId="52BB60A2" w14:textId="77777777" w:rsidR="00A63E7E" w:rsidRDefault="00A63E7E">
      <w:pPr>
        <w:pStyle w:val="ConsPlusNormal"/>
        <w:ind w:firstLine="540"/>
        <w:jc w:val="both"/>
      </w:pPr>
      <w:r>
        <w:t>Направляю заявку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Фонд) путем перечисления денежных средств в размере ____________ рублей на проведение капитального ремонта общего имущества в ___ многоквартирных домах, общей площадью ___ тысяч кв. м.</w:t>
      </w:r>
    </w:p>
    <w:p w14:paraId="7976F8F8" w14:textId="77777777" w:rsidR="00A63E7E" w:rsidRDefault="00A63E7E">
      <w:pPr>
        <w:pStyle w:val="ConsPlusNormal"/>
        <w:spacing w:before="220"/>
        <w:ind w:firstLine="540"/>
        <w:jc w:val="both"/>
      </w:pPr>
      <w:r>
        <w:t>Из указанных средств:</w:t>
      </w:r>
    </w:p>
    <w:p w14:paraId="643A454B" w14:textId="77777777" w:rsidR="00A63E7E" w:rsidRDefault="00A63E7E">
      <w:pPr>
        <w:pStyle w:val="ConsPlusNormal"/>
        <w:spacing w:before="220"/>
        <w:ind w:firstLine="540"/>
        <w:jc w:val="both"/>
      </w:pPr>
      <w:r>
        <w:t xml:space="preserve">____________ рублей запрашивается для возмещения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 в отношении многоквартирных домов, расположенных на территории(ях) </w:t>
      </w:r>
      <w:r>
        <w:lastRenderedPageBreak/>
        <w:t>муниципального(ых) образования(й):</w:t>
      </w:r>
    </w:p>
    <w:p w14:paraId="2A812A2F" w14:textId="77777777" w:rsidR="00A63E7E" w:rsidRDefault="00A63E7E">
      <w:pPr>
        <w:pStyle w:val="ConsPlusNormal"/>
        <w:spacing w:before="220"/>
        <w:ind w:firstLine="540"/>
        <w:jc w:val="both"/>
      </w:pPr>
      <w:r>
        <w:t>1) ________________________;</w:t>
      </w:r>
    </w:p>
    <w:p w14:paraId="383C220B" w14:textId="77777777" w:rsidR="00A63E7E" w:rsidRDefault="00A63E7E">
      <w:pPr>
        <w:pStyle w:val="ConsPlusNormal"/>
        <w:spacing w:before="220"/>
        <w:ind w:firstLine="540"/>
        <w:jc w:val="both"/>
      </w:pPr>
      <w:r>
        <w:t>2) ________________________;</w:t>
      </w:r>
    </w:p>
    <w:p w14:paraId="75F2D915" w14:textId="77777777" w:rsidR="00A63E7E" w:rsidRDefault="00A63E7E">
      <w:pPr>
        <w:pStyle w:val="ConsPlusNormal"/>
        <w:spacing w:before="220"/>
        <w:ind w:firstLine="540"/>
        <w:jc w:val="both"/>
      </w:pPr>
      <w:r>
        <w:t>3) ________________________;</w:t>
      </w:r>
    </w:p>
    <w:p w14:paraId="007EF9B6" w14:textId="77777777" w:rsidR="00A63E7E" w:rsidRDefault="00A63E7E">
      <w:pPr>
        <w:pStyle w:val="ConsPlusNormal"/>
        <w:spacing w:before="220"/>
        <w:ind w:firstLine="540"/>
        <w:jc w:val="both"/>
      </w:pPr>
      <w:r>
        <w:t>____________ рублей запрашивается для возмещения части расходов на оплату услуг и (или) работ по капитальному ремонту общего имущества в многоквартирных домах,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 в отношении многоквартирных домов на территории(ях) муниципального(ых) образования(й):</w:t>
      </w:r>
    </w:p>
    <w:p w14:paraId="223E70FE" w14:textId="77777777" w:rsidR="00A63E7E" w:rsidRDefault="00A63E7E">
      <w:pPr>
        <w:pStyle w:val="ConsPlusNormal"/>
        <w:spacing w:before="220"/>
        <w:ind w:firstLine="540"/>
        <w:jc w:val="both"/>
      </w:pPr>
      <w:r>
        <w:t>1) ________________________;</w:t>
      </w:r>
    </w:p>
    <w:p w14:paraId="50818AC1" w14:textId="77777777" w:rsidR="00A63E7E" w:rsidRDefault="00A63E7E">
      <w:pPr>
        <w:pStyle w:val="ConsPlusNormal"/>
        <w:spacing w:before="220"/>
        <w:ind w:firstLine="540"/>
        <w:jc w:val="both"/>
      </w:pPr>
      <w:r>
        <w:t>2) ________________________;</w:t>
      </w:r>
    </w:p>
    <w:p w14:paraId="14B4E239" w14:textId="77777777" w:rsidR="00A63E7E" w:rsidRDefault="00A63E7E">
      <w:pPr>
        <w:pStyle w:val="ConsPlusNormal"/>
        <w:spacing w:before="220"/>
        <w:ind w:firstLine="540"/>
        <w:jc w:val="both"/>
      </w:pPr>
      <w:r>
        <w:t>3) ________________________.</w:t>
      </w:r>
    </w:p>
    <w:p w14:paraId="7A57673D" w14:textId="77777777" w:rsidR="00A63E7E" w:rsidRDefault="00A63E7E">
      <w:pPr>
        <w:pStyle w:val="ConsPlusNormal"/>
        <w:spacing w:before="220"/>
        <w:ind w:firstLine="540"/>
        <w:jc w:val="both"/>
      </w:pPr>
      <w:r>
        <w:t xml:space="preserve">Многоквартирные дома, в отношении которых запрашивается предоставление финансовой поддержки, отвечают требованиям, предусмотренным </w:t>
      </w:r>
      <w:hyperlink r:id="rId35"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 января 2017 года N 18, а именно:</w:t>
      </w:r>
    </w:p>
    <w:p w14:paraId="06209AC1" w14:textId="77777777" w:rsidR="00A63E7E" w:rsidRDefault="00A63E7E">
      <w:pPr>
        <w:pStyle w:val="ConsPlusNormal"/>
        <w:spacing w:before="220"/>
        <w:ind w:firstLine="540"/>
        <w:jc w:val="both"/>
      </w:pPr>
      <w:r>
        <w:t>а) не признаны аварийными и подлежащими сносу или реконструкции в установленном Правительством Российской Федерации порядке;</w:t>
      </w:r>
    </w:p>
    <w:p w14:paraId="2BDDA0E0" w14:textId="77777777" w:rsidR="00A63E7E" w:rsidRDefault="00A63E7E">
      <w:pPr>
        <w:pStyle w:val="ConsPlusNormal"/>
        <w:spacing w:before="220"/>
        <w:ind w:firstLine="540"/>
        <w:jc w:val="both"/>
      </w:pPr>
      <w:r>
        <w:t>б) осуществлен расчет за коммунальные услуги (тепловой энергии, электрической энергии) на основании показаний приборов учета указанных ресурсов непрерывно в течение 12 месяцев, взятых за 3-летний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а в случае если дата приемки оказанных услуг и (или) выполненных работ по энергосбережению предшествует дате подачи заявки - до указанной даты приемки (для многоквартирных домов, в отношении которых запрашивается финансовая поддержка на возмещение части расходов на оплату услуг и (или) работ по энергосбережению);</w:t>
      </w:r>
    </w:p>
    <w:p w14:paraId="70718524" w14:textId="77777777" w:rsidR="00A63E7E" w:rsidRDefault="00A63E7E">
      <w:pPr>
        <w:pStyle w:val="ConsPlusNormal"/>
        <w:spacing w:before="220"/>
        <w:ind w:firstLine="540"/>
        <w:jc w:val="both"/>
      </w:pPr>
      <w:r>
        <w:t>К настоящей заявке прилагаются:</w:t>
      </w:r>
    </w:p>
    <w:p w14:paraId="4E0DB921" w14:textId="77777777" w:rsidR="00A63E7E" w:rsidRDefault="00A63E7E">
      <w:pPr>
        <w:pStyle w:val="ConsPlusNormal"/>
        <w:spacing w:before="220"/>
        <w:ind w:firstLine="540"/>
        <w:jc w:val="both"/>
      </w:pPr>
      <w:r>
        <w:t>приложение 1 - перечень многоквартирных домов, в отношении которых запрашивается предоставление финансовой поддержки, и виды работ и (или) услуг по капитальному ремонту общего имущества в указанных многоквартирных домах, в 1 экз. на ___ л.;</w:t>
      </w:r>
    </w:p>
    <w:p w14:paraId="7F83F4FC" w14:textId="77777777" w:rsidR="00A63E7E" w:rsidRDefault="00A63E7E">
      <w:pPr>
        <w:pStyle w:val="ConsPlusNormal"/>
        <w:spacing w:before="220"/>
        <w:ind w:firstLine="540"/>
        <w:jc w:val="both"/>
      </w:pPr>
      <w:r>
        <w:t>приложение 2 - сведения о размерах расходов на оплату коммунальных ресурсов в многоквартирных домах, в 1 экз. на ___ л. (для многоквартирных домов, в отношении которых запрашивается финансовая поддержка на возмещение части расходов на оплату услуг и (или) работ по энергосбережению);</w:t>
      </w:r>
    </w:p>
    <w:p w14:paraId="045A6B20" w14:textId="77777777" w:rsidR="00A63E7E" w:rsidRDefault="00A63E7E">
      <w:pPr>
        <w:pStyle w:val="ConsPlusNormal"/>
        <w:spacing w:before="220"/>
        <w:ind w:firstLine="540"/>
        <w:jc w:val="both"/>
      </w:pPr>
      <w:r>
        <w:t>приложение 3 - информация о привлечении собственниками помещений в многоквартирных домах заемных (кредитных) средств на проведение капитального ремонта общего имущества в многоквартирных домах, в 1 экз. на ___ л. (для многоквартирных домов, в отношении которых запрашивается финансовая поддержка на возмещение части расходов на уплату процентов);</w:t>
      </w:r>
    </w:p>
    <w:p w14:paraId="1BCC5C9B" w14:textId="77777777" w:rsidR="00A63E7E" w:rsidRDefault="00A63E7E">
      <w:pPr>
        <w:pStyle w:val="ConsPlusNormal"/>
        <w:spacing w:before="220"/>
        <w:ind w:firstLine="540"/>
        <w:jc w:val="both"/>
      </w:pPr>
      <w:r>
        <w:lastRenderedPageBreak/>
        <w:t>приложение 4 - проект договора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в 2 экз. на ___ л.;</w:t>
      </w:r>
    </w:p>
    <w:p w14:paraId="0A095FB5" w14:textId="77777777" w:rsidR="00A63E7E" w:rsidRDefault="00A63E7E">
      <w:pPr>
        <w:pStyle w:val="ConsPlusNormal"/>
        <w:spacing w:before="220"/>
        <w:ind w:firstLine="540"/>
        <w:jc w:val="both"/>
      </w:pPr>
      <w:r>
        <w:t>приложение 5 - проект дополнительного соглашения к договору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в 2 экз. на ___ л.;</w:t>
      </w:r>
    </w:p>
    <w:p w14:paraId="24A95B7A" w14:textId="77777777" w:rsidR="00A63E7E" w:rsidRDefault="00A63E7E">
      <w:pPr>
        <w:pStyle w:val="ConsPlusNormal"/>
        <w:spacing w:before="220"/>
        <w:ind w:firstLine="540"/>
        <w:jc w:val="both"/>
      </w:pPr>
      <w:r>
        <w:t>приложение 6 - доверенности на заверение копий документов, находящихся в настоящей заявке в 1 экз. на ___ л.</w:t>
      </w:r>
    </w:p>
    <w:p w14:paraId="10271E0E" w14:textId="77777777" w:rsidR="00A63E7E" w:rsidRDefault="00A63E7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511"/>
        <w:gridCol w:w="2807"/>
        <w:gridCol w:w="454"/>
        <w:gridCol w:w="2805"/>
      </w:tblGrid>
      <w:tr w:rsidR="00A63E7E" w14:paraId="3439BDDD" w14:textId="77777777">
        <w:tc>
          <w:tcPr>
            <w:tcW w:w="2494" w:type="dxa"/>
            <w:tcBorders>
              <w:top w:val="nil"/>
              <w:left w:val="nil"/>
              <w:right w:val="nil"/>
            </w:tcBorders>
          </w:tcPr>
          <w:p w14:paraId="47B8C48B" w14:textId="77777777" w:rsidR="00A63E7E" w:rsidRDefault="00A63E7E">
            <w:pPr>
              <w:pStyle w:val="ConsPlusNormal"/>
            </w:pPr>
          </w:p>
        </w:tc>
        <w:tc>
          <w:tcPr>
            <w:tcW w:w="511" w:type="dxa"/>
            <w:tcBorders>
              <w:top w:val="nil"/>
              <w:left w:val="nil"/>
              <w:bottom w:val="nil"/>
              <w:right w:val="nil"/>
            </w:tcBorders>
          </w:tcPr>
          <w:p w14:paraId="1658F0F3" w14:textId="77777777" w:rsidR="00A63E7E" w:rsidRDefault="00A63E7E">
            <w:pPr>
              <w:pStyle w:val="ConsPlusNormal"/>
            </w:pPr>
          </w:p>
        </w:tc>
        <w:tc>
          <w:tcPr>
            <w:tcW w:w="2807" w:type="dxa"/>
            <w:tcBorders>
              <w:top w:val="nil"/>
              <w:left w:val="nil"/>
              <w:right w:val="nil"/>
            </w:tcBorders>
          </w:tcPr>
          <w:p w14:paraId="6D2055B1" w14:textId="77777777" w:rsidR="00A63E7E" w:rsidRDefault="00A63E7E">
            <w:pPr>
              <w:pStyle w:val="ConsPlusNormal"/>
            </w:pPr>
          </w:p>
        </w:tc>
        <w:tc>
          <w:tcPr>
            <w:tcW w:w="454" w:type="dxa"/>
            <w:tcBorders>
              <w:top w:val="nil"/>
              <w:left w:val="nil"/>
              <w:bottom w:val="nil"/>
              <w:right w:val="nil"/>
            </w:tcBorders>
          </w:tcPr>
          <w:p w14:paraId="0C846914" w14:textId="77777777" w:rsidR="00A63E7E" w:rsidRDefault="00A63E7E">
            <w:pPr>
              <w:pStyle w:val="ConsPlusNormal"/>
            </w:pPr>
          </w:p>
        </w:tc>
        <w:tc>
          <w:tcPr>
            <w:tcW w:w="2805" w:type="dxa"/>
            <w:tcBorders>
              <w:top w:val="nil"/>
              <w:left w:val="nil"/>
              <w:right w:val="nil"/>
            </w:tcBorders>
          </w:tcPr>
          <w:p w14:paraId="4EBFEED2" w14:textId="77777777" w:rsidR="00A63E7E" w:rsidRDefault="00A63E7E">
            <w:pPr>
              <w:pStyle w:val="ConsPlusNormal"/>
            </w:pPr>
          </w:p>
        </w:tc>
      </w:tr>
      <w:tr w:rsidR="00A63E7E" w14:paraId="0D62F834" w14:textId="77777777">
        <w:tc>
          <w:tcPr>
            <w:tcW w:w="2494" w:type="dxa"/>
            <w:tcBorders>
              <w:left w:val="nil"/>
              <w:bottom w:val="nil"/>
              <w:right w:val="nil"/>
            </w:tcBorders>
          </w:tcPr>
          <w:p w14:paraId="26359D61" w14:textId="77777777" w:rsidR="00A63E7E" w:rsidRDefault="00A63E7E">
            <w:pPr>
              <w:pStyle w:val="ConsPlusNormal"/>
              <w:jc w:val="center"/>
            </w:pPr>
            <w:r>
              <w:t>(должность)</w:t>
            </w:r>
          </w:p>
        </w:tc>
        <w:tc>
          <w:tcPr>
            <w:tcW w:w="511" w:type="dxa"/>
            <w:tcBorders>
              <w:top w:val="nil"/>
              <w:left w:val="nil"/>
              <w:bottom w:val="nil"/>
              <w:right w:val="nil"/>
            </w:tcBorders>
          </w:tcPr>
          <w:p w14:paraId="71E360C3" w14:textId="77777777" w:rsidR="00A63E7E" w:rsidRDefault="00A63E7E">
            <w:pPr>
              <w:pStyle w:val="ConsPlusNormal"/>
            </w:pPr>
          </w:p>
        </w:tc>
        <w:tc>
          <w:tcPr>
            <w:tcW w:w="2807" w:type="dxa"/>
            <w:tcBorders>
              <w:left w:val="nil"/>
              <w:bottom w:val="nil"/>
              <w:right w:val="nil"/>
            </w:tcBorders>
          </w:tcPr>
          <w:p w14:paraId="3B040077" w14:textId="77777777" w:rsidR="00A63E7E" w:rsidRDefault="00A63E7E">
            <w:pPr>
              <w:pStyle w:val="ConsPlusNormal"/>
              <w:jc w:val="center"/>
            </w:pPr>
            <w:r>
              <w:t>(подпись)</w:t>
            </w:r>
          </w:p>
        </w:tc>
        <w:tc>
          <w:tcPr>
            <w:tcW w:w="454" w:type="dxa"/>
            <w:tcBorders>
              <w:top w:val="nil"/>
              <w:left w:val="nil"/>
              <w:bottom w:val="nil"/>
              <w:right w:val="nil"/>
            </w:tcBorders>
          </w:tcPr>
          <w:p w14:paraId="2392B72A" w14:textId="77777777" w:rsidR="00A63E7E" w:rsidRDefault="00A63E7E">
            <w:pPr>
              <w:pStyle w:val="ConsPlusNormal"/>
            </w:pPr>
          </w:p>
        </w:tc>
        <w:tc>
          <w:tcPr>
            <w:tcW w:w="2805" w:type="dxa"/>
            <w:tcBorders>
              <w:left w:val="nil"/>
              <w:bottom w:val="nil"/>
              <w:right w:val="nil"/>
            </w:tcBorders>
          </w:tcPr>
          <w:p w14:paraId="4E89893E" w14:textId="77777777" w:rsidR="00A63E7E" w:rsidRDefault="00A63E7E">
            <w:pPr>
              <w:pStyle w:val="ConsPlusNormal"/>
              <w:jc w:val="center"/>
            </w:pPr>
            <w:r>
              <w:t>(Ф.И.О.)</w:t>
            </w:r>
          </w:p>
        </w:tc>
      </w:tr>
    </w:tbl>
    <w:p w14:paraId="28D88CDA" w14:textId="77777777" w:rsidR="00A63E7E" w:rsidRDefault="00A63E7E">
      <w:pPr>
        <w:pStyle w:val="ConsPlusNormal"/>
        <w:jc w:val="both"/>
      </w:pPr>
    </w:p>
    <w:p w14:paraId="16A0563F" w14:textId="77777777" w:rsidR="00A63E7E" w:rsidRDefault="00A63E7E">
      <w:pPr>
        <w:pStyle w:val="ConsPlusNormal"/>
        <w:jc w:val="both"/>
      </w:pPr>
    </w:p>
    <w:p w14:paraId="20197A91" w14:textId="77777777" w:rsidR="00A63E7E" w:rsidRDefault="00A63E7E">
      <w:pPr>
        <w:pStyle w:val="ConsPlusNormal"/>
        <w:jc w:val="both"/>
      </w:pPr>
    </w:p>
    <w:p w14:paraId="0C7FD1B0" w14:textId="77777777" w:rsidR="00A63E7E" w:rsidRDefault="00A63E7E">
      <w:pPr>
        <w:pStyle w:val="ConsPlusNormal"/>
        <w:jc w:val="center"/>
        <w:outlineLvl w:val="2"/>
      </w:pPr>
      <w:bookmarkStart w:id="8" w:name="P417"/>
      <w:bookmarkEnd w:id="8"/>
      <w:r>
        <w:t>Форма 2</w:t>
      </w:r>
    </w:p>
    <w:p w14:paraId="1E9C0B94" w14:textId="77777777" w:rsidR="00A63E7E" w:rsidRDefault="00A63E7E">
      <w:pPr>
        <w:pStyle w:val="ConsPlusNormal"/>
        <w:jc w:val="center"/>
      </w:pPr>
      <w:r>
        <w:t>Заявки на предоставление финансовой поддержки субъекту</w:t>
      </w:r>
    </w:p>
    <w:p w14:paraId="637500E9" w14:textId="77777777" w:rsidR="00A63E7E" w:rsidRDefault="00A63E7E">
      <w:pPr>
        <w:pStyle w:val="ConsPlusNormal"/>
        <w:jc w:val="center"/>
      </w:pPr>
      <w:r>
        <w:t>Российской Федерации за счет средств государственной</w:t>
      </w:r>
    </w:p>
    <w:p w14:paraId="1AB0C3D0" w14:textId="77777777" w:rsidR="00A63E7E" w:rsidRDefault="00A63E7E">
      <w:pPr>
        <w:pStyle w:val="ConsPlusNormal"/>
        <w:jc w:val="center"/>
      </w:pPr>
      <w:r>
        <w:t>корпорации - Фонда содействия реформированию</w:t>
      </w:r>
    </w:p>
    <w:p w14:paraId="0A54BBE3" w14:textId="77777777" w:rsidR="00A63E7E" w:rsidRDefault="00A63E7E">
      <w:pPr>
        <w:pStyle w:val="ConsPlusNormal"/>
        <w:jc w:val="center"/>
      </w:pPr>
      <w:r>
        <w:t>жилищно-коммунального хозяйства в случае подачи заявки</w:t>
      </w:r>
    </w:p>
    <w:p w14:paraId="6FB8A537" w14:textId="77777777" w:rsidR="00A63E7E" w:rsidRDefault="00A63E7E">
      <w:pPr>
        <w:pStyle w:val="ConsPlusNormal"/>
        <w:jc w:val="center"/>
      </w:pPr>
      <w:r>
        <w:t>на проведение капитального ремонта общего имущества</w:t>
      </w:r>
    </w:p>
    <w:p w14:paraId="19A72033" w14:textId="77777777" w:rsidR="00A63E7E" w:rsidRDefault="00A63E7E">
      <w:pPr>
        <w:pStyle w:val="ConsPlusNormal"/>
        <w:jc w:val="center"/>
      </w:pPr>
      <w:r>
        <w:t>в многоквартирных домах</w:t>
      </w:r>
    </w:p>
    <w:p w14:paraId="3B8B09B0" w14:textId="77777777" w:rsidR="00A63E7E" w:rsidRDefault="00A63E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73"/>
        <w:gridCol w:w="3362"/>
        <w:gridCol w:w="3287"/>
        <w:gridCol w:w="1248"/>
      </w:tblGrid>
      <w:tr w:rsidR="00A63E7E" w14:paraId="018C34CD" w14:textId="77777777">
        <w:tc>
          <w:tcPr>
            <w:tcW w:w="4535" w:type="dxa"/>
            <w:gridSpan w:val="2"/>
            <w:tcBorders>
              <w:top w:val="nil"/>
              <w:left w:val="nil"/>
              <w:bottom w:val="nil"/>
              <w:right w:val="nil"/>
            </w:tcBorders>
          </w:tcPr>
          <w:p w14:paraId="5FFF7183" w14:textId="77777777" w:rsidR="00A63E7E" w:rsidRDefault="00A63E7E">
            <w:pPr>
              <w:pStyle w:val="ConsPlusNormal"/>
              <w:jc w:val="center"/>
            </w:pPr>
            <w:r>
              <w:t>ЗАЯВКА</w:t>
            </w:r>
          </w:p>
        </w:tc>
        <w:tc>
          <w:tcPr>
            <w:tcW w:w="4535" w:type="dxa"/>
            <w:gridSpan w:val="2"/>
            <w:vMerge w:val="restart"/>
            <w:tcBorders>
              <w:top w:val="nil"/>
              <w:left w:val="nil"/>
              <w:bottom w:val="nil"/>
              <w:right w:val="nil"/>
            </w:tcBorders>
          </w:tcPr>
          <w:p w14:paraId="65B2A0DA" w14:textId="77777777" w:rsidR="00A63E7E" w:rsidRDefault="00A63E7E">
            <w:pPr>
              <w:pStyle w:val="ConsPlusNormal"/>
              <w:jc w:val="center"/>
            </w:pPr>
            <w:r>
              <w:t>Генеральному директору</w:t>
            </w:r>
          </w:p>
          <w:p w14:paraId="10D1CB7A" w14:textId="77777777" w:rsidR="00A63E7E" w:rsidRDefault="00A63E7E">
            <w:pPr>
              <w:pStyle w:val="ConsPlusNormal"/>
              <w:jc w:val="center"/>
            </w:pPr>
            <w:r>
              <w:t>государственной корпорации -</w:t>
            </w:r>
          </w:p>
          <w:p w14:paraId="5B77B999" w14:textId="77777777" w:rsidR="00A63E7E" w:rsidRDefault="00A63E7E">
            <w:pPr>
              <w:pStyle w:val="ConsPlusNormal"/>
              <w:jc w:val="center"/>
            </w:pPr>
            <w:r>
              <w:t>Фонда содействия реформированию</w:t>
            </w:r>
          </w:p>
          <w:p w14:paraId="1B17F7DA" w14:textId="77777777" w:rsidR="00A63E7E" w:rsidRDefault="00A63E7E">
            <w:pPr>
              <w:pStyle w:val="ConsPlusNormal"/>
              <w:jc w:val="center"/>
            </w:pPr>
            <w:r>
              <w:t>жилищно-коммунального хозяйства</w:t>
            </w:r>
          </w:p>
        </w:tc>
      </w:tr>
      <w:tr w:rsidR="00A63E7E" w14:paraId="4EB78FBA" w14:textId="77777777">
        <w:tc>
          <w:tcPr>
            <w:tcW w:w="4535" w:type="dxa"/>
            <w:gridSpan w:val="2"/>
            <w:tcBorders>
              <w:top w:val="nil"/>
              <w:left w:val="nil"/>
              <w:bottom w:val="nil"/>
              <w:right w:val="nil"/>
            </w:tcBorders>
          </w:tcPr>
          <w:p w14:paraId="7AD23E56" w14:textId="77777777" w:rsidR="00A63E7E" w:rsidRDefault="00A63E7E">
            <w:pPr>
              <w:pStyle w:val="ConsPlusNormal"/>
              <w:jc w:val="center"/>
            </w:pPr>
            <w:r>
              <w:t>на предоставление</w:t>
            </w:r>
          </w:p>
          <w:p w14:paraId="6EAE6D57" w14:textId="77777777" w:rsidR="00A63E7E" w:rsidRDefault="00A63E7E">
            <w:pPr>
              <w:pStyle w:val="ConsPlusNormal"/>
              <w:jc w:val="center"/>
            </w:pPr>
            <w:r>
              <w:t>финансовой поддержки</w:t>
            </w:r>
          </w:p>
        </w:tc>
        <w:tc>
          <w:tcPr>
            <w:tcW w:w="4535" w:type="dxa"/>
            <w:gridSpan w:val="2"/>
            <w:vMerge/>
            <w:tcBorders>
              <w:top w:val="nil"/>
              <w:left w:val="nil"/>
              <w:bottom w:val="nil"/>
              <w:right w:val="nil"/>
            </w:tcBorders>
          </w:tcPr>
          <w:p w14:paraId="34A590FA" w14:textId="77777777" w:rsidR="00A63E7E" w:rsidRDefault="00A63E7E"/>
        </w:tc>
      </w:tr>
      <w:tr w:rsidR="00A63E7E" w14:paraId="43339927" w14:textId="77777777">
        <w:tc>
          <w:tcPr>
            <w:tcW w:w="4535" w:type="dxa"/>
            <w:gridSpan w:val="2"/>
            <w:tcBorders>
              <w:top w:val="nil"/>
              <w:left w:val="nil"/>
              <w:bottom w:val="nil"/>
              <w:right w:val="nil"/>
            </w:tcBorders>
          </w:tcPr>
          <w:p w14:paraId="7311A24B" w14:textId="77777777" w:rsidR="00A63E7E" w:rsidRDefault="00A63E7E">
            <w:pPr>
              <w:pStyle w:val="ConsPlusNormal"/>
            </w:pPr>
          </w:p>
        </w:tc>
        <w:tc>
          <w:tcPr>
            <w:tcW w:w="4535" w:type="dxa"/>
            <w:gridSpan w:val="2"/>
            <w:tcBorders>
              <w:top w:val="nil"/>
              <w:left w:val="nil"/>
              <w:bottom w:val="nil"/>
              <w:right w:val="nil"/>
            </w:tcBorders>
          </w:tcPr>
          <w:p w14:paraId="068BFB47" w14:textId="77777777" w:rsidR="00A63E7E" w:rsidRDefault="00A63E7E">
            <w:pPr>
              <w:pStyle w:val="ConsPlusNormal"/>
              <w:jc w:val="center"/>
            </w:pPr>
            <w:r>
              <w:t>К.Г. Цицину</w:t>
            </w:r>
          </w:p>
        </w:tc>
      </w:tr>
      <w:tr w:rsidR="00A63E7E" w14:paraId="21DEB105" w14:textId="77777777">
        <w:tc>
          <w:tcPr>
            <w:tcW w:w="1173" w:type="dxa"/>
            <w:tcBorders>
              <w:top w:val="nil"/>
              <w:left w:val="nil"/>
              <w:bottom w:val="nil"/>
              <w:right w:val="nil"/>
            </w:tcBorders>
          </w:tcPr>
          <w:p w14:paraId="2D873626" w14:textId="77777777" w:rsidR="00A63E7E" w:rsidRDefault="00A63E7E">
            <w:pPr>
              <w:pStyle w:val="ConsPlusNormal"/>
            </w:pPr>
          </w:p>
        </w:tc>
        <w:tc>
          <w:tcPr>
            <w:tcW w:w="6649" w:type="dxa"/>
            <w:gridSpan w:val="2"/>
            <w:tcBorders>
              <w:top w:val="nil"/>
              <w:left w:val="nil"/>
              <w:bottom w:val="single" w:sz="4" w:space="0" w:color="auto"/>
              <w:right w:val="nil"/>
            </w:tcBorders>
          </w:tcPr>
          <w:p w14:paraId="3735267F" w14:textId="77777777" w:rsidR="00A63E7E" w:rsidRDefault="00A63E7E">
            <w:pPr>
              <w:pStyle w:val="ConsPlusNormal"/>
            </w:pPr>
          </w:p>
        </w:tc>
        <w:tc>
          <w:tcPr>
            <w:tcW w:w="1248" w:type="dxa"/>
            <w:tcBorders>
              <w:top w:val="nil"/>
              <w:left w:val="nil"/>
              <w:bottom w:val="nil"/>
              <w:right w:val="nil"/>
            </w:tcBorders>
          </w:tcPr>
          <w:p w14:paraId="0D12B60C" w14:textId="77777777" w:rsidR="00A63E7E" w:rsidRDefault="00A63E7E">
            <w:pPr>
              <w:pStyle w:val="ConsPlusNormal"/>
            </w:pPr>
          </w:p>
        </w:tc>
      </w:tr>
      <w:tr w:rsidR="00A63E7E" w14:paraId="7F395BE7" w14:textId="77777777">
        <w:tc>
          <w:tcPr>
            <w:tcW w:w="9070" w:type="dxa"/>
            <w:gridSpan w:val="4"/>
            <w:tcBorders>
              <w:top w:val="nil"/>
              <w:left w:val="nil"/>
              <w:bottom w:val="nil"/>
              <w:right w:val="nil"/>
            </w:tcBorders>
          </w:tcPr>
          <w:p w14:paraId="7739CB4E" w14:textId="77777777" w:rsidR="00A63E7E" w:rsidRDefault="00A63E7E">
            <w:pPr>
              <w:pStyle w:val="ConsPlusNormal"/>
              <w:jc w:val="center"/>
            </w:pPr>
            <w:r>
              <w:t>(наименование субъекта Российской Федерации)</w:t>
            </w:r>
          </w:p>
        </w:tc>
      </w:tr>
      <w:tr w:rsidR="00A63E7E" w14:paraId="265D6DEF" w14:textId="77777777">
        <w:tc>
          <w:tcPr>
            <w:tcW w:w="9070" w:type="dxa"/>
            <w:gridSpan w:val="4"/>
            <w:tcBorders>
              <w:top w:val="nil"/>
              <w:left w:val="nil"/>
              <w:bottom w:val="nil"/>
              <w:right w:val="nil"/>
            </w:tcBorders>
          </w:tcPr>
          <w:p w14:paraId="5687B4C3" w14:textId="77777777" w:rsidR="00A63E7E" w:rsidRDefault="00A63E7E">
            <w:pPr>
              <w:pStyle w:val="ConsPlusNormal"/>
              <w:jc w:val="center"/>
            </w:pPr>
            <w:r>
              <w:t>за счет средств государственной корпорации - Фонда содействия</w:t>
            </w:r>
          </w:p>
          <w:p w14:paraId="2F2E82D2" w14:textId="77777777" w:rsidR="00A63E7E" w:rsidRDefault="00A63E7E">
            <w:pPr>
              <w:pStyle w:val="ConsPlusNormal"/>
              <w:jc w:val="center"/>
            </w:pPr>
            <w:r>
              <w:t>реформированию жилищно-коммунального хозяйства</w:t>
            </w:r>
          </w:p>
        </w:tc>
      </w:tr>
    </w:tbl>
    <w:p w14:paraId="694F33C7" w14:textId="77777777" w:rsidR="00A63E7E" w:rsidRDefault="00A63E7E">
      <w:pPr>
        <w:pStyle w:val="ConsPlusNormal"/>
        <w:jc w:val="both"/>
      </w:pPr>
    </w:p>
    <w:p w14:paraId="1E823DD9" w14:textId="77777777" w:rsidR="00A63E7E" w:rsidRDefault="00A63E7E">
      <w:pPr>
        <w:pStyle w:val="ConsPlusNormal"/>
        <w:ind w:firstLine="540"/>
        <w:jc w:val="both"/>
      </w:pPr>
      <w:r>
        <w:t>Направляю заявку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Фонд) путем перечисления денежных средств в размере ____________ рублей на проведение капитального ремонта общего имущества в ___ многоквартирных домах, общей площадью ___ тысяч кв. м.</w:t>
      </w:r>
    </w:p>
    <w:p w14:paraId="058B7E89" w14:textId="77777777" w:rsidR="00A63E7E" w:rsidRDefault="00A63E7E">
      <w:pPr>
        <w:pStyle w:val="ConsPlusNormal"/>
        <w:spacing w:before="220"/>
        <w:ind w:firstLine="540"/>
        <w:jc w:val="both"/>
      </w:pPr>
      <w:r>
        <w:t>Из указанных средств:</w:t>
      </w:r>
    </w:p>
    <w:p w14:paraId="5381F2EF" w14:textId="77777777" w:rsidR="00A63E7E" w:rsidRDefault="00A63E7E">
      <w:pPr>
        <w:pStyle w:val="ConsPlusNormal"/>
        <w:spacing w:before="220"/>
        <w:ind w:firstLine="540"/>
        <w:jc w:val="both"/>
      </w:pPr>
      <w:r>
        <w:t xml:space="preserve">____________ рублей запрашивается для возмещения заказчику части расходов на уплату юридическому лицу, к которому в соответствии с договором факторинга, заключенным между этим юридическим лицом и подрядчиком (далее - финансовый агент), перешли денежные требования подрядчика к заказчику по договору на замену лифтов (далее - договор факторинга), вознаграждения (платы) за рассрочку (отсрочку) исполнения заказчиком указанных денежных </w:t>
      </w:r>
      <w:r>
        <w:lastRenderedPageBreak/>
        <w:t>требований, предоставленную заказчику на основании соглашения о такой рассрочке (отсрочке), заключенного между финансовым агентом и заказчиком (далее - возмещение вознаграждения финансового агента), в отношении многоквартирных домов на территории(ях) муниципального(ых) образования(й):</w:t>
      </w:r>
    </w:p>
    <w:p w14:paraId="3B519843" w14:textId="77777777" w:rsidR="00A63E7E" w:rsidRDefault="00A63E7E">
      <w:pPr>
        <w:pStyle w:val="ConsPlusNormal"/>
        <w:spacing w:before="220"/>
        <w:ind w:firstLine="540"/>
        <w:jc w:val="both"/>
      </w:pPr>
      <w:r>
        <w:t>1) ________________________;</w:t>
      </w:r>
    </w:p>
    <w:p w14:paraId="444B0939" w14:textId="77777777" w:rsidR="00A63E7E" w:rsidRDefault="00A63E7E">
      <w:pPr>
        <w:pStyle w:val="ConsPlusNormal"/>
        <w:spacing w:before="220"/>
        <w:ind w:firstLine="540"/>
        <w:jc w:val="both"/>
      </w:pPr>
      <w:r>
        <w:t>2) ________________________;</w:t>
      </w:r>
    </w:p>
    <w:p w14:paraId="0DADA31B" w14:textId="77777777" w:rsidR="00A63E7E" w:rsidRDefault="00A63E7E">
      <w:pPr>
        <w:pStyle w:val="ConsPlusNormal"/>
        <w:spacing w:before="220"/>
        <w:ind w:firstLine="540"/>
        <w:jc w:val="both"/>
      </w:pPr>
      <w:r>
        <w:t>3) ________________________.</w:t>
      </w:r>
    </w:p>
    <w:p w14:paraId="5956FCA7" w14:textId="77777777" w:rsidR="00A63E7E" w:rsidRDefault="00A63E7E">
      <w:pPr>
        <w:pStyle w:val="ConsPlusNormal"/>
        <w:spacing w:before="220"/>
        <w:ind w:firstLine="540"/>
        <w:jc w:val="both"/>
      </w:pPr>
      <w:r>
        <w:t>либо</w:t>
      </w:r>
    </w:p>
    <w:p w14:paraId="79277532" w14:textId="77777777" w:rsidR="00A63E7E" w:rsidRDefault="00A63E7E">
      <w:pPr>
        <w:pStyle w:val="ConsPlusNormal"/>
        <w:spacing w:before="220"/>
        <w:ind w:firstLine="540"/>
        <w:jc w:val="both"/>
      </w:pPr>
      <w:r>
        <w:t>____________ рублей запрашивается для возмещения заказчику части расходов на уплату юридическому лицу, осуществляющему за счет и по поручению заказчика оплату подрядчику выполненных работ и (или) оказанных услуг по договору на замену лифтов (далее - агент), вознаграждения (платы) за рассрочку (отсрочку) исполнения заказчиком обязанности по возмещению расходов агента на выполнение этого поручения, предоставленную заказчику на основании соглашения о такой рассрочке (отсрочке), заключенного между агентом и заказчиком (далее - возмещение расходов агента, в отношении многоквартирных домов на территории(ях) муниципального(ых) образования(й):</w:t>
      </w:r>
    </w:p>
    <w:p w14:paraId="79C7F9E5" w14:textId="77777777" w:rsidR="00A63E7E" w:rsidRDefault="00A63E7E">
      <w:pPr>
        <w:pStyle w:val="ConsPlusNormal"/>
        <w:spacing w:before="220"/>
        <w:ind w:firstLine="540"/>
        <w:jc w:val="both"/>
      </w:pPr>
      <w:r>
        <w:t>1) ________________________;</w:t>
      </w:r>
    </w:p>
    <w:p w14:paraId="07CAB46A" w14:textId="77777777" w:rsidR="00A63E7E" w:rsidRDefault="00A63E7E">
      <w:pPr>
        <w:pStyle w:val="ConsPlusNormal"/>
        <w:spacing w:before="220"/>
        <w:ind w:firstLine="540"/>
        <w:jc w:val="both"/>
      </w:pPr>
      <w:r>
        <w:t>2) ________________________;</w:t>
      </w:r>
    </w:p>
    <w:p w14:paraId="0678017B" w14:textId="77777777" w:rsidR="00A63E7E" w:rsidRDefault="00A63E7E">
      <w:pPr>
        <w:pStyle w:val="ConsPlusNormal"/>
        <w:spacing w:before="220"/>
        <w:ind w:firstLine="540"/>
        <w:jc w:val="both"/>
      </w:pPr>
      <w:r>
        <w:t>3) ________________________.</w:t>
      </w:r>
    </w:p>
    <w:p w14:paraId="44DD7D49" w14:textId="77777777" w:rsidR="00A63E7E" w:rsidRDefault="00A63E7E">
      <w:pPr>
        <w:pStyle w:val="ConsPlusNormal"/>
        <w:spacing w:before="220"/>
        <w:ind w:firstLine="540"/>
        <w:jc w:val="both"/>
      </w:pPr>
      <w:r>
        <w:t>либо</w:t>
      </w:r>
    </w:p>
    <w:p w14:paraId="001C3CCE" w14:textId="77777777" w:rsidR="00A63E7E" w:rsidRDefault="00A63E7E">
      <w:pPr>
        <w:pStyle w:val="ConsPlusNormal"/>
        <w:spacing w:before="220"/>
        <w:ind w:firstLine="540"/>
        <w:jc w:val="both"/>
      </w:pPr>
      <w:r>
        <w:t>____________ рублей запрашивается для возмещение финансовому агенту недополученных доходов по договору факторинга, не предусматривающему вознаграждение (далее - возмещение недополученных доходов финансового агента), в отношении многоквартирных домов на территории(ях) муниципального(ых) образования(й):</w:t>
      </w:r>
    </w:p>
    <w:p w14:paraId="565551CC" w14:textId="77777777" w:rsidR="00A63E7E" w:rsidRDefault="00A63E7E">
      <w:pPr>
        <w:pStyle w:val="ConsPlusNormal"/>
        <w:spacing w:before="220"/>
        <w:ind w:firstLine="540"/>
        <w:jc w:val="both"/>
      </w:pPr>
      <w:r>
        <w:t>1) ________________________;</w:t>
      </w:r>
    </w:p>
    <w:p w14:paraId="222FEA56" w14:textId="77777777" w:rsidR="00A63E7E" w:rsidRDefault="00A63E7E">
      <w:pPr>
        <w:pStyle w:val="ConsPlusNormal"/>
        <w:spacing w:before="220"/>
        <w:ind w:firstLine="540"/>
        <w:jc w:val="both"/>
      </w:pPr>
      <w:r>
        <w:t>2) ________________________;</w:t>
      </w:r>
    </w:p>
    <w:p w14:paraId="233DA455" w14:textId="77777777" w:rsidR="00A63E7E" w:rsidRDefault="00A63E7E">
      <w:pPr>
        <w:pStyle w:val="ConsPlusNormal"/>
        <w:spacing w:before="220"/>
        <w:ind w:firstLine="540"/>
        <w:jc w:val="both"/>
      </w:pPr>
      <w:r>
        <w:t>3) ________________________.</w:t>
      </w:r>
    </w:p>
    <w:p w14:paraId="0ED62879" w14:textId="77777777" w:rsidR="00A63E7E" w:rsidRDefault="00A63E7E">
      <w:pPr>
        <w:pStyle w:val="ConsPlusNormal"/>
        <w:spacing w:before="220"/>
        <w:ind w:firstLine="540"/>
        <w:jc w:val="both"/>
      </w:pPr>
      <w:r>
        <w:t>либо</w:t>
      </w:r>
    </w:p>
    <w:p w14:paraId="48DB6A65" w14:textId="77777777" w:rsidR="00A63E7E" w:rsidRDefault="00A63E7E">
      <w:pPr>
        <w:pStyle w:val="ConsPlusNormal"/>
        <w:spacing w:before="220"/>
        <w:ind w:firstLine="540"/>
        <w:jc w:val="both"/>
      </w:pPr>
      <w:r>
        <w:t>____________ рублей запрашивается для оплаты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 (далее - оплата расходов бюджетов на замену лифтов), в отношении многоквартирных домов на территории(ях) муниципального(ых) образования(й):</w:t>
      </w:r>
    </w:p>
    <w:p w14:paraId="248D86A0" w14:textId="77777777" w:rsidR="00A63E7E" w:rsidRDefault="00A63E7E">
      <w:pPr>
        <w:pStyle w:val="ConsPlusNormal"/>
        <w:spacing w:before="220"/>
        <w:ind w:firstLine="540"/>
        <w:jc w:val="both"/>
      </w:pPr>
      <w:r>
        <w:t>1) ________________________;</w:t>
      </w:r>
    </w:p>
    <w:p w14:paraId="64726B1C" w14:textId="77777777" w:rsidR="00A63E7E" w:rsidRDefault="00A63E7E">
      <w:pPr>
        <w:pStyle w:val="ConsPlusNormal"/>
        <w:spacing w:before="220"/>
        <w:ind w:firstLine="540"/>
        <w:jc w:val="both"/>
      </w:pPr>
      <w:r>
        <w:t>2) ________________________;</w:t>
      </w:r>
    </w:p>
    <w:p w14:paraId="1483F9DA" w14:textId="77777777" w:rsidR="00A63E7E" w:rsidRDefault="00A63E7E">
      <w:pPr>
        <w:pStyle w:val="ConsPlusNormal"/>
        <w:spacing w:before="220"/>
        <w:ind w:firstLine="540"/>
        <w:jc w:val="both"/>
      </w:pPr>
      <w:r>
        <w:t>3) ________________________.</w:t>
      </w:r>
    </w:p>
    <w:p w14:paraId="2614CA28" w14:textId="77777777" w:rsidR="00A63E7E" w:rsidRDefault="00A63E7E">
      <w:pPr>
        <w:pStyle w:val="ConsPlusNormal"/>
        <w:spacing w:before="220"/>
        <w:ind w:firstLine="540"/>
        <w:jc w:val="both"/>
      </w:pPr>
      <w:r>
        <w:t xml:space="preserve">Многоквартирные дома, в отношении которых запрашивается предоставление финансовой поддержки, отвечают требованиям, предусмотренным </w:t>
      </w:r>
      <w:hyperlink r:id="rId36" w:history="1">
        <w:r>
          <w:rPr>
            <w:color w:val="0000FF"/>
          </w:rPr>
          <w:t>Правилами</w:t>
        </w:r>
      </w:hyperlink>
      <w:r>
        <w:t xml:space="preserve"> предоставления финансовой </w:t>
      </w:r>
      <w:r>
        <w:lastRenderedPageBreak/>
        <w:t>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 января 2017 года N 18 (далее Правила), а именно не признаны аварийными и подлежащими сносу или реконструкции в установленном Правительством Российской Федерации порядке.</w:t>
      </w:r>
    </w:p>
    <w:p w14:paraId="069C2F96" w14:textId="77777777" w:rsidR="00A63E7E" w:rsidRDefault="00A63E7E">
      <w:pPr>
        <w:pStyle w:val="ConsPlusNormal"/>
        <w:spacing w:before="220"/>
        <w:ind w:firstLine="540"/>
        <w:jc w:val="both"/>
      </w:pPr>
      <w:r>
        <w:t xml:space="preserve">В каждом многоквартирном доме, в отношении которого запрашивается предоставление финансовой поддержки, осуществлена/будет осуществлена замена всех лифтов с истекшим назначенным сроком службы и ввод их в эксплуатацию, при этом установленные/устанавливаемые лифты отвечают/будут отвечать следующим требованиям </w:t>
      </w:r>
      <w:hyperlink r:id="rId37" w:history="1">
        <w:r>
          <w:rPr>
            <w:color w:val="0000FF"/>
          </w:rPr>
          <w:t>пункта 10</w:t>
        </w:r>
      </w:hyperlink>
      <w:r>
        <w:t xml:space="preserve"> Правил:</w:t>
      </w:r>
    </w:p>
    <w:p w14:paraId="30DA32CF" w14:textId="77777777" w:rsidR="00A63E7E" w:rsidRDefault="00A63E7E">
      <w:pPr>
        <w:pStyle w:val="ConsPlusNormal"/>
        <w:spacing w:before="220"/>
        <w:ind w:firstLine="540"/>
        <w:jc w:val="both"/>
      </w:pPr>
      <w:r>
        <w:t>лифты соответствуют классу энергетической эффективности не ниже класса "B";</w:t>
      </w:r>
    </w:p>
    <w:p w14:paraId="3DDBF435" w14:textId="77777777" w:rsidR="00A63E7E" w:rsidRDefault="00A63E7E">
      <w:pPr>
        <w:pStyle w:val="ConsPlusNormal"/>
        <w:spacing w:before="220"/>
        <w:ind w:firstLine="540"/>
        <w:jc w:val="both"/>
      </w:pPr>
      <w:r>
        <w:t>лифты произведены на территории Российской Федерации.</w:t>
      </w:r>
    </w:p>
    <w:p w14:paraId="3A347A42" w14:textId="77777777" w:rsidR="00A63E7E" w:rsidRDefault="00A63E7E">
      <w:pPr>
        <w:pStyle w:val="ConsPlusNormal"/>
        <w:spacing w:before="220"/>
        <w:ind w:firstLine="540"/>
        <w:jc w:val="both"/>
      </w:pPr>
      <w:r>
        <w:t>К настоящей заявке прилагаются:</w:t>
      </w:r>
    </w:p>
    <w:p w14:paraId="0A430A20" w14:textId="77777777" w:rsidR="00A63E7E" w:rsidRDefault="00A63E7E">
      <w:pPr>
        <w:pStyle w:val="ConsPlusNormal"/>
        <w:spacing w:before="220"/>
        <w:ind w:firstLine="540"/>
        <w:jc w:val="both"/>
      </w:pPr>
      <w:r>
        <w:t>приложение 1 - перечень многоквартирных домов, в отношении которых запрашивается предоставление финансовой поддержки, в 1 экз. на ___ л.;</w:t>
      </w:r>
    </w:p>
    <w:p w14:paraId="48E8206D" w14:textId="77777777" w:rsidR="00A63E7E" w:rsidRDefault="00A63E7E">
      <w:pPr>
        <w:pStyle w:val="ConsPlusNormal"/>
        <w:spacing w:before="220"/>
        <w:ind w:firstLine="540"/>
        <w:jc w:val="both"/>
      </w:pPr>
      <w:r>
        <w:t>приложение 2 - сведения об установленных/устанавливаемых лифтах в многоквартирных домах взамен лифтов, отработавших назначенный срок службы, в 1 экз. на ___ л.;</w:t>
      </w:r>
    </w:p>
    <w:p w14:paraId="0C30D549" w14:textId="77777777" w:rsidR="00A63E7E" w:rsidRDefault="00A63E7E">
      <w:pPr>
        <w:pStyle w:val="ConsPlusNormal"/>
        <w:spacing w:before="220"/>
        <w:ind w:firstLine="540"/>
        <w:jc w:val="both"/>
      </w:pPr>
      <w:r>
        <w:t>приложение 3 - сведения о рассрочке (отсрочке) исполнения обязанности по оплате работ по договорам на выполнение работ (услуг) по замене лифтов (предоставляется в случае, если запрашивается финансовая поддержка на возмещение вознаграждения финансового агента) в 1 экз. на ___ л.;</w:t>
      </w:r>
    </w:p>
    <w:p w14:paraId="48730346" w14:textId="77777777" w:rsidR="00A63E7E" w:rsidRDefault="00A63E7E">
      <w:pPr>
        <w:pStyle w:val="ConsPlusNormal"/>
        <w:spacing w:before="220"/>
        <w:ind w:firstLine="540"/>
        <w:jc w:val="both"/>
      </w:pPr>
      <w:r>
        <w:t>приложение 4 - сведения о рассрочке (отсрочке) исполнения обязанности по возмещению расходов агента на выполнение поручения на оплату выполненных работ (услуг) по замене лифтов (предоставляется в случае, если запрашивается финансовая поддержка на возмещение расходов агента), в 1 экз. на ___ л.;</w:t>
      </w:r>
    </w:p>
    <w:p w14:paraId="7F515F48" w14:textId="77777777" w:rsidR="00A63E7E" w:rsidRDefault="00A63E7E">
      <w:pPr>
        <w:pStyle w:val="ConsPlusNormal"/>
        <w:spacing w:before="220"/>
        <w:ind w:firstLine="540"/>
        <w:jc w:val="both"/>
      </w:pPr>
      <w:r>
        <w:t>приложение 5 - сведения о недополученных доходах финансового агента по договорам факторинга (предоставляется в случае, если запрашивается финансовая поддержка на возмещение недополученных доходов агента), в 1 экз. на ___ л.;</w:t>
      </w:r>
    </w:p>
    <w:p w14:paraId="6FC1389A" w14:textId="77777777" w:rsidR="00A63E7E" w:rsidRDefault="00A63E7E">
      <w:pPr>
        <w:pStyle w:val="ConsPlusNormal"/>
        <w:spacing w:before="220"/>
        <w:ind w:firstLine="540"/>
        <w:jc w:val="both"/>
      </w:pPr>
      <w:r>
        <w:t>приложение 6 - сведения о расходах бюджета субъекта Российской Федерации и (или) бюджетов муниципальных образований на софинансирование замены лифтов в многоквартирных домах (предоставляется в случае, если финансовая поддержка запрашивается на оплату расходов бюджетов на замену лифтов), в 1 экз. на ___ л.;</w:t>
      </w:r>
    </w:p>
    <w:p w14:paraId="62A55811" w14:textId="77777777" w:rsidR="00A63E7E" w:rsidRDefault="00A63E7E">
      <w:pPr>
        <w:pStyle w:val="ConsPlusNormal"/>
        <w:spacing w:before="220"/>
        <w:ind w:firstLine="540"/>
        <w:jc w:val="both"/>
      </w:pPr>
      <w:r>
        <w:t>приложение 7 - проект договора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в 2 экз. на ___ л.;</w:t>
      </w:r>
    </w:p>
    <w:p w14:paraId="7C306235" w14:textId="77777777" w:rsidR="00A63E7E" w:rsidRDefault="00A63E7E">
      <w:pPr>
        <w:pStyle w:val="ConsPlusNormal"/>
        <w:spacing w:before="220"/>
        <w:ind w:firstLine="540"/>
        <w:jc w:val="both"/>
      </w:pPr>
      <w:r>
        <w:t>приложение 8 - проект дополнительного соглашения к договору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в 2 экз. на ___ л.;</w:t>
      </w:r>
    </w:p>
    <w:p w14:paraId="673489E1" w14:textId="77777777" w:rsidR="00A63E7E" w:rsidRDefault="00A63E7E">
      <w:pPr>
        <w:pStyle w:val="ConsPlusNormal"/>
        <w:spacing w:before="220"/>
        <w:ind w:firstLine="540"/>
        <w:jc w:val="both"/>
      </w:pPr>
      <w:r>
        <w:t>приложение 9 - доверенности на заверение копий документов, находящихся в настоящей заявке, в 1 экз. на ___ л.</w:t>
      </w:r>
    </w:p>
    <w:p w14:paraId="659A7C0A" w14:textId="77777777" w:rsidR="00A63E7E" w:rsidRDefault="00A63E7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511"/>
        <w:gridCol w:w="2807"/>
        <w:gridCol w:w="454"/>
        <w:gridCol w:w="2805"/>
      </w:tblGrid>
      <w:tr w:rsidR="00A63E7E" w14:paraId="3F3BC405" w14:textId="77777777">
        <w:tc>
          <w:tcPr>
            <w:tcW w:w="2494" w:type="dxa"/>
            <w:tcBorders>
              <w:top w:val="nil"/>
              <w:left w:val="nil"/>
              <w:right w:val="nil"/>
            </w:tcBorders>
          </w:tcPr>
          <w:p w14:paraId="72957CC6" w14:textId="77777777" w:rsidR="00A63E7E" w:rsidRDefault="00A63E7E">
            <w:pPr>
              <w:pStyle w:val="ConsPlusNormal"/>
            </w:pPr>
          </w:p>
        </w:tc>
        <w:tc>
          <w:tcPr>
            <w:tcW w:w="511" w:type="dxa"/>
            <w:tcBorders>
              <w:top w:val="nil"/>
              <w:left w:val="nil"/>
              <w:bottom w:val="nil"/>
              <w:right w:val="nil"/>
            </w:tcBorders>
          </w:tcPr>
          <w:p w14:paraId="6BE09C68" w14:textId="77777777" w:rsidR="00A63E7E" w:rsidRDefault="00A63E7E">
            <w:pPr>
              <w:pStyle w:val="ConsPlusNormal"/>
            </w:pPr>
          </w:p>
        </w:tc>
        <w:tc>
          <w:tcPr>
            <w:tcW w:w="2807" w:type="dxa"/>
            <w:tcBorders>
              <w:top w:val="nil"/>
              <w:left w:val="nil"/>
              <w:right w:val="nil"/>
            </w:tcBorders>
          </w:tcPr>
          <w:p w14:paraId="22DD31F3" w14:textId="77777777" w:rsidR="00A63E7E" w:rsidRDefault="00A63E7E">
            <w:pPr>
              <w:pStyle w:val="ConsPlusNormal"/>
            </w:pPr>
          </w:p>
        </w:tc>
        <w:tc>
          <w:tcPr>
            <w:tcW w:w="454" w:type="dxa"/>
            <w:tcBorders>
              <w:top w:val="nil"/>
              <w:left w:val="nil"/>
              <w:bottom w:val="nil"/>
              <w:right w:val="nil"/>
            </w:tcBorders>
          </w:tcPr>
          <w:p w14:paraId="1AD20DF9" w14:textId="77777777" w:rsidR="00A63E7E" w:rsidRDefault="00A63E7E">
            <w:pPr>
              <w:pStyle w:val="ConsPlusNormal"/>
            </w:pPr>
          </w:p>
        </w:tc>
        <w:tc>
          <w:tcPr>
            <w:tcW w:w="2805" w:type="dxa"/>
            <w:tcBorders>
              <w:top w:val="nil"/>
              <w:left w:val="nil"/>
              <w:right w:val="nil"/>
            </w:tcBorders>
          </w:tcPr>
          <w:p w14:paraId="076EC301" w14:textId="77777777" w:rsidR="00A63E7E" w:rsidRDefault="00A63E7E">
            <w:pPr>
              <w:pStyle w:val="ConsPlusNormal"/>
            </w:pPr>
          </w:p>
        </w:tc>
      </w:tr>
      <w:tr w:rsidR="00A63E7E" w14:paraId="125BDEE1" w14:textId="77777777">
        <w:tc>
          <w:tcPr>
            <w:tcW w:w="2494" w:type="dxa"/>
            <w:tcBorders>
              <w:left w:val="nil"/>
              <w:bottom w:val="nil"/>
              <w:right w:val="nil"/>
            </w:tcBorders>
          </w:tcPr>
          <w:p w14:paraId="72DBD8AB" w14:textId="77777777" w:rsidR="00A63E7E" w:rsidRDefault="00A63E7E">
            <w:pPr>
              <w:pStyle w:val="ConsPlusNormal"/>
              <w:jc w:val="center"/>
            </w:pPr>
            <w:r>
              <w:t>(должность)</w:t>
            </w:r>
          </w:p>
        </w:tc>
        <w:tc>
          <w:tcPr>
            <w:tcW w:w="511" w:type="dxa"/>
            <w:tcBorders>
              <w:top w:val="nil"/>
              <w:left w:val="nil"/>
              <w:bottom w:val="nil"/>
              <w:right w:val="nil"/>
            </w:tcBorders>
          </w:tcPr>
          <w:p w14:paraId="771404B0" w14:textId="77777777" w:rsidR="00A63E7E" w:rsidRDefault="00A63E7E">
            <w:pPr>
              <w:pStyle w:val="ConsPlusNormal"/>
            </w:pPr>
          </w:p>
        </w:tc>
        <w:tc>
          <w:tcPr>
            <w:tcW w:w="2807" w:type="dxa"/>
            <w:tcBorders>
              <w:left w:val="nil"/>
              <w:bottom w:val="nil"/>
              <w:right w:val="nil"/>
            </w:tcBorders>
          </w:tcPr>
          <w:p w14:paraId="5604DBC8" w14:textId="77777777" w:rsidR="00A63E7E" w:rsidRDefault="00A63E7E">
            <w:pPr>
              <w:pStyle w:val="ConsPlusNormal"/>
              <w:jc w:val="center"/>
            </w:pPr>
            <w:r>
              <w:t>(подпись)</w:t>
            </w:r>
          </w:p>
        </w:tc>
        <w:tc>
          <w:tcPr>
            <w:tcW w:w="454" w:type="dxa"/>
            <w:tcBorders>
              <w:top w:val="nil"/>
              <w:left w:val="nil"/>
              <w:bottom w:val="nil"/>
              <w:right w:val="nil"/>
            </w:tcBorders>
          </w:tcPr>
          <w:p w14:paraId="13706DA3" w14:textId="77777777" w:rsidR="00A63E7E" w:rsidRDefault="00A63E7E">
            <w:pPr>
              <w:pStyle w:val="ConsPlusNormal"/>
            </w:pPr>
          </w:p>
        </w:tc>
        <w:tc>
          <w:tcPr>
            <w:tcW w:w="2805" w:type="dxa"/>
            <w:tcBorders>
              <w:left w:val="nil"/>
              <w:bottom w:val="nil"/>
              <w:right w:val="nil"/>
            </w:tcBorders>
          </w:tcPr>
          <w:p w14:paraId="5B2AC1DB" w14:textId="77777777" w:rsidR="00A63E7E" w:rsidRDefault="00A63E7E">
            <w:pPr>
              <w:pStyle w:val="ConsPlusNormal"/>
              <w:jc w:val="center"/>
            </w:pPr>
            <w:r>
              <w:t>(Ф.И.О.)</w:t>
            </w:r>
          </w:p>
        </w:tc>
      </w:tr>
    </w:tbl>
    <w:p w14:paraId="69821BED" w14:textId="77777777" w:rsidR="00A63E7E" w:rsidRDefault="00A63E7E">
      <w:pPr>
        <w:pStyle w:val="ConsPlusNormal"/>
        <w:jc w:val="both"/>
      </w:pPr>
    </w:p>
    <w:p w14:paraId="3F764A29" w14:textId="77777777" w:rsidR="00A63E7E" w:rsidRDefault="00A63E7E">
      <w:pPr>
        <w:pStyle w:val="ConsPlusNormal"/>
        <w:jc w:val="both"/>
      </w:pPr>
    </w:p>
    <w:p w14:paraId="3807D26C" w14:textId="77777777" w:rsidR="00A63E7E" w:rsidRDefault="00A63E7E">
      <w:pPr>
        <w:pStyle w:val="ConsPlusNormal"/>
        <w:jc w:val="both"/>
      </w:pPr>
    </w:p>
    <w:p w14:paraId="1F2056AC" w14:textId="77777777" w:rsidR="00A63E7E" w:rsidRDefault="00A63E7E">
      <w:pPr>
        <w:pStyle w:val="ConsPlusNormal"/>
        <w:jc w:val="both"/>
      </w:pPr>
    </w:p>
    <w:p w14:paraId="36A9CB5E" w14:textId="77777777" w:rsidR="00A63E7E" w:rsidRDefault="00A63E7E">
      <w:pPr>
        <w:pStyle w:val="ConsPlusNormal"/>
        <w:jc w:val="both"/>
      </w:pPr>
    </w:p>
    <w:p w14:paraId="2AEBA88C" w14:textId="77777777" w:rsidR="00A63E7E" w:rsidRDefault="00A63E7E">
      <w:pPr>
        <w:pStyle w:val="ConsPlusNormal"/>
        <w:jc w:val="right"/>
        <w:outlineLvl w:val="1"/>
      </w:pPr>
      <w:bookmarkStart w:id="9" w:name="P492"/>
      <w:bookmarkEnd w:id="9"/>
      <w:r>
        <w:t>Приложение 2</w:t>
      </w:r>
    </w:p>
    <w:p w14:paraId="2DADBCB5" w14:textId="77777777" w:rsidR="00A63E7E" w:rsidRDefault="00A63E7E">
      <w:pPr>
        <w:pStyle w:val="ConsPlusNormal"/>
        <w:jc w:val="both"/>
      </w:pPr>
    </w:p>
    <w:p w14:paraId="7D2D27EB" w14:textId="77777777" w:rsidR="00A63E7E" w:rsidRDefault="00A63E7E">
      <w:pPr>
        <w:pStyle w:val="ConsPlusNormal"/>
        <w:jc w:val="right"/>
        <w:outlineLvl w:val="2"/>
      </w:pPr>
      <w:r>
        <w:t>Форма N 1 Приложение 2 к Методике</w:t>
      </w:r>
    </w:p>
    <w:p w14:paraId="48615D1A" w14:textId="77777777" w:rsidR="00A63E7E" w:rsidRDefault="00A63E7E">
      <w:pPr>
        <w:pStyle w:val="ConsPlusNormal"/>
        <w:jc w:val="right"/>
      </w:pPr>
      <w:r>
        <w:t>по подготовке заявок на предоставление</w:t>
      </w:r>
    </w:p>
    <w:p w14:paraId="5A3D9CAA" w14:textId="77777777" w:rsidR="00A63E7E" w:rsidRDefault="00A63E7E">
      <w:pPr>
        <w:pStyle w:val="ConsPlusNormal"/>
        <w:jc w:val="right"/>
      </w:pPr>
      <w:r>
        <w:t>финансовой поддержки за счет средств</w:t>
      </w:r>
    </w:p>
    <w:p w14:paraId="08B00705" w14:textId="77777777" w:rsidR="00A63E7E" w:rsidRDefault="00A63E7E">
      <w:pPr>
        <w:pStyle w:val="ConsPlusNormal"/>
        <w:jc w:val="right"/>
      </w:pPr>
      <w:r>
        <w:t>государственной корпорации - Фонда</w:t>
      </w:r>
    </w:p>
    <w:p w14:paraId="6409F573" w14:textId="77777777" w:rsidR="00A63E7E" w:rsidRDefault="00A63E7E">
      <w:pPr>
        <w:pStyle w:val="ConsPlusNormal"/>
        <w:jc w:val="right"/>
      </w:pPr>
      <w:r>
        <w:t>содействия реформированию</w:t>
      </w:r>
    </w:p>
    <w:p w14:paraId="6D1A242D" w14:textId="77777777" w:rsidR="00A63E7E" w:rsidRDefault="00A63E7E">
      <w:pPr>
        <w:pStyle w:val="ConsPlusNormal"/>
        <w:jc w:val="right"/>
      </w:pPr>
      <w:r>
        <w:t>жилищно-коммунального хозяйства</w:t>
      </w:r>
    </w:p>
    <w:p w14:paraId="1EEAC5AA" w14:textId="77777777" w:rsidR="00A63E7E" w:rsidRDefault="00A63E7E">
      <w:pPr>
        <w:pStyle w:val="ConsPlusNormal"/>
        <w:jc w:val="right"/>
      </w:pPr>
      <w:r>
        <w:t>на проведение капитального ремонта</w:t>
      </w:r>
    </w:p>
    <w:p w14:paraId="2FADD337" w14:textId="77777777" w:rsidR="00A63E7E" w:rsidRDefault="00A63E7E">
      <w:pPr>
        <w:pStyle w:val="ConsPlusNormal"/>
        <w:jc w:val="right"/>
      </w:pPr>
      <w:r>
        <w:t>общего имущества в многоквартирных</w:t>
      </w:r>
    </w:p>
    <w:p w14:paraId="3A8CB142" w14:textId="77777777" w:rsidR="00A63E7E" w:rsidRDefault="00A63E7E">
      <w:pPr>
        <w:pStyle w:val="ConsPlusNormal"/>
        <w:jc w:val="right"/>
      </w:pPr>
      <w:r>
        <w:t>домах и приложений к ним</w:t>
      </w:r>
    </w:p>
    <w:p w14:paraId="4279075E" w14:textId="77777777" w:rsidR="00A63E7E" w:rsidRDefault="00A63E7E">
      <w:pPr>
        <w:pStyle w:val="ConsPlusNormal"/>
        <w:jc w:val="both"/>
      </w:pPr>
    </w:p>
    <w:p w14:paraId="381C8B8C" w14:textId="77777777" w:rsidR="00A63E7E" w:rsidRDefault="00A63E7E">
      <w:pPr>
        <w:pStyle w:val="ConsPlusNonformat"/>
        <w:jc w:val="both"/>
      </w:pPr>
      <w:bookmarkStart w:id="10" w:name="P504"/>
      <w:bookmarkEnd w:id="10"/>
      <w:r>
        <w:t xml:space="preserve">            Перечень многоквартирных домов, в отношении которых</w:t>
      </w:r>
    </w:p>
    <w:p w14:paraId="3A225100" w14:textId="77777777" w:rsidR="00A63E7E" w:rsidRDefault="00A63E7E">
      <w:pPr>
        <w:pStyle w:val="ConsPlusNonformat"/>
        <w:jc w:val="both"/>
      </w:pPr>
      <w:r>
        <w:t xml:space="preserve">             запрашивается предоставление финансовой поддержки</w:t>
      </w:r>
    </w:p>
    <w:p w14:paraId="518A505B" w14:textId="77777777" w:rsidR="00A63E7E" w:rsidRDefault="00A63E7E">
      <w:pPr>
        <w:pStyle w:val="ConsPlusNormal"/>
        <w:jc w:val="both"/>
      </w:pPr>
    </w:p>
    <w:p w14:paraId="4239875A" w14:textId="77777777" w:rsidR="00A63E7E" w:rsidRDefault="00A63E7E">
      <w:pPr>
        <w:sectPr w:rsidR="00A63E7E" w:rsidSect="00447D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794"/>
        <w:gridCol w:w="907"/>
        <w:gridCol w:w="680"/>
        <w:gridCol w:w="680"/>
        <w:gridCol w:w="542"/>
        <w:gridCol w:w="542"/>
        <w:gridCol w:w="737"/>
        <w:gridCol w:w="794"/>
        <w:gridCol w:w="624"/>
        <w:gridCol w:w="680"/>
        <w:gridCol w:w="680"/>
        <w:gridCol w:w="680"/>
        <w:gridCol w:w="680"/>
        <w:gridCol w:w="680"/>
        <w:gridCol w:w="510"/>
        <w:gridCol w:w="1134"/>
        <w:gridCol w:w="1134"/>
        <w:gridCol w:w="794"/>
        <w:gridCol w:w="850"/>
        <w:gridCol w:w="624"/>
        <w:gridCol w:w="576"/>
        <w:gridCol w:w="850"/>
        <w:gridCol w:w="624"/>
        <w:gridCol w:w="794"/>
        <w:gridCol w:w="567"/>
        <w:gridCol w:w="680"/>
        <w:gridCol w:w="680"/>
        <w:gridCol w:w="680"/>
      </w:tblGrid>
      <w:tr w:rsidR="00A63E7E" w14:paraId="56B5F18A" w14:textId="77777777">
        <w:tc>
          <w:tcPr>
            <w:tcW w:w="567" w:type="dxa"/>
            <w:vMerge w:val="restart"/>
          </w:tcPr>
          <w:p w14:paraId="340A6ECC" w14:textId="77777777" w:rsidR="00A63E7E" w:rsidRDefault="00A63E7E">
            <w:pPr>
              <w:pStyle w:val="ConsPlusNormal"/>
              <w:jc w:val="center"/>
            </w:pPr>
            <w:r>
              <w:lastRenderedPageBreak/>
              <w:t>N п/п</w:t>
            </w:r>
          </w:p>
        </w:tc>
        <w:tc>
          <w:tcPr>
            <w:tcW w:w="850" w:type="dxa"/>
            <w:vMerge w:val="restart"/>
          </w:tcPr>
          <w:p w14:paraId="0F495F8E" w14:textId="77777777" w:rsidR="00A63E7E" w:rsidRDefault="00A63E7E">
            <w:pPr>
              <w:pStyle w:val="ConsPlusNormal"/>
              <w:jc w:val="center"/>
            </w:pPr>
            <w:r>
              <w:t>Адрес МКД</w:t>
            </w:r>
          </w:p>
        </w:tc>
        <w:tc>
          <w:tcPr>
            <w:tcW w:w="794" w:type="dxa"/>
            <w:vMerge w:val="restart"/>
          </w:tcPr>
          <w:p w14:paraId="0CE37D17" w14:textId="77777777" w:rsidR="00A63E7E" w:rsidRDefault="00A63E7E">
            <w:pPr>
              <w:pStyle w:val="ConsPlusNormal"/>
              <w:jc w:val="center"/>
            </w:pPr>
            <w:r>
              <w:t>Серия МКД</w:t>
            </w:r>
          </w:p>
        </w:tc>
        <w:tc>
          <w:tcPr>
            <w:tcW w:w="907" w:type="dxa"/>
            <w:vMerge w:val="restart"/>
          </w:tcPr>
          <w:p w14:paraId="0E429F2B" w14:textId="77777777" w:rsidR="00A63E7E" w:rsidRDefault="00A63E7E">
            <w:pPr>
              <w:pStyle w:val="ConsPlusNormal"/>
              <w:jc w:val="center"/>
            </w:pPr>
            <w:r>
              <w:t>Год ввода в эксплуатацию</w:t>
            </w:r>
          </w:p>
        </w:tc>
        <w:tc>
          <w:tcPr>
            <w:tcW w:w="680" w:type="dxa"/>
            <w:vMerge w:val="restart"/>
          </w:tcPr>
          <w:p w14:paraId="2CE0F6DC" w14:textId="77777777" w:rsidR="00A63E7E" w:rsidRDefault="00A63E7E">
            <w:pPr>
              <w:pStyle w:val="ConsPlusNormal"/>
              <w:jc w:val="center"/>
            </w:pPr>
            <w:r>
              <w:t>Способ формирования фонда капитального ремонта</w:t>
            </w:r>
          </w:p>
        </w:tc>
        <w:tc>
          <w:tcPr>
            <w:tcW w:w="680" w:type="dxa"/>
            <w:vMerge w:val="restart"/>
          </w:tcPr>
          <w:p w14:paraId="4D6B1F47" w14:textId="77777777" w:rsidR="00A63E7E" w:rsidRDefault="00A63E7E">
            <w:pPr>
              <w:pStyle w:val="ConsPlusNormal"/>
              <w:jc w:val="center"/>
            </w:pPr>
            <w:r>
              <w:t>Способ управления многоквартирным домом</w:t>
            </w:r>
          </w:p>
        </w:tc>
        <w:tc>
          <w:tcPr>
            <w:tcW w:w="1821" w:type="dxa"/>
            <w:gridSpan w:val="3"/>
          </w:tcPr>
          <w:p w14:paraId="219BB9F7" w14:textId="77777777" w:rsidR="00A63E7E" w:rsidRDefault="00A63E7E">
            <w:pPr>
              <w:pStyle w:val="ConsPlusNormal"/>
              <w:jc w:val="center"/>
            </w:pPr>
            <w:r>
              <w:t>Общая площадь МКД</w:t>
            </w:r>
          </w:p>
        </w:tc>
        <w:tc>
          <w:tcPr>
            <w:tcW w:w="794" w:type="dxa"/>
            <w:vMerge w:val="restart"/>
          </w:tcPr>
          <w:p w14:paraId="6E3A0408" w14:textId="77777777" w:rsidR="00A63E7E" w:rsidRDefault="00A63E7E">
            <w:pPr>
              <w:pStyle w:val="ConsPlusNormal"/>
              <w:jc w:val="center"/>
            </w:pPr>
            <w:r>
              <w:t>Количество зарегистрированных жителей</w:t>
            </w:r>
          </w:p>
        </w:tc>
        <w:tc>
          <w:tcPr>
            <w:tcW w:w="624" w:type="dxa"/>
            <w:vMerge w:val="restart"/>
          </w:tcPr>
          <w:p w14:paraId="42B995CD" w14:textId="77777777" w:rsidR="00A63E7E" w:rsidRDefault="00A63E7E">
            <w:pPr>
              <w:pStyle w:val="ConsPlusNormal"/>
              <w:jc w:val="center"/>
            </w:pPr>
            <w:r>
              <w:t>Стоимость капитального ремонта</w:t>
            </w:r>
          </w:p>
        </w:tc>
        <w:tc>
          <w:tcPr>
            <w:tcW w:w="3910" w:type="dxa"/>
            <w:gridSpan w:val="6"/>
          </w:tcPr>
          <w:p w14:paraId="64B4ACB7" w14:textId="77777777" w:rsidR="00A63E7E" w:rsidRDefault="00A63E7E">
            <w:pPr>
              <w:pStyle w:val="ConsPlusNormal"/>
              <w:jc w:val="center"/>
            </w:pPr>
            <w:r>
              <w:t>в т.ч.:</w:t>
            </w:r>
          </w:p>
        </w:tc>
        <w:tc>
          <w:tcPr>
            <w:tcW w:w="3062" w:type="dxa"/>
            <w:gridSpan w:val="3"/>
          </w:tcPr>
          <w:p w14:paraId="0252E11E" w14:textId="77777777" w:rsidR="00A63E7E" w:rsidRDefault="00A63E7E">
            <w:pPr>
              <w:pStyle w:val="ConsPlusNormal"/>
              <w:jc w:val="center"/>
            </w:pPr>
            <w:r>
              <w:t>Экономия расходов на оплату коммунальных ресурсов</w:t>
            </w:r>
          </w:p>
        </w:tc>
        <w:tc>
          <w:tcPr>
            <w:tcW w:w="2900" w:type="dxa"/>
            <w:gridSpan w:val="4"/>
          </w:tcPr>
          <w:p w14:paraId="4093004F" w14:textId="77777777" w:rsidR="00A63E7E" w:rsidRDefault="00A63E7E">
            <w:pPr>
              <w:pStyle w:val="ConsPlusNormal"/>
              <w:jc w:val="center"/>
            </w:pPr>
            <w:r>
              <w:t>Привлечение кредита (займа)</w:t>
            </w:r>
          </w:p>
        </w:tc>
        <w:tc>
          <w:tcPr>
            <w:tcW w:w="4025" w:type="dxa"/>
            <w:gridSpan w:val="6"/>
          </w:tcPr>
          <w:p w14:paraId="627FAA52" w14:textId="77777777" w:rsidR="00A63E7E" w:rsidRDefault="00A63E7E">
            <w:pPr>
              <w:pStyle w:val="ConsPlusNormal"/>
              <w:jc w:val="center"/>
            </w:pPr>
            <w:r>
              <w:t>Общий размер запрашиваемой финансовой поддержки за счет средств Фонда</w:t>
            </w:r>
          </w:p>
        </w:tc>
      </w:tr>
      <w:tr w:rsidR="00A63E7E" w14:paraId="2817D3DF" w14:textId="77777777">
        <w:tc>
          <w:tcPr>
            <w:tcW w:w="567" w:type="dxa"/>
            <w:vMerge/>
          </w:tcPr>
          <w:p w14:paraId="1D002E9A" w14:textId="77777777" w:rsidR="00A63E7E" w:rsidRDefault="00A63E7E"/>
        </w:tc>
        <w:tc>
          <w:tcPr>
            <w:tcW w:w="850" w:type="dxa"/>
            <w:vMerge/>
          </w:tcPr>
          <w:p w14:paraId="2B0879E7" w14:textId="77777777" w:rsidR="00A63E7E" w:rsidRDefault="00A63E7E"/>
        </w:tc>
        <w:tc>
          <w:tcPr>
            <w:tcW w:w="794" w:type="dxa"/>
            <w:vMerge/>
          </w:tcPr>
          <w:p w14:paraId="7F394FFB" w14:textId="77777777" w:rsidR="00A63E7E" w:rsidRDefault="00A63E7E"/>
        </w:tc>
        <w:tc>
          <w:tcPr>
            <w:tcW w:w="907" w:type="dxa"/>
            <w:vMerge/>
          </w:tcPr>
          <w:p w14:paraId="54BE51CF" w14:textId="77777777" w:rsidR="00A63E7E" w:rsidRDefault="00A63E7E"/>
        </w:tc>
        <w:tc>
          <w:tcPr>
            <w:tcW w:w="680" w:type="dxa"/>
            <w:vMerge/>
          </w:tcPr>
          <w:p w14:paraId="24555555" w14:textId="77777777" w:rsidR="00A63E7E" w:rsidRDefault="00A63E7E"/>
        </w:tc>
        <w:tc>
          <w:tcPr>
            <w:tcW w:w="680" w:type="dxa"/>
            <w:vMerge/>
          </w:tcPr>
          <w:p w14:paraId="78B75D44" w14:textId="77777777" w:rsidR="00A63E7E" w:rsidRDefault="00A63E7E"/>
        </w:tc>
        <w:tc>
          <w:tcPr>
            <w:tcW w:w="542" w:type="dxa"/>
            <w:vMerge w:val="restart"/>
          </w:tcPr>
          <w:p w14:paraId="2D81ED2B" w14:textId="77777777" w:rsidR="00A63E7E" w:rsidRDefault="00A63E7E">
            <w:pPr>
              <w:pStyle w:val="ConsPlusNormal"/>
              <w:jc w:val="center"/>
            </w:pPr>
            <w:r>
              <w:t>Всего</w:t>
            </w:r>
          </w:p>
        </w:tc>
        <w:tc>
          <w:tcPr>
            <w:tcW w:w="1279" w:type="dxa"/>
            <w:gridSpan w:val="2"/>
          </w:tcPr>
          <w:p w14:paraId="6C746103" w14:textId="77777777" w:rsidR="00A63E7E" w:rsidRDefault="00A63E7E">
            <w:pPr>
              <w:pStyle w:val="ConsPlusNormal"/>
              <w:jc w:val="center"/>
            </w:pPr>
            <w:r>
              <w:t>в т.ч. площадь помещений</w:t>
            </w:r>
          </w:p>
        </w:tc>
        <w:tc>
          <w:tcPr>
            <w:tcW w:w="794" w:type="dxa"/>
            <w:vMerge/>
          </w:tcPr>
          <w:p w14:paraId="47BA9A7D" w14:textId="77777777" w:rsidR="00A63E7E" w:rsidRDefault="00A63E7E"/>
        </w:tc>
        <w:tc>
          <w:tcPr>
            <w:tcW w:w="624" w:type="dxa"/>
            <w:vMerge/>
          </w:tcPr>
          <w:p w14:paraId="5CC5848D" w14:textId="77777777" w:rsidR="00A63E7E" w:rsidRDefault="00A63E7E"/>
        </w:tc>
        <w:tc>
          <w:tcPr>
            <w:tcW w:w="1360" w:type="dxa"/>
            <w:gridSpan w:val="2"/>
          </w:tcPr>
          <w:p w14:paraId="207AF894" w14:textId="77777777" w:rsidR="00A63E7E" w:rsidRDefault="00A63E7E">
            <w:pPr>
              <w:pStyle w:val="ConsPlusNormal"/>
              <w:jc w:val="center"/>
            </w:pPr>
            <w:r>
              <w:t>собственники</w:t>
            </w:r>
          </w:p>
        </w:tc>
        <w:tc>
          <w:tcPr>
            <w:tcW w:w="680" w:type="dxa"/>
            <w:vMerge w:val="restart"/>
          </w:tcPr>
          <w:p w14:paraId="289F1A10" w14:textId="77777777" w:rsidR="00A63E7E" w:rsidRDefault="00A63E7E">
            <w:pPr>
              <w:pStyle w:val="ConsPlusNormal"/>
              <w:jc w:val="center"/>
            </w:pPr>
            <w:r>
              <w:t>региональный оператор</w:t>
            </w:r>
          </w:p>
        </w:tc>
        <w:tc>
          <w:tcPr>
            <w:tcW w:w="680" w:type="dxa"/>
            <w:vMerge w:val="restart"/>
          </w:tcPr>
          <w:p w14:paraId="7AB7988C" w14:textId="77777777" w:rsidR="00A63E7E" w:rsidRDefault="00A63E7E">
            <w:pPr>
              <w:pStyle w:val="ConsPlusNormal"/>
              <w:jc w:val="center"/>
            </w:pPr>
            <w:r>
              <w:t>бюджет субъекта РФ</w:t>
            </w:r>
          </w:p>
        </w:tc>
        <w:tc>
          <w:tcPr>
            <w:tcW w:w="680" w:type="dxa"/>
            <w:vMerge w:val="restart"/>
          </w:tcPr>
          <w:p w14:paraId="706430A9" w14:textId="77777777" w:rsidR="00A63E7E" w:rsidRDefault="00A63E7E">
            <w:pPr>
              <w:pStyle w:val="ConsPlusNormal"/>
              <w:jc w:val="center"/>
            </w:pPr>
            <w:r>
              <w:t>бюджет МО</w:t>
            </w:r>
          </w:p>
        </w:tc>
        <w:tc>
          <w:tcPr>
            <w:tcW w:w="510" w:type="dxa"/>
            <w:vMerge w:val="restart"/>
          </w:tcPr>
          <w:p w14:paraId="4EABC2B2" w14:textId="77777777" w:rsidR="00A63E7E" w:rsidRDefault="00A63E7E">
            <w:pPr>
              <w:pStyle w:val="ConsPlusNormal"/>
              <w:jc w:val="center"/>
            </w:pPr>
            <w:r>
              <w:t>прочие</w:t>
            </w:r>
          </w:p>
        </w:tc>
        <w:tc>
          <w:tcPr>
            <w:tcW w:w="1134" w:type="dxa"/>
            <w:vMerge w:val="restart"/>
          </w:tcPr>
          <w:p w14:paraId="2E5917E2" w14:textId="77777777" w:rsidR="00A63E7E" w:rsidRDefault="00A63E7E">
            <w:pPr>
              <w:pStyle w:val="ConsPlusNormal"/>
              <w:jc w:val="center"/>
            </w:pPr>
            <w:r>
              <w:t>Размер расходов на оплату коммунальных ресурсов (за год до проведения капитального ремонта)</w:t>
            </w:r>
          </w:p>
        </w:tc>
        <w:tc>
          <w:tcPr>
            <w:tcW w:w="1134" w:type="dxa"/>
            <w:vMerge w:val="restart"/>
          </w:tcPr>
          <w:p w14:paraId="2AF5FE30" w14:textId="77777777" w:rsidR="00A63E7E" w:rsidRDefault="00A63E7E">
            <w:pPr>
              <w:pStyle w:val="ConsPlusNormal"/>
              <w:jc w:val="center"/>
            </w:pPr>
            <w:r>
              <w:t>Расчетный размер расходов на оплату коммунальных ресурсов за год (после проведения капитального ремонта)</w:t>
            </w:r>
          </w:p>
        </w:tc>
        <w:tc>
          <w:tcPr>
            <w:tcW w:w="794" w:type="dxa"/>
            <w:vMerge w:val="restart"/>
          </w:tcPr>
          <w:p w14:paraId="3A253D0C" w14:textId="77777777" w:rsidR="00A63E7E" w:rsidRDefault="00A63E7E">
            <w:pPr>
              <w:pStyle w:val="ConsPlusNormal"/>
              <w:jc w:val="center"/>
            </w:pPr>
            <w:r>
              <w:t>Показатель экономии</w:t>
            </w:r>
          </w:p>
        </w:tc>
        <w:tc>
          <w:tcPr>
            <w:tcW w:w="850" w:type="dxa"/>
            <w:vMerge w:val="restart"/>
          </w:tcPr>
          <w:p w14:paraId="41A3C562" w14:textId="77777777" w:rsidR="00A63E7E" w:rsidRDefault="00A63E7E">
            <w:pPr>
              <w:pStyle w:val="ConsPlusNormal"/>
              <w:jc w:val="center"/>
            </w:pPr>
            <w:r>
              <w:t>Срок, на который предоставляется кредит (займ)</w:t>
            </w:r>
          </w:p>
        </w:tc>
        <w:tc>
          <w:tcPr>
            <w:tcW w:w="624" w:type="dxa"/>
            <w:vMerge w:val="restart"/>
          </w:tcPr>
          <w:p w14:paraId="42D81A24" w14:textId="77777777" w:rsidR="00A63E7E" w:rsidRDefault="00A63E7E">
            <w:pPr>
              <w:pStyle w:val="ConsPlusNormal"/>
              <w:jc w:val="center"/>
            </w:pPr>
            <w:r>
              <w:t>Размер ключевой ставки ЦБ РФ</w:t>
            </w:r>
          </w:p>
        </w:tc>
        <w:tc>
          <w:tcPr>
            <w:tcW w:w="576" w:type="dxa"/>
            <w:vMerge w:val="restart"/>
          </w:tcPr>
          <w:p w14:paraId="776FB33D" w14:textId="77777777" w:rsidR="00A63E7E" w:rsidRDefault="00A63E7E">
            <w:pPr>
              <w:pStyle w:val="ConsPlusNormal"/>
              <w:jc w:val="center"/>
            </w:pPr>
            <w:r>
              <w:t>Размер процентной ставки</w:t>
            </w:r>
          </w:p>
        </w:tc>
        <w:tc>
          <w:tcPr>
            <w:tcW w:w="850" w:type="dxa"/>
            <w:vMerge w:val="restart"/>
          </w:tcPr>
          <w:p w14:paraId="133C1509" w14:textId="77777777" w:rsidR="00A63E7E" w:rsidRDefault="00A63E7E">
            <w:pPr>
              <w:pStyle w:val="ConsPlusNormal"/>
              <w:jc w:val="center"/>
            </w:pPr>
            <w:r>
              <w:t>Размер прогнозных расходов на уплату процентов по кредиту (займу)</w:t>
            </w:r>
          </w:p>
        </w:tc>
        <w:tc>
          <w:tcPr>
            <w:tcW w:w="624" w:type="dxa"/>
            <w:vMerge w:val="restart"/>
          </w:tcPr>
          <w:p w14:paraId="02FFC713" w14:textId="77777777" w:rsidR="00A63E7E" w:rsidRDefault="00A63E7E">
            <w:pPr>
              <w:pStyle w:val="ConsPlusNormal"/>
              <w:jc w:val="center"/>
            </w:pPr>
            <w:r>
              <w:t>Всего, в т.ч.:</w:t>
            </w:r>
          </w:p>
        </w:tc>
        <w:tc>
          <w:tcPr>
            <w:tcW w:w="794" w:type="dxa"/>
            <w:vMerge w:val="restart"/>
          </w:tcPr>
          <w:p w14:paraId="2984DE59" w14:textId="77777777" w:rsidR="00A63E7E" w:rsidRDefault="00A63E7E">
            <w:pPr>
              <w:pStyle w:val="ConsPlusNormal"/>
              <w:jc w:val="center"/>
            </w:pPr>
            <w:r>
              <w:t>на возмещение части расходов на уплату процентов</w:t>
            </w:r>
          </w:p>
        </w:tc>
        <w:tc>
          <w:tcPr>
            <w:tcW w:w="2607" w:type="dxa"/>
            <w:gridSpan w:val="4"/>
          </w:tcPr>
          <w:p w14:paraId="6952C9E2" w14:textId="77777777" w:rsidR="00A63E7E" w:rsidRDefault="00A63E7E">
            <w:pPr>
              <w:pStyle w:val="ConsPlusNormal"/>
              <w:jc w:val="center"/>
            </w:pPr>
            <w:r>
              <w:t>на возмещение части расходов на оплату услуг и (или) работ по энергосбережению</w:t>
            </w:r>
          </w:p>
        </w:tc>
      </w:tr>
      <w:tr w:rsidR="00A63E7E" w14:paraId="65224F43" w14:textId="77777777">
        <w:tc>
          <w:tcPr>
            <w:tcW w:w="567" w:type="dxa"/>
            <w:vMerge/>
          </w:tcPr>
          <w:p w14:paraId="3527D3A6" w14:textId="77777777" w:rsidR="00A63E7E" w:rsidRDefault="00A63E7E"/>
        </w:tc>
        <w:tc>
          <w:tcPr>
            <w:tcW w:w="850" w:type="dxa"/>
            <w:vMerge/>
          </w:tcPr>
          <w:p w14:paraId="53EF65A3" w14:textId="77777777" w:rsidR="00A63E7E" w:rsidRDefault="00A63E7E"/>
        </w:tc>
        <w:tc>
          <w:tcPr>
            <w:tcW w:w="794" w:type="dxa"/>
            <w:vMerge/>
          </w:tcPr>
          <w:p w14:paraId="221B125B" w14:textId="77777777" w:rsidR="00A63E7E" w:rsidRDefault="00A63E7E"/>
        </w:tc>
        <w:tc>
          <w:tcPr>
            <w:tcW w:w="907" w:type="dxa"/>
            <w:vMerge/>
          </w:tcPr>
          <w:p w14:paraId="039BF55E" w14:textId="77777777" w:rsidR="00A63E7E" w:rsidRDefault="00A63E7E"/>
        </w:tc>
        <w:tc>
          <w:tcPr>
            <w:tcW w:w="680" w:type="dxa"/>
            <w:vMerge/>
          </w:tcPr>
          <w:p w14:paraId="1120D57E" w14:textId="77777777" w:rsidR="00A63E7E" w:rsidRDefault="00A63E7E"/>
        </w:tc>
        <w:tc>
          <w:tcPr>
            <w:tcW w:w="680" w:type="dxa"/>
            <w:vMerge/>
          </w:tcPr>
          <w:p w14:paraId="33AAFB0C" w14:textId="77777777" w:rsidR="00A63E7E" w:rsidRDefault="00A63E7E"/>
        </w:tc>
        <w:tc>
          <w:tcPr>
            <w:tcW w:w="542" w:type="dxa"/>
            <w:vMerge/>
          </w:tcPr>
          <w:p w14:paraId="416DBEA5" w14:textId="77777777" w:rsidR="00A63E7E" w:rsidRDefault="00A63E7E"/>
        </w:tc>
        <w:tc>
          <w:tcPr>
            <w:tcW w:w="542" w:type="dxa"/>
          </w:tcPr>
          <w:p w14:paraId="2A379E21" w14:textId="77777777" w:rsidR="00A63E7E" w:rsidRDefault="00A63E7E">
            <w:pPr>
              <w:pStyle w:val="ConsPlusNormal"/>
              <w:jc w:val="center"/>
            </w:pPr>
            <w:r>
              <w:t>жилых</w:t>
            </w:r>
          </w:p>
        </w:tc>
        <w:tc>
          <w:tcPr>
            <w:tcW w:w="737" w:type="dxa"/>
          </w:tcPr>
          <w:p w14:paraId="32BA17D4" w14:textId="77777777" w:rsidR="00A63E7E" w:rsidRDefault="00A63E7E">
            <w:pPr>
              <w:pStyle w:val="ConsPlusNormal"/>
              <w:jc w:val="center"/>
            </w:pPr>
            <w:r>
              <w:t>нежилых</w:t>
            </w:r>
          </w:p>
        </w:tc>
        <w:tc>
          <w:tcPr>
            <w:tcW w:w="794" w:type="dxa"/>
            <w:vMerge/>
          </w:tcPr>
          <w:p w14:paraId="2830F091" w14:textId="77777777" w:rsidR="00A63E7E" w:rsidRDefault="00A63E7E"/>
        </w:tc>
        <w:tc>
          <w:tcPr>
            <w:tcW w:w="624" w:type="dxa"/>
            <w:vMerge/>
          </w:tcPr>
          <w:p w14:paraId="7889A844" w14:textId="77777777" w:rsidR="00A63E7E" w:rsidRDefault="00A63E7E"/>
        </w:tc>
        <w:tc>
          <w:tcPr>
            <w:tcW w:w="680" w:type="dxa"/>
          </w:tcPr>
          <w:p w14:paraId="54091E61" w14:textId="77777777" w:rsidR="00A63E7E" w:rsidRDefault="00A63E7E">
            <w:pPr>
              <w:pStyle w:val="ConsPlusNormal"/>
              <w:jc w:val="center"/>
            </w:pPr>
            <w:r>
              <w:t>средства ТСЖ, ЖК, ЖСК</w:t>
            </w:r>
          </w:p>
        </w:tc>
        <w:tc>
          <w:tcPr>
            <w:tcW w:w="680" w:type="dxa"/>
          </w:tcPr>
          <w:p w14:paraId="7CDF5BCE" w14:textId="77777777" w:rsidR="00A63E7E" w:rsidRDefault="00A63E7E">
            <w:pPr>
              <w:pStyle w:val="ConsPlusNormal"/>
              <w:jc w:val="center"/>
            </w:pPr>
            <w:r>
              <w:t>кредит/заем</w:t>
            </w:r>
          </w:p>
        </w:tc>
        <w:tc>
          <w:tcPr>
            <w:tcW w:w="680" w:type="dxa"/>
            <w:vMerge/>
          </w:tcPr>
          <w:p w14:paraId="1FD1F59C" w14:textId="77777777" w:rsidR="00A63E7E" w:rsidRDefault="00A63E7E"/>
        </w:tc>
        <w:tc>
          <w:tcPr>
            <w:tcW w:w="680" w:type="dxa"/>
            <w:vMerge/>
          </w:tcPr>
          <w:p w14:paraId="54C81A3E" w14:textId="77777777" w:rsidR="00A63E7E" w:rsidRDefault="00A63E7E"/>
        </w:tc>
        <w:tc>
          <w:tcPr>
            <w:tcW w:w="680" w:type="dxa"/>
            <w:vMerge/>
          </w:tcPr>
          <w:p w14:paraId="1BA39BAF" w14:textId="77777777" w:rsidR="00A63E7E" w:rsidRDefault="00A63E7E"/>
        </w:tc>
        <w:tc>
          <w:tcPr>
            <w:tcW w:w="510" w:type="dxa"/>
            <w:vMerge/>
          </w:tcPr>
          <w:p w14:paraId="6E985646" w14:textId="77777777" w:rsidR="00A63E7E" w:rsidRDefault="00A63E7E"/>
        </w:tc>
        <w:tc>
          <w:tcPr>
            <w:tcW w:w="1134" w:type="dxa"/>
            <w:vMerge/>
          </w:tcPr>
          <w:p w14:paraId="6532A321" w14:textId="77777777" w:rsidR="00A63E7E" w:rsidRDefault="00A63E7E"/>
        </w:tc>
        <w:tc>
          <w:tcPr>
            <w:tcW w:w="1134" w:type="dxa"/>
            <w:vMerge/>
          </w:tcPr>
          <w:p w14:paraId="62A911D0" w14:textId="77777777" w:rsidR="00A63E7E" w:rsidRDefault="00A63E7E"/>
        </w:tc>
        <w:tc>
          <w:tcPr>
            <w:tcW w:w="794" w:type="dxa"/>
            <w:vMerge/>
          </w:tcPr>
          <w:p w14:paraId="0B1D36D3" w14:textId="77777777" w:rsidR="00A63E7E" w:rsidRDefault="00A63E7E"/>
        </w:tc>
        <w:tc>
          <w:tcPr>
            <w:tcW w:w="850" w:type="dxa"/>
            <w:vMerge/>
          </w:tcPr>
          <w:p w14:paraId="7ACD0375" w14:textId="77777777" w:rsidR="00A63E7E" w:rsidRDefault="00A63E7E"/>
        </w:tc>
        <w:tc>
          <w:tcPr>
            <w:tcW w:w="624" w:type="dxa"/>
            <w:vMerge/>
          </w:tcPr>
          <w:p w14:paraId="260A924C" w14:textId="77777777" w:rsidR="00A63E7E" w:rsidRDefault="00A63E7E"/>
        </w:tc>
        <w:tc>
          <w:tcPr>
            <w:tcW w:w="576" w:type="dxa"/>
            <w:vMerge/>
          </w:tcPr>
          <w:p w14:paraId="7E9B2B92" w14:textId="77777777" w:rsidR="00A63E7E" w:rsidRDefault="00A63E7E"/>
        </w:tc>
        <w:tc>
          <w:tcPr>
            <w:tcW w:w="850" w:type="dxa"/>
            <w:vMerge/>
          </w:tcPr>
          <w:p w14:paraId="21E38890" w14:textId="77777777" w:rsidR="00A63E7E" w:rsidRDefault="00A63E7E"/>
        </w:tc>
        <w:tc>
          <w:tcPr>
            <w:tcW w:w="624" w:type="dxa"/>
            <w:vMerge/>
          </w:tcPr>
          <w:p w14:paraId="30FAADFE" w14:textId="77777777" w:rsidR="00A63E7E" w:rsidRDefault="00A63E7E"/>
        </w:tc>
        <w:tc>
          <w:tcPr>
            <w:tcW w:w="794" w:type="dxa"/>
            <w:vMerge/>
          </w:tcPr>
          <w:p w14:paraId="1BF1AD29" w14:textId="77777777" w:rsidR="00A63E7E" w:rsidRDefault="00A63E7E"/>
        </w:tc>
        <w:tc>
          <w:tcPr>
            <w:tcW w:w="567" w:type="dxa"/>
          </w:tcPr>
          <w:p w14:paraId="218CC71A" w14:textId="77777777" w:rsidR="00A63E7E" w:rsidRDefault="00A63E7E">
            <w:pPr>
              <w:pStyle w:val="ConsPlusNormal"/>
              <w:jc w:val="center"/>
            </w:pPr>
            <w:r>
              <w:t>Всего, в т.ч.:</w:t>
            </w:r>
          </w:p>
        </w:tc>
        <w:tc>
          <w:tcPr>
            <w:tcW w:w="680" w:type="dxa"/>
          </w:tcPr>
          <w:p w14:paraId="30BEF5AE" w14:textId="77777777" w:rsidR="00A63E7E" w:rsidRDefault="00A63E7E">
            <w:pPr>
              <w:pStyle w:val="ConsPlusNormal"/>
              <w:jc w:val="center"/>
            </w:pPr>
            <w:r>
              <w:t>собственникам</w:t>
            </w:r>
          </w:p>
        </w:tc>
        <w:tc>
          <w:tcPr>
            <w:tcW w:w="680" w:type="dxa"/>
          </w:tcPr>
          <w:p w14:paraId="28E3E7C2" w14:textId="77777777" w:rsidR="00A63E7E" w:rsidRDefault="00A63E7E">
            <w:pPr>
              <w:pStyle w:val="ConsPlusNormal"/>
              <w:jc w:val="center"/>
            </w:pPr>
            <w:r>
              <w:t>в бюджет субъекту РФ</w:t>
            </w:r>
          </w:p>
        </w:tc>
        <w:tc>
          <w:tcPr>
            <w:tcW w:w="680" w:type="dxa"/>
          </w:tcPr>
          <w:p w14:paraId="4A3EC542" w14:textId="77777777" w:rsidR="00A63E7E" w:rsidRDefault="00A63E7E">
            <w:pPr>
              <w:pStyle w:val="ConsPlusNormal"/>
              <w:jc w:val="center"/>
            </w:pPr>
            <w:r>
              <w:t>в бюджет МО</w:t>
            </w:r>
          </w:p>
        </w:tc>
      </w:tr>
      <w:tr w:rsidR="00A63E7E" w14:paraId="32DE18FA" w14:textId="77777777">
        <w:tc>
          <w:tcPr>
            <w:tcW w:w="567" w:type="dxa"/>
            <w:vMerge/>
          </w:tcPr>
          <w:p w14:paraId="7047B8D2" w14:textId="77777777" w:rsidR="00A63E7E" w:rsidRDefault="00A63E7E"/>
        </w:tc>
        <w:tc>
          <w:tcPr>
            <w:tcW w:w="850" w:type="dxa"/>
            <w:vMerge/>
          </w:tcPr>
          <w:p w14:paraId="0A8A3752" w14:textId="77777777" w:rsidR="00A63E7E" w:rsidRDefault="00A63E7E"/>
        </w:tc>
        <w:tc>
          <w:tcPr>
            <w:tcW w:w="794" w:type="dxa"/>
            <w:vMerge/>
          </w:tcPr>
          <w:p w14:paraId="7378EEF9" w14:textId="77777777" w:rsidR="00A63E7E" w:rsidRDefault="00A63E7E"/>
        </w:tc>
        <w:tc>
          <w:tcPr>
            <w:tcW w:w="907" w:type="dxa"/>
            <w:vMerge/>
          </w:tcPr>
          <w:p w14:paraId="0174AA6A" w14:textId="77777777" w:rsidR="00A63E7E" w:rsidRDefault="00A63E7E"/>
        </w:tc>
        <w:tc>
          <w:tcPr>
            <w:tcW w:w="680" w:type="dxa"/>
            <w:vMerge/>
          </w:tcPr>
          <w:p w14:paraId="73BA63F8" w14:textId="77777777" w:rsidR="00A63E7E" w:rsidRDefault="00A63E7E"/>
        </w:tc>
        <w:tc>
          <w:tcPr>
            <w:tcW w:w="680" w:type="dxa"/>
            <w:vMerge/>
          </w:tcPr>
          <w:p w14:paraId="509A1B87" w14:textId="77777777" w:rsidR="00A63E7E" w:rsidRDefault="00A63E7E"/>
        </w:tc>
        <w:tc>
          <w:tcPr>
            <w:tcW w:w="542" w:type="dxa"/>
          </w:tcPr>
          <w:p w14:paraId="431EE7C7" w14:textId="77777777" w:rsidR="00A63E7E" w:rsidRDefault="00A63E7E">
            <w:pPr>
              <w:pStyle w:val="ConsPlusNormal"/>
              <w:jc w:val="center"/>
            </w:pPr>
            <w:r>
              <w:t>м</w:t>
            </w:r>
            <w:r>
              <w:rPr>
                <w:vertAlign w:val="superscript"/>
              </w:rPr>
              <w:t>2</w:t>
            </w:r>
          </w:p>
        </w:tc>
        <w:tc>
          <w:tcPr>
            <w:tcW w:w="542" w:type="dxa"/>
          </w:tcPr>
          <w:p w14:paraId="13AEA00D" w14:textId="77777777" w:rsidR="00A63E7E" w:rsidRDefault="00A63E7E">
            <w:pPr>
              <w:pStyle w:val="ConsPlusNormal"/>
              <w:jc w:val="center"/>
            </w:pPr>
            <w:r>
              <w:t>м</w:t>
            </w:r>
            <w:r>
              <w:rPr>
                <w:vertAlign w:val="superscript"/>
              </w:rPr>
              <w:t>2</w:t>
            </w:r>
          </w:p>
        </w:tc>
        <w:tc>
          <w:tcPr>
            <w:tcW w:w="737" w:type="dxa"/>
          </w:tcPr>
          <w:p w14:paraId="2D3ED5A3" w14:textId="77777777" w:rsidR="00A63E7E" w:rsidRDefault="00A63E7E">
            <w:pPr>
              <w:pStyle w:val="ConsPlusNormal"/>
              <w:jc w:val="center"/>
            </w:pPr>
            <w:r>
              <w:t>м</w:t>
            </w:r>
            <w:r>
              <w:rPr>
                <w:vertAlign w:val="superscript"/>
              </w:rPr>
              <w:t>2</w:t>
            </w:r>
          </w:p>
        </w:tc>
        <w:tc>
          <w:tcPr>
            <w:tcW w:w="794" w:type="dxa"/>
          </w:tcPr>
          <w:p w14:paraId="5E96898E" w14:textId="77777777" w:rsidR="00A63E7E" w:rsidRDefault="00A63E7E">
            <w:pPr>
              <w:pStyle w:val="ConsPlusNormal"/>
              <w:jc w:val="center"/>
            </w:pPr>
            <w:r>
              <w:t>чел.</w:t>
            </w:r>
          </w:p>
        </w:tc>
        <w:tc>
          <w:tcPr>
            <w:tcW w:w="624" w:type="dxa"/>
          </w:tcPr>
          <w:p w14:paraId="50280765" w14:textId="77777777" w:rsidR="00A63E7E" w:rsidRDefault="00A63E7E">
            <w:pPr>
              <w:pStyle w:val="ConsPlusNormal"/>
              <w:jc w:val="center"/>
            </w:pPr>
            <w:r>
              <w:t>руб.</w:t>
            </w:r>
          </w:p>
        </w:tc>
        <w:tc>
          <w:tcPr>
            <w:tcW w:w="680" w:type="dxa"/>
          </w:tcPr>
          <w:p w14:paraId="2AB07C5E" w14:textId="77777777" w:rsidR="00A63E7E" w:rsidRDefault="00A63E7E">
            <w:pPr>
              <w:pStyle w:val="ConsPlusNormal"/>
              <w:jc w:val="center"/>
            </w:pPr>
            <w:r>
              <w:t>руб.</w:t>
            </w:r>
          </w:p>
        </w:tc>
        <w:tc>
          <w:tcPr>
            <w:tcW w:w="680" w:type="dxa"/>
          </w:tcPr>
          <w:p w14:paraId="4F9FF159" w14:textId="77777777" w:rsidR="00A63E7E" w:rsidRDefault="00A63E7E">
            <w:pPr>
              <w:pStyle w:val="ConsPlusNormal"/>
              <w:jc w:val="center"/>
            </w:pPr>
            <w:r>
              <w:t>руб.</w:t>
            </w:r>
          </w:p>
        </w:tc>
        <w:tc>
          <w:tcPr>
            <w:tcW w:w="680" w:type="dxa"/>
          </w:tcPr>
          <w:p w14:paraId="45FABCF2" w14:textId="77777777" w:rsidR="00A63E7E" w:rsidRDefault="00A63E7E">
            <w:pPr>
              <w:pStyle w:val="ConsPlusNormal"/>
              <w:jc w:val="center"/>
            </w:pPr>
            <w:r>
              <w:t>руб.</w:t>
            </w:r>
          </w:p>
        </w:tc>
        <w:tc>
          <w:tcPr>
            <w:tcW w:w="680" w:type="dxa"/>
          </w:tcPr>
          <w:p w14:paraId="3F2F730B" w14:textId="77777777" w:rsidR="00A63E7E" w:rsidRDefault="00A63E7E">
            <w:pPr>
              <w:pStyle w:val="ConsPlusNormal"/>
              <w:jc w:val="center"/>
            </w:pPr>
            <w:r>
              <w:t>руб.</w:t>
            </w:r>
          </w:p>
        </w:tc>
        <w:tc>
          <w:tcPr>
            <w:tcW w:w="680" w:type="dxa"/>
          </w:tcPr>
          <w:p w14:paraId="1A5D52C0" w14:textId="77777777" w:rsidR="00A63E7E" w:rsidRDefault="00A63E7E">
            <w:pPr>
              <w:pStyle w:val="ConsPlusNormal"/>
              <w:jc w:val="center"/>
            </w:pPr>
            <w:r>
              <w:t>руб.</w:t>
            </w:r>
          </w:p>
        </w:tc>
        <w:tc>
          <w:tcPr>
            <w:tcW w:w="510" w:type="dxa"/>
          </w:tcPr>
          <w:p w14:paraId="093C5CDB" w14:textId="77777777" w:rsidR="00A63E7E" w:rsidRDefault="00A63E7E">
            <w:pPr>
              <w:pStyle w:val="ConsPlusNormal"/>
              <w:jc w:val="center"/>
            </w:pPr>
            <w:r>
              <w:t>руб.</w:t>
            </w:r>
          </w:p>
        </w:tc>
        <w:tc>
          <w:tcPr>
            <w:tcW w:w="1134" w:type="dxa"/>
          </w:tcPr>
          <w:p w14:paraId="6BC2ED83" w14:textId="77777777" w:rsidR="00A63E7E" w:rsidRDefault="00A63E7E">
            <w:pPr>
              <w:pStyle w:val="ConsPlusNormal"/>
              <w:jc w:val="center"/>
            </w:pPr>
            <w:r>
              <w:t>руб.</w:t>
            </w:r>
          </w:p>
        </w:tc>
        <w:tc>
          <w:tcPr>
            <w:tcW w:w="1134" w:type="dxa"/>
          </w:tcPr>
          <w:p w14:paraId="301E9E05" w14:textId="77777777" w:rsidR="00A63E7E" w:rsidRDefault="00A63E7E">
            <w:pPr>
              <w:pStyle w:val="ConsPlusNormal"/>
              <w:jc w:val="center"/>
            </w:pPr>
            <w:r>
              <w:t>руб.</w:t>
            </w:r>
          </w:p>
        </w:tc>
        <w:tc>
          <w:tcPr>
            <w:tcW w:w="794" w:type="dxa"/>
          </w:tcPr>
          <w:p w14:paraId="21A10128" w14:textId="77777777" w:rsidR="00A63E7E" w:rsidRDefault="00A63E7E">
            <w:pPr>
              <w:pStyle w:val="ConsPlusNormal"/>
              <w:jc w:val="center"/>
            </w:pPr>
            <w:r>
              <w:t>%</w:t>
            </w:r>
          </w:p>
        </w:tc>
        <w:tc>
          <w:tcPr>
            <w:tcW w:w="850" w:type="dxa"/>
          </w:tcPr>
          <w:p w14:paraId="38B61F1E" w14:textId="77777777" w:rsidR="00A63E7E" w:rsidRDefault="00A63E7E">
            <w:pPr>
              <w:pStyle w:val="ConsPlusNormal"/>
              <w:jc w:val="center"/>
            </w:pPr>
            <w:r>
              <w:t>мес.</w:t>
            </w:r>
          </w:p>
        </w:tc>
        <w:tc>
          <w:tcPr>
            <w:tcW w:w="624" w:type="dxa"/>
          </w:tcPr>
          <w:p w14:paraId="3DD49598" w14:textId="77777777" w:rsidR="00A63E7E" w:rsidRDefault="00A63E7E">
            <w:pPr>
              <w:pStyle w:val="ConsPlusNormal"/>
              <w:jc w:val="center"/>
            </w:pPr>
            <w:r>
              <w:t>%</w:t>
            </w:r>
          </w:p>
        </w:tc>
        <w:tc>
          <w:tcPr>
            <w:tcW w:w="576" w:type="dxa"/>
          </w:tcPr>
          <w:p w14:paraId="1F7BBDF0" w14:textId="77777777" w:rsidR="00A63E7E" w:rsidRDefault="00A63E7E">
            <w:pPr>
              <w:pStyle w:val="ConsPlusNormal"/>
              <w:jc w:val="center"/>
            </w:pPr>
            <w:r>
              <w:t>%</w:t>
            </w:r>
          </w:p>
        </w:tc>
        <w:tc>
          <w:tcPr>
            <w:tcW w:w="850" w:type="dxa"/>
          </w:tcPr>
          <w:p w14:paraId="6932723B" w14:textId="77777777" w:rsidR="00A63E7E" w:rsidRDefault="00A63E7E">
            <w:pPr>
              <w:pStyle w:val="ConsPlusNormal"/>
              <w:jc w:val="center"/>
            </w:pPr>
            <w:r>
              <w:t>руб.</w:t>
            </w:r>
          </w:p>
        </w:tc>
        <w:tc>
          <w:tcPr>
            <w:tcW w:w="624" w:type="dxa"/>
          </w:tcPr>
          <w:p w14:paraId="4F553DAA" w14:textId="77777777" w:rsidR="00A63E7E" w:rsidRDefault="00A63E7E">
            <w:pPr>
              <w:pStyle w:val="ConsPlusNormal"/>
              <w:jc w:val="center"/>
            </w:pPr>
            <w:r>
              <w:t>руб.</w:t>
            </w:r>
          </w:p>
        </w:tc>
        <w:tc>
          <w:tcPr>
            <w:tcW w:w="794" w:type="dxa"/>
          </w:tcPr>
          <w:p w14:paraId="142B82BE" w14:textId="77777777" w:rsidR="00A63E7E" w:rsidRDefault="00A63E7E">
            <w:pPr>
              <w:pStyle w:val="ConsPlusNormal"/>
              <w:jc w:val="center"/>
            </w:pPr>
            <w:r>
              <w:t>руб.</w:t>
            </w:r>
          </w:p>
        </w:tc>
        <w:tc>
          <w:tcPr>
            <w:tcW w:w="567" w:type="dxa"/>
          </w:tcPr>
          <w:p w14:paraId="644380A6" w14:textId="77777777" w:rsidR="00A63E7E" w:rsidRDefault="00A63E7E">
            <w:pPr>
              <w:pStyle w:val="ConsPlusNormal"/>
              <w:jc w:val="center"/>
            </w:pPr>
            <w:r>
              <w:t>руб.</w:t>
            </w:r>
          </w:p>
        </w:tc>
        <w:tc>
          <w:tcPr>
            <w:tcW w:w="680" w:type="dxa"/>
          </w:tcPr>
          <w:p w14:paraId="0CAB410A" w14:textId="77777777" w:rsidR="00A63E7E" w:rsidRDefault="00A63E7E">
            <w:pPr>
              <w:pStyle w:val="ConsPlusNormal"/>
              <w:jc w:val="center"/>
            </w:pPr>
            <w:r>
              <w:t>руб.</w:t>
            </w:r>
          </w:p>
        </w:tc>
        <w:tc>
          <w:tcPr>
            <w:tcW w:w="680" w:type="dxa"/>
          </w:tcPr>
          <w:p w14:paraId="20EAE338" w14:textId="77777777" w:rsidR="00A63E7E" w:rsidRDefault="00A63E7E">
            <w:pPr>
              <w:pStyle w:val="ConsPlusNormal"/>
              <w:jc w:val="center"/>
            </w:pPr>
            <w:r>
              <w:t>руб.</w:t>
            </w:r>
          </w:p>
        </w:tc>
        <w:tc>
          <w:tcPr>
            <w:tcW w:w="680" w:type="dxa"/>
          </w:tcPr>
          <w:p w14:paraId="6E1B92DD" w14:textId="77777777" w:rsidR="00A63E7E" w:rsidRDefault="00A63E7E">
            <w:pPr>
              <w:pStyle w:val="ConsPlusNormal"/>
              <w:jc w:val="center"/>
            </w:pPr>
            <w:r>
              <w:t>руб.</w:t>
            </w:r>
          </w:p>
        </w:tc>
      </w:tr>
      <w:tr w:rsidR="00A63E7E" w14:paraId="7F24D1B0" w14:textId="77777777">
        <w:tc>
          <w:tcPr>
            <w:tcW w:w="567" w:type="dxa"/>
          </w:tcPr>
          <w:p w14:paraId="0D710FDB" w14:textId="77777777" w:rsidR="00A63E7E" w:rsidRDefault="00A63E7E">
            <w:pPr>
              <w:pStyle w:val="ConsPlusNormal"/>
              <w:jc w:val="center"/>
            </w:pPr>
            <w:bookmarkStart w:id="11" w:name="P569"/>
            <w:bookmarkEnd w:id="11"/>
            <w:r>
              <w:t>1</w:t>
            </w:r>
          </w:p>
        </w:tc>
        <w:tc>
          <w:tcPr>
            <w:tcW w:w="850" w:type="dxa"/>
          </w:tcPr>
          <w:p w14:paraId="457A00A7" w14:textId="77777777" w:rsidR="00A63E7E" w:rsidRDefault="00A63E7E">
            <w:pPr>
              <w:pStyle w:val="ConsPlusNormal"/>
              <w:jc w:val="center"/>
            </w:pPr>
            <w:bookmarkStart w:id="12" w:name="P570"/>
            <w:bookmarkEnd w:id="12"/>
            <w:r>
              <w:t>2</w:t>
            </w:r>
          </w:p>
        </w:tc>
        <w:tc>
          <w:tcPr>
            <w:tcW w:w="794" w:type="dxa"/>
          </w:tcPr>
          <w:p w14:paraId="7477D411" w14:textId="77777777" w:rsidR="00A63E7E" w:rsidRDefault="00A63E7E">
            <w:pPr>
              <w:pStyle w:val="ConsPlusNormal"/>
              <w:jc w:val="center"/>
            </w:pPr>
            <w:bookmarkStart w:id="13" w:name="P571"/>
            <w:bookmarkEnd w:id="13"/>
            <w:r>
              <w:t>3</w:t>
            </w:r>
          </w:p>
        </w:tc>
        <w:tc>
          <w:tcPr>
            <w:tcW w:w="907" w:type="dxa"/>
          </w:tcPr>
          <w:p w14:paraId="340F825E" w14:textId="77777777" w:rsidR="00A63E7E" w:rsidRDefault="00A63E7E">
            <w:pPr>
              <w:pStyle w:val="ConsPlusNormal"/>
              <w:jc w:val="center"/>
            </w:pPr>
            <w:bookmarkStart w:id="14" w:name="P572"/>
            <w:bookmarkEnd w:id="14"/>
            <w:r>
              <w:t>4</w:t>
            </w:r>
          </w:p>
        </w:tc>
        <w:tc>
          <w:tcPr>
            <w:tcW w:w="680" w:type="dxa"/>
          </w:tcPr>
          <w:p w14:paraId="52092318" w14:textId="77777777" w:rsidR="00A63E7E" w:rsidRDefault="00A63E7E">
            <w:pPr>
              <w:pStyle w:val="ConsPlusNormal"/>
              <w:jc w:val="center"/>
            </w:pPr>
            <w:bookmarkStart w:id="15" w:name="P573"/>
            <w:bookmarkEnd w:id="15"/>
            <w:r>
              <w:t>5</w:t>
            </w:r>
          </w:p>
        </w:tc>
        <w:tc>
          <w:tcPr>
            <w:tcW w:w="680" w:type="dxa"/>
          </w:tcPr>
          <w:p w14:paraId="43942C7B" w14:textId="77777777" w:rsidR="00A63E7E" w:rsidRDefault="00A63E7E">
            <w:pPr>
              <w:pStyle w:val="ConsPlusNormal"/>
              <w:jc w:val="center"/>
            </w:pPr>
            <w:bookmarkStart w:id="16" w:name="P574"/>
            <w:bookmarkEnd w:id="16"/>
            <w:r>
              <w:t>6</w:t>
            </w:r>
          </w:p>
        </w:tc>
        <w:tc>
          <w:tcPr>
            <w:tcW w:w="542" w:type="dxa"/>
          </w:tcPr>
          <w:p w14:paraId="267B3F94" w14:textId="77777777" w:rsidR="00A63E7E" w:rsidRDefault="00A63E7E">
            <w:pPr>
              <w:pStyle w:val="ConsPlusNormal"/>
              <w:jc w:val="center"/>
            </w:pPr>
            <w:bookmarkStart w:id="17" w:name="P575"/>
            <w:bookmarkEnd w:id="17"/>
            <w:r>
              <w:t>7</w:t>
            </w:r>
          </w:p>
        </w:tc>
        <w:tc>
          <w:tcPr>
            <w:tcW w:w="542" w:type="dxa"/>
          </w:tcPr>
          <w:p w14:paraId="6142E2E3" w14:textId="77777777" w:rsidR="00A63E7E" w:rsidRDefault="00A63E7E">
            <w:pPr>
              <w:pStyle w:val="ConsPlusNormal"/>
              <w:jc w:val="center"/>
            </w:pPr>
            <w:r>
              <w:t>8</w:t>
            </w:r>
          </w:p>
        </w:tc>
        <w:tc>
          <w:tcPr>
            <w:tcW w:w="737" w:type="dxa"/>
          </w:tcPr>
          <w:p w14:paraId="5E06FB4D" w14:textId="77777777" w:rsidR="00A63E7E" w:rsidRDefault="00A63E7E">
            <w:pPr>
              <w:pStyle w:val="ConsPlusNormal"/>
              <w:jc w:val="center"/>
            </w:pPr>
            <w:bookmarkStart w:id="18" w:name="P577"/>
            <w:bookmarkEnd w:id="18"/>
            <w:r>
              <w:t>9</w:t>
            </w:r>
          </w:p>
        </w:tc>
        <w:tc>
          <w:tcPr>
            <w:tcW w:w="794" w:type="dxa"/>
          </w:tcPr>
          <w:p w14:paraId="4CE394D6" w14:textId="77777777" w:rsidR="00A63E7E" w:rsidRDefault="00A63E7E">
            <w:pPr>
              <w:pStyle w:val="ConsPlusNormal"/>
              <w:jc w:val="center"/>
            </w:pPr>
            <w:bookmarkStart w:id="19" w:name="P578"/>
            <w:bookmarkEnd w:id="19"/>
            <w:r>
              <w:t>10</w:t>
            </w:r>
          </w:p>
        </w:tc>
        <w:tc>
          <w:tcPr>
            <w:tcW w:w="624" w:type="dxa"/>
          </w:tcPr>
          <w:p w14:paraId="51D1A3BE" w14:textId="77777777" w:rsidR="00A63E7E" w:rsidRDefault="00A63E7E">
            <w:pPr>
              <w:pStyle w:val="ConsPlusNormal"/>
              <w:jc w:val="center"/>
            </w:pPr>
            <w:bookmarkStart w:id="20" w:name="P579"/>
            <w:bookmarkEnd w:id="20"/>
            <w:r>
              <w:t>11</w:t>
            </w:r>
          </w:p>
        </w:tc>
        <w:tc>
          <w:tcPr>
            <w:tcW w:w="680" w:type="dxa"/>
          </w:tcPr>
          <w:p w14:paraId="72838D3B" w14:textId="77777777" w:rsidR="00A63E7E" w:rsidRDefault="00A63E7E">
            <w:pPr>
              <w:pStyle w:val="ConsPlusNormal"/>
              <w:jc w:val="center"/>
            </w:pPr>
            <w:bookmarkStart w:id="21" w:name="P580"/>
            <w:bookmarkEnd w:id="21"/>
            <w:r>
              <w:t>12</w:t>
            </w:r>
          </w:p>
        </w:tc>
        <w:tc>
          <w:tcPr>
            <w:tcW w:w="680" w:type="dxa"/>
          </w:tcPr>
          <w:p w14:paraId="3BCE0F23" w14:textId="77777777" w:rsidR="00A63E7E" w:rsidRDefault="00A63E7E">
            <w:pPr>
              <w:pStyle w:val="ConsPlusNormal"/>
              <w:jc w:val="center"/>
            </w:pPr>
            <w:bookmarkStart w:id="22" w:name="P581"/>
            <w:bookmarkEnd w:id="22"/>
            <w:r>
              <w:t>13</w:t>
            </w:r>
          </w:p>
        </w:tc>
        <w:tc>
          <w:tcPr>
            <w:tcW w:w="680" w:type="dxa"/>
          </w:tcPr>
          <w:p w14:paraId="6B27918C" w14:textId="77777777" w:rsidR="00A63E7E" w:rsidRDefault="00A63E7E">
            <w:pPr>
              <w:pStyle w:val="ConsPlusNormal"/>
              <w:jc w:val="center"/>
            </w:pPr>
            <w:bookmarkStart w:id="23" w:name="P582"/>
            <w:bookmarkEnd w:id="23"/>
            <w:r>
              <w:t>14</w:t>
            </w:r>
          </w:p>
        </w:tc>
        <w:tc>
          <w:tcPr>
            <w:tcW w:w="680" w:type="dxa"/>
          </w:tcPr>
          <w:p w14:paraId="68078DE9" w14:textId="77777777" w:rsidR="00A63E7E" w:rsidRDefault="00A63E7E">
            <w:pPr>
              <w:pStyle w:val="ConsPlusNormal"/>
              <w:jc w:val="center"/>
            </w:pPr>
            <w:bookmarkStart w:id="24" w:name="P583"/>
            <w:bookmarkEnd w:id="24"/>
            <w:r>
              <w:t>15</w:t>
            </w:r>
          </w:p>
        </w:tc>
        <w:tc>
          <w:tcPr>
            <w:tcW w:w="680" w:type="dxa"/>
          </w:tcPr>
          <w:p w14:paraId="04DC0CC6" w14:textId="77777777" w:rsidR="00A63E7E" w:rsidRDefault="00A63E7E">
            <w:pPr>
              <w:pStyle w:val="ConsPlusNormal"/>
              <w:jc w:val="center"/>
            </w:pPr>
            <w:bookmarkStart w:id="25" w:name="P584"/>
            <w:bookmarkEnd w:id="25"/>
            <w:r>
              <w:t>16</w:t>
            </w:r>
          </w:p>
        </w:tc>
        <w:tc>
          <w:tcPr>
            <w:tcW w:w="510" w:type="dxa"/>
          </w:tcPr>
          <w:p w14:paraId="08E2B557" w14:textId="77777777" w:rsidR="00A63E7E" w:rsidRDefault="00A63E7E">
            <w:pPr>
              <w:pStyle w:val="ConsPlusNormal"/>
              <w:jc w:val="center"/>
            </w:pPr>
            <w:bookmarkStart w:id="26" w:name="P585"/>
            <w:bookmarkEnd w:id="26"/>
            <w:r>
              <w:t>17</w:t>
            </w:r>
          </w:p>
        </w:tc>
        <w:tc>
          <w:tcPr>
            <w:tcW w:w="1134" w:type="dxa"/>
          </w:tcPr>
          <w:p w14:paraId="7C5380ED" w14:textId="77777777" w:rsidR="00A63E7E" w:rsidRDefault="00A63E7E">
            <w:pPr>
              <w:pStyle w:val="ConsPlusNormal"/>
              <w:jc w:val="center"/>
            </w:pPr>
            <w:bookmarkStart w:id="27" w:name="P586"/>
            <w:bookmarkEnd w:id="27"/>
            <w:r>
              <w:t>18</w:t>
            </w:r>
          </w:p>
        </w:tc>
        <w:tc>
          <w:tcPr>
            <w:tcW w:w="1134" w:type="dxa"/>
          </w:tcPr>
          <w:p w14:paraId="2A85F863" w14:textId="77777777" w:rsidR="00A63E7E" w:rsidRDefault="00A63E7E">
            <w:pPr>
              <w:pStyle w:val="ConsPlusNormal"/>
              <w:jc w:val="center"/>
            </w:pPr>
            <w:bookmarkStart w:id="28" w:name="P587"/>
            <w:bookmarkEnd w:id="28"/>
            <w:r>
              <w:t>19</w:t>
            </w:r>
          </w:p>
        </w:tc>
        <w:tc>
          <w:tcPr>
            <w:tcW w:w="794" w:type="dxa"/>
          </w:tcPr>
          <w:p w14:paraId="7096C434" w14:textId="77777777" w:rsidR="00A63E7E" w:rsidRDefault="00A63E7E">
            <w:pPr>
              <w:pStyle w:val="ConsPlusNormal"/>
              <w:jc w:val="center"/>
            </w:pPr>
            <w:bookmarkStart w:id="29" w:name="P588"/>
            <w:bookmarkEnd w:id="29"/>
            <w:r>
              <w:t>20</w:t>
            </w:r>
          </w:p>
        </w:tc>
        <w:tc>
          <w:tcPr>
            <w:tcW w:w="850" w:type="dxa"/>
          </w:tcPr>
          <w:p w14:paraId="62F201B7" w14:textId="77777777" w:rsidR="00A63E7E" w:rsidRDefault="00A63E7E">
            <w:pPr>
              <w:pStyle w:val="ConsPlusNormal"/>
              <w:jc w:val="center"/>
            </w:pPr>
            <w:bookmarkStart w:id="30" w:name="P589"/>
            <w:bookmarkEnd w:id="30"/>
            <w:r>
              <w:t>21</w:t>
            </w:r>
          </w:p>
        </w:tc>
        <w:tc>
          <w:tcPr>
            <w:tcW w:w="624" w:type="dxa"/>
          </w:tcPr>
          <w:p w14:paraId="7938A903" w14:textId="77777777" w:rsidR="00A63E7E" w:rsidRDefault="00A63E7E">
            <w:pPr>
              <w:pStyle w:val="ConsPlusNormal"/>
              <w:jc w:val="center"/>
            </w:pPr>
            <w:bookmarkStart w:id="31" w:name="P590"/>
            <w:bookmarkEnd w:id="31"/>
            <w:r>
              <w:t>22</w:t>
            </w:r>
          </w:p>
        </w:tc>
        <w:tc>
          <w:tcPr>
            <w:tcW w:w="576" w:type="dxa"/>
          </w:tcPr>
          <w:p w14:paraId="0DB8C8A3" w14:textId="77777777" w:rsidR="00A63E7E" w:rsidRDefault="00A63E7E">
            <w:pPr>
              <w:pStyle w:val="ConsPlusNormal"/>
              <w:jc w:val="center"/>
            </w:pPr>
            <w:bookmarkStart w:id="32" w:name="P591"/>
            <w:bookmarkEnd w:id="32"/>
            <w:r>
              <w:t>23</w:t>
            </w:r>
          </w:p>
        </w:tc>
        <w:tc>
          <w:tcPr>
            <w:tcW w:w="850" w:type="dxa"/>
          </w:tcPr>
          <w:p w14:paraId="04F5C21A" w14:textId="77777777" w:rsidR="00A63E7E" w:rsidRDefault="00A63E7E">
            <w:pPr>
              <w:pStyle w:val="ConsPlusNormal"/>
              <w:jc w:val="center"/>
            </w:pPr>
            <w:bookmarkStart w:id="33" w:name="P592"/>
            <w:bookmarkEnd w:id="33"/>
            <w:r>
              <w:t>24</w:t>
            </w:r>
          </w:p>
        </w:tc>
        <w:tc>
          <w:tcPr>
            <w:tcW w:w="624" w:type="dxa"/>
          </w:tcPr>
          <w:p w14:paraId="63240B5A" w14:textId="77777777" w:rsidR="00A63E7E" w:rsidRDefault="00A63E7E">
            <w:pPr>
              <w:pStyle w:val="ConsPlusNormal"/>
              <w:jc w:val="center"/>
            </w:pPr>
            <w:bookmarkStart w:id="34" w:name="P593"/>
            <w:bookmarkEnd w:id="34"/>
            <w:r>
              <w:t>25</w:t>
            </w:r>
          </w:p>
        </w:tc>
        <w:tc>
          <w:tcPr>
            <w:tcW w:w="794" w:type="dxa"/>
          </w:tcPr>
          <w:p w14:paraId="78D46677" w14:textId="77777777" w:rsidR="00A63E7E" w:rsidRDefault="00A63E7E">
            <w:pPr>
              <w:pStyle w:val="ConsPlusNormal"/>
              <w:jc w:val="center"/>
            </w:pPr>
            <w:bookmarkStart w:id="35" w:name="P594"/>
            <w:bookmarkEnd w:id="35"/>
            <w:r>
              <w:t>26</w:t>
            </w:r>
          </w:p>
        </w:tc>
        <w:tc>
          <w:tcPr>
            <w:tcW w:w="567" w:type="dxa"/>
          </w:tcPr>
          <w:p w14:paraId="076BDD38" w14:textId="77777777" w:rsidR="00A63E7E" w:rsidRDefault="00A63E7E">
            <w:pPr>
              <w:pStyle w:val="ConsPlusNormal"/>
              <w:jc w:val="center"/>
            </w:pPr>
            <w:bookmarkStart w:id="36" w:name="P595"/>
            <w:bookmarkEnd w:id="36"/>
            <w:r>
              <w:t>27</w:t>
            </w:r>
          </w:p>
        </w:tc>
        <w:tc>
          <w:tcPr>
            <w:tcW w:w="680" w:type="dxa"/>
          </w:tcPr>
          <w:p w14:paraId="501255BB" w14:textId="77777777" w:rsidR="00A63E7E" w:rsidRDefault="00A63E7E">
            <w:pPr>
              <w:pStyle w:val="ConsPlusNormal"/>
              <w:jc w:val="center"/>
            </w:pPr>
            <w:bookmarkStart w:id="37" w:name="P596"/>
            <w:bookmarkEnd w:id="37"/>
            <w:r>
              <w:t>28</w:t>
            </w:r>
          </w:p>
        </w:tc>
        <w:tc>
          <w:tcPr>
            <w:tcW w:w="680" w:type="dxa"/>
          </w:tcPr>
          <w:p w14:paraId="6A6FBD19" w14:textId="77777777" w:rsidR="00A63E7E" w:rsidRDefault="00A63E7E">
            <w:pPr>
              <w:pStyle w:val="ConsPlusNormal"/>
              <w:jc w:val="center"/>
            </w:pPr>
            <w:bookmarkStart w:id="38" w:name="P597"/>
            <w:bookmarkEnd w:id="38"/>
            <w:r>
              <w:t>29</w:t>
            </w:r>
          </w:p>
        </w:tc>
        <w:tc>
          <w:tcPr>
            <w:tcW w:w="680" w:type="dxa"/>
          </w:tcPr>
          <w:p w14:paraId="5BB663F0" w14:textId="77777777" w:rsidR="00A63E7E" w:rsidRDefault="00A63E7E">
            <w:pPr>
              <w:pStyle w:val="ConsPlusNormal"/>
              <w:jc w:val="center"/>
            </w:pPr>
            <w:bookmarkStart w:id="39" w:name="P598"/>
            <w:bookmarkEnd w:id="39"/>
            <w:r>
              <w:t>30</w:t>
            </w:r>
          </w:p>
        </w:tc>
      </w:tr>
      <w:tr w:rsidR="00A63E7E" w14:paraId="2C4895F4" w14:textId="77777777">
        <w:tc>
          <w:tcPr>
            <w:tcW w:w="4478" w:type="dxa"/>
            <w:gridSpan w:val="6"/>
          </w:tcPr>
          <w:p w14:paraId="428D5588" w14:textId="77777777" w:rsidR="00A63E7E" w:rsidRDefault="00A63E7E">
            <w:pPr>
              <w:pStyle w:val="ConsPlusNormal"/>
              <w:jc w:val="right"/>
            </w:pPr>
            <w:r>
              <w:t>Итого по заявке:</w:t>
            </w:r>
          </w:p>
        </w:tc>
        <w:tc>
          <w:tcPr>
            <w:tcW w:w="542" w:type="dxa"/>
          </w:tcPr>
          <w:p w14:paraId="43172157" w14:textId="77777777" w:rsidR="00A63E7E" w:rsidRDefault="00A63E7E">
            <w:pPr>
              <w:pStyle w:val="ConsPlusNormal"/>
            </w:pPr>
          </w:p>
        </w:tc>
        <w:tc>
          <w:tcPr>
            <w:tcW w:w="542" w:type="dxa"/>
          </w:tcPr>
          <w:p w14:paraId="6966E5C3" w14:textId="77777777" w:rsidR="00A63E7E" w:rsidRDefault="00A63E7E">
            <w:pPr>
              <w:pStyle w:val="ConsPlusNormal"/>
            </w:pPr>
          </w:p>
        </w:tc>
        <w:tc>
          <w:tcPr>
            <w:tcW w:w="737" w:type="dxa"/>
          </w:tcPr>
          <w:p w14:paraId="2B895DE8" w14:textId="77777777" w:rsidR="00A63E7E" w:rsidRDefault="00A63E7E">
            <w:pPr>
              <w:pStyle w:val="ConsPlusNormal"/>
            </w:pPr>
          </w:p>
        </w:tc>
        <w:tc>
          <w:tcPr>
            <w:tcW w:w="794" w:type="dxa"/>
          </w:tcPr>
          <w:p w14:paraId="4FE44E9E" w14:textId="77777777" w:rsidR="00A63E7E" w:rsidRDefault="00A63E7E">
            <w:pPr>
              <w:pStyle w:val="ConsPlusNormal"/>
            </w:pPr>
          </w:p>
        </w:tc>
        <w:tc>
          <w:tcPr>
            <w:tcW w:w="624" w:type="dxa"/>
          </w:tcPr>
          <w:p w14:paraId="04A8EC3A" w14:textId="77777777" w:rsidR="00A63E7E" w:rsidRDefault="00A63E7E">
            <w:pPr>
              <w:pStyle w:val="ConsPlusNormal"/>
            </w:pPr>
          </w:p>
        </w:tc>
        <w:tc>
          <w:tcPr>
            <w:tcW w:w="680" w:type="dxa"/>
          </w:tcPr>
          <w:p w14:paraId="5F7B24F7" w14:textId="77777777" w:rsidR="00A63E7E" w:rsidRDefault="00A63E7E">
            <w:pPr>
              <w:pStyle w:val="ConsPlusNormal"/>
            </w:pPr>
          </w:p>
        </w:tc>
        <w:tc>
          <w:tcPr>
            <w:tcW w:w="680" w:type="dxa"/>
          </w:tcPr>
          <w:p w14:paraId="124604E7" w14:textId="77777777" w:rsidR="00A63E7E" w:rsidRDefault="00A63E7E">
            <w:pPr>
              <w:pStyle w:val="ConsPlusNormal"/>
            </w:pPr>
          </w:p>
        </w:tc>
        <w:tc>
          <w:tcPr>
            <w:tcW w:w="680" w:type="dxa"/>
          </w:tcPr>
          <w:p w14:paraId="2336DE59" w14:textId="77777777" w:rsidR="00A63E7E" w:rsidRDefault="00A63E7E">
            <w:pPr>
              <w:pStyle w:val="ConsPlusNormal"/>
            </w:pPr>
          </w:p>
        </w:tc>
        <w:tc>
          <w:tcPr>
            <w:tcW w:w="680" w:type="dxa"/>
          </w:tcPr>
          <w:p w14:paraId="0AFCBA4D" w14:textId="77777777" w:rsidR="00A63E7E" w:rsidRDefault="00A63E7E">
            <w:pPr>
              <w:pStyle w:val="ConsPlusNormal"/>
            </w:pPr>
          </w:p>
        </w:tc>
        <w:tc>
          <w:tcPr>
            <w:tcW w:w="680" w:type="dxa"/>
          </w:tcPr>
          <w:p w14:paraId="1C83D7C5" w14:textId="77777777" w:rsidR="00A63E7E" w:rsidRDefault="00A63E7E">
            <w:pPr>
              <w:pStyle w:val="ConsPlusNormal"/>
            </w:pPr>
          </w:p>
        </w:tc>
        <w:tc>
          <w:tcPr>
            <w:tcW w:w="510" w:type="dxa"/>
          </w:tcPr>
          <w:p w14:paraId="08F95219" w14:textId="77777777" w:rsidR="00A63E7E" w:rsidRDefault="00A63E7E">
            <w:pPr>
              <w:pStyle w:val="ConsPlusNormal"/>
            </w:pPr>
          </w:p>
        </w:tc>
        <w:tc>
          <w:tcPr>
            <w:tcW w:w="1134" w:type="dxa"/>
          </w:tcPr>
          <w:p w14:paraId="5FCF3F07" w14:textId="77777777" w:rsidR="00A63E7E" w:rsidRDefault="00A63E7E">
            <w:pPr>
              <w:pStyle w:val="ConsPlusNormal"/>
            </w:pPr>
          </w:p>
        </w:tc>
        <w:tc>
          <w:tcPr>
            <w:tcW w:w="1134" w:type="dxa"/>
          </w:tcPr>
          <w:p w14:paraId="2CB1E75B" w14:textId="77777777" w:rsidR="00A63E7E" w:rsidRDefault="00A63E7E">
            <w:pPr>
              <w:pStyle w:val="ConsPlusNormal"/>
            </w:pPr>
          </w:p>
        </w:tc>
        <w:tc>
          <w:tcPr>
            <w:tcW w:w="794" w:type="dxa"/>
          </w:tcPr>
          <w:p w14:paraId="4005528B" w14:textId="77777777" w:rsidR="00A63E7E" w:rsidRDefault="00A63E7E">
            <w:pPr>
              <w:pStyle w:val="ConsPlusNormal"/>
            </w:pPr>
          </w:p>
        </w:tc>
        <w:tc>
          <w:tcPr>
            <w:tcW w:w="850" w:type="dxa"/>
          </w:tcPr>
          <w:p w14:paraId="273C7916" w14:textId="77777777" w:rsidR="00A63E7E" w:rsidRDefault="00A63E7E">
            <w:pPr>
              <w:pStyle w:val="ConsPlusNormal"/>
            </w:pPr>
          </w:p>
        </w:tc>
        <w:tc>
          <w:tcPr>
            <w:tcW w:w="624" w:type="dxa"/>
          </w:tcPr>
          <w:p w14:paraId="55FE0B9F" w14:textId="77777777" w:rsidR="00A63E7E" w:rsidRDefault="00A63E7E">
            <w:pPr>
              <w:pStyle w:val="ConsPlusNormal"/>
            </w:pPr>
          </w:p>
        </w:tc>
        <w:tc>
          <w:tcPr>
            <w:tcW w:w="576" w:type="dxa"/>
          </w:tcPr>
          <w:p w14:paraId="0E10A94F" w14:textId="77777777" w:rsidR="00A63E7E" w:rsidRDefault="00A63E7E">
            <w:pPr>
              <w:pStyle w:val="ConsPlusNormal"/>
            </w:pPr>
          </w:p>
        </w:tc>
        <w:tc>
          <w:tcPr>
            <w:tcW w:w="850" w:type="dxa"/>
          </w:tcPr>
          <w:p w14:paraId="303BE74F" w14:textId="77777777" w:rsidR="00A63E7E" w:rsidRDefault="00A63E7E">
            <w:pPr>
              <w:pStyle w:val="ConsPlusNormal"/>
            </w:pPr>
          </w:p>
        </w:tc>
        <w:tc>
          <w:tcPr>
            <w:tcW w:w="624" w:type="dxa"/>
          </w:tcPr>
          <w:p w14:paraId="0525909A" w14:textId="77777777" w:rsidR="00A63E7E" w:rsidRDefault="00A63E7E">
            <w:pPr>
              <w:pStyle w:val="ConsPlusNormal"/>
            </w:pPr>
          </w:p>
        </w:tc>
        <w:tc>
          <w:tcPr>
            <w:tcW w:w="794" w:type="dxa"/>
          </w:tcPr>
          <w:p w14:paraId="0D2921B1" w14:textId="77777777" w:rsidR="00A63E7E" w:rsidRDefault="00A63E7E">
            <w:pPr>
              <w:pStyle w:val="ConsPlusNormal"/>
            </w:pPr>
          </w:p>
        </w:tc>
        <w:tc>
          <w:tcPr>
            <w:tcW w:w="567" w:type="dxa"/>
          </w:tcPr>
          <w:p w14:paraId="7DFE2A2F" w14:textId="77777777" w:rsidR="00A63E7E" w:rsidRDefault="00A63E7E">
            <w:pPr>
              <w:pStyle w:val="ConsPlusNormal"/>
            </w:pPr>
          </w:p>
        </w:tc>
        <w:tc>
          <w:tcPr>
            <w:tcW w:w="680" w:type="dxa"/>
          </w:tcPr>
          <w:p w14:paraId="1AA557B2" w14:textId="77777777" w:rsidR="00A63E7E" w:rsidRDefault="00A63E7E">
            <w:pPr>
              <w:pStyle w:val="ConsPlusNormal"/>
            </w:pPr>
          </w:p>
        </w:tc>
        <w:tc>
          <w:tcPr>
            <w:tcW w:w="680" w:type="dxa"/>
          </w:tcPr>
          <w:p w14:paraId="5421FCA3" w14:textId="77777777" w:rsidR="00A63E7E" w:rsidRDefault="00A63E7E">
            <w:pPr>
              <w:pStyle w:val="ConsPlusNormal"/>
            </w:pPr>
          </w:p>
        </w:tc>
        <w:tc>
          <w:tcPr>
            <w:tcW w:w="680" w:type="dxa"/>
          </w:tcPr>
          <w:p w14:paraId="36E5E32A" w14:textId="77777777" w:rsidR="00A63E7E" w:rsidRDefault="00A63E7E">
            <w:pPr>
              <w:pStyle w:val="ConsPlusNormal"/>
            </w:pPr>
          </w:p>
        </w:tc>
      </w:tr>
      <w:tr w:rsidR="00A63E7E" w14:paraId="50F9945B" w14:textId="77777777">
        <w:tc>
          <w:tcPr>
            <w:tcW w:w="4478" w:type="dxa"/>
            <w:gridSpan w:val="6"/>
          </w:tcPr>
          <w:p w14:paraId="77AD875B" w14:textId="77777777" w:rsidR="00A63E7E" w:rsidRDefault="00A63E7E">
            <w:pPr>
              <w:pStyle w:val="ConsPlusNormal"/>
            </w:pPr>
          </w:p>
        </w:tc>
        <w:tc>
          <w:tcPr>
            <w:tcW w:w="542" w:type="dxa"/>
          </w:tcPr>
          <w:p w14:paraId="572EA678" w14:textId="77777777" w:rsidR="00A63E7E" w:rsidRDefault="00A63E7E">
            <w:pPr>
              <w:pStyle w:val="ConsPlusNormal"/>
            </w:pPr>
          </w:p>
        </w:tc>
        <w:tc>
          <w:tcPr>
            <w:tcW w:w="542" w:type="dxa"/>
          </w:tcPr>
          <w:p w14:paraId="33B51F8A" w14:textId="77777777" w:rsidR="00A63E7E" w:rsidRDefault="00A63E7E">
            <w:pPr>
              <w:pStyle w:val="ConsPlusNormal"/>
            </w:pPr>
          </w:p>
        </w:tc>
        <w:tc>
          <w:tcPr>
            <w:tcW w:w="737" w:type="dxa"/>
          </w:tcPr>
          <w:p w14:paraId="4687B1B9" w14:textId="77777777" w:rsidR="00A63E7E" w:rsidRDefault="00A63E7E">
            <w:pPr>
              <w:pStyle w:val="ConsPlusNormal"/>
            </w:pPr>
          </w:p>
        </w:tc>
        <w:tc>
          <w:tcPr>
            <w:tcW w:w="794" w:type="dxa"/>
          </w:tcPr>
          <w:p w14:paraId="5EB9CFB6" w14:textId="77777777" w:rsidR="00A63E7E" w:rsidRDefault="00A63E7E">
            <w:pPr>
              <w:pStyle w:val="ConsPlusNormal"/>
            </w:pPr>
          </w:p>
        </w:tc>
        <w:tc>
          <w:tcPr>
            <w:tcW w:w="624" w:type="dxa"/>
          </w:tcPr>
          <w:p w14:paraId="19625A3A" w14:textId="77777777" w:rsidR="00A63E7E" w:rsidRDefault="00A63E7E">
            <w:pPr>
              <w:pStyle w:val="ConsPlusNormal"/>
            </w:pPr>
          </w:p>
        </w:tc>
        <w:tc>
          <w:tcPr>
            <w:tcW w:w="680" w:type="dxa"/>
          </w:tcPr>
          <w:p w14:paraId="6D2C2621" w14:textId="77777777" w:rsidR="00A63E7E" w:rsidRDefault="00A63E7E">
            <w:pPr>
              <w:pStyle w:val="ConsPlusNormal"/>
            </w:pPr>
          </w:p>
        </w:tc>
        <w:tc>
          <w:tcPr>
            <w:tcW w:w="680" w:type="dxa"/>
          </w:tcPr>
          <w:p w14:paraId="51BFAFA1" w14:textId="77777777" w:rsidR="00A63E7E" w:rsidRDefault="00A63E7E">
            <w:pPr>
              <w:pStyle w:val="ConsPlusNormal"/>
            </w:pPr>
          </w:p>
        </w:tc>
        <w:tc>
          <w:tcPr>
            <w:tcW w:w="680" w:type="dxa"/>
          </w:tcPr>
          <w:p w14:paraId="41C1A634" w14:textId="77777777" w:rsidR="00A63E7E" w:rsidRDefault="00A63E7E">
            <w:pPr>
              <w:pStyle w:val="ConsPlusNormal"/>
            </w:pPr>
          </w:p>
        </w:tc>
        <w:tc>
          <w:tcPr>
            <w:tcW w:w="680" w:type="dxa"/>
          </w:tcPr>
          <w:p w14:paraId="3D11F640" w14:textId="77777777" w:rsidR="00A63E7E" w:rsidRDefault="00A63E7E">
            <w:pPr>
              <w:pStyle w:val="ConsPlusNormal"/>
            </w:pPr>
          </w:p>
        </w:tc>
        <w:tc>
          <w:tcPr>
            <w:tcW w:w="680" w:type="dxa"/>
          </w:tcPr>
          <w:p w14:paraId="7520DB86" w14:textId="77777777" w:rsidR="00A63E7E" w:rsidRDefault="00A63E7E">
            <w:pPr>
              <w:pStyle w:val="ConsPlusNormal"/>
            </w:pPr>
          </w:p>
        </w:tc>
        <w:tc>
          <w:tcPr>
            <w:tcW w:w="510" w:type="dxa"/>
          </w:tcPr>
          <w:p w14:paraId="0892A190" w14:textId="77777777" w:rsidR="00A63E7E" w:rsidRDefault="00A63E7E">
            <w:pPr>
              <w:pStyle w:val="ConsPlusNormal"/>
            </w:pPr>
          </w:p>
        </w:tc>
        <w:tc>
          <w:tcPr>
            <w:tcW w:w="1134" w:type="dxa"/>
          </w:tcPr>
          <w:p w14:paraId="7C4CCAC7" w14:textId="77777777" w:rsidR="00A63E7E" w:rsidRDefault="00A63E7E">
            <w:pPr>
              <w:pStyle w:val="ConsPlusNormal"/>
            </w:pPr>
          </w:p>
        </w:tc>
        <w:tc>
          <w:tcPr>
            <w:tcW w:w="1134" w:type="dxa"/>
          </w:tcPr>
          <w:p w14:paraId="290C40B6" w14:textId="77777777" w:rsidR="00A63E7E" w:rsidRDefault="00A63E7E">
            <w:pPr>
              <w:pStyle w:val="ConsPlusNormal"/>
            </w:pPr>
          </w:p>
        </w:tc>
        <w:tc>
          <w:tcPr>
            <w:tcW w:w="794" w:type="dxa"/>
          </w:tcPr>
          <w:p w14:paraId="561B48E1" w14:textId="77777777" w:rsidR="00A63E7E" w:rsidRDefault="00A63E7E">
            <w:pPr>
              <w:pStyle w:val="ConsPlusNormal"/>
            </w:pPr>
          </w:p>
        </w:tc>
        <w:tc>
          <w:tcPr>
            <w:tcW w:w="850" w:type="dxa"/>
          </w:tcPr>
          <w:p w14:paraId="6FC7B381" w14:textId="77777777" w:rsidR="00A63E7E" w:rsidRDefault="00A63E7E">
            <w:pPr>
              <w:pStyle w:val="ConsPlusNormal"/>
            </w:pPr>
          </w:p>
        </w:tc>
        <w:tc>
          <w:tcPr>
            <w:tcW w:w="624" w:type="dxa"/>
          </w:tcPr>
          <w:p w14:paraId="5B3E5EE9" w14:textId="77777777" w:rsidR="00A63E7E" w:rsidRDefault="00A63E7E">
            <w:pPr>
              <w:pStyle w:val="ConsPlusNormal"/>
            </w:pPr>
          </w:p>
        </w:tc>
        <w:tc>
          <w:tcPr>
            <w:tcW w:w="576" w:type="dxa"/>
          </w:tcPr>
          <w:p w14:paraId="02CC0503" w14:textId="77777777" w:rsidR="00A63E7E" w:rsidRDefault="00A63E7E">
            <w:pPr>
              <w:pStyle w:val="ConsPlusNormal"/>
            </w:pPr>
          </w:p>
        </w:tc>
        <w:tc>
          <w:tcPr>
            <w:tcW w:w="850" w:type="dxa"/>
          </w:tcPr>
          <w:p w14:paraId="67E8FAEF" w14:textId="77777777" w:rsidR="00A63E7E" w:rsidRDefault="00A63E7E">
            <w:pPr>
              <w:pStyle w:val="ConsPlusNormal"/>
            </w:pPr>
          </w:p>
        </w:tc>
        <w:tc>
          <w:tcPr>
            <w:tcW w:w="624" w:type="dxa"/>
          </w:tcPr>
          <w:p w14:paraId="6FEFA187" w14:textId="77777777" w:rsidR="00A63E7E" w:rsidRDefault="00A63E7E">
            <w:pPr>
              <w:pStyle w:val="ConsPlusNormal"/>
            </w:pPr>
          </w:p>
        </w:tc>
        <w:tc>
          <w:tcPr>
            <w:tcW w:w="794" w:type="dxa"/>
          </w:tcPr>
          <w:p w14:paraId="5714AECE" w14:textId="77777777" w:rsidR="00A63E7E" w:rsidRDefault="00A63E7E">
            <w:pPr>
              <w:pStyle w:val="ConsPlusNormal"/>
            </w:pPr>
          </w:p>
        </w:tc>
        <w:tc>
          <w:tcPr>
            <w:tcW w:w="567" w:type="dxa"/>
          </w:tcPr>
          <w:p w14:paraId="4F82EAEE" w14:textId="77777777" w:rsidR="00A63E7E" w:rsidRDefault="00A63E7E">
            <w:pPr>
              <w:pStyle w:val="ConsPlusNormal"/>
            </w:pPr>
          </w:p>
        </w:tc>
        <w:tc>
          <w:tcPr>
            <w:tcW w:w="680" w:type="dxa"/>
          </w:tcPr>
          <w:p w14:paraId="6C7B7AFC" w14:textId="77777777" w:rsidR="00A63E7E" w:rsidRDefault="00A63E7E">
            <w:pPr>
              <w:pStyle w:val="ConsPlusNormal"/>
            </w:pPr>
          </w:p>
        </w:tc>
        <w:tc>
          <w:tcPr>
            <w:tcW w:w="680" w:type="dxa"/>
          </w:tcPr>
          <w:p w14:paraId="5829FD2C" w14:textId="77777777" w:rsidR="00A63E7E" w:rsidRDefault="00A63E7E">
            <w:pPr>
              <w:pStyle w:val="ConsPlusNormal"/>
            </w:pPr>
          </w:p>
        </w:tc>
        <w:tc>
          <w:tcPr>
            <w:tcW w:w="680" w:type="dxa"/>
          </w:tcPr>
          <w:p w14:paraId="5DE262EA" w14:textId="77777777" w:rsidR="00A63E7E" w:rsidRDefault="00A63E7E">
            <w:pPr>
              <w:pStyle w:val="ConsPlusNormal"/>
            </w:pPr>
          </w:p>
        </w:tc>
      </w:tr>
      <w:tr w:rsidR="00A63E7E" w14:paraId="61CD74AA" w14:textId="77777777">
        <w:tc>
          <w:tcPr>
            <w:tcW w:w="4478" w:type="dxa"/>
            <w:gridSpan w:val="6"/>
          </w:tcPr>
          <w:p w14:paraId="11BD4FBD" w14:textId="77777777" w:rsidR="00A63E7E" w:rsidRDefault="00A63E7E">
            <w:pPr>
              <w:pStyle w:val="ConsPlusNormal"/>
              <w:jc w:val="right"/>
            </w:pPr>
            <w:r>
              <w:t>Итого по МО 1:</w:t>
            </w:r>
          </w:p>
        </w:tc>
        <w:tc>
          <w:tcPr>
            <w:tcW w:w="542" w:type="dxa"/>
          </w:tcPr>
          <w:p w14:paraId="26A8AF9F" w14:textId="77777777" w:rsidR="00A63E7E" w:rsidRDefault="00A63E7E">
            <w:pPr>
              <w:pStyle w:val="ConsPlusNormal"/>
            </w:pPr>
          </w:p>
        </w:tc>
        <w:tc>
          <w:tcPr>
            <w:tcW w:w="542" w:type="dxa"/>
          </w:tcPr>
          <w:p w14:paraId="306635D0" w14:textId="77777777" w:rsidR="00A63E7E" w:rsidRDefault="00A63E7E">
            <w:pPr>
              <w:pStyle w:val="ConsPlusNormal"/>
            </w:pPr>
          </w:p>
        </w:tc>
        <w:tc>
          <w:tcPr>
            <w:tcW w:w="737" w:type="dxa"/>
          </w:tcPr>
          <w:p w14:paraId="5C2B383D" w14:textId="77777777" w:rsidR="00A63E7E" w:rsidRDefault="00A63E7E">
            <w:pPr>
              <w:pStyle w:val="ConsPlusNormal"/>
            </w:pPr>
          </w:p>
        </w:tc>
        <w:tc>
          <w:tcPr>
            <w:tcW w:w="794" w:type="dxa"/>
          </w:tcPr>
          <w:p w14:paraId="01196789" w14:textId="77777777" w:rsidR="00A63E7E" w:rsidRDefault="00A63E7E">
            <w:pPr>
              <w:pStyle w:val="ConsPlusNormal"/>
            </w:pPr>
          </w:p>
        </w:tc>
        <w:tc>
          <w:tcPr>
            <w:tcW w:w="624" w:type="dxa"/>
          </w:tcPr>
          <w:p w14:paraId="46A5B169" w14:textId="77777777" w:rsidR="00A63E7E" w:rsidRDefault="00A63E7E">
            <w:pPr>
              <w:pStyle w:val="ConsPlusNormal"/>
            </w:pPr>
          </w:p>
        </w:tc>
        <w:tc>
          <w:tcPr>
            <w:tcW w:w="680" w:type="dxa"/>
          </w:tcPr>
          <w:p w14:paraId="5D93DD4A" w14:textId="77777777" w:rsidR="00A63E7E" w:rsidRDefault="00A63E7E">
            <w:pPr>
              <w:pStyle w:val="ConsPlusNormal"/>
            </w:pPr>
          </w:p>
        </w:tc>
        <w:tc>
          <w:tcPr>
            <w:tcW w:w="680" w:type="dxa"/>
          </w:tcPr>
          <w:p w14:paraId="0C9D4484" w14:textId="77777777" w:rsidR="00A63E7E" w:rsidRDefault="00A63E7E">
            <w:pPr>
              <w:pStyle w:val="ConsPlusNormal"/>
            </w:pPr>
          </w:p>
        </w:tc>
        <w:tc>
          <w:tcPr>
            <w:tcW w:w="680" w:type="dxa"/>
          </w:tcPr>
          <w:p w14:paraId="085A2D42" w14:textId="77777777" w:rsidR="00A63E7E" w:rsidRDefault="00A63E7E">
            <w:pPr>
              <w:pStyle w:val="ConsPlusNormal"/>
            </w:pPr>
          </w:p>
        </w:tc>
        <w:tc>
          <w:tcPr>
            <w:tcW w:w="680" w:type="dxa"/>
          </w:tcPr>
          <w:p w14:paraId="06870463" w14:textId="77777777" w:rsidR="00A63E7E" w:rsidRDefault="00A63E7E">
            <w:pPr>
              <w:pStyle w:val="ConsPlusNormal"/>
            </w:pPr>
          </w:p>
        </w:tc>
        <w:tc>
          <w:tcPr>
            <w:tcW w:w="680" w:type="dxa"/>
          </w:tcPr>
          <w:p w14:paraId="04C0016A" w14:textId="77777777" w:rsidR="00A63E7E" w:rsidRDefault="00A63E7E">
            <w:pPr>
              <w:pStyle w:val="ConsPlusNormal"/>
            </w:pPr>
          </w:p>
        </w:tc>
        <w:tc>
          <w:tcPr>
            <w:tcW w:w="510" w:type="dxa"/>
          </w:tcPr>
          <w:p w14:paraId="550302DE" w14:textId="77777777" w:rsidR="00A63E7E" w:rsidRDefault="00A63E7E">
            <w:pPr>
              <w:pStyle w:val="ConsPlusNormal"/>
            </w:pPr>
          </w:p>
        </w:tc>
        <w:tc>
          <w:tcPr>
            <w:tcW w:w="1134" w:type="dxa"/>
          </w:tcPr>
          <w:p w14:paraId="6F91E3CD" w14:textId="77777777" w:rsidR="00A63E7E" w:rsidRDefault="00A63E7E">
            <w:pPr>
              <w:pStyle w:val="ConsPlusNormal"/>
            </w:pPr>
          </w:p>
        </w:tc>
        <w:tc>
          <w:tcPr>
            <w:tcW w:w="1134" w:type="dxa"/>
          </w:tcPr>
          <w:p w14:paraId="4ADD118E" w14:textId="77777777" w:rsidR="00A63E7E" w:rsidRDefault="00A63E7E">
            <w:pPr>
              <w:pStyle w:val="ConsPlusNormal"/>
            </w:pPr>
          </w:p>
        </w:tc>
        <w:tc>
          <w:tcPr>
            <w:tcW w:w="794" w:type="dxa"/>
          </w:tcPr>
          <w:p w14:paraId="1DF74596" w14:textId="77777777" w:rsidR="00A63E7E" w:rsidRDefault="00A63E7E">
            <w:pPr>
              <w:pStyle w:val="ConsPlusNormal"/>
            </w:pPr>
          </w:p>
        </w:tc>
        <w:tc>
          <w:tcPr>
            <w:tcW w:w="850" w:type="dxa"/>
          </w:tcPr>
          <w:p w14:paraId="32354C88" w14:textId="77777777" w:rsidR="00A63E7E" w:rsidRDefault="00A63E7E">
            <w:pPr>
              <w:pStyle w:val="ConsPlusNormal"/>
            </w:pPr>
          </w:p>
        </w:tc>
        <w:tc>
          <w:tcPr>
            <w:tcW w:w="624" w:type="dxa"/>
          </w:tcPr>
          <w:p w14:paraId="41C5CA5C" w14:textId="77777777" w:rsidR="00A63E7E" w:rsidRDefault="00A63E7E">
            <w:pPr>
              <w:pStyle w:val="ConsPlusNormal"/>
            </w:pPr>
          </w:p>
        </w:tc>
        <w:tc>
          <w:tcPr>
            <w:tcW w:w="576" w:type="dxa"/>
          </w:tcPr>
          <w:p w14:paraId="5BF0F3CD" w14:textId="77777777" w:rsidR="00A63E7E" w:rsidRDefault="00A63E7E">
            <w:pPr>
              <w:pStyle w:val="ConsPlusNormal"/>
            </w:pPr>
          </w:p>
        </w:tc>
        <w:tc>
          <w:tcPr>
            <w:tcW w:w="850" w:type="dxa"/>
          </w:tcPr>
          <w:p w14:paraId="45C5EB25" w14:textId="77777777" w:rsidR="00A63E7E" w:rsidRDefault="00A63E7E">
            <w:pPr>
              <w:pStyle w:val="ConsPlusNormal"/>
            </w:pPr>
          </w:p>
        </w:tc>
        <w:tc>
          <w:tcPr>
            <w:tcW w:w="624" w:type="dxa"/>
          </w:tcPr>
          <w:p w14:paraId="54DAC4F4" w14:textId="77777777" w:rsidR="00A63E7E" w:rsidRDefault="00A63E7E">
            <w:pPr>
              <w:pStyle w:val="ConsPlusNormal"/>
            </w:pPr>
          </w:p>
        </w:tc>
        <w:tc>
          <w:tcPr>
            <w:tcW w:w="794" w:type="dxa"/>
          </w:tcPr>
          <w:p w14:paraId="67C2AEA9" w14:textId="77777777" w:rsidR="00A63E7E" w:rsidRDefault="00A63E7E">
            <w:pPr>
              <w:pStyle w:val="ConsPlusNormal"/>
            </w:pPr>
          </w:p>
        </w:tc>
        <w:tc>
          <w:tcPr>
            <w:tcW w:w="567" w:type="dxa"/>
          </w:tcPr>
          <w:p w14:paraId="32B38A6C" w14:textId="77777777" w:rsidR="00A63E7E" w:rsidRDefault="00A63E7E">
            <w:pPr>
              <w:pStyle w:val="ConsPlusNormal"/>
            </w:pPr>
          </w:p>
        </w:tc>
        <w:tc>
          <w:tcPr>
            <w:tcW w:w="680" w:type="dxa"/>
          </w:tcPr>
          <w:p w14:paraId="2CD222D5" w14:textId="77777777" w:rsidR="00A63E7E" w:rsidRDefault="00A63E7E">
            <w:pPr>
              <w:pStyle w:val="ConsPlusNormal"/>
            </w:pPr>
          </w:p>
        </w:tc>
        <w:tc>
          <w:tcPr>
            <w:tcW w:w="680" w:type="dxa"/>
          </w:tcPr>
          <w:p w14:paraId="148F17CE" w14:textId="77777777" w:rsidR="00A63E7E" w:rsidRDefault="00A63E7E">
            <w:pPr>
              <w:pStyle w:val="ConsPlusNormal"/>
            </w:pPr>
          </w:p>
        </w:tc>
        <w:tc>
          <w:tcPr>
            <w:tcW w:w="680" w:type="dxa"/>
          </w:tcPr>
          <w:p w14:paraId="5090E5D1" w14:textId="77777777" w:rsidR="00A63E7E" w:rsidRDefault="00A63E7E">
            <w:pPr>
              <w:pStyle w:val="ConsPlusNormal"/>
            </w:pPr>
          </w:p>
        </w:tc>
      </w:tr>
      <w:tr w:rsidR="00A63E7E" w14:paraId="317B19E8" w14:textId="77777777">
        <w:tc>
          <w:tcPr>
            <w:tcW w:w="567" w:type="dxa"/>
          </w:tcPr>
          <w:p w14:paraId="2201939F" w14:textId="77777777" w:rsidR="00A63E7E" w:rsidRDefault="00A63E7E">
            <w:pPr>
              <w:pStyle w:val="ConsPlusNormal"/>
              <w:jc w:val="center"/>
            </w:pPr>
            <w:r>
              <w:t>1</w:t>
            </w:r>
          </w:p>
        </w:tc>
        <w:tc>
          <w:tcPr>
            <w:tcW w:w="850" w:type="dxa"/>
          </w:tcPr>
          <w:p w14:paraId="318909E3" w14:textId="77777777" w:rsidR="00A63E7E" w:rsidRDefault="00A63E7E">
            <w:pPr>
              <w:pStyle w:val="ConsPlusNormal"/>
            </w:pPr>
            <w:r>
              <w:t>МКД 1</w:t>
            </w:r>
          </w:p>
        </w:tc>
        <w:tc>
          <w:tcPr>
            <w:tcW w:w="794" w:type="dxa"/>
          </w:tcPr>
          <w:p w14:paraId="714D1C1C" w14:textId="77777777" w:rsidR="00A63E7E" w:rsidRDefault="00A63E7E">
            <w:pPr>
              <w:pStyle w:val="ConsPlusNormal"/>
            </w:pPr>
          </w:p>
        </w:tc>
        <w:tc>
          <w:tcPr>
            <w:tcW w:w="907" w:type="dxa"/>
          </w:tcPr>
          <w:p w14:paraId="363C456D" w14:textId="77777777" w:rsidR="00A63E7E" w:rsidRDefault="00A63E7E">
            <w:pPr>
              <w:pStyle w:val="ConsPlusNormal"/>
            </w:pPr>
          </w:p>
        </w:tc>
        <w:tc>
          <w:tcPr>
            <w:tcW w:w="680" w:type="dxa"/>
          </w:tcPr>
          <w:p w14:paraId="414025C3" w14:textId="77777777" w:rsidR="00A63E7E" w:rsidRDefault="00A63E7E">
            <w:pPr>
              <w:pStyle w:val="ConsPlusNormal"/>
            </w:pPr>
          </w:p>
        </w:tc>
        <w:tc>
          <w:tcPr>
            <w:tcW w:w="680" w:type="dxa"/>
          </w:tcPr>
          <w:p w14:paraId="54F58866" w14:textId="77777777" w:rsidR="00A63E7E" w:rsidRDefault="00A63E7E">
            <w:pPr>
              <w:pStyle w:val="ConsPlusNormal"/>
            </w:pPr>
          </w:p>
        </w:tc>
        <w:tc>
          <w:tcPr>
            <w:tcW w:w="542" w:type="dxa"/>
          </w:tcPr>
          <w:p w14:paraId="6A7E93BC" w14:textId="77777777" w:rsidR="00A63E7E" w:rsidRDefault="00A63E7E">
            <w:pPr>
              <w:pStyle w:val="ConsPlusNormal"/>
            </w:pPr>
          </w:p>
        </w:tc>
        <w:tc>
          <w:tcPr>
            <w:tcW w:w="542" w:type="dxa"/>
          </w:tcPr>
          <w:p w14:paraId="14F6759B" w14:textId="77777777" w:rsidR="00A63E7E" w:rsidRDefault="00A63E7E">
            <w:pPr>
              <w:pStyle w:val="ConsPlusNormal"/>
            </w:pPr>
          </w:p>
        </w:tc>
        <w:tc>
          <w:tcPr>
            <w:tcW w:w="737" w:type="dxa"/>
          </w:tcPr>
          <w:p w14:paraId="4E0A7AC6" w14:textId="77777777" w:rsidR="00A63E7E" w:rsidRDefault="00A63E7E">
            <w:pPr>
              <w:pStyle w:val="ConsPlusNormal"/>
            </w:pPr>
          </w:p>
        </w:tc>
        <w:tc>
          <w:tcPr>
            <w:tcW w:w="794" w:type="dxa"/>
          </w:tcPr>
          <w:p w14:paraId="0314D201" w14:textId="77777777" w:rsidR="00A63E7E" w:rsidRDefault="00A63E7E">
            <w:pPr>
              <w:pStyle w:val="ConsPlusNormal"/>
            </w:pPr>
          </w:p>
        </w:tc>
        <w:tc>
          <w:tcPr>
            <w:tcW w:w="624" w:type="dxa"/>
          </w:tcPr>
          <w:p w14:paraId="50C91C32" w14:textId="77777777" w:rsidR="00A63E7E" w:rsidRDefault="00A63E7E">
            <w:pPr>
              <w:pStyle w:val="ConsPlusNormal"/>
            </w:pPr>
          </w:p>
        </w:tc>
        <w:tc>
          <w:tcPr>
            <w:tcW w:w="680" w:type="dxa"/>
          </w:tcPr>
          <w:p w14:paraId="4E4B8DF8" w14:textId="77777777" w:rsidR="00A63E7E" w:rsidRDefault="00A63E7E">
            <w:pPr>
              <w:pStyle w:val="ConsPlusNormal"/>
            </w:pPr>
          </w:p>
        </w:tc>
        <w:tc>
          <w:tcPr>
            <w:tcW w:w="680" w:type="dxa"/>
          </w:tcPr>
          <w:p w14:paraId="439251D6" w14:textId="77777777" w:rsidR="00A63E7E" w:rsidRDefault="00A63E7E">
            <w:pPr>
              <w:pStyle w:val="ConsPlusNormal"/>
            </w:pPr>
          </w:p>
        </w:tc>
        <w:tc>
          <w:tcPr>
            <w:tcW w:w="680" w:type="dxa"/>
          </w:tcPr>
          <w:p w14:paraId="5F5A6A6A" w14:textId="77777777" w:rsidR="00A63E7E" w:rsidRDefault="00A63E7E">
            <w:pPr>
              <w:pStyle w:val="ConsPlusNormal"/>
            </w:pPr>
          </w:p>
        </w:tc>
        <w:tc>
          <w:tcPr>
            <w:tcW w:w="680" w:type="dxa"/>
          </w:tcPr>
          <w:p w14:paraId="2AB13F06" w14:textId="77777777" w:rsidR="00A63E7E" w:rsidRDefault="00A63E7E">
            <w:pPr>
              <w:pStyle w:val="ConsPlusNormal"/>
            </w:pPr>
          </w:p>
        </w:tc>
        <w:tc>
          <w:tcPr>
            <w:tcW w:w="680" w:type="dxa"/>
          </w:tcPr>
          <w:p w14:paraId="6CCB8CD6" w14:textId="77777777" w:rsidR="00A63E7E" w:rsidRDefault="00A63E7E">
            <w:pPr>
              <w:pStyle w:val="ConsPlusNormal"/>
            </w:pPr>
          </w:p>
        </w:tc>
        <w:tc>
          <w:tcPr>
            <w:tcW w:w="510" w:type="dxa"/>
          </w:tcPr>
          <w:p w14:paraId="57E6EEC5" w14:textId="77777777" w:rsidR="00A63E7E" w:rsidRDefault="00A63E7E">
            <w:pPr>
              <w:pStyle w:val="ConsPlusNormal"/>
            </w:pPr>
          </w:p>
        </w:tc>
        <w:tc>
          <w:tcPr>
            <w:tcW w:w="1134" w:type="dxa"/>
          </w:tcPr>
          <w:p w14:paraId="5162CD50" w14:textId="77777777" w:rsidR="00A63E7E" w:rsidRDefault="00A63E7E">
            <w:pPr>
              <w:pStyle w:val="ConsPlusNormal"/>
            </w:pPr>
          </w:p>
        </w:tc>
        <w:tc>
          <w:tcPr>
            <w:tcW w:w="1134" w:type="dxa"/>
          </w:tcPr>
          <w:p w14:paraId="566B566B" w14:textId="77777777" w:rsidR="00A63E7E" w:rsidRDefault="00A63E7E">
            <w:pPr>
              <w:pStyle w:val="ConsPlusNormal"/>
            </w:pPr>
          </w:p>
        </w:tc>
        <w:tc>
          <w:tcPr>
            <w:tcW w:w="794" w:type="dxa"/>
          </w:tcPr>
          <w:p w14:paraId="6EDF3756" w14:textId="77777777" w:rsidR="00A63E7E" w:rsidRDefault="00A63E7E">
            <w:pPr>
              <w:pStyle w:val="ConsPlusNormal"/>
            </w:pPr>
          </w:p>
        </w:tc>
        <w:tc>
          <w:tcPr>
            <w:tcW w:w="850" w:type="dxa"/>
          </w:tcPr>
          <w:p w14:paraId="045AD0BD" w14:textId="77777777" w:rsidR="00A63E7E" w:rsidRDefault="00A63E7E">
            <w:pPr>
              <w:pStyle w:val="ConsPlusNormal"/>
            </w:pPr>
          </w:p>
        </w:tc>
        <w:tc>
          <w:tcPr>
            <w:tcW w:w="624" w:type="dxa"/>
          </w:tcPr>
          <w:p w14:paraId="2B0684C1" w14:textId="77777777" w:rsidR="00A63E7E" w:rsidRDefault="00A63E7E">
            <w:pPr>
              <w:pStyle w:val="ConsPlusNormal"/>
            </w:pPr>
          </w:p>
        </w:tc>
        <w:tc>
          <w:tcPr>
            <w:tcW w:w="576" w:type="dxa"/>
          </w:tcPr>
          <w:p w14:paraId="341FAC64" w14:textId="77777777" w:rsidR="00A63E7E" w:rsidRDefault="00A63E7E">
            <w:pPr>
              <w:pStyle w:val="ConsPlusNormal"/>
            </w:pPr>
          </w:p>
        </w:tc>
        <w:tc>
          <w:tcPr>
            <w:tcW w:w="850" w:type="dxa"/>
          </w:tcPr>
          <w:p w14:paraId="3E254EB9" w14:textId="77777777" w:rsidR="00A63E7E" w:rsidRDefault="00A63E7E">
            <w:pPr>
              <w:pStyle w:val="ConsPlusNormal"/>
            </w:pPr>
          </w:p>
        </w:tc>
        <w:tc>
          <w:tcPr>
            <w:tcW w:w="624" w:type="dxa"/>
          </w:tcPr>
          <w:p w14:paraId="3849D33E" w14:textId="77777777" w:rsidR="00A63E7E" w:rsidRDefault="00A63E7E">
            <w:pPr>
              <w:pStyle w:val="ConsPlusNormal"/>
            </w:pPr>
          </w:p>
        </w:tc>
        <w:tc>
          <w:tcPr>
            <w:tcW w:w="794" w:type="dxa"/>
          </w:tcPr>
          <w:p w14:paraId="0339C8AB" w14:textId="77777777" w:rsidR="00A63E7E" w:rsidRDefault="00A63E7E">
            <w:pPr>
              <w:pStyle w:val="ConsPlusNormal"/>
            </w:pPr>
          </w:p>
        </w:tc>
        <w:tc>
          <w:tcPr>
            <w:tcW w:w="567" w:type="dxa"/>
          </w:tcPr>
          <w:p w14:paraId="5AD4051D" w14:textId="77777777" w:rsidR="00A63E7E" w:rsidRDefault="00A63E7E">
            <w:pPr>
              <w:pStyle w:val="ConsPlusNormal"/>
            </w:pPr>
          </w:p>
        </w:tc>
        <w:tc>
          <w:tcPr>
            <w:tcW w:w="680" w:type="dxa"/>
          </w:tcPr>
          <w:p w14:paraId="12D4FDD6" w14:textId="77777777" w:rsidR="00A63E7E" w:rsidRDefault="00A63E7E">
            <w:pPr>
              <w:pStyle w:val="ConsPlusNormal"/>
            </w:pPr>
          </w:p>
        </w:tc>
        <w:tc>
          <w:tcPr>
            <w:tcW w:w="680" w:type="dxa"/>
          </w:tcPr>
          <w:p w14:paraId="101AAC20" w14:textId="77777777" w:rsidR="00A63E7E" w:rsidRDefault="00A63E7E">
            <w:pPr>
              <w:pStyle w:val="ConsPlusNormal"/>
            </w:pPr>
          </w:p>
        </w:tc>
        <w:tc>
          <w:tcPr>
            <w:tcW w:w="680" w:type="dxa"/>
          </w:tcPr>
          <w:p w14:paraId="6A49EFA2" w14:textId="77777777" w:rsidR="00A63E7E" w:rsidRDefault="00A63E7E">
            <w:pPr>
              <w:pStyle w:val="ConsPlusNormal"/>
            </w:pPr>
          </w:p>
        </w:tc>
      </w:tr>
      <w:tr w:rsidR="00A63E7E" w14:paraId="290923B0" w14:textId="77777777">
        <w:tc>
          <w:tcPr>
            <w:tcW w:w="567" w:type="dxa"/>
          </w:tcPr>
          <w:p w14:paraId="5A9D9D04" w14:textId="77777777" w:rsidR="00A63E7E" w:rsidRDefault="00A63E7E">
            <w:pPr>
              <w:pStyle w:val="ConsPlusNormal"/>
              <w:jc w:val="center"/>
            </w:pPr>
            <w:r>
              <w:t>...</w:t>
            </w:r>
          </w:p>
        </w:tc>
        <w:tc>
          <w:tcPr>
            <w:tcW w:w="850" w:type="dxa"/>
          </w:tcPr>
          <w:p w14:paraId="6B9D8415" w14:textId="77777777" w:rsidR="00A63E7E" w:rsidRDefault="00A63E7E">
            <w:pPr>
              <w:pStyle w:val="ConsPlusNormal"/>
            </w:pPr>
            <w:r>
              <w:t>...</w:t>
            </w:r>
          </w:p>
        </w:tc>
        <w:tc>
          <w:tcPr>
            <w:tcW w:w="794" w:type="dxa"/>
          </w:tcPr>
          <w:p w14:paraId="14E10D79" w14:textId="77777777" w:rsidR="00A63E7E" w:rsidRDefault="00A63E7E">
            <w:pPr>
              <w:pStyle w:val="ConsPlusNormal"/>
            </w:pPr>
          </w:p>
        </w:tc>
        <w:tc>
          <w:tcPr>
            <w:tcW w:w="907" w:type="dxa"/>
          </w:tcPr>
          <w:p w14:paraId="18CE878B" w14:textId="77777777" w:rsidR="00A63E7E" w:rsidRDefault="00A63E7E">
            <w:pPr>
              <w:pStyle w:val="ConsPlusNormal"/>
            </w:pPr>
          </w:p>
        </w:tc>
        <w:tc>
          <w:tcPr>
            <w:tcW w:w="680" w:type="dxa"/>
          </w:tcPr>
          <w:p w14:paraId="463295E5" w14:textId="77777777" w:rsidR="00A63E7E" w:rsidRDefault="00A63E7E">
            <w:pPr>
              <w:pStyle w:val="ConsPlusNormal"/>
            </w:pPr>
          </w:p>
        </w:tc>
        <w:tc>
          <w:tcPr>
            <w:tcW w:w="680" w:type="dxa"/>
          </w:tcPr>
          <w:p w14:paraId="1DAD4716" w14:textId="77777777" w:rsidR="00A63E7E" w:rsidRDefault="00A63E7E">
            <w:pPr>
              <w:pStyle w:val="ConsPlusNormal"/>
            </w:pPr>
          </w:p>
        </w:tc>
        <w:tc>
          <w:tcPr>
            <w:tcW w:w="542" w:type="dxa"/>
          </w:tcPr>
          <w:p w14:paraId="1B8CE91E" w14:textId="77777777" w:rsidR="00A63E7E" w:rsidRDefault="00A63E7E">
            <w:pPr>
              <w:pStyle w:val="ConsPlusNormal"/>
            </w:pPr>
          </w:p>
        </w:tc>
        <w:tc>
          <w:tcPr>
            <w:tcW w:w="542" w:type="dxa"/>
          </w:tcPr>
          <w:p w14:paraId="07D7DA60" w14:textId="77777777" w:rsidR="00A63E7E" w:rsidRDefault="00A63E7E">
            <w:pPr>
              <w:pStyle w:val="ConsPlusNormal"/>
            </w:pPr>
          </w:p>
        </w:tc>
        <w:tc>
          <w:tcPr>
            <w:tcW w:w="737" w:type="dxa"/>
          </w:tcPr>
          <w:p w14:paraId="7EE14A5F" w14:textId="77777777" w:rsidR="00A63E7E" w:rsidRDefault="00A63E7E">
            <w:pPr>
              <w:pStyle w:val="ConsPlusNormal"/>
            </w:pPr>
          </w:p>
        </w:tc>
        <w:tc>
          <w:tcPr>
            <w:tcW w:w="794" w:type="dxa"/>
          </w:tcPr>
          <w:p w14:paraId="23EF12E1" w14:textId="77777777" w:rsidR="00A63E7E" w:rsidRDefault="00A63E7E">
            <w:pPr>
              <w:pStyle w:val="ConsPlusNormal"/>
            </w:pPr>
          </w:p>
        </w:tc>
        <w:tc>
          <w:tcPr>
            <w:tcW w:w="624" w:type="dxa"/>
          </w:tcPr>
          <w:p w14:paraId="25B3F8AA" w14:textId="77777777" w:rsidR="00A63E7E" w:rsidRDefault="00A63E7E">
            <w:pPr>
              <w:pStyle w:val="ConsPlusNormal"/>
            </w:pPr>
          </w:p>
        </w:tc>
        <w:tc>
          <w:tcPr>
            <w:tcW w:w="680" w:type="dxa"/>
          </w:tcPr>
          <w:p w14:paraId="04574AB5" w14:textId="77777777" w:rsidR="00A63E7E" w:rsidRDefault="00A63E7E">
            <w:pPr>
              <w:pStyle w:val="ConsPlusNormal"/>
            </w:pPr>
          </w:p>
        </w:tc>
        <w:tc>
          <w:tcPr>
            <w:tcW w:w="680" w:type="dxa"/>
          </w:tcPr>
          <w:p w14:paraId="23D9B708" w14:textId="77777777" w:rsidR="00A63E7E" w:rsidRDefault="00A63E7E">
            <w:pPr>
              <w:pStyle w:val="ConsPlusNormal"/>
            </w:pPr>
          </w:p>
        </w:tc>
        <w:tc>
          <w:tcPr>
            <w:tcW w:w="680" w:type="dxa"/>
          </w:tcPr>
          <w:p w14:paraId="724F6700" w14:textId="77777777" w:rsidR="00A63E7E" w:rsidRDefault="00A63E7E">
            <w:pPr>
              <w:pStyle w:val="ConsPlusNormal"/>
            </w:pPr>
          </w:p>
        </w:tc>
        <w:tc>
          <w:tcPr>
            <w:tcW w:w="680" w:type="dxa"/>
          </w:tcPr>
          <w:p w14:paraId="6B2F5492" w14:textId="77777777" w:rsidR="00A63E7E" w:rsidRDefault="00A63E7E">
            <w:pPr>
              <w:pStyle w:val="ConsPlusNormal"/>
            </w:pPr>
          </w:p>
        </w:tc>
        <w:tc>
          <w:tcPr>
            <w:tcW w:w="680" w:type="dxa"/>
          </w:tcPr>
          <w:p w14:paraId="11CC62B2" w14:textId="77777777" w:rsidR="00A63E7E" w:rsidRDefault="00A63E7E">
            <w:pPr>
              <w:pStyle w:val="ConsPlusNormal"/>
            </w:pPr>
          </w:p>
        </w:tc>
        <w:tc>
          <w:tcPr>
            <w:tcW w:w="510" w:type="dxa"/>
          </w:tcPr>
          <w:p w14:paraId="68F311AA" w14:textId="77777777" w:rsidR="00A63E7E" w:rsidRDefault="00A63E7E">
            <w:pPr>
              <w:pStyle w:val="ConsPlusNormal"/>
            </w:pPr>
          </w:p>
        </w:tc>
        <w:tc>
          <w:tcPr>
            <w:tcW w:w="1134" w:type="dxa"/>
          </w:tcPr>
          <w:p w14:paraId="4FF9A024" w14:textId="77777777" w:rsidR="00A63E7E" w:rsidRDefault="00A63E7E">
            <w:pPr>
              <w:pStyle w:val="ConsPlusNormal"/>
            </w:pPr>
          </w:p>
        </w:tc>
        <w:tc>
          <w:tcPr>
            <w:tcW w:w="1134" w:type="dxa"/>
          </w:tcPr>
          <w:p w14:paraId="368168CF" w14:textId="77777777" w:rsidR="00A63E7E" w:rsidRDefault="00A63E7E">
            <w:pPr>
              <w:pStyle w:val="ConsPlusNormal"/>
            </w:pPr>
          </w:p>
        </w:tc>
        <w:tc>
          <w:tcPr>
            <w:tcW w:w="794" w:type="dxa"/>
          </w:tcPr>
          <w:p w14:paraId="1D9E9DF9" w14:textId="77777777" w:rsidR="00A63E7E" w:rsidRDefault="00A63E7E">
            <w:pPr>
              <w:pStyle w:val="ConsPlusNormal"/>
            </w:pPr>
          </w:p>
        </w:tc>
        <w:tc>
          <w:tcPr>
            <w:tcW w:w="850" w:type="dxa"/>
          </w:tcPr>
          <w:p w14:paraId="691F2BF3" w14:textId="77777777" w:rsidR="00A63E7E" w:rsidRDefault="00A63E7E">
            <w:pPr>
              <w:pStyle w:val="ConsPlusNormal"/>
            </w:pPr>
          </w:p>
        </w:tc>
        <w:tc>
          <w:tcPr>
            <w:tcW w:w="624" w:type="dxa"/>
          </w:tcPr>
          <w:p w14:paraId="6BE608F4" w14:textId="77777777" w:rsidR="00A63E7E" w:rsidRDefault="00A63E7E">
            <w:pPr>
              <w:pStyle w:val="ConsPlusNormal"/>
            </w:pPr>
          </w:p>
        </w:tc>
        <w:tc>
          <w:tcPr>
            <w:tcW w:w="576" w:type="dxa"/>
          </w:tcPr>
          <w:p w14:paraId="72F26642" w14:textId="77777777" w:rsidR="00A63E7E" w:rsidRDefault="00A63E7E">
            <w:pPr>
              <w:pStyle w:val="ConsPlusNormal"/>
            </w:pPr>
          </w:p>
        </w:tc>
        <w:tc>
          <w:tcPr>
            <w:tcW w:w="850" w:type="dxa"/>
          </w:tcPr>
          <w:p w14:paraId="5849E84A" w14:textId="77777777" w:rsidR="00A63E7E" w:rsidRDefault="00A63E7E">
            <w:pPr>
              <w:pStyle w:val="ConsPlusNormal"/>
            </w:pPr>
          </w:p>
        </w:tc>
        <w:tc>
          <w:tcPr>
            <w:tcW w:w="624" w:type="dxa"/>
          </w:tcPr>
          <w:p w14:paraId="26613188" w14:textId="77777777" w:rsidR="00A63E7E" w:rsidRDefault="00A63E7E">
            <w:pPr>
              <w:pStyle w:val="ConsPlusNormal"/>
            </w:pPr>
          </w:p>
        </w:tc>
        <w:tc>
          <w:tcPr>
            <w:tcW w:w="794" w:type="dxa"/>
          </w:tcPr>
          <w:p w14:paraId="79B5EF4A" w14:textId="77777777" w:rsidR="00A63E7E" w:rsidRDefault="00A63E7E">
            <w:pPr>
              <w:pStyle w:val="ConsPlusNormal"/>
            </w:pPr>
          </w:p>
        </w:tc>
        <w:tc>
          <w:tcPr>
            <w:tcW w:w="567" w:type="dxa"/>
          </w:tcPr>
          <w:p w14:paraId="53A9F5A0" w14:textId="77777777" w:rsidR="00A63E7E" w:rsidRDefault="00A63E7E">
            <w:pPr>
              <w:pStyle w:val="ConsPlusNormal"/>
            </w:pPr>
          </w:p>
        </w:tc>
        <w:tc>
          <w:tcPr>
            <w:tcW w:w="680" w:type="dxa"/>
          </w:tcPr>
          <w:p w14:paraId="3A40CBD3" w14:textId="77777777" w:rsidR="00A63E7E" w:rsidRDefault="00A63E7E">
            <w:pPr>
              <w:pStyle w:val="ConsPlusNormal"/>
            </w:pPr>
          </w:p>
        </w:tc>
        <w:tc>
          <w:tcPr>
            <w:tcW w:w="680" w:type="dxa"/>
          </w:tcPr>
          <w:p w14:paraId="62D8292E" w14:textId="77777777" w:rsidR="00A63E7E" w:rsidRDefault="00A63E7E">
            <w:pPr>
              <w:pStyle w:val="ConsPlusNormal"/>
            </w:pPr>
          </w:p>
        </w:tc>
        <w:tc>
          <w:tcPr>
            <w:tcW w:w="680" w:type="dxa"/>
          </w:tcPr>
          <w:p w14:paraId="19B0A726" w14:textId="77777777" w:rsidR="00A63E7E" w:rsidRDefault="00A63E7E">
            <w:pPr>
              <w:pStyle w:val="ConsPlusNormal"/>
            </w:pPr>
          </w:p>
        </w:tc>
      </w:tr>
      <w:tr w:rsidR="00A63E7E" w14:paraId="43305941" w14:textId="77777777">
        <w:tc>
          <w:tcPr>
            <w:tcW w:w="567" w:type="dxa"/>
          </w:tcPr>
          <w:p w14:paraId="5EAAEA55" w14:textId="77777777" w:rsidR="00A63E7E" w:rsidRDefault="00A63E7E">
            <w:pPr>
              <w:pStyle w:val="ConsPlusNormal"/>
              <w:jc w:val="center"/>
            </w:pPr>
            <w:r>
              <w:t>n</w:t>
            </w:r>
          </w:p>
        </w:tc>
        <w:tc>
          <w:tcPr>
            <w:tcW w:w="850" w:type="dxa"/>
          </w:tcPr>
          <w:p w14:paraId="5DEC9F16" w14:textId="77777777" w:rsidR="00A63E7E" w:rsidRDefault="00A63E7E">
            <w:pPr>
              <w:pStyle w:val="ConsPlusNormal"/>
            </w:pPr>
            <w:r>
              <w:t>МКД n</w:t>
            </w:r>
          </w:p>
        </w:tc>
        <w:tc>
          <w:tcPr>
            <w:tcW w:w="794" w:type="dxa"/>
          </w:tcPr>
          <w:p w14:paraId="599FF186" w14:textId="77777777" w:rsidR="00A63E7E" w:rsidRDefault="00A63E7E">
            <w:pPr>
              <w:pStyle w:val="ConsPlusNormal"/>
            </w:pPr>
          </w:p>
        </w:tc>
        <w:tc>
          <w:tcPr>
            <w:tcW w:w="907" w:type="dxa"/>
          </w:tcPr>
          <w:p w14:paraId="6801760C" w14:textId="77777777" w:rsidR="00A63E7E" w:rsidRDefault="00A63E7E">
            <w:pPr>
              <w:pStyle w:val="ConsPlusNormal"/>
            </w:pPr>
          </w:p>
        </w:tc>
        <w:tc>
          <w:tcPr>
            <w:tcW w:w="680" w:type="dxa"/>
          </w:tcPr>
          <w:p w14:paraId="1B1A986E" w14:textId="77777777" w:rsidR="00A63E7E" w:rsidRDefault="00A63E7E">
            <w:pPr>
              <w:pStyle w:val="ConsPlusNormal"/>
            </w:pPr>
          </w:p>
        </w:tc>
        <w:tc>
          <w:tcPr>
            <w:tcW w:w="680" w:type="dxa"/>
          </w:tcPr>
          <w:p w14:paraId="66568747" w14:textId="77777777" w:rsidR="00A63E7E" w:rsidRDefault="00A63E7E">
            <w:pPr>
              <w:pStyle w:val="ConsPlusNormal"/>
            </w:pPr>
          </w:p>
        </w:tc>
        <w:tc>
          <w:tcPr>
            <w:tcW w:w="542" w:type="dxa"/>
          </w:tcPr>
          <w:p w14:paraId="2090AE66" w14:textId="77777777" w:rsidR="00A63E7E" w:rsidRDefault="00A63E7E">
            <w:pPr>
              <w:pStyle w:val="ConsPlusNormal"/>
            </w:pPr>
          </w:p>
        </w:tc>
        <w:tc>
          <w:tcPr>
            <w:tcW w:w="542" w:type="dxa"/>
          </w:tcPr>
          <w:p w14:paraId="697F3F57" w14:textId="77777777" w:rsidR="00A63E7E" w:rsidRDefault="00A63E7E">
            <w:pPr>
              <w:pStyle w:val="ConsPlusNormal"/>
            </w:pPr>
          </w:p>
        </w:tc>
        <w:tc>
          <w:tcPr>
            <w:tcW w:w="737" w:type="dxa"/>
          </w:tcPr>
          <w:p w14:paraId="51ADE6F6" w14:textId="77777777" w:rsidR="00A63E7E" w:rsidRDefault="00A63E7E">
            <w:pPr>
              <w:pStyle w:val="ConsPlusNormal"/>
            </w:pPr>
          </w:p>
        </w:tc>
        <w:tc>
          <w:tcPr>
            <w:tcW w:w="794" w:type="dxa"/>
          </w:tcPr>
          <w:p w14:paraId="17825CF6" w14:textId="77777777" w:rsidR="00A63E7E" w:rsidRDefault="00A63E7E">
            <w:pPr>
              <w:pStyle w:val="ConsPlusNormal"/>
            </w:pPr>
          </w:p>
        </w:tc>
        <w:tc>
          <w:tcPr>
            <w:tcW w:w="624" w:type="dxa"/>
          </w:tcPr>
          <w:p w14:paraId="7F350AED" w14:textId="77777777" w:rsidR="00A63E7E" w:rsidRDefault="00A63E7E">
            <w:pPr>
              <w:pStyle w:val="ConsPlusNormal"/>
            </w:pPr>
          </w:p>
        </w:tc>
        <w:tc>
          <w:tcPr>
            <w:tcW w:w="680" w:type="dxa"/>
          </w:tcPr>
          <w:p w14:paraId="30F123D4" w14:textId="77777777" w:rsidR="00A63E7E" w:rsidRDefault="00A63E7E">
            <w:pPr>
              <w:pStyle w:val="ConsPlusNormal"/>
            </w:pPr>
          </w:p>
        </w:tc>
        <w:tc>
          <w:tcPr>
            <w:tcW w:w="680" w:type="dxa"/>
          </w:tcPr>
          <w:p w14:paraId="2DF84E10" w14:textId="77777777" w:rsidR="00A63E7E" w:rsidRDefault="00A63E7E">
            <w:pPr>
              <w:pStyle w:val="ConsPlusNormal"/>
            </w:pPr>
          </w:p>
        </w:tc>
        <w:tc>
          <w:tcPr>
            <w:tcW w:w="680" w:type="dxa"/>
          </w:tcPr>
          <w:p w14:paraId="29D791AF" w14:textId="77777777" w:rsidR="00A63E7E" w:rsidRDefault="00A63E7E">
            <w:pPr>
              <w:pStyle w:val="ConsPlusNormal"/>
            </w:pPr>
          </w:p>
        </w:tc>
        <w:tc>
          <w:tcPr>
            <w:tcW w:w="680" w:type="dxa"/>
          </w:tcPr>
          <w:p w14:paraId="4DFCA032" w14:textId="77777777" w:rsidR="00A63E7E" w:rsidRDefault="00A63E7E">
            <w:pPr>
              <w:pStyle w:val="ConsPlusNormal"/>
            </w:pPr>
          </w:p>
        </w:tc>
        <w:tc>
          <w:tcPr>
            <w:tcW w:w="680" w:type="dxa"/>
          </w:tcPr>
          <w:p w14:paraId="6F9A6BCA" w14:textId="77777777" w:rsidR="00A63E7E" w:rsidRDefault="00A63E7E">
            <w:pPr>
              <w:pStyle w:val="ConsPlusNormal"/>
            </w:pPr>
          </w:p>
        </w:tc>
        <w:tc>
          <w:tcPr>
            <w:tcW w:w="510" w:type="dxa"/>
          </w:tcPr>
          <w:p w14:paraId="1226051E" w14:textId="77777777" w:rsidR="00A63E7E" w:rsidRDefault="00A63E7E">
            <w:pPr>
              <w:pStyle w:val="ConsPlusNormal"/>
            </w:pPr>
          </w:p>
        </w:tc>
        <w:tc>
          <w:tcPr>
            <w:tcW w:w="1134" w:type="dxa"/>
          </w:tcPr>
          <w:p w14:paraId="579F168E" w14:textId="77777777" w:rsidR="00A63E7E" w:rsidRDefault="00A63E7E">
            <w:pPr>
              <w:pStyle w:val="ConsPlusNormal"/>
            </w:pPr>
          </w:p>
        </w:tc>
        <w:tc>
          <w:tcPr>
            <w:tcW w:w="1134" w:type="dxa"/>
          </w:tcPr>
          <w:p w14:paraId="0D312A71" w14:textId="77777777" w:rsidR="00A63E7E" w:rsidRDefault="00A63E7E">
            <w:pPr>
              <w:pStyle w:val="ConsPlusNormal"/>
            </w:pPr>
          </w:p>
        </w:tc>
        <w:tc>
          <w:tcPr>
            <w:tcW w:w="794" w:type="dxa"/>
          </w:tcPr>
          <w:p w14:paraId="3235F742" w14:textId="77777777" w:rsidR="00A63E7E" w:rsidRDefault="00A63E7E">
            <w:pPr>
              <w:pStyle w:val="ConsPlusNormal"/>
            </w:pPr>
          </w:p>
        </w:tc>
        <w:tc>
          <w:tcPr>
            <w:tcW w:w="850" w:type="dxa"/>
          </w:tcPr>
          <w:p w14:paraId="5B5B8062" w14:textId="77777777" w:rsidR="00A63E7E" w:rsidRDefault="00A63E7E">
            <w:pPr>
              <w:pStyle w:val="ConsPlusNormal"/>
            </w:pPr>
          </w:p>
        </w:tc>
        <w:tc>
          <w:tcPr>
            <w:tcW w:w="624" w:type="dxa"/>
          </w:tcPr>
          <w:p w14:paraId="60590E89" w14:textId="77777777" w:rsidR="00A63E7E" w:rsidRDefault="00A63E7E">
            <w:pPr>
              <w:pStyle w:val="ConsPlusNormal"/>
            </w:pPr>
          </w:p>
        </w:tc>
        <w:tc>
          <w:tcPr>
            <w:tcW w:w="576" w:type="dxa"/>
          </w:tcPr>
          <w:p w14:paraId="538F7CED" w14:textId="77777777" w:rsidR="00A63E7E" w:rsidRDefault="00A63E7E">
            <w:pPr>
              <w:pStyle w:val="ConsPlusNormal"/>
            </w:pPr>
          </w:p>
        </w:tc>
        <w:tc>
          <w:tcPr>
            <w:tcW w:w="850" w:type="dxa"/>
          </w:tcPr>
          <w:p w14:paraId="42B88429" w14:textId="77777777" w:rsidR="00A63E7E" w:rsidRDefault="00A63E7E">
            <w:pPr>
              <w:pStyle w:val="ConsPlusNormal"/>
            </w:pPr>
          </w:p>
        </w:tc>
        <w:tc>
          <w:tcPr>
            <w:tcW w:w="624" w:type="dxa"/>
          </w:tcPr>
          <w:p w14:paraId="3BB30099" w14:textId="77777777" w:rsidR="00A63E7E" w:rsidRDefault="00A63E7E">
            <w:pPr>
              <w:pStyle w:val="ConsPlusNormal"/>
            </w:pPr>
          </w:p>
        </w:tc>
        <w:tc>
          <w:tcPr>
            <w:tcW w:w="794" w:type="dxa"/>
          </w:tcPr>
          <w:p w14:paraId="5D2AB00B" w14:textId="77777777" w:rsidR="00A63E7E" w:rsidRDefault="00A63E7E">
            <w:pPr>
              <w:pStyle w:val="ConsPlusNormal"/>
            </w:pPr>
          </w:p>
        </w:tc>
        <w:tc>
          <w:tcPr>
            <w:tcW w:w="567" w:type="dxa"/>
          </w:tcPr>
          <w:p w14:paraId="49B07441" w14:textId="77777777" w:rsidR="00A63E7E" w:rsidRDefault="00A63E7E">
            <w:pPr>
              <w:pStyle w:val="ConsPlusNormal"/>
            </w:pPr>
          </w:p>
        </w:tc>
        <w:tc>
          <w:tcPr>
            <w:tcW w:w="680" w:type="dxa"/>
          </w:tcPr>
          <w:p w14:paraId="1168CEC9" w14:textId="77777777" w:rsidR="00A63E7E" w:rsidRDefault="00A63E7E">
            <w:pPr>
              <w:pStyle w:val="ConsPlusNormal"/>
            </w:pPr>
          </w:p>
        </w:tc>
        <w:tc>
          <w:tcPr>
            <w:tcW w:w="680" w:type="dxa"/>
          </w:tcPr>
          <w:p w14:paraId="7CD1C171" w14:textId="77777777" w:rsidR="00A63E7E" w:rsidRDefault="00A63E7E">
            <w:pPr>
              <w:pStyle w:val="ConsPlusNormal"/>
            </w:pPr>
          </w:p>
        </w:tc>
        <w:tc>
          <w:tcPr>
            <w:tcW w:w="680" w:type="dxa"/>
          </w:tcPr>
          <w:p w14:paraId="15F716BF" w14:textId="77777777" w:rsidR="00A63E7E" w:rsidRDefault="00A63E7E">
            <w:pPr>
              <w:pStyle w:val="ConsPlusNormal"/>
            </w:pPr>
          </w:p>
        </w:tc>
      </w:tr>
      <w:tr w:rsidR="00A63E7E" w14:paraId="29939388" w14:textId="77777777">
        <w:tc>
          <w:tcPr>
            <w:tcW w:w="4478" w:type="dxa"/>
            <w:gridSpan w:val="6"/>
          </w:tcPr>
          <w:p w14:paraId="30DCF179" w14:textId="77777777" w:rsidR="00A63E7E" w:rsidRDefault="00A63E7E">
            <w:pPr>
              <w:pStyle w:val="ConsPlusNormal"/>
              <w:jc w:val="right"/>
            </w:pPr>
            <w:r>
              <w:lastRenderedPageBreak/>
              <w:t>Итого по МО 2:</w:t>
            </w:r>
          </w:p>
        </w:tc>
        <w:tc>
          <w:tcPr>
            <w:tcW w:w="542" w:type="dxa"/>
          </w:tcPr>
          <w:p w14:paraId="27288726" w14:textId="77777777" w:rsidR="00A63E7E" w:rsidRDefault="00A63E7E">
            <w:pPr>
              <w:pStyle w:val="ConsPlusNormal"/>
            </w:pPr>
          </w:p>
        </w:tc>
        <w:tc>
          <w:tcPr>
            <w:tcW w:w="542" w:type="dxa"/>
          </w:tcPr>
          <w:p w14:paraId="58D58EA0" w14:textId="77777777" w:rsidR="00A63E7E" w:rsidRDefault="00A63E7E">
            <w:pPr>
              <w:pStyle w:val="ConsPlusNormal"/>
            </w:pPr>
          </w:p>
        </w:tc>
        <w:tc>
          <w:tcPr>
            <w:tcW w:w="737" w:type="dxa"/>
          </w:tcPr>
          <w:p w14:paraId="13CD7774" w14:textId="77777777" w:rsidR="00A63E7E" w:rsidRDefault="00A63E7E">
            <w:pPr>
              <w:pStyle w:val="ConsPlusNormal"/>
            </w:pPr>
          </w:p>
        </w:tc>
        <w:tc>
          <w:tcPr>
            <w:tcW w:w="794" w:type="dxa"/>
          </w:tcPr>
          <w:p w14:paraId="4C6C6320" w14:textId="77777777" w:rsidR="00A63E7E" w:rsidRDefault="00A63E7E">
            <w:pPr>
              <w:pStyle w:val="ConsPlusNormal"/>
            </w:pPr>
          </w:p>
        </w:tc>
        <w:tc>
          <w:tcPr>
            <w:tcW w:w="624" w:type="dxa"/>
          </w:tcPr>
          <w:p w14:paraId="75238F20" w14:textId="77777777" w:rsidR="00A63E7E" w:rsidRDefault="00A63E7E">
            <w:pPr>
              <w:pStyle w:val="ConsPlusNormal"/>
            </w:pPr>
          </w:p>
        </w:tc>
        <w:tc>
          <w:tcPr>
            <w:tcW w:w="680" w:type="dxa"/>
          </w:tcPr>
          <w:p w14:paraId="7036A9EB" w14:textId="77777777" w:rsidR="00A63E7E" w:rsidRDefault="00A63E7E">
            <w:pPr>
              <w:pStyle w:val="ConsPlusNormal"/>
            </w:pPr>
          </w:p>
        </w:tc>
        <w:tc>
          <w:tcPr>
            <w:tcW w:w="680" w:type="dxa"/>
          </w:tcPr>
          <w:p w14:paraId="7C21A0C4" w14:textId="77777777" w:rsidR="00A63E7E" w:rsidRDefault="00A63E7E">
            <w:pPr>
              <w:pStyle w:val="ConsPlusNormal"/>
            </w:pPr>
          </w:p>
        </w:tc>
        <w:tc>
          <w:tcPr>
            <w:tcW w:w="680" w:type="dxa"/>
          </w:tcPr>
          <w:p w14:paraId="31217DE8" w14:textId="77777777" w:rsidR="00A63E7E" w:rsidRDefault="00A63E7E">
            <w:pPr>
              <w:pStyle w:val="ConsPlusNormal"/>
            </w:pPr>
          </w:p>
        </w:tc>
        <w:tc>
          <w:tcPr>
            <w:tcW w:w="680" w:type="dxa"/>
          </w:tcPr>
          <w:p w14:paraId="6CE80D1D" w14:textId="77777777" w:rsidR="00A63E7E" w:rsidRDefault="00A63E7E">
            <w:pPr>
              <w:pStyle w:val="ConsPlusNormal"/>
            </w:pPr>
          </w:p>
        </w:tc>
        <w:tc>
          <w:tcPr>
            <w:tcW w:w="680" w:type="dxa"/>
          </w:tcPr>
          <w:p w14:paraId="1D4BF797" w14:textId="77777777" w:rsidR="00A63E7E" w:rsidRDefault="00A63E7E">
            <w:pPr>
              <w:pStyle w:val="ConsPlusNormal"/>
            </w:pPr>
          </w:p>
        </w:tc>
        <w:tc>
          <w:tcPr>
            <w:tcW w:w="510" w:type="dxa"/>
          </w:tcPr>
          <w:p w14:paraId="06661E9F" w14:textId="77777777" w:rsidR="00A63E7E" w:rsidRDefault="00A63E7E">
            <w:pPr>
              <w:pStyle w:val="ConsPlusNormal"/>
            </w:pPr>
          </w:p>
        </w:tc>
        <w:tc>
          <w:tcPr>
            <w:tcW w:w="1134" w:type="dxa"/>
          </w:tcPr>
          <w:p w14:paraId="16B1672C" w14:textId="77777777" w:rsidR="00A63E7E" w:rsidRDefault="00A63E7E">
            <w:pPr>
              <w:pStyle w:val="ConsPlusNormal"/>
            </w:pPr>
          </w:p>
        </w:tc>
        <w:tc>
          <w:tcPr>
            <w:tcW w:w="1134" w:type="dxa"/>
          </w:tcPr>
          <w:p w14:paraId="2ECFB94F" w14:textId="77777777" w:rsidR="00A63E7E" w:rsidRDefault="00A63E7E">
            <w:pPr>
              <w:pStyle w:val="ConsPlusNormal"/>
            </w:pPr>
          </w:p>
        </w:tc>
        <w:tc>
          <w:tcPr>
            <w:tcW w:w="794" w:type="dxa"/>
          </w:tcPr>
          <w:p w14:paraId="7204D99F" w14:textId="77777777" w:rsidR="00A63E7E" w:rsidRDefault="00A63E7E">
            <w:pPr>
              <w:pStyle w:val="ConsPlusNormal"/>
            </w:pPr>
          </w:p>
        </w:tc>
        <w:tc>
          <w:tcPr>
            <w:tcW w:w="850" w:type="dxa"/>
          </w:tcPr>
          <w:p w14:paraId="3F1DA55E" w14:textId="77777777" w:rsidR="00A63E7E" w:rsidRDefault="00A63E7E">
            <w:pPr>
              <w:pStyle w:val="ConsPlusNormal"/>
            </w:pPr>
          </w:p>
        </w:tc>
        <w:tc>
          <w:tcPr>
            <w:tcW w:w="624" w:type="dxa"/>
          </w:tcPr>
          <w:p w14:paraId="6F5DE3AF" w14:textId="77777777" w:rsidR="00A63E7E" w:rsidRDefault="00A63E7E">
            <w:pPr>
              <w:pStyle w:val="ConsPlusNormal"/>
            </w:pPr>
          </w:p>
        </w:tc>
        <w:tc>
          <w:tcPr>
            <w:tcW w:w="576" w:type="dxa"/>
          </w:tcPr>
          <w:p w14:paraId="7FF496EC" w14:textId="77777777" w:rsidR="00A63E7E" w:rsidRDefault="00A63E7E">
            <w:pPr>
              <w:pStyle w:val="ConsPlusNormal"/>
            </w:pPr>
          </w:p>
        </w:tc>
        <w:tc>
          <w:tcPr>
            <w:tcW w:w="850" w:type="dxa"/>
          </w:tcPr>
          <w:p w14:paraId="654EE0BB" w14:textId="77777777" w:rsidR="00A63E7E" w:rsidRDefault="00A63E7E">
            <w:pPr>
              <w:pStyle w:val="ConsPlusNormal"/>
            </w:pPr>
          </w:p>
        </w:tc>
        <w:tc>
          <w:tcPr>
            <w:tcW w:w="624" w:type="dxa"/>
          </w:tcPr>
          <w:p w14:paraId="1E104FA9" w14:textId="77777777" w:rsidR="00A63E7E" w:rsidRDefault="00A63E7E">
            <w:pPr>
              <w:pStyle w:val="ConsPlusNormal"/>
            </w:pPr>
          </w:p>
        </w:tc>
        <w:tc>
          <w:tcPr>
            <w:tcW w:w="794" w:type="dxa"/>
          </w:tcPr>
          <w:p w14:paraId="72CCC52F" w14:textId="77777777" w:rsidR="00A63E7E" w:rsidRDefault="00A63E7E">
            <w:pPr>
              <w:pStyle w:val="ConsPlusNormal"/>
            </w:pPr>
          </w:p>
        </w:tc>
        <w:tc>
          <w:tcPr>
            <w:tcW w:w="567" w:type="dxa"/>
          </w:tcPr>
          <w:p w14:paraId="34B57E28" w14:textId="77777777" w:rsidR="00A63E7E" w:rsidRDefault="00A63E7E">
            <w:pPr>
              <w:pStyle w:val="ConsPlusNormal"/>
            </w:pPr>
          </w:p>
        </w:tc>
        <w:tc>
          <w:tcPr>
            <w:tcW w:w="680" w:type="dxa"/>
          </w:tcPr>
          <w:p w14:paraId="31B59588" w14:textId="77777777" w:rsidR="00A63E7E" w:rsidRDefault="00A63E7E">
            <w:pPr>
              <w:pStyle w:val="ConsPlusNormal"/>
            </w:pPr>
          </w:p>
        </w:tc>
        <w:tc>
          <w:tcPr>
            <w:tcW w:w="680" w:type="dxa"/>
          </w:tcPr>
          <w:p w14:paraId="1E364372" w14:textId="77777777" w:rsidR="00A63E7E" w:rsidRDefault="00A63E7E">
            <w:pPr>
              <w:pStyle w:val="ConsPlusNormal"/>
            </w:pPr>
          </w:p>
        </w:tc>
        <w:tc>
          <w:tcPr>
            <w:tcW w:w="680" w:type="dxa"/>
          </w:tcPr>
          <w:p w14:paraId="22C6395E" w14:textId="77777777" w:rsidR="00A63E7E" w:rsidRDefault="00A63E7E">
            <w:pPr>
              <w:pStyle w:val="ConsPlusNormal"/>
            </w:pPr>
          </w:p>
        </w:tc>
      </w:tr>
      <w:tr w:rsidR="00A63E7E" w14:paraId="6444C8E3" w14:textId="77777777">
        <w:tc>
          <w:tcPr>
            <w:tcW w:w="567" w:type="dxa"/>
          </w:tcPr>
          <w:p w14:paraId="1D8F8DB8" w14:textId="77777777" w:rsidR="00A63E7E" w:rsidRDefault="00A63E7E">
            <w:pPr>
              <w:pStyle w:val="ConsPlusNormal"/>
              <w:jc w:val="center"/>
            </w:pPr>
            <w:r>
              <w:t>n + 1</w:t>
            </w:r>
          </w:p>
        </w:tc>
        <w:tc>
          <w:tcPr>
            <w:tcW w:w="850" w:type="dxa"/>
          </w:tcPr>
          <w:p w14:paraId="273C7FFF" w14:textId="77777777" w:rsidR="00A63E7E" w:rsidRDefault="00A63E7E">
            <w:pPr>
              <w:pStyle w:val="ConsPlusNormal"/>
            </w:pPr>
            <w:r>
              <w:t>МКД n + 1</w:t>
            </w:r>
          </w:p>
        </w:tc>
        <w:tc>
          <w:tcPr>
            <w:tcW w:w="794" w:type="dxa"/>
          </w:tcPr>
          <w:p w14:paraId="57071D4C" w14:textId="77777777" w:rsidR="00A63E7E" w:rsidRDefault="00A63E7E">
            <w:pPr>
              <w:pStyle w:val="ConsPlusNormal"/>
            </w:pPr>
          </w:p>
        </w:tc>
        <w:tc>
          <w:tcPr>
            <w:tcW w:w="907" w:type="dxa"/>
          </w:tcPr>
          <w:p w14:paraId="46FBC746" w14:textId="77777777" w:rsidR="00A63E7E" w:rsidRDefault="00A63E7E">
            <w:pPr>
              <w:pStyle w:val="ConsPlusNormal"/>
            </w:pPr>
          </w:p>
        </w:tc>
        <w:tc>
          <w:tcPr>
            <w:tcW w:w="680" w:type="dxa"/>
          </w:tcPr>
          <w:p w14:paraId="44189A07" w14:textId="77777777" w:rsidR="00A63E7E" w:rsidRDefault="00A63E7E">
            <w:pPr>
              <w:pStyle w:val="ConsPlusNormal"/>
            </w:pPr>
          </w:p>
        </w:tc>
        <w:tc>
          <w:tcPr>
            <w:tcW w:w="680" w:type="dxa"/>
          </w:tcPr>
          <w:p w14:paraId="7ED9D0F6" w14:textId="77777777" w:rsidR="00A63E7E" w:rsidRDefault="00A63E7E">
            <w:pPr>
              <w:pStyle w:val="ConsPlusNormal"/>
            </w:pPr>
          </w:p>
        </w:tc>
        <w:tc>
          <w:tcPr>
            <w:tcW w:w="542" w:type="dxa"/>
          </w:tcPr>
          <w:p w14:paraId="05326615" w14:textId="77777777" w:rsidR="00A63E7E" w:rsidRDefault="00A63E7E">
            <w:pPr>
              <w:pStyle w:val="ConsPlusNormal"/>
            </w:pPr>
          </w:p>
        </w:tc>
        <w:tc>
          <w:tcPr>
            <w:tcW w:w="542" w:type="dxa"/>
          </w:tcPr>
          <w:p w14:paraId="7982D8B7" w14:textId="77777777" w:rsidR="00A63E7E" w:rsidRDefault="00A63E7E">
            <w:pPr>
              <w:pStyle w:val="ConsPlusNormal"/>
            </w:pPr>
          </w:p>
        </w:tc>
        <w:tc>
          <w:tcPr>
            <w:tcW w:w="737" w:type="dxa"/>
          </w:tcPr>
          <w:p w14:paraId="2BC0E150" w14:textId="77777777" w:rsidR="00A63E7E" w:rsidRDefault="00A63E7E">
            <w:pPr>
              <w:pStyle w:val="ConsPlusNormal"/>
            </w:pPr>
          </w:p>
        </w:tc>
        <w:tc>
          <w:tcPr>
            <w:tcW w:w="794" w:type="dxa"/>
          </w:tcPr>
          <w:p w14:paraId="21908538" w14:textId="77777777" w:rsidR="00A63E7E" w:rsidRDefault="00A63E7E">
            <w:pPr>
              <w:pStyle w:val="ConsPlusNormal"/>
            </w:pPr>
          </w:p>
        </w:tc>
        <w:tc>
          <w:tcPr>
            <w:tcW w:w="624" w:type="dxa"/>
          </w:tcPr>
          <w:p w14:paraId="40536FF0" w14:textId="77777777" w:rsidR="00A63E7E" w:rsidRDefault="00A63E7E">
            <w:pPr>
              <w:pStyle w:val="ConsPlusNormal"/>
            </w:pPr>
          </w:p>
        </w:tc>
        <w:tc>
          <w:tcPr>
            <w:tcW w:w="680" w:type="dxa"/>
          </w:tcPr>
          <w:p w14:paraId="5BFA25AC" w14:textId="77777777" w:rsidR="00A63E7E" w:rsidRDefault="00A63E7E">
            <w:pPr>
              <w:pStyle w:val="ConsPlusNormal"/>
            </w:pPr>
          </w:p>
        </w:tc>
        <w:tc>
          <w:tcPr>
            <w:tcW w:w="680" w:type="dxa"/>
          </w:tcPr>
          <w:p w14:paraId="26842F5F" w14:textId="77777777" w:rsidR="00A63E7E" w:rsidRDefault="00A63E7E">
            <w:pPr>
              <w:pStyle w:val="ConsPlusNormal"/>
            </w:pPr>
          </w:p>
        </w:tc>
        <w:tc>
          <w:tcPr>
            <w:tcW w:w="680" w:type="dxa"/>
          </w:tcPr>
          <w:p w14:paraId="381A1AF7" w14:textId="77777777" w:rsidR="00A63E7E" w:rsidRDefault="00A63E7E">
            <w:pPr>
              <w:pStyle w:val="ConsPlusNormal"/>
            </w:pPr>
          </w:p>
        </w:tc>
        <w:tc>
          <w:tcPr>
            <w:tcW w:w="680" w:type="dxa"/>
          </w:tcPr>
          <w:p w14:paraId="5C894C32" w14:textId="77777777" w:rsidR="00A63E7E" w:rsidRDefault="00A63E7E">
            <w:pPr>
              <w:pStyle w:val="ConsPlusNormal"/>
            </w:pPr>
          </w:p>
        </w:tc>
        <w:tc>
          <w:tcPr>
            <w:tcW w:w="680" w:type="dxa"/>
          </w:tcPr>
          <w:p w14:paraId="1A3D0B88" w14:textId="77777777" w:rsidR="00A63E7E" w:rsidRDefault="00A63E7E">
            <w:pPr>
              <w:pStyle w:val="ConsPlusNormal"/>
            </w:pPr>
          </w:p>
        </w:tc>
        <w:tc>
          <w:tcPr>
            <w:tcW w:w="510" w:type="dxa"/>
          </w:tcPr>
          <w:p w14:paraId="32F0336E" w14:textId="77777777" w:rsidR="00A63E7E" w:rsidRDefault="00A63E7E">
            <w:pPr>
              <w:pStyle w:val="ConsPlusNormal"/>
            </w:pPr>
          </w:p>
        </w:tc>
        <w:tc>
          <w:tcPr>
            <w:tcW w:w="1134" w:type="dxa"/>
          </w:tcPr>
          <w:p w14:paraId="43F1C054" w14:textId="77777777" w:rsidR="00A63E7E" w:rsidRDefault="00A63E7E">
            <w:pPr>
              <w:pStyle w:val="ConsPlusNormal"/>
            </w:pPr>
          </w:p>
        </w:tc>
        <w:tc>
          <w:tcPr>
            <w:tcW w:w="1134" w:type="dxa"/>
          </w:tcPr>
          <w:p w14:paraId="2C6C274A" w14:textId="77777777" w:rsidR="00A63E7E" w:rsidRDefault="00A63E7E">
            <w:pPr>
              <w:pStyle w:val="ConsPlusNormal"/>
            </w:pPr>
          </w:p>
        </w:tc>
        <w:tc>
          <w:tcPr>
            <w:tcW w:w="794" w:type="dxa"/>
          </w:tcPr>
          <w:p w14:paraId="4C2C1461" w14:textId="77777777" w:rsidR="00A63E7E" w:rsidRDefault="00A63E7E">
            <w:pPr>
              <w:pStyle w:val="ConsPlusNormal"/>
            </w:pPr>
          </w:p>
        </w:tc>
        <w:tc>
          <w:tcPr>
            <w:tcW w:w="850" w:type="dxa"/>
          </w:tcPr>
          <w:p w14:paraId="5216A68D" w14:textId="77777777" w:rsidR="00A63E7E" w:rsidRDefault="00A63E7E">
            <w:pPr>
              <w:pStyle w:val="ConsPlusNormal"/>
            </w:pPr>
          </w:p>
        </w:tc>
        <w:tc>
          <w:tcPr>
            <w:tcW w:w="624" w:type="dxa"/>
          </w:tcPr>
          <w:p w14:paraId="4A005CD8" w14:textId="77777777" w:rsidR="00A63E7E" w:rsidRDefault="00A63E7E">
            <w:pPr>
              <w:pStyle w:val="ConsPlusNormal"/>
            </w:pPr>
          </w:p>
        </w:tc>
        <w:tc>
          <w:tcPr>
            <w:tcW w:w="576" w:type="dxa"/>
          </w:tcPr>
          <w:p w14:paraId="0AF69A59" w14:textId="77777777" w:rsidR="00A63E7E" w:rsidRDefault="00A63E7E">
            <w:pPr>
              <w:pStyle w:val="ConsPlusNormal"/>
            </w:pPr>
          </w:p>
        </w:tc>
        <w:tc>
          <w:tcPr>
            <w:tcW w:w="850" w:type="dxa"/>
          </w:tcPr>
          <w:p w14:paraId="318BED93" w14:textId="77777777" w:rsidR="00A63E7E" w:rsidRDefault="00A63E7E">
            <w:pPr>
              <w:pStyle w:val="ConsPlusNormal"/>
            </w:pPr>
          </w:p>
        </w:tc>
        <w:tc>
          <w:tcPr>
            <w:tcW w:w="624" w:type="dxa"/>
          </w:tcPr>
          <w:p w14:paraId="6025DE71" w14:textId="77777777" w:rsidR="00A63E7E" w:rsidRDefault="00A63E7E">
            <w:pPr>
              <w:pStyle w:val="ConsPlusNormal"/>
            </w:pPr>
          </w:p>
        </w:tc>
        <w:tc>
          <w:tcPr>
            <w:tcW w:w="794" w:type="dxa"/>
          </w:tcPr>
          <w:p w14:paraId="27D37E2D" w14:textId="77777777" w:rsidR="00A63E7E" w:rsidRDefault="00A63E7E">
            <w:pPr>
              <w:pStyle w:val="ConsPlusNormal"/>
            </w:pPr>
          </w:p>
        </w:tc>
        <w:tc>
          <w:tcPr>
            <w:tcW w:w="567" w:type="dxa"/>
          </w:tcPr>
          <w:p w14:paraId="779C581D" w14:textId="77777777" w:rsidR="00A63E7E" w:rsidRDefault="00A63E7E">
            <w:pPr>
              <w:pStyle w:val="ConsPlusNormal"/>
            </w:pPr>
          </w:p>
        </w:tc>
        <w:tc>
          <w:tcPr>
            <w:tcW w:w="680" w:type="dxa"/>
          </w:tcPr>
          <w:p w14:paraId="43ED5396" w14:textId="77777777" w:rsidR="00A63E7E" w:rsidRDefault="00A63E7E">
            <w:pPr>
              <w:pStyle w:val="ConsPlusNormal"/>
            </w:pPr>
          </w:p>
        </w:tc>
        <w:tc>
          <w:tcPr>
            <w:tcW w:w="680" w:type="dxa"/>
          </w:tcPr>
          <w:p w14:paraId="02AC6F7F" w14:textId="77777777" w:rsidR="00A63E7E" w:rsidRDefault="00A63E7E">
            <w:pPr>
              <w:pStyle w:val="ConsPlusNormal"/>
            </w:pPr>
          </w:p>
        </w:tc>
        <w:tc>
          <w:tcPr>
            <w:tcW w:w="680" w:type="dxa"/>
          </w:tcPr>
          <w:p w14:paraId="2C3E11FC" w14:textId="77777777" w:rsidR="00A63E7E" w:rsidRDefault="00A63E7E">
            <w:pPr>
              <w:pStyle w:val="ConsPlusNormal"/>
            </w:pPr>
          </w:p>
        </w:tc>
      </w:tr>
      <w:tr w:rsidR="00A63E7E" w14:paraId="2ACA6398" w14:textId="77777777">
        <w:tc>
          <w:tcPr>
            <w:tcW w:w="567" w:type="dxa"/>
          </w:tcPr>
          <w:p w14:paraId="3DDBA33A" w14:textId="77777777" w:rsidR="00A63E7E" w:rsidRDefault="00A63E7E">
            <w:pPr>
              <w:pStyle w:val="ConsPlusNormal"/>
              <w:jc w:val="center"/>
            </w:pPr>
            <w:r>
              <w:t>...</w:t>
            </w:r>
          </w:p>
        </w:tc>
        <w:tc>
          <w:tcPr>
            <w:tcW w:w="850" w:type="dxa"/>
          </w:tcPr>
          <w:p w14:paraId="2E11BE17" w14:textId="77777777" w:rsidR="00A63E7E" w:rsidRDefault="00A63E7E">
            <w:pPr>
              <w:pStyle w:val="ConsPlusNormal"/>
              <w:jc w:val="center"/>
            </w:pPr>
            <w:r>
              <w:t>...</w:t>
            </w:r>
          </w:p>
        </w:tc>
        <w:tc>
          <w:tcPr>
            <w:tcW w:w="794" w:type="dxa"/>
          </w:tcPr>
          <w:p w14:paraId="79B63FE9" w14:textId="77777777" w:rsidR="00A63E7E" w:rsidRDefault="00A63E7E">
            <w:pPr>
              <w:pStyle w:val="ConsPlusNormal"/>
            </w:pPr>
          </w:p>
        </w:tc>
        <w:tc>
          <w:tcPr>
            <w:tcW w:w="907" w:type="dxa"/>
          </w:tcPr>
          <w:p w14:paraId="5FBEB964" w14:textId="77777777" w:rsidR="00A63E7E" w:rsidRDefault="00A63E7E">
            <w:pPr>
              <w:pStyle w:val="ConsPlusNormal"/>
            </w:pPr>
          </w:p>
        </w:tc>
        <w:tc>
          <w:tcPr>
            <w:tcW w:w="680" w:type="dxa"/>
          </w:tcPr>
          <w:p w14:paraId="32DB12F6" w14:textId="77777777" w:rsidR="00A63E7E" w:rsidRDefault="00A63E7E">
            <w:pPr>
              <w:pStyle w:val="ConsPlusNormal"/>
            </w:pPr>
          </w:p>
        </w:tc>
        <w:tc>
          <w:tcPr>
            <w:tcW w:w="680" w:type="dxa"/>
          </w:tcPr>
          <w:p w14:paraId="197334D9" w14:textId="77777777" w:rsidR="00A63E7E" w:rsidRDefault="00A63E7E">
            <w:pPr>
              <w:pStyle w:val="ConsPlusNormal"/>
            </w:pPr>
          </w:p>
        </w:tc>
        <w:tc>
          <w:tcPr>
            <w:tcW w:w="542" w:type="dxa"/>
          </w:tcPr>
          <w:p w14:paraId="73BF1543" w14:textId="77777777" w:rsidR="00A63E7E" w:rsidRDefault="00A63E7E">
            <w:pPr>
              <w:pStyle w:val="ConsPlusNormal"/>
            </w:pPr>
          </w:p>
        </w:tc>
        <w:tc>
          <w:tcPr>
            <w:tcW w:w="542" w:type="dxa"/>
          </w:tcPr>
          <w:p w14:paraId="049FA088" w14:textId="77777777" w:rsidR="00A63E7E" w:rsidRDefault="00A63E7E">
            <w:pPr>
              <w:pStyle w:val="ConsPlusNormal"/>
            </w:pPr>
          </w:p>
        </w:tc>
        <w:tc>
          <w:tcPr>
            <w:tcW w:w="737" w:type="dxa"/>
          </w:tcPr>
          <w:p w14:paraId="7ADE382D" w14:textId="77777777" w:rsidR="00A63E7E" w:rsidRDefault="00A63E7E">
            <w:pPr>
              <w:pStyle w:val="ConsPlusNormal"/>
            </w:pPr>
          </w:p>
        </w:tc>
        <w:tc>
          <w:tcPr>
            <w:tcW w:w="794" w:type="dxa"/>
          </w:tcPr>
          <w:p w14:paraId="3A1E0E15" w14:textId="77777777" w:rsidR="00A63E7E" w:rsidRDefault="00A63E7E">
            <w:pPr>
              <w:pStyle w:val="ConsPlusNormal"/>
            </w:pPr>
          </w:p>
        </w:tc>
        <w:tc>
          <w:tcPr>
            <w:tcW w:w="624" w:type="dxa"/>
          </w:tcPr>
          <w:p w14:paraId="2E0F1FA9" w14:textId="77777777" w:rsidR="00A63E7E" w:rsidRDefault="00A63E7E">
            <w:pPr>
              <w:pStyle w:val="ConsPlusNormal"/>
            </w:pPr>
          </w:p>
        </w:tc>
        <w:tc>
          <w:tcPr>
            <w:tcW w:w="680" w:type="dxa"/>
          </w:tcPr>
          <w:p w14:paraId="153E5CAE" w14:textId="77777777" w:rsidR="00A63E7E" w:rsidRDefault="00A63E7E">
            <w:pPr>
              <w:pStyle w:val="ConsPlusNormal"/>
            </w:pPr>
          </w:p>
        </w:tc>
        <w:tc>
          <w:tcPr>
            <w:tcW w:w="680" w:type="dxa"/>
          </w:tcPr>
          <w:p w14:paraId="1476413A" w14:textId="77777777" w:rsidR="00A63E7E" w:rsidRDefault="00A63E7E">
            <w:pPr>
              <w:pStyle w:val="ConsPlusNormal"/>
            </w:pPr>
          </w:p>
        </w:tc>
        <w:tc>
          <w:tcPr>
            <w:tcW w:w="680" w:type="dxa"/>
          </w:tcPr>
          <w:p w14:paraId="17B10286" w14:textId="77777777" w:rsidR="00A63E7E" w:rsidRDefault="00A63E7E">
            <w:pPr>
              <w:pStyle w:val="ConsPlusNormal"/>
            </w:pPr>
          </w:p>
        </w:tc>
        <w:tc>
          <w:tcPr>
            <w:tcW w:w="680" w:type="dxa"/>
          </w:tcPr>
          <w:p w14:paraId="7CBA87D9" w14:textId="77777777" w:rsidR="00A63E7E" w:rsidRDefault="00A63E7E">
            <w:pPr>
              <w:pStyle w:val="ConsPlusNormal"/>
            </w:pPr>
          </w:p>
        </w:tc>
        <w:tc>
          <w:tcPr>
            <w:tcW w:w="680" w:type="dxa"/>
          </w:tcPr>
          <w:p w14:paraId="1AFA8060" w14:textId="77777777" w:rsidR="00A63E7E" w:rsidRDefault="00A63E7E">
            <w:pPr>
              <w:pStyle w:val="ConsPlusNormal"/>
            </w:pPr>
          </w:p>
        </w:tc>
        <w:tc>
          <w:tcPr>
            <w:tcW w:w="510" w:type="dxa"/>
          </w:tcPr>
          <w:p w14:paraId="171BB620" w14:textId="77777777" w:rsidR="00A63E7E" w:rsidRDefault="00A63E7E">
            <w:pPr>
              <w:pStyle w:val="ConsPlusNormal"/>
            </w:pPr>
          </w:p>
        </w:tc>
        <w:tc>
          <w:tcPr>
            <w:tcW w:w="1134" w:type="dxa"/>
          </w:tcPr>
          <w:p w14:paraId="1D269589" w14:textId="77777777" w:rsidR="00A63E7E" w:rsidRDefault="00A63E7E">
            <w:pPr>
              <w:pStyle w:val="ConsPlusNormal"/>
            </w:pPr>
          </w:p>
        </w:tc>
        <w:tc>
          <w:tcPr>
            <w:tcW w:w="1134" w:type="dxa"/>
          </w:tcPr>
          <w:p w14:paraId="6C436D2D" w14:textId="77777777" w:rsidR="00A63E7E" w:rsidRDefault="00A63E7E">
            <w:pPr>
              <w:pStyle w:val="ConsPlusNormal"/>
            </w:pPr>
          </w:p>
        </w:tc>
        <w:tc>
          <w:tcPr>
            <w:tcW w:w="794" w:type="dxa"/>
          </w:tcPr>
          <w:p w14:paraId="71C05154" w14:textId="77777777" w:rsidR="00A63E7E" w:rsidRDefault="00A63E7E">
            <w:pPr>
              <w:pStyle w:val="ConsPlusNormal"/>
            </w:pPr>
          </w:p>
        </w:tc>
        <w:tc>
          <w:tcPr>
            <w:tcW w:w="850" w:type="dxa"/>
          </w:tcPr>
          <w:p w14:paraId="79FCF8A0" w14:textId="77777777" w:rsidR="00A63E7E" w:rsidRDefault="00A63E7E">
            <w:pPr>
              <w:pStyle w:val="ConsPlusNormal"/>
            </w:pPr>
          </w:p>
        </w:tc>
        <w:tc>
          <w:tcPr>
            <w:tcW w:w="624" w:type="dxa"/>
          </w:tcPr>
          <w:p w14:paraId="78DB0EBA" w14:textId="77777777" w:rsidR="00A63E7E" w:rsidRDefault="00A63E7E">
            <w:pPr>
              <w:pStyle w:val="ConsPlusNormal"/>
            </w:pPr>
          </w:p>
        </w:tc>
        <w:tc>
          <w:tcPr>
            <w:tcW w:w="576" w:type="dxa"/>
          </w:tcPr>
          <w:p w14:paraId="06D0F879" w14:textId="77777777" w:rsidR="00A63E7E" w:rsidRDefault="00A63E7E">
            <w:pPr>
              <w:pStyle w:val="ConsPlusNormal"/>
            </w:pPr>
          </w:p>
        </w:tc>
        <w:tc>
          <w:tcPr>
            <w:tcW w:w="850" w:type="dxa"/>
          </w:tcPr>
          <w:p w14:paraId="19D8FA06" w14:textId="77777777" w:rsidR="00A63E7E" w:rsidRDefault="00A63E7E">
            <w:pPr>
              <w:pStyle w:val="ConsPlusNormal"/>
            </w:pPr>
          </w:p>
        </w:tc>
        <w:tc>
          <w:tcPr>
            <w:tcW w:w="624" w:type="dxa"/>
          </w:tcPr>
          <w:p w14:paraId="33FC7745" w14:textId="77777777" w:rsidR="00A63E7E" w:rsidRDefault="00A63E7E">
            <w:pPr>
              <w:pStyle w:val="ConsPlusNormal"/>
            </w:pPr>
          </w:p>
        </w:tc>
        <w:tc>
          <w:tcPr>
            <w:tcW w:w="794" w:type="dxa"/>
          </w:tcPr>
          <w:p w14:paraId="777869A8" w14:textId="77777777" w:rsidR="00A63E7E" w:rsidRDefault="00A63E7E">
            <w:pPr>
              <w:pStyle w:val="ConsPlusNormal"/>
            </w:pPr>
          </w:p>
        </w:tc>
        <w:tc>
          <w:tcPr>
            <w:tcW w:w="567" w:type="dxa"/>
          </w:tcPr>
          <w:p w14:paraId="617A38D5" w14:textId="77777777" w:rsidR="00A63E7E" w:rsidRDefault="00A63E7E">
            <w:pPr>
              <w:pStyle w:val="ConsPlusNormal"/>
            </w:pPr>
          </w:p>
        </w:tc>
        <w:tc>
          <w:tcPr>
            <w:tcW w:w="680" w:type="dxa"/>
          </w:tcPr>
          <w:p w14:paraId="28E32550" w14:textId="77777777" w:rsidR="00A63E7E" w:rsidRDefault="00A63E7E">
            <w:pPr>
              <w:pStyle w:val="ConsPlusNormal"/>
            </w:pPr>
          </w:p>
        </w:tc>
        <w:tc>
          <w:tcPr>
            <w:tcW w:w="680" w:type="dxa"/>
          </w:tcPr>
          <w:p w14:paraId="2D1B310D" w14:textId="77777777" w:rsidR="00A63E7E" w:rsidRDefault="00A63E7E">
            <w:pPr>
              <w:pStyle w:val="ConsPlusNormal"/>
            </w:pPr>
          </w:p>
        </w:tc>
        <w:tc>
          <w:tcPr>
            <w:tcW w:w="680" w:type="dxa"/>
          </w:tcPr>
          <w:p w14:paraId="0735820A" w14:textId="77777777" w:rsidR="00A63E7E" w:rsidRDefault="00A63E7E">
            <w:pPr>
              <w:pStyle w:val="ConsPlusNormal"/>
            </w:pPr>
          </w:p>
        </w:tc>
      </w:tr>
    </w:tbl>
    <w:p w14:paraId="315B8D45" w14:textId="77777777" w:rsidR="00A63E7E" w:rsidRDefault="00A63E7E">
      <w:pPr>
        <w:pStyle w:val="ConsPlusNormal"/>
        <w:jc w:val="both"/>
      </w:pPr>
    </w:p>
    <w:p w14:paraId="20475BBF" w14:textId="77777777" w:rsidR="00A63E7E" w:rsidRDefault="00A63E7E">
      <w:pPr>
        <w:pStyle w:val="ConsPlusNonformat"/>
        <w:jc w:val="both"/>
      </w:pPr>
      <w:r>
        <w:t>Высшее должностное лицо субъекта                ____________            ФИО</w:t>
      </w:r>
    </w:p>
    <w:p w14:paraId="6C977365"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0932CEB3" w14:textId="77777777" w:rsidR="00A63E7E" w:rsidRDefault="00A63E7E">
      <w:pPr>
        <w:pStyle w:val="ConsPlusNonformat"/>
        <w:jc w:val="both"/>
      </w:pPr>
      <w:r>
        <w:t>высшего исполнительного органа                                  МП</w:t>
      </w:r>
    </w:p>
    <w:p w14:paraId="7D3056CE" w14:textId="77777777" w:rsidR="00A63E7E" w:rsidRDefault="00A63E7E">
      <w:pPr>
        <w:pStyle w:val="ConsPlusNonformat"/>
        <w:jc w:val="both"/>
      </w:pPr>
      <w:r>
        <w:t>государственной власти субъекта</w:t>
      </w:r>
    </w:p>
    <w:p w14:paraId="427F1C5D" w14:textId="77777777" w:rsidR="00A63E7E" w:rsidRDefault="00A63E7E">
      <w:pPr>
        <w:pStyle w:val="ConsPlusNonformat"/>
        <w:jc w:val="both"/>
      </w:pPr>
      <w:r>
        <w:t>Российской Федерации)/уполномоченное лицо</w:t>
      </w:r>
    </w:p>
    <w:p w14:paraId="216FFB9F" w14:textId="77777777" w:rsidR="00A63E7E" w:rsidRDefault="00A63E7E">
      <w:pPr>
        <w:pStyle w:val="ConsPlusNormal"/>
        <w:jc w:val="both"/>
      </w:pPr>
    </w:p>
    <w:p w14:paraId="6014C273" w14:textId="77777777" w:rsidR="00A63E7E" w:rsidRDefault="00A63E7E">
      <w:pPr>
        <w:pStyle w:val="ConsPlusNormal"/>
        <w:jc w:val="both"/>
      </w:pPr>
    </w:p>
    <w:p w14:paraId="17749EC1" w14:textId="77777777" w:rsidR="00A63E7E" w:rsidRDefault="00A63E7E">
      <w:pPr>
        <w:pStyle w:val="ConsPlusNormal"/>
        <w:jc w:val="both"/>
      </w:pPr>
    </w:p>
    <w:p w14:paraId="6FFB17F2" w14:textId="77777777" w:rsidR="00A63E7E" w:rsidRDefault="00A63E7E">
      <w:pPr>
        <w:pStyle w:val="ConsPlusNormal"/>
        <w:jc w:val="right"/>
        <w:outlineLvl w:val="2"/>
      </w:pPr>
      <w:r>
        <w:t>Форма N 2 Приложение 2 к Методике</w:t>
      </w:r>
    </w:p>
    <w:p w14:paraId="0ED283D9" w14:textId="77777777" w:rsidR="00A63E7E" w:rsidRDefault="00A63E7E">
      <w:pPr>
        <w:pStyle w:val="ConsPlusNormal"/>
        <w:jc w:val="right"/>
      </w:pPr>
      <w:r>
        <w:t>по подготовке заявок на предоставление</w:t>
      </w:r>
    </w:p>
    <w:p w14:paraId="3D18C2B8" w14:textId="77777777" w:rsidR="00A63E7E" w:rsidRDefault="00A63E7E">
      <w:pPr>
        <w:pStyle w:val="ConsPlusNormal"/>
        <w:jc w:val="right"/>
      </w:pPr>
      <w:r>
        <w:t>финансовой поддержки за счет средств</w:t>
      </w:r>
    </w:p>
    <w:p w14:paraId="79F2F118" w14:textId="77777777" w:rsidR="00A63E7E" w:rsidRDefault="00A63E7E">
      <w:pPr>
        <w:pStyle w:val="ConsPlusNormal"/>
        <w:jc w:val="right"/>
      </w:pPr>
      <w:r>
        <w:t>государственной корпорации - Фонда</w:t>
      </w:r>
    </w:p>
    <w:p w14:paraId="78182744" w14:textId="77777777" w:rsidR="00A63E7E" w:rsidRDefault="00A63E7E">
      <w:pPr>
        <w:pStyle w:val="ConsPlusNormal"/>
        <w:jc w:val="right"/>
      </w:pPr>
      <w:r>
        <w:t>содействия реформированию</w:t>
      </w:r>
    </w:p>
    <w:p w14:paraId="51A75E27" w14:textId="77777777" w:rsidR="00A63E7E" w:rsidRDefault="00A63E7E">
      <w:pPr>
        <w:pStyle w:val="ConsPlusNormal"/>
        <w:jc w:val="right"/>
      </w:pPr>
      <w:r>
        <w:t>жилищно-коммунального хозяйства</w:t>
      </w:r>
    </w:p>
    <w:p w14:paraId="1CD3E127" w14:textId="77777777" w:rsidR="00A63E7E" w:rsidRDefault="00A63E7E">
      <w:pPr>
        <w:pStyle w:val="ConsPlusNormal"/>
        <w:jc w:val="right"/>
      </w:pPr>
      <w:r>
        <w:t>на проведение капитального ремонта</w:t>
      </w:r>
    </w:p>
    <w:p w14:paraId="077146A0" w14:textId="77777777" w:rsidR="00A63E7E" w:rsidRDefault="00A63E7E">
      <w:pPr>
        <w:pStyle w:val="ConsPlusNormal"/>
        <w:jc w:val="right"/>
      </w:pPr>
      <w:r>
        <w:t>общего имущества в многоквартирных</w:t>
      </w:r>
    </w:p>
    <w:p w14:paraId="1FAF171B" w14:textId="77777777" w:rsidR="00A63E7E" w:rsidRDefault="00A63E7E">
      <w:pPr>
        <w:pStyle w:val="ConsPlusNormal"/>
        <w:jc w:val="right"/>
      </w:pPr>
      <w:r>
        <w:t>домах и приложений к ним</w:t>
      </w:r>
    </w:p>
    <w:p w14:paraId="1B163C61" w14:textId="77777777" w:rsidR="00A63E7E" w:rsidRDefault="00A63E7E">
      <w:pPr>
        <w:pStyle w:val="ConsPlusNormal"/>
        <w:jc w:val="both"/>
      </w:pPr>
    </w:p>
    <w:p w14:paraId="3F171959" w14:textId="77777777" w:rsidR="00A63E7E" w:rsidRDefault="00A63E7E">
      <w:pPr>
        <w:pStyle w:val="ConsPlusNonformat"/>
        <w:jc w:val="both"/>
      </w:pPr>
      <w:bookmarkStart w:id="40" w:name="P868"/>
      <w:bookmarkEnd w:id="40"/>
      <w:r>
        <w:t xml:space="preserve">        Сведения о работах и (или) услугах по капитальному ремонту</w:t>
      </w:r>
    </w:p>
    <w:p w14:paraId="74344970" w14:textId="77777777" w:rsidR="00A63E7E" w:rsidRDefault="00A63E7E">
      <w:pPr>
        <w:pStyle w:val="ConsPlusNonformat"/>
        <w:jc w:val="both"/>
      </w:pPr>
      <w:r>
        <w:t xml:space="preserve">                    и мероприятиях по энергосбережению</w:t>
      </w:r>
    </w:p>
    <w:p w14:paraId="14F2534A"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7"/>
        <w:gridCol w:w="794"/>
        <w:gridCol w:w="907"/>
        <w:gridCol w:w="850"/>
        <w:gridCol w:w="907"/>
        <w:gridCol w:w="850"/>
        <w:gridCol w:w="454"/>
        <w:gridCol w:w="850"/>
        <w:gridCol w:w="850"/>
        <w:gridCol w:w="454"/>
        <w:gridCol w:w="850"/>
        <w:gridCol w:w="850"/>
        <w:gridCol w:w="850"/>
        <w:gridCol w:w="850"/>
        <w:gridCol w:w="850"/>
        <w:gridCol w:w="850"/>
        <w:gridCol w:w="850"/>
      </w:tblGrid>
      <w:tr w:rsidR="00A63E7E" w14:paraId="65574FE0" w14:textId="77777777">
        <w:tc>
          <w:tcPr>
            <w:tcW w:w="624" w:type="dxa"/>
            <w:vMerge w:val="restart"/>
          </w:tcPr>
          <w:p w14:paraId="2F71EC44" w14:textId="77777777" w:rsidR="00A63E7E" w:rsidRDefault="00A63E7E">
            <w:pPr>
              <w:pStyle w:val="ConsPlusNormal"/>
              <w:jc w:val="center"/>
            </w:pPr>
            <w:r>
              <w:t>N п\п</w:t>
            </w:r>
          </w:p>
        </w:tc>
        <w:tc>
          <w:tcPr>
            <w:tcW w:w="1077" w:type="dxa"/>
            <w:vMerge w:val="restart"/>
          </w:tcPr>
          <w:p w14:paraId="4081B0E3" w14:textId="77777777" w:rsidR="00A63E7E" w:rsidRDefault="00A63E7E">
            <w:pPr>
              <w:pStyle w:val="ConsPlusNormal"/>
              <w:jc w:val="center"/>
            </w:pPr>
            <w:r>
              <w:t>Адрес МКД</w:t>
            </w:r>
          </w:p>
        </w:tc>
        <w:tc>
          <w:tcPr>
            <w:tcW w:w="794" w:type="dxa"/>
            <w:vMerge w:val="restart"/>
          </w:tcPr>
          <w:p w14:paraId="4A6BD98B" w14:textId="77777777" w:rsidR="00A63E7E" w:rsidRDefault="00A63E7E">
            <w:pPr>
              <w:pStyle w:val="ConsPlusNormal"/>
              <w:jc w:val="center"/>
            </w:pPr>
            <w:r>
              <w:t>Планируемая дата завершения</w:t>
            </w:r>
          </w:p>
        </w:tc>
        <w:tc>
          <w:tcPr>
            <w:tcW w:w="907" w:type="dxa"/>
            <w:vMerge w:val="restart"/>
          </w:tcPr>
          <w:p w14:paraId="2685849C" w14:textId="77777777" w:rsidR="00A63E7E" w:rsidRDefault="00A63E7E">
            <w:pPr>
              <w:pStyle w:val="ConsPlusNormal"/>
              <w:jc w:val="center"/>
            </w:pPr>
            <w:r>
              <w:t xml:space="preserve">Итого стоимость капитального </w:t>
            </w:r>
            <w:r>
              <w:lastRenderedPageBreak/>
              <w:t>ремонта, руб.</w:t>
            </w:r>
          </w:p>
        </w:tc>
        <w:tc>
          <w:tcPr>
            <w:tcW w:w="9465" w:type="dxa"/>
            <w:gridSpan w:val="12"/>
          </w:tcPr>
          <w:p w14:paraId="6B3D29B7" w14:textId="77777777" w:rsidR="00A63E7E" w:rsidRDefault="00A63E7E">
            <w:pPr>
              <w:pStyle w:val="ConsPlusNormal"/>
              <w:jc w:val="center"/>
            </w:pPr>
            <w:r>
              <w:lastRenderedPageBreak/>
              <w:t>в т.ч. мероприятия по энергосбережению</w:t>
            </w:r>
          </w:p>
        </w:tc>
        <w:tc>
          <w:tcPr>
            <w:tcW w:w="1700" w:type="dxa"/>
            <w:gridSpan w:val="2"/>
          </w:tcPr>
          <w:p w14:paraId="2476318A" w14:textId="77777777" w:rsidR="00A63E7E" w:rsidRDefault="00A63E7E">
            <w:pPr>
              <w:pStyle w:val="ConsPlusNormal"/>
              <w:jc w:val="center"/>
            </w:pPr>
            <w:r>
              <w:t>в т.ч. другие работы по капитальному ремонту</w:t>
            </w:r>
          </w:p>
        </w:tc>
      </w:tr>
      <w:tr w:rsidR="00A63E7E" w14:paraId="4D396C0D" w14:textId="77777777">
        <w:tc>
          <w:tcPr>
            <w:tcW w:w="624" w:type="dxa"/>
            <w:vMerge/>
          </w:tcPr>
          <w:p w14:paraId="61A02EEC" w14:textId="77777777" w:rsidR="00A63E7E" w:rsidRDefault="00A63E7E"/>
        </w:tc>
        <w:tc>
          <w:tcPr>
            <w:tcW w:w="1077" w:type="dxa"/>
            <w:vMerge/>
          </w:tcPr>
          <w:p w14:paraId="5934F8D0" w14:textId="77777777" w:rsidR="00A63E7E" w:rsidRDefault="00A63E7E"/>
        </w:tc>
        <w:tc>
          <w:tcPr>
            <w:tcW w:w="794" w:type="dxa"/>
            <w:vMerge/>
          </w:tcPr>
          <w:p w14:paraId="603A1EAC" w14:textId="77777777" w:rsidR="00A63E7E" w:rsidRDefault="00A63E7E"/>
        </w:tc>
        <w:tc>
          <w:tcPr>
            <w:tcW w:w="907" w:type="dxa"/>
            <w:vMerge/>
          </w:tcPr>
          <w:p w14:paraId="30B7A7E4" w14:textId="77777777" w:rsidR="00A63E7E" w:rsidRDefault="00A63E7E"/>
        </w:tc>
        <w:tc>
          <w:tcPr>
            <w:tcW w:w="1757" w:type="dxa"/>
            <w:gridSpan w:val="2"/>
          </w:tcPr>
          <w:p w14:paraId="10B0B5E4" w14:textId="77777777" w:rsidR="00A63E7E" w:rsidRDefault="00A63E7E">
            <w:pPr>
              <w:pStyle w:val="ConsPlusNormal"/>
              <w:jc w:val="center"/>
            </w:pPr>
            <w:r>
              <w:t xml:space="preserve">ремонт </w:t>
            </w:r>
            <w:r>
              <w:lastRenderedPageBreak/>
              <w:t>внутридомовых инженерных систем отопления и (или) водоснабжения</w:t>
            </w:r>
          </w:p>
        </w:tc>
        <w:tc>
          <w:tcPr>
            <w:tcW w:w="2154" w:type="dxa"/>
            <w:gridSpan w:val="3"/>
          </w:tcPr>
          <w:p w14:paraId="663E9A0F" w14:textId="77777777" w:rsidR="00A63E7E" w:rsidRDefault="00A63E7E">
            <w:pPr>
              <w:pStyle w:val="ConsPlusNormal"/>
              <w:jc w:val="center"/>
            </w:pPr>
            <w:r>
              <w:lastRenderedPageBreak/>
              <w:t xml:space="preserve">установка и </w:t>
            </w:r>
            <w:r>
              <w:lastRenderedPageBreak/>
              <w:t>модернизация узлов регулирования и потребления</w:t>
            </w:r>
          </w:p>
        </w:tc>
        <w:tc>
          <w:tcPr>
            <w:tcW w:w="2154" w:type="dxa"/>
            <w:gridSpan w:val="3"/>
          </w:tcPr>
          <w:p w14:paraId="0AA90E10" w14:textId="77777777" w:rsidR="00A63E7E" w:rsidRDefault="00A63E7E">
            <w:pPr>
              <w:pStyle w:val="ConsPlusNormal"/>
              <w:jc w:val="center"/>
            </w:pPr>
            <w:r>
              <w:lastRenderedPageBreak/>
              <w:t xml:space="preserve">ремонт или замена </w:t>
            </w:r>
            <w:r>
              <w:lastRenderedPageBreak/>
              <w:t>лифтового оборудования</w:t>
            </w:r>
          </w:p>
        </w:tc>
        <w:tc>
          <w:tcPr>
            <w:tcW w:w="1700" w:type="dxa"/>
            <w:gridSpan w:val="2"/>
          </w:tcPr>
          <w:p w14:paraId="128D42C6" w14:textId="77777777" w:rsidR="00A63E7E" w:rsidRDefault="00A63E7E">
            <w:pPr>
              <w:pStyle w:val="ConsPlusNormal"/>
              <w:jc w:val="center"/>
            </w:pPr>
            <w:r>
              <w:lastRenderedPageBreak/>
              <w:t xml:space="preserve">ремонт и </w:t>
            </w:r>
            <w:r>
              <w:lastRenderedPageBreak/>
              <w:t>утепление фасадов, ремонт крыши</w:t>
            </w:r>
          </w:p>
        </w:tc>
        <w:tc>
          <w:tcPr>
            <w:tcW w:w="1700" w:type="dxa"/>
            <w:gridSpan w:val="2"/>
          </w:tcPr>
          <w:p w14:paraId="504759EE" w14:textId="77777777" w:rsidR="00A63E7E" w:rsidRDefault="00A63E7E">
            <w:pPr>
              <w:pStyle w:val="ConsPlusNormal"/>
              <w:jc w:val="center"/>
            </w:pPr>
            <w:r>
              <w:lastRenderedPageBreak/>
              <w:t xml:space="preserve">другие виды (в </w:t>
            </w:r>
            <w:r>
              <w:lastRenderedPageBreak/>
              <w:t>т.ч. ремонт иных внутридомовых инженерных систем, ремонт фундамента, подвальных помещений)</w:t>
            </w:r>
          </w:p>
        </w:tc>
        <w:tc>
          <w:tcPr>
            <w:tcW w:w="850" w:type="dxa"/>
            <w:vMerge w:val="restart"/>
          </w:tcPr>
          <w:p w14:paraId="5C51DB8C" w14:textId="77777777" w:rsidR="00A63E7E" w:rsidRDefault="00A63E7E">
            <w:pPr>
              <w:pStyle w:val="ConsPlusNormal"/>
              <w:jc w:val="center"/>
            </w:pPr>
            <w:r>
              <w:lastRenderedPageBreak/>
              <w:t>наимен</w:t>
            </w:r>
            <w:r>
              <w:lastRenderedPageBreak/>
              <w:t>ование вида ремонта</w:t>
            </w:r>
          </w:p>
        </w:tc>
        <w:tc>
          <w:tcPr>
            <w:tcW w:w="850" w:type="dxa"/>
            <w:vMerge w:val="restart"/>
          </w:tcPr>
          <w:p w14:paraId="4B606CC4" w14:textId="77777777" w:rsidR="00A63E7E" w:rsidRDefault="00A63E7E">
            <w:pPr>
              <w:pStyle w:val="ConsPlusNormal"/>
              <w:jc w:val="center"/>
            </w:pPr>
            <w:r>
              <w:lastRenderedPageBreak/>
              <w:t>Планир</w:t>
            </w:r>
            <w:r>
              <w:lastRenderedPageBreak/>
              <w:t>уемая стоимость, руб.</w:t>
            </w:r>
          </w:p>
        </w:tc>
      </w:tr>
      <w:tr w:rsidR="00A63E7E" w14:paraId="31777EF8" w14:textId="77777777">
        <w:tc>
          <w:tcPr>
            <w:tcW w:w="624" w:type="dxa"/>
            <w:vMerge/>
          </w:tcPr>
          <w:p w14:paraId="2EF30830" w14:textId="77777777" w:rsidR="00A63E7E" w:rsidRDefault="00A63E7E"/>
        </w:tc>
        <w:tc>
          <w:tcPr>
            <w:tcW w:w="1077" w:type="dxa"/>
            <w:vMerge/>
          </w:tcPr>
          <w:p w14:paraId="3C8DEEA2" w14:textId="77777777" w:rsidR="00A63E7E" w:rsidRDefault="00A63E7E"/>
        </w:tc>
        <w:tc>
          <w:tcPr>
            <w:tcW w:w="794" w:type="dxa"/>
            <w:vMerge/>
          </w:tcPr>
          <w:p w14:paraId="2C08847C" w14:textId="77777777" w:rsidR="00A63E7E" w:rsidRDefault="00A63E7E"/>
        </w:tc>
        <w:tc>
          <w:tcPr>
            <w:tcW w:w="907" w:type="dxa"/>
            <w:vMerge/>
          </w:tcPr>
          <w:p w14:paraId="5DCF5566" w14:textId="77777777" w:rsidR="00A63E7E" w:rsidRDefault="00A63E7E"/>
        </w:tc>
        <w:tc>
          <w:tcPr>
            <w:tcW w:w="850" w:type="dxa"/>
          </w:tcPr>
          <w:p w14:paraId="760C076A" w14:textId="77777777" w:rsidR="00A63E7E" w:rsidRDefault="00A63E7E">
            <w:pPr>
              <w:pStyle w:val="ConsPlusNormal"/>
              <w:jc w:val="center"/>
            </w:pPr>
            <w:r>
              <w:t>наименование мероприятий</w:t>
            </w:r>
          </w:p>
        </w:tc>
        <w:tc>
          <w:tcPr>
            <w:tcW w:w="907" w:type="dxa"/>
          </w:tcPr>
          <w:p w14:paraId="468553C9" w14:textId="77777777" w:rsidR="00A63E7E" w:rsidRDefault="00A63E7E">
            <w:pPr>
              <w:pStyle w:val="ConsPlusNormal"/>
              <w:jc w:val="center"/>
            </w:pPr>
            <w:r>
              <w:t>Планируемая стоимость, руб.</w:t>
            </w:r>
          </w:p>
        </w:tc>
        <w:tc>
          <w:tcPr>
            <w:tcW w:w="850" w:type="dxa"/>
          </w:tcPr>
          <w:p w14:paraId="03EC1D9D" w14:textId="77777777" w:rsidR="00A63E7E" w:rsidRDefault="00A63E7E">
            <w:pPr>
              <w:pStyle w:val="ConsPlusNormal"/>
              <w:jc w:val="center"/>
            </w:pPr>
            <w:r>
              <w:t>наименование мероприятий</w:t>
            </w:r>
          </w:p>
        </w:tc>
        <w:tc>
          <w:tcPr>
            <w:tcW w:w="454" w:type="dxa"/>
          </w:tcPr>
          <w:p w14:paraId="1438D07A" w14:textId="77777777" w:rsidR="00A63E7E" w:rsidRDefault="00A63E7E">
            <w:pPr>
              <w:pStyle w:val="ConsPlusNormal"/>
              <w:jc w:val="center"/>
            </w:pPr>
            <w:r>
              <w:t>ед.</w:t>
            </w:r>
          </w:p>
        </w:tc>
        <w:tc>
          <w:tcPr>
            <w:tcW w:w="850" w:type="dxa"/>
          </w:tcPr>
          <w:p w14:paraId="62A293E3" w14:textId="77777777" w:rsidR="00A63E7E" w:rsidRDefault="00A63E7E">
            <w:pPr>
              <w:pStyle w:val="ConsPlusNormal"/>
              <w:jc w:val="center"/>
            </w:pPr>
            <w:r>
              <w:t>Планируемая стоимость, руб.</w:t>
            </w:r>
          </w:p>
        </w:tc>
        <w:tc>
          <w:tcPr>
            <w:tcW w:w="850" w:type="dxa"/>
          </w:tcPr>
          <w:p w14:paraId="121054D1" w14:textId="77777777" w:rsidR="00A63E7E" w:rsidRDefault="00A63E7E">
            <w:pPr>
              <w:pStyle w:val="ConsPlusNormal"/>
              <w:jc w:val="center"/>
            </w:pPr>
            <w:r>
              <w:t>наименование мероприятий</w:t>
            </w:r>
          </w:p>
        </w:tc>
        <w:tc>
          <w:tcPr>
            <w:tcW w:w="454" w:type="dxa"/>
          </w:tcPr>
          <w:p w14:paraId="1792983D" w14:textId="77777777" w:rsidR="00A63E7E" w:rsidRDefault="00A63E7E">
            <w:pPr>
              <w:pStyle w:val="ConsPlusNormal"/>
              <w:jc w:val="center"/>
            </w:pPr>
            <w:r>
              <w:t>ед.</w:t>
            </w:r>
          </w:p>
        </w:tc>
        <w:tc>
          <w:tcPr>
            <w:tcW w:w="850" w:type="dxa"/>
          </w:tcPr>
          <w:p w14:paraId="6DE72C7B" w14:textId="77777777" w:rsidR="00A63E7E" w:rsidRDefault="00A63E7E">
            <w:pPr>
              <w:pStyle w:val="ConsPlusNormal"/>
              <w:jc w:val="center"/>
            </w:pPr>
            <w:r>
              <w:t>Планируемая стоимость, руб.</w:t>
            </w:r>
          </w:p>
        </w:tc>
        <w:tc>
          <w:tcPr>
            <w:tcW w:w="850" w:type="dxa"/>
          </w:tcPr>
          <w:p w14:paraId="58A26018" w14:textId="77777777" w:rsidR="00A63E7E" w:rsidRDefault="00A63E7E">
            <w:pPr>
              <w:pStyle w:val="ConsPlusNormal"/>
              <w:jc w:val="center"/>
            </w:pPr>
            <w:r>
              <w:t>наименование мероприятий</w:t>
            </w:r>
          </w:p>
        </w:tc>
        <w:tc>
          <w:tcPr>
            <w:tcW w:w="850" w:type="dxa"/>
          </w:tcPr>
          <w:p w14:paraId="684D6AD5" w14:textId="77777777" w:rsidR="00A63E7E" w:rsidRDefault="00A63E7E">
            <w:pPr>
              <w:pStyle w:val="ConsPlusNormal"/>
              <w:jc w:val="center"/>
            </w:pPr>
            <w:r>
              <w:t>Планируемая стоимость, руб.</w:t>
            </w:r>
          </w:p>
        </w:tc>
        <w:tc>
          <w:tcPr>
            <w:tcW w:w="850" w:type="dxa"/>
          </w:tcPr>
          <w:p w14:paraId="7D085FB7" w14:textId="77777777" w:rsidR="00A63E7E" w:rsidRDefault="00A63E7E">
            <w:pPr>
              <w:pStyle w:val="ConsPlusNormal"/>
              <w:jc w:val="center"/>
            </w:pPr>
            <w:r>
              <w:t>наименование мероприятий</w:t>
            </w:r>
          </w:p>
        </w:tc>
        <w:tc>
          <w:tcPr>
            <w:tcW w:w="850" w:type="dxa"/>
          </w:tcPr>
          <w:p w14:paraId="454CF6BA" w14:textId="77777777" w:rsidR="00A63E7E" w:rsidRDefault="00A63E7E">
            <w:pPr>
              <w:pStyle w:val="ConsPlusNormal"/>
              <w:jc w:val="center"/>
            </w:pPr>
            <w:r>
              <w:t>Планируемая стоимость, руб.</w:t>
            </w:r>
          </w:p>
        </w:tc>
        <w:tc>
          <w:tcPr>
            <w:tcW w:w="850" w:type="dxa"/>
            <w:vMerge/>
          </w:tcPr>
          <w:p w14:paraId="34A2122A" w14:textId="77777777" w:rsidR="00A63E7E" w:rsidRDefault="00A63E7E"/>
        </w:tc>
        <w:tc>
          <w:tcPr>
            <w:tcW w:w="850" w:type="dxa"/>
            <w:vMerge/>
          </w:tcPr>
          <w:p w14:paraId="489FB1DE" w14:textId="77777777" w:rsidR="00A63E7E" w:rsidRDefault="00A63E7E"/>
        </w:tc>
      </w:tr>
      <w:tr w:rsidR="00A63E7E" w14:paraId="40BB33B0" w14:textId="77777777">
        <w:tc>
          <w:tcPr>
            <w:tcW w:w="624" w:type="dxa"/>
          </w:tcPr>
          <w:p w14:paraId="504ECA75" w14:textId="77777777" w:rsidR="00A63E7E" w:rsidRDefault="00A63E7E">
            <w:pPr>
              <w:pStyle w:val="ConsPlusNormal"/>
              <w:jc w:val="center"/>
            </w:pPr>
            <w:bookmarkStart w:id="41" w:name="P896"/>
            <w:bookmarkEnd w:id="41"/>
            <w:r>
              <w:t>1</w:t>
            </w:r>
          </w:p>
        </w:tc>
        <w:tc>
          <w:tcPr>
            <w:tcW w:w="1077" w:type="dxa"/>
          </w:tcPr>
          <w:p w14:paraId="79B9C696" w14:textId="77777777" w:rsidR="00A63E7E" w:rsidRDefault="00A63E7E">
            <w:pPr>
              <w:pStyle w:val="ConsPlusNormal"/>
              <w:jc w:val="center"/>
            </w:pPr>
            <w:bookmarkStart w:id="42" w:name="P897"/>
            <w:bookmarkEnd w:id="42"/>
            <w:r>
              <w:t>2</w:t>
            </w:r>
          </w:p>
        </w:tc>
        <w:tc>
          <w:tcPr>
            <w:tcW w:w="794" w:type="dxa"/>
          </w:tcPr>
          <w:p w14:paraId="670471C2" w14:textId="77777777" w:rsidR="00A63E7E" w:rsidRDefault="00A63E7E">
            <w:pPr>
              <w:pStyle w:val="ConsPlusNormal"/>
              <w:jc w:val="center"/>
            </w:pPr>
            <w:bookmarkStart w:id="43" w:name="P898"/>
            <w:bookmarkEnd w:id="43"/>
            <w:r>
              <w:t>3</w:t>
            </w:r>
          </w:p>
        </w:tc>
        <w:tc>
          <w:tcPr>
            <w:tcW w:w="907" w:type="dxa"/>
          </w:tcPr>
          <w:p w14:paraId="308D16B0" w14:textId="77777777" w:rsidR="00A63E7E" w:rsidRDefault="00A63E7E">
            <w:pPr>
              <w:pStyle w:val="ConsPlusNormal"/>
              <w:jc w:val="center"/>
            </w:pPr>
            <w:bookmarkStart w:id="44" w:name="P899"/>
            <w:bookmarkEnd w:id="44"/>
            <w:r>
              <w:t>4</w:t>
            </w:r>
          </w:p>
        </w:tc>
        <w:tc>
          <w:tcPr>
            <w:tcW w:w="850" w:type="dxa"/>
          </w:tcPr>
          <w:p w14:paraId="2FAC3767" w14:textId="77777777" w:rsidR="00A63E7E" w:rsidRDefault="00A63E7E">
            <w:pPr>
              <w:pStyle w:val="ConsPlusNormal"/>
              <w:jc w:val="center"/>
            </w:pPr>
            <w:bookmarkStart w:id="45" w:name="P900"/>
            <w:bookmarkEnd w:id="45"/>
            <w:r>
              <w:t>5</w:t>
            </w:r>
          </w:p>
        </w:tc>
        <w:tc>
          <w:tcPr>
            <w:tcW w:w="907" w:type="dxa"/>
          </w:tcPr>
          <w:p w14:paraId="7CD63F9C" w14:textId="77777777" w:rsidR="00A63E7E" w:rsidRDefault="00A63E7E">
            <w:pPr>
              <w:pStyle w:val="ConsPlusNormal"/>
              <w:jc w:val="center"/>
            </w:pPr>
            <w:bookmarkStart w:id="46" w:name="P901"/>
            <w:bookmarkEnd w:id="46"/>
            <w:r>
              <w:t>6</w:t>
            </w:r>
          </w:p>
        </w:tc>
        <w:tc>
          <w:tcPr>
            <w:tcW w:w="850" w:type="dxa"/>
          </w:tcPr>
          <w:p w14:paraId="425331AB" w14:textId="77777777" w:rsidR="00A63E7E" w:rsidRDefault="00A63E7E">
            <w:pPr>
              <w:pStyle w:val="ConsPlusNormal"/>
              <w:jc w:val="center"/>
            </w:pPr>
            <w:bookmarkStart w:id="47" w:name="P902"/>
            <w:bookmarkEnd w:id="47"/>
            <w:r>
              <w:t>7</w:t>
            </w:r>
          </w:p>
        </w:tc>
        <w:tc>
          <w:tcPr>
            <w:tcW w:w="454" w:type="dxa"/>
          </w:tcPr>
          <w:p w14:paraId="0CA5397A" w14:textId="77777777" w:rsidR="00A63E7E" w:rsidRDefault="00A63E7E">
            <w:pPr>
              <w:pStyle w:val="ConsPlusNormal"/>
              <w:jc w:val="center"/>
            </w:pPr>
            <w:bookmarkStart w:id="48" w:name="P903"/>
            <w:bookmarkEnd w:id="48"/>
            <w:r>
              <w:t>8</w:t>
            </w:r>
          </w:p>
        </w:tc>
        <w:tc>
          <w:tcPr>
            <w:tcW w:w="850" w:type="dxa"/>
          </w:tcPr>
          <w:p w14:paraId="399AB452" w14:textId="77777777" w:rsidR="00A63E7E" w:rsidRDefault="00A63E7E">
            <w:pPr>
              <w:pStyle w:val="ConsPlusNormal"/>
              <w:jc w:val="center"/>
            </w:pPr>
            <w:bookmarkStart w:id="49" w:name="P904"/>
            <w:bookmarkEnd w:id="49"/>
            <w:r>
              <w:t>9</w:t>
            </w:r>
          </w:p>
        </w:tc>
        <w:tc>
          <w:tcPr>
            <w:tcW w:w="850" w:type="dxa"/>
          </w:tcPr>
          <w:p w14:paraId="7F046DB3" w14:textId="77777777" w:rsidR="00A63E7E" w:rsidRDefault="00A63E7E">
            <w:pPr>
              <w:pStyle w:val="ConsPlusNormal"/>
              <w:jc w:val="center"/>
            </w:pPr>
            <w:bookmarkStart w:id="50" w:name="P905"/>
            <w:bookmarkEnd w:id="50"/>
            <w:r>
              <w:t>10</w:t>
            </w:r>
          </w:p>
        </w:tc>
        <w:tc>
          <w:tcPr>
            <w:tcW w:w="454" w:type="dxa"/>
          </w:tcPr>
          <w:p w14:paraId="67F169E8" w14:textId="77777777" w:rsidR="00A63E7E" w:rsidRDefault="00A63E7E">
            <w:pPr>
              <w:pStyle w:val="ConsPlusNormal"/>
              <w:jc w:val="center"/>
            </w:pPr>
            <w:bookmarkStart w:id="51" w:name="P906"/>
            <w:bookmarkEnd w:id="51"/>
            <w:r>
              <w:t>11</w:t>
            </w:r>
          </w:p>
        </w:tc>
        <w:tc>
          <w:tcPr>
            <w:tcW w:w="850" w:type="dxa"/>
          </w:tcPr>
          <w:p w14:paraId="3378C91E" w14:textId="77777777" w:rsidR="00A63E7E" w:rsidRDefault="00A63E7E">
            <w:pPr>
              <w:pStyle w:val="ConsPlusNormal"/>
              <w:jc w:val="center"/>
            </w:pPr>
            <w:bookmarkStart w:id="52" w:name="P907"/>
            <w:bookmarkEnd w:id="52"/>
            <w:r>
              <w:t>12</w:t>
            </w:r>
          </w:p>
        </w:tc>
        <w:tc>
          <w:tcPr>
            <w:tcW w:w="850" w:type="dxa"/>
          </w:tcPr>
          <w:p w14:paraId="3BC84397" w14:textId="77777777" w:rsidR="00A63E7E" w:rsidRDefault="00A63E7E">
            <w:pPr>
              <w:pStyle w:val="ConsPlusNormal"/>
              <w:jc w:val="center"/>
            </w:pPr>
            <w:bookmarkStart w:id="53" w:name="P908"/>
            <w:bookmarkEnd w:id="53"/>
            <w:r>
              <w:t>13</w:t>
            </w:r>
          </w:p>
        </w:tc>
        <w:tc>
          <w:tcPr>
            <w:tcW w:w="850" w:type="dxa"/>
          </w:tcPr>
          <w:p w14:paraId="0CD5BA78" w14:textId="77777777" w:rsidR="00A63E7E" w:rsidRDefault="00A63E7E">
            <w:pPr>
              <w:pStyle w:val="ConsPlusNormal"/>
              <w:jc w:val="center"/>
            </w:pPr>
            <w:bookmarkStart w:id="54" w:name="P909"/>
            <w:bookmarkEnd w:id="54"/>
            <w:r>
              <w:t>14</w:t>
            </w:r>
          </w:p>
        </w:tc>
        <w:tc>
          <w:tcPr>
            <w:tcW w:w="850" w:type="dxa"/>
          </w:tcPr>
          <w:p w14:paraId="7E5F536C" w14:textId="77777777" w:rsidR="00A63E7E" w:rsidRDefault="00A63E7E">
            <w:pPr>
              <w:pStyle w:val="ConsPlusNormal"/>
              <w:jc w:val="center"/>
            </w:pPr>
            <w:bookmarkStart w:id="55" w:name="P910"/>
            <w:bookmarkEnd w:id="55"/>
            <w:r>
              <w:t>15</w:t>
            </w:r>
          </w:p>
        </w:tc>
        <w:tc>
          <w:tcPr>
            <w:tcW w:w="850" w:type="dxa"/>
          </w:tcPr>
          <w:p w14:paraId="2A106187" w14:textId="77777777" w:rsidR="00A63E7E" w:rsidRDefault="00A63E7E">
            <w:pPr>
              <w:pStyle w:val="ConsPlusNormal"/>
              <w:jc w:val="center"/>
            </w:pPr>
            <w:bookmarkStart w:id="56" w:name="P911"/>
            <w:bookmarkEnd w:id="56"/>
            <w:r>
              <w:t>16</w:t>
            </w:r>
          </w:p>
        </w:tc>
        <w:tc>
          <w:tcPr>
            <w:tcW w:w="850" w:type="dxa"/>
          </w:tcPr>
          <w:p w14:paraId="517A454B" w14:textId="77777777" w:rsidR="00A63E7E" w:rsidRDefault="00A63E7E">
            <w:pPr>
              <w:pStyle w:val="ConsPlusNormal"/>
              <w:jc w:val="center"/>
            </w:pPr>
            <w:bookmarkStart w:id="57" w:name="P912"/>
            <w:bookmarkEnd w:id="57"/>
            <w:r>
              <w:t>17</w:t>
            </w:r>
          </w:p>
        </w:tc>
        <w:tc>
          <w:tcPr>
            <w:tcW w:w="850" w:type="dxa"/>
          </w:tcPr>
          <w:p w14:paraId="5AC13280" w14:textId="77777777" w:rsidR="00A63E7E" w:rsidRDefault="00A63E7E">
            <w:pPr>
              <w:pStyle w:val="ConsPlusNormal"/>
              <w:jc w:val="center"/>
            </w:pPr>
            <w:bookmarkStart w:id="58" w:name="P913"/>
            <w:bookmarkEnd w:id="58"/>
            <w:r>
              <w:t>18</w:t>
            </w:r>
          </w:p>
        </w:tc>
      </w:tr>
      <w:tr w:rsidR="00A63E7E" w14:paraId="2C39F6F1" w14:textId="77777777">
        <w:tc>
          <w:tcPr>
            <w:tcW w:w="2495" w:type="dxa"/>
            <w:gridSpan w:val="3"/>
          </w:tcPr>
          <w:p w14:paraId="68BAC2F3" w14:textId="77777777" w:rsidR="00A63E7E" w:rsidRDefault="00A63E7E">
            <w:pPr>
              <w:pStyle w:val="ConsPlusNormal"/>
              <w:jc w:val="right"/>
            </w:pPr>
            <w:r>
              <w:t>Итого по заявке:</w:t>
            </w:r>
          </w:p>
        </w:tc>
        <w:tc>
          <w:tcPr>
            <w:tcW w:w="907" w:type="dxa"/>
          </w:tcPr>
          <w:p w14:paraId="5FD5C036" w14:textId="77777777" w:rsidR="00A63E7E" w:rsidRDefault="00A63E7E">
            <w:pPr>
              <w:pStyle w:val="ConsPlusNormal"/>
            </w:pPr>
          </w:p>
        </w:tc>
        <w:tc>
          <w:tcPr>
            <w:tcW w:w="850" w:type="dxa"/>
            <w:vAlign w:val="center"/>
          </w:tcPr>
          <w:p w14:paraId="263BD2F3" w14:textId="77777777" w:rsidR="00A63E7E" w:rsidRDefault="00A63E7E">
            <w:pPr>
              <w:pStyle w:val="ConsPlusNormal"/>
              <w:jc w:val="center"/>
            </w:pPr>
            <w:r>
              <w:t>x</w:t>
            </w:r>
          </w:p>
        </w:tc>
        <w:tc>
          <w:tcPr>
            <w:tcW w:w="907" w:type="dxa"/>
            <w:vAlign w:val="center"/>
          </w:tcPr>
          <w:p w14:paraId="60188D5E" w14:textId="77777777" w:rsidR="00A63E7E" w:rsidRDefault="00A63E7E">
            <w:pPr>
              <w:pStyle w:val="ConsPlusNormal"/>
            </w:pPr>
          </w:p>
        </w:tc>
        <w:tc>
          <w:tcPr>
            <w:tcW w:w="850" w:type="dxa"/>
            <w:vAlign w:val="center"/>
          </w:tcPr>
          <w:p w14:paraId="28F427DE" w14:textId="77777777" w:rsidR="00A63E7E" w:rsidRDefault="00A63E7E">
            <w:pPr>
              <w:pStyle w:val="ConsPlusNormal"/>
              <w:jc w:val="center"/>
            </w:pPr>
            <w:r>
              <w:t>x</w:t>
            </w:r>
          </w:p>
        </w:tc>
        <w:tc>
          <w:tcPr>
            <w:tcW w:w="454" w:type="dxa"/>
            <w:vAlign w:val="center"/>
          </w:tcPr>
          <w:p w14:paraId="39AA2586" w14:textId="77777777" w:rsidR="00A63E7E" w:rsidRDefault="00A63E7E">
            <w:pPr>
              <w:pStyle w:val="ConsPlusNormal"/>
            </w:pPr>
          </w:p>
        </w:tc>
        <w:tc>
          <w:tcPr>
            <w:tcW w:w="850" w:type="dxa"/>
            <w:vAlign w:val="center"/>
          </w:tcPr>
          <w:p w14:paraId="4F6E5028" w14:textId="77777777" w:rsidR="00A63E7E" w:rsidRDefault="00A63E7E">
            <w:pPr>
              <w:pStyle w:val="ConsPlusNormal"/>
            </w:pPr>
          </w:p>
        </w:tc>
        <w:tc>
          <w:tcPr>
            <w:tcW w:w="850" w:type="dxa"/>
            <w:vAlign w:val="center"/>
          </w:tcPr>
          <w:p w14:paraId="5605FD80" w14:textId="77777777" w:rsidR="00A63E7E" w:rsidRDefault="00A63E7E">
            <w:pPr>
              <w:pStyle w:val="ConsPlusNormal"/>
              <w:jc w:val="center"/>
            </w:pPr>
            <w:r>
              <w:t>x</w:t>
            </w:r>
          </w:p>
        </w:tc>
        <w:tc>
          <w:tcPr>
            <w:tcW w:w="454" w:type="dxa"/>
            <w:vAlign w:val="center"/>
          </w:tcPr>
          <w:p w14:paraId="3EDAF1B7" w14:textId="77777777" w:rsidR="00A63E7E" w:rsidRDefault="00A63E7E">
            <w:pPr>
              <w:pStyle w:val="ConsPlusNormal"/>
            </w:pPr>
          </w:p>
        </w:tc>
        <w:tc>
          <w:tcPr>
            <w:tcW w:w="850" w:type="dxa"/>
            <w:vAlign w:val="center"/>
          </w:tcPr>
          <w:p w14:paraId="7077C7A1" w14:textId="77777777" w:rsidR="00A63E7E" w:rsidRDefault="00A63E7E">
            <w:pPr>
              <w:pStyle w:val="ConsPlusNormal"/>
            </w:pPr>
          </w:p>
        </w:tc>
        <w:tc>
          <w:tcPr>
            <w:tcW w:w="850" w:type="dxa"/>
            <w:vAlign w:val="center"/>
          </w:tcPr>
          <w:p w14:paraId="3E3256A3" w14:textId="77777777" w:rsidR="00A63E7E" w:rsidRDefault="00A63E7E">
            <w:pPr>
              <w:pStyle w:val="ConsPlusNormal"/>
              <w:jc w:val="center"/>
            </w:pPr>
            <w:r>
              <w:t>x</w:t>
            </w:r>
          </w:p>
        </w:tc>
        <w:tc>
          <w:tcPr>
            <w:tcW w:w="850" w:type="dxa"/>
            <w:vAlign w:val="center"/>
          </w:tcPr>
          <w:p w14:paraId="2C327B77" w14:textId="77777777" w:rsidR="00A63E7E" w:rsidRDefault="00A63E7E">
            <w:pPr>
              <w:pStyle w:val="ConsPlusNormal"/>
            </w:pPr>
          </w:p>
        </w:tc>
        <w:tc>
          <w:tcPr>
            <w:tcW w:w="850" w:type="dxa"/>
            <w:vAlign w:val="center"/>
          </w:tcPr>
          <w:p w14:paraId="27B74C50" w14:textId="77777777" w:rsidR="00A63E7E" w:rsidRDefault="00A63E7E">
            <w:pPr>
              <w:pStyle w:val="ConsPlusNormal"/>
              <w:jc w:val="center"/>
            </w:pPr>
            <w:r>
              <w:t>x</w:t>
            </w:r>
          </w:p>
        </w:tc>
        <w:tc>
          <w:tcPr>
            <w:tcW w:w="850" w:type="dxa"/>
            <w:vAlign w:val="center"/>
          </w:tcPr>
          <w:p w14:paraId="3DF768DD" w14:textId="77777777" w:rsidR="00A63E7E" w:rsidRDefault="00A63E7E">
            <w:pPr>
              <w:pStyle w:val="ConsPlusNormal"/>
            </w:pPr>
          </w:p>
        </w:tc>
        <w:tc>
          <w:tcPr>
            <w:tcW w:w="850" w:type="dxa"/>
            <w:vAlign w:val="center"/>
          </w:tcPr>
          <w:p w14:paraId="577EAAEB" w14:textId="77777777" w:rsidR="00A63E7E" w:rsidRDefault="00A63E7E">
            <w:pPr>
              <w:pStyle w:val="ConsPlusNormal"/>
              <w:jc w:val="center"/>
            </w:pPr>
            <w:r>
              <w:t>x</w:t>
            </w:r>
          </w:p>
        </w:tc>
        <w:tc>
          <w:tcPr>
            <w:tcW w:w="850" w:type="dxa"/>
            <w:vAlign w:val="center"/>
          </w:tcPr>
          <w:p w14:paraId="316FE1E6" w14:textId="77777777" w:rsidR="00A63E7E" w:rsidRDefault="00A63E7E">
            <w:pPr>
              <w:pStyle w:val="ConsPlusNormal"/>
            </w:pPr>
          </w:p>
        </w:tc>
      </w:tr>
      <w:tr w:rsidR="00A63E7E" w14:paraId="1F69681D" w14:textId="77777777">
        <w:tc>
          <w:tcPr>
            <w:tcW w:w="2495" w:type="dxa"/>
            <w:gridSpan w:val="3"/>
          </w:tcPr>
          <w:p w14:paraId="46C352D8" w14:textId="77777777" w:rsidR="00A63E7E" w:rsidRDefault="00A63E7E">
            <w:pPr>
              <w:pStyle w:val="ConsPlusNormal"/>
              <w:jc w:val="right"/>
            </w:pPr>
            <w:r>
              <w:t>Итого по МО 1:</w:t>
            </w:r>
          </w:p>
        </w:tc>
        <w:tc>
          <w:tcPr>
            <w:tcW w:w="907" w:type="dxa"/>
          </w:tcPr>
          <w:p w14:paraId="4E4DF366" w14:textId="77777777" w:rsidR="00A63E7E" w:rsidRDefault="00A63E7E">
            <w:pPr>
              <w:pStyle w:val="ConsPlusNormal"/>
            </w:pPr>
          </w:p>
        </w:tc>
        <w:tc>
          <w:tcPr>
            <w:tcW w:w="850" w:type="dxa"/>
            <w:vAlign w:val="center"/>
          </w:tcPr>
          <w:p w14:paraId="1F7F5C1C" w14:textId="77777777" w:rsidR="00A63E7E" w:rsidRDefault="00A63E7E">
            <w:pPr>
              <w:pStyle w:val="ConsPlusNormal"/>
              <w:jc w:val="center"/>
            </w:pPr>
            <w:r>
              <w:t>x</w:t>
            </w:r>
          </w:p>
        </w:tc>
        <w:tc>
          <w:tcPr>
            <w:tcW w:w="907" w:type="dxa"/>
            <w:vAlign w:val="center"/>
          </w:tcPr>
          <w:p w14:paraId="73FD5FA8" w14:textId="77777777" w:rsidR="00A63E7E" w:rsidRDefault="00A63E7E">
            <w:pPr>
              <w:pStyle w:val="ConsPlusNormal"/>
            </w:pPr>
          </w:p>
        </w:tc>
        <w:tc>
          <w:tcPr>
            <w:tcW w:w="850" w:type="dxa"/>
            <w:vAlign w:val="center"/>
          </w:tcPr>
          <w:p w14:paraId="5A4BA6CB" w14:textId="77777777" w:rsidR="00A63E7E" w:rsidRDefault="00A63E7E">
            <w:pPr>
              <w:pStyle w:val="ConsPlusNormal"/>
              <w:jc w:val="center"/>
            </w:pPr>
            <w:r>
              <w:t>x</w:t>
            </w:r>
          </w:p>
        </w:tc>
        <w:tc>
          <w:tcPr>
            <w:tcW w:w="454" w:type="dxa"/>
            <w:vAlign w:val="center"/>
          </w:tcPr>
          <w:p w14:paraId="234A8FD7" w14:textId="77777777" w:rsidR="00A63E7E" w:rsidRDefault="00A63E7E">
            <w:pPr>
              <w:pStyle w:val="ConsPlusNormal"/>
            </w:pPr>
          </w:p>
        </w:tc>
        <w:tc>
          <w:tcPr>
            <w:tcW w:w="850" w:type="dxa"/>
            <w:vAlign w:val="center"/>
          </w:tcPr>
          <w:p w14:paraId="7E7CF9A0" w14:textId="77777777" w:rsidR="00A63E7E" w:rsidRDefault="00A63E7E">
            <w:pPr>
              <w:pStyle w:val="ConsPlusNormal"/>
            </w:pPr>
          </w:p>
        </w:tc>
        <w:tc>
          <w:tcPr>
            <w:tcW w:w="850" w:type="dxa"/>
            <w:vAlign w:val="center"/>
          </w:tcPr>
          <w:p w14:paraId="1B817D1E" w14:textId="77777777" w:rsidR="00A63E7E" w:rsidRDefault="00A63E7E">
            <w:pPr>
              <w:pStyle w:val="ConsPlusNormal"/>
              <w:jc w:val="center"/>
            </w:pPr>
            <w:r>
              <w:t>x</w:t>
            </w:r>
          </w:p>
        </w:tc>
        <w:tc>
          <w:tcPr>
            <w:tcW w:w="454" w:type="dxa"/>
            <w:vAlign w:val="center"/>
          </w:tcPr>
          <w:p w14:paraId="51A9A377" w14:textId="77777777" w:rsidR="00A63E7E" w:rsidRDefault="00A63E7E">
            <w:pPr>
              <w:pStyle w:val="ConsPlusNormal"/>
            </w:pPr>
          </w:p>
        </w:tc>
        <w:tc>
          <w:tcPr>
            <w:tcW w:w="850" w:type="dxa"/>
            <w:vAlign w:val="center"/>
          </w:tcPr>
          <w:p w14:paraId="73F0F594" w14:textId="77777777" w:rsidR="00A63E7E" w:rsidRDefault="00A63E7E">
            <w:pPr>
              <w:pStyle w:val="ConsPlusNormal"/>
            </w:pPr>
          </w:p>
        </w:tc>
        <w:tc>
          <w:tcPr>
            <w:tcW w:w="850" w:type="dxa"/>
            <w:vAlign w:val="center"/>
          </w:tcPr>
          <w:p w14:paraId="7E0A1770" w14:textId="77777777" w:rsidR="00A63E7E" w:rsidRDefault="00A63E7E">
            <w:pPr>
              <w:pStyle w:val="ConsPlusNormal"/>
              <w:jc w:val="center"/>
            </w:pPr>
            <w:r>
              <w:t>x</w:t>
            </w:r>
          </w:p>
        </w:tc>
        <w:tc>
          <w:tcPr>
            <w:tcW w:w="850" w:type="dxa"/>
            <w:vAlign w:val="center"/>
          </w:tcPr>
          <w:p w14:paraId="64321A72" w14:textId="77777777" w:rsidR="00A63E7E" w:rsidRDefault="00A63E7E">
            <w:pPr>
              <w:pStyle w:val="ConsPlusNormal"/>
            </w:pPr>
          </w:p>
        </w:tc>
        <w:tc>
          <w:tcPr>
            <w:tcW w:w="850" w:type="dxa"/>
            <w:vAlign w:val="center"/>
          </w:tcPr>
          <w:p w14:paraId="712D83DE" w14:textId="77777777" w:rsidR="00A63E7E" w:rsidRDefault="00A63E7E">
            <w:pPr>
              <w:pStyle w:val="ConsPlusNormal"/>
              <w:jc w:val="center"/>
            </w:pPr>
            <w:r>
              <w:t>x</w:t>
            </w:r>
          </w:p>
        </w:tc>
        <w:tc>
          <w:tcPr>
            <w:tcW w:w="850" w:type="dxa"/>
            <w:vAlign w:val="center"/>
          </w:tcPr>
          <w:p w14:paraId="7A28D089" w14:textId="77777777" w:rsidR="00A63E7E" w:rsidRDefault="00A63E7E">
            <w:pPr>
              <w:pStyle w:val="ConsPlusNormal"/>
            </w:pPr>
          </w:p>
        </w:tc>
        <w:tc>
          <w:tcPr>
            <w:tcW w:w="850" w:type="dxa"/>
            <w:vAlign w:val="center"/>
          </w:tcPr>
          <w:p w14:paraId="0AD4FF66" w14:textId="77777777" w:rsidR="00A63E7E" w:rsidRDefault="00A63E7E">
            <w:pPr>
              <w:pStyle w:val="ConsPlusNormal"/>
              <w:jc w:val="center"/>
            </w:pPr>
            <w:r>
              <w:t>x</w:t>
            </w:r>
          </w:p>
        </w:tc>
        <w:tc>
          <w:tcPr>
            <w:tcW w:w="850" w:type="dxa"/>
            <w:vAlign w:val="center"/>
          </w:tcPr>
          <w:p w14:paraId="2856A7A0" w14:textId="77777777" w:rsidR="00A63E7E" w:rsidRDefault="00A63E7E">
            <w:pPr>
              <w:pStyle w:val="ConsPlusNormal"/>
            </w:pPr>
          </w:p>
        </w:tc>
      </w:tr>
      <w:tr w:rsidR="00A63E7E" w14:paraId="1B23778D" w14:textId="77777777">
        <w:tc>
          <w:tcPr>
            <w:tcW w:w="624" w:type="dxa"/>
          </w:tcPr>
          <w:p w14:paraId="29CBE2D9" w14:textId="77777777" w:rsidR="00A63E7E" w:rsidRDefault="00A63E7E">
            <w:pPr>
              <w:pStyle w:val="ConsPlusNormal"/>
              <w:jc w:val="center"/>
            </w:pPr>
            <w:r>
              <w:t>1</w:t>
            </w:r>
          </w:p>
        </w:tc>
        <w:tc>
          <w:tcPr>
            <w:tcW w:w="1077" w:type="dxa"/>
          </w:tcPr>
          <w:p w14:paraId="0DCA6F29" w14:textId="77777777" w:rsidR="00A63E7E" w:rsidRDefault="00A63E7E">
            <w:pPr>
              <w:pStyle w:val="ConsPlusNormal"/>
            </w:pPr>
            <w:r>
              <w:t>МКД 1</w:t>
            </w:r>
          </w:p>
        </w:tc>
        <w:tc>
          <w:tcPr>
            <w:tcW w:w="794" w:type="dxa"/>
          </w:tcPr>
          <w:p w14:paraId="2A172095" w14:textId="77777777" w:rsidR="00A63E7E" w:rsidRDefault="00A63E7E">
            <w:pPr>
              <w:pStyle w:val="ConsPlusNormal"/>
            </w:pPr>
          </w:p>
        </w:tc>
        <w:tc>
          <w:tcPr>
            <w:tcW w:w="907" w:type="dxa"/>
          </w:tcPr>
          <w:p w14:paraId="5449BFCE" w14:textId="77777777" w:rsidR="00A63E7E" w:rsidRDefault="00A63E7E">
            <w:pPr>
              <w:pStyle w:val="ConsPlusNormal"/>
            </w:pPr>
          </w:p>
        </w:tc>
        <w:tc>
          <w:tcPr>
            <w:tcW w:w="850" w:type="dxa"/>
            <w:vAlign w:val="center"/>
          </w:tcPr>
          <w:p w14:paraId="2C502D36" w14:textId="77777777" w:rsidR="00A63E7E" w:rsidRDefault="00A63E7E">
            <w:pPr>
              <w:pStyle w:val="ConsPlusNormal"/>
            </w:pPr>
          </w:p>
        </w:tc>
        <w:tc>
          <w:tcPr>
            <w:tcW w:w="907" w:type="dxa"/>
            <w:vAlign w:val="center"/>
          </w:tcPr>
          <w:p w14:paraId="1AE32F43" w14:textId="77777777" w:rsidR="00A63E7E" w:rsidRDefault="00A63E7E">
            <w:pPr>
              <w:pStyle w:val="ConsPlusNormal"/>
            </w:pPr>
          </w:p>
        </w:tc>
        <w:tc>
          <w:tcPr>
            <w:tcW w:w="850" w:type="dxa"/>
            <w:vAlign w:val="center"/>
          </w:tcPr>
          <w:p w14:paraId="1898CB20" w14:textId="77777777" w:rsidR="00A63E7E" w:rsidRDefault="00A63E7E">
            <w:pPr>
              <w:pStyle w:val="ConsPlusNormal"/>
            </w:pPr>
          </w:p>
        </w:tc>
        <w:tc>
          <w:tcPr>
            <w:tcW w:w="454" w:type="dxa"/>
            <w:vAlign w:val="center"/>
          </w:tcPr>
          <w:p w14:paraId="38B53D6D" w14:textId="77777777" w:rsidR="00A63E7E" w:rsidRDefault="00A63E7E">
            <w:pPr>
              <w:pStyle w:val="ConsPlusNormal"/>
            </w:pPr>
          </w:p>
        </w:tc>
        <w:tc>
          <w:tcPr>
            <w:tcW w:w="850" w:type="dxa"/>
            <w:vAlign w:val="center"/>
          </w:tcPr>
          <w:p w14:paraId="1C025E49" w14:textId="77777777" w:rsidR="00A63E7E" w:rsidRDefault="00A63E7E">
            <w:pPr>
              <w:pStyle w:val="ConsPlusNormal"/>
            </w:pPr>
          </w:p>
        </w:tc>
        <w:tc>
          <w:tcPr>
            <w:tcW w:w="850" w:type="dxa"/>
            <w:vAlign w:val="center"/>
          </w:tcPr>
          <w:p w14:paraId="21E7C846" w14:textId="77777777" w:rsidR="00A63E7E" w:rsidRDefault="00A63E7E">
            <w:pPr>
              <w:pStyle w:val="ConsPlusNormal"/>
            </w:pPr>
          </w:p>
        </w:tc>
        <w:tc>
          <w:tcPr>
            <w:tcW w:w="454" w:type="dxa"/>
            <w:vAlign w:val="center"/>
          </w:tcPr>
          <w:p w14:paraId="53FAF048" w14:textId="77777777" w:rsidR="00A63E7E" w:rsidRDefault="00A63E7E">
            <w:pPr>
              <w:pStyle w:val="ConsPlusNormal"/>
            </w:pPr>
          </w:p>
        </w:tc>
        <w:tc>
          <w:tcPr>
            <w:tcW w:w="850" w:type="dxa"/>
            <w:vAlign w:val="center"/>
          </w:tcPr>
          <w:p w14:paraId="5CE0E59A" w14:textId="77777777" w:rsidR="00A63E7E" w:rsidRDefault="00A63E7E">
            <w:pPr>
              <w:pStyle w:val="ConsPlusNormal"/>
            </w:pPr>
          </w:p>
        </w:tc>
        <w:tc>
          <w:tcPr>
            <w:tcW w:w="850" w:type="dxa"/>
            <w:vAlign w:val="center"/>
          </w:tcPr>
          <w:p w14:paraId="3AD530EB" w14:textId="77777777" w:rsidR="00A63E7E" w:rsidRDefault="00A63E7E">
            <w:pPr>
              <w:pStyle w:val="ConsPlusNormal"/>
            </w:pPr>
          </w:p>
        </w:tc>
        <w:tc>
          <w:tcPr>
            <w:tcW w:w="850" w:type="dxa"/>
            <w:vAlign w:val="center"/>
          </w:tcPr>
          <w:p w14:paraId="1FC27766" w14:textId="77777777" w:rsidR="00A63E7E" w:rsidRDefault="00A63E7E">
            <w:pPr>
              <w:pStyle w:val="ConsPlusNormal"/>
            </w:pPr>
          </w:p>
        </w:tc>
        <w:tc>
          <w:tcPr>
            <w:tcW w:w="850" w:type="dxa"/>
            <w:vAlign w:val="center"/>
          </w:tcPr>
          <w:p w14:paraId="026B373C" w14:textId="77777777" w:rsidR="00A63E7E" w:rsidRDefault="00A63E7E">
            <w:pPr>
              <w:pStyle w:val="ConsPlusNormal"/>
            </w:pPr>
          </w:p>
        </w:tc>
        <w:tc>
          <w:tcPr>
            <w:tcW w:w="850" w:type="dxa"/>
            <w:vAlign w:val="center"/>
          </w:tcPr>
          <w:p w14:paraId="6632AE98" w14:textId="77777777" w:rsidR="00A63E7E" w:rsidRDefault="00A63E7E">
            <w:pPr>
              <w:pStyle w:val="ConsPlusNormal"/>
            </w:pPr>
          </w:p>
        </w:tc>
        <w:tc>
          <w:tcPr>
            <w:tcW w:w="850" w:type="dxa"/>
            <w:vAlign w:val="center"/>
          </w:tcPr>
          <w:p w14:paraId="4160E718" w14:textId="77777777" w:rsidR="00A63E7E" w:rsidRDefault="00A63E7E">
            <w:pPr>
              <w:pStyle w:val="ConsPlusNormal"/>
            </w:pPr>
          </w:p>
        </w:tc>
        <w:tc>
          <w:tcPr>
            <w:tcW w:w="850" w:type="dxa"/>
            <w:vAlign w:val="center"/>
          </w:tcPr>
          <w:p w14:paraId="3D8E6773" w14:textId="77777777" w:rsidR="00A63E7E" w:rsidRDefault="00A63E7E">
            <w:pPr>
              <w:pStyle w:val="ConsPlusNormal"/>
            </w:pPr>
          </w:p>
        </w:tc>
      </w:tr>
      <w:tr w:rsidR="00A63E7E" w14:paraId="43A3C64E" w14:textId="77777777">
        <w:tc>
          <w:tcPr>
            <w:tcW w:w="624" w:type="dxa"/>
          </w:tcPr>
          <w:p w14:paraId="3AAE2EB8" w14:textId="77777777" w:rsidR="00A63E7E" w:rsidRDefault="00A63E7E">
            <w:pPr>
              <w:pStyle w:val="ConsPlusNormal"/>
              <w:jc w:val="center"/>
            </w:pPr>
            <w:r>
              <w:t>...</w:t>
            </w:r>
          </w:p>
        </w:tc>
        <w:tc>
          <w:tcPr>
            <w:tcW w:w="1077" w:type="dxa"/>
          </w:tcPr>
          <w:p w14:paraId="47432228" w14:textId="77777777" w:rsidR="00A63E7E" w:rsidRDefault="00A63E7E">
            <w:pPr>
              <w:pStyle w:val="ConsPlusNormal"/>
            </w:pPr>
            <w:r>
              <w:t>...</w:t>
            </w:r>
          </w:p>
        </w:tc>
        <w:tc>
          <w:tcPr>
            <w:tcW w:w="794" w:type="dxa"/>
          </w:tcPr>
          <w:p w14:paraId="75824626" w14:textId="77777777" w:rsidR="00A63E7E" w:rsidRDefault="00A63E7E">
            <w:pPr>
              <w:pStyle w:val="ConsPlusNormal"/>
            </w:pPr>
          </w:p>
        </w:tc>
        <w:tc>
          <w:tcPr>
            <w:tcW w:w="907" w:type="dxa"/>
          </w:tcPr>
          <w:p w14:paraId="21CA160B" w14:textId="77777777" w:rsidR="00A63E7E" w:rsidRDefault="00A63E7E">
            <w:pPr>
              <w:pStyle w:val="ConsPlusNormal"/>
            </w:pPr>
          </w:p>
        </w:tc>
        <w:tc>
          <w:tcPr>
            <w:tcW w:w="850" w:type="dxa"/>
            <w:vAlign w:val="center"/>
          </w:tcPr>
          <w:p w14:paraId="60BC6FBF" w14:textId="77777777" w:rsidR="00A63E7E" w:rsidRDefault="00A63E7E">
            <w:pPr>
              <w:pStyle w:val="ConsPlusNormal"/>
            </w:pPr>
          </w:p>
        </w:tc>
        <w:tc>
          <w:tcPr>
            <w:tcW w:w="907" w:type="dxa"/>
            <w:vAlign w:val="center"/>
          </w:tcPr>
          <w:p w14:paraId="3817E4BA" w14:textId="77777777" w:rsidR="00A63E7E" w:rsidRDefault="00A63E7E">
            <w:pPr>
              <w:pStyle w:val="ConsPlusNormal"/>
            </w:pPr>
          </w:p>
        </w:tc>
        <w:tc>
          <w:tcPr>
            <w:tcW w:w="850" w:type="dxa"/>
            <w:vAlign w:val="center"/>
          </w:tcPr>
          <w:p w14:paraId="07AE9475" w14:textId="77777777" w:rsidR="00A63E7E" w:rsidRDefault="00A63E7E">
            <w:pPr>
              <w:pStyle w:val="ConsPlusNormal"/>
            </w:pPr>
          </w:p>
        </w:tc>
        <w:tc>
          <w:tcPr>
            <w:tcW w:w="454" w:type="dxa"/>
            <w:vAlign w:val="center"/>
          </w:tcPr>
          <w:p w14:paraId="4F81FAA9" w14:textId="77777777" w:rsidR="00A63E7E" w:rsidRDefault="00A63E7E">
            <w:pPr>
              <w:pStyle w:val="ConsPlusNormal"/>
            </w:pPr>
          </w:p>
        </w:tc>
        <w:tc>
          <w:tcPr>
            <w:tcW w:w="850" w:type="dxa"/>
            <w:vAlign w:val="center"/>
          </w:tcPr>
          <w:p w14:paraId="4879FB0A" w14:textId="77777777" w:rsidR="00A63E7E" w:rsidRDefault="00A63E7E">
            <w:pPr>
              <w:pStyle w:val="ConsPlusNormal"/>
            </w:pPr>
          </w:p>
        </w:tc>
        <w:tc>
          <w:tcPr>
            <w:tcW w:w="850" w:type="dxa"/>
            <w:vAlign w:val="center"/>
          </w:tcPr>
          <w:p w14:paraId="0AA079B7" w14:textId="77777777" w:rsidR="00A63E7E" w:rsidRDefault="00A63E7E">
            <w:pPr>
              <w:pStyle w:val="ConsPlusNormal"/>
            </w:pPr>
          </w:p>
        </w:tc>
        <w:tc>
          <w:tcPr>
            <w:tcW w:w="454" w:type="dxa"/>
            <w:vAlign w:val="center"/>
          </w:tcPr>
          <w:p w14:paraId="496A151B" w14:textId="77777777" w:rsidR="00A63E7E" w:rsidRDefault="00A63E7E">
            <w:pPr>
              <w:pStyle w:val="ConsPlusNormal"/>
            </w:pPr>
          </w:p>
        </w:tc>
        <w:tc>
          <w:tcPr>
            <w:tcW w:w="850" w:type="dxa"/>
            <w:vAlign w:val="center"/>
          </w:tcPr>
          <w:p w14:paraId="05B88C6C" w14:textId="77777777" w:rsidR="00A63E7E" w:rsidRDefault="00A63E7E">
            <w:pPr>
              <w:pStyle w:val="ConsPlusNormal"/>
            </w:pPr>
          </w:p>
        </w:tc>
        <w:tc>
          <w:tcPr>
            <w:tcW w:w="850" w:type="dxa"/>
            <w:vAlign w:val="center"/>
          </w:tcPr>
          <w:p w14:paraId="13EFB605" w14:textId="77777777" w:rsidR="00A63E7E" w:rsidRDefault="00A63E7E">
            <w:pPr>
              <w:pStyle w:val="ConsPlusNormal"/>
            </w:pPr>
          </w:p>
        </w:tc>
        <w:tc>
          <w:tcPr>
            <w:tcW w:w="850" w:type="dxa"/>
            <w:vAlign w:val="center"/>
          </w:tcPr>
          <w:p w14:paraId="6E26ACCA" w14:textId="77777777" w:rsidR="00A63E7E" w:rsidRDefault="00A63E7E">
            <w:pPr>
              <w:pStyle w:val="ConsPlusNormal"/>
            </w:pPr>
          </w:p>
        </w:tc>
        <w:tc>
          <w:tcPr>
            <w:tcW w:w="850" w:type="dxa"/>
            <w:vAlign w:val="center"/>
          </w:tcPr>
          <w:p w14:paraId="5CBFAC74" w14:textId="77777777" w:rsidR="00A63E7E" w:rsidRDefault="00A63E7E">
            <w:pPr>
              <w:pStyle w:val="ConsPlusNormal"/>
            </w:pPr>
          </w:p>
        </w:tc>
        <w:tc>
          <w:tcPr>
            <w:tcW w:w="850" w:type="dxa"/>
            <w:vAlign w:val="center"/>
          </w:tcPr>
          <w:p w14:paraId="4047CDB6" w14:textId="77777777" w:rsidR="00A63E7E" w:rsidRDefault="00A63E7E">
            <w:pPr>
              <w:pStyle w:val="ConsPlusNormal"/>
            </w:pPr>
          </w:p>
        </w:tc>
        <w:tc>
          <w:tcPr>
            <w:tcW w:w="850" w:type="dxa"/>
            <w:vAlign w:val="center"/>
          </w:tcPr>
          <w:p w14:paraId="1DAB845A" w14:textId="77777777" w:rsidR="00A63E7E" w:rsidRDefault="00A63E7E">
            <w:pPr>
              <w:pStyle w:val="ConsPlusNormal"/>
            </w:pPr>
          </w:p>
        </w:tc>
        <w:tc>
          <w:tcPr>
            <w:tcW w:w="850" w:type="dxa"/>
            <w:vAlign w:val="center"/>
          </w:tcPr>
          <w:p w14:paraId="5801443D" w14:textId="77777777" w:rsidR="00A63E7E" w:rsidRDefault="00A63E7E">
            <w:pPr>
              <w:pStyle w:val="ConsPlusNormal"/>
            </w:pPr>
          </w:p>
        </w:tc>
      </w:tr>
      <w:tr w:rsidR="00A63E7E" w14:paraId="6EA2070C" w14:textId="77777777">
        <w:tc>
          <w:tcPr>
            <w:tcW w:w="624" w:type="dxa"/>
          </w:tcPr>
          <w:p w14:paraId="7CFB789F" w14:textId="77777777" w:rsidR="00A63E7E" w:rsidRDefault="00A63E7E">
            <w:pPr>
              <w:pStyle w:val="ConsPlusNormal"/>
              <w:jc w:val="center"/>
            </w:pPr>
            <w:r>
              <w:t>n</w:t>
            </w:r>
          </w:p>
        </w:tc>
        <w:tc>
          <w:tcPr>
            <w:tcW w:w="1077" w:type="dxa"/>
          </w:tcPr>
          <w:p w14:paraId="564F673E" w14:textId="77777777" w:rsidR="00A63E7E" w:rsidRDefault="00A63E7E">
            <w:pPr>
              <w:pStyle w:val="ConsPlusNormal"/>
            </w:pPr>
            <w:r>
              <w:t>МКД n</w:t>
            </w:r>
          </w:p>
        </w:tc>
        <w:tc>
          <w:tcPr>
            <w:tcW w:w="794" w:type="dxa"/>
          </w:tcPr>
          <w:p w14:paraId="3F389C8D" w14:textId="77777777" w:rsidR="00A63E7E" w:rsidRDefault="00A63E7E">
            <w:pPr>
              <w:pStyle w:val="ConsPlusNormal"/>
            </w:pPr>
          </w:p>
        </w:tc>
        <w:tc>
          <w:tcPr>
            <w:tcW w:w="907" w:type="dxa"/>
          </w:tcPr>
          <w:p w14:paraId="79DA9DB1" w14:textId="77777777" w:rsidR="00A63E7E" w:rsidRDefault="00A63E7E">
            <w:pPr>
              <w:pStyle w:val="ConsPlusNormal"/>
            </w:pPr>
          </w:p>
        </w:tc>
        <w:tc>
          <w:tcPr>
            <w:tcW w:w="850" w:type="dxa"/>
            <w:vAlign w:val="center"/>
          </w:tcPr>
          <w:p w14:paraId="52E092A6" w14:textId="77777777" w:rsidR="00A63E7E" w:rsidRDefault="00A63E7E">
            <w:pPr>
              <w:pStyle w:val="ConsPlusNormal"/>
            </w:pPr>
          </w:p>
        </w:tc>
        <w:tc>
          <w:tcPr>
            <w:tcW w:w="907" w:type="dxa"/>
            <w:vAlign w:val="center"/>
          </w:tcPr>
          <w:p w14:paraId="0C66D42F" w14:textId="77777777" w:rsidR="00A63E7E" w:rsidRDefault="00A63E7E">
            <w:pPr>
              <w:pStyle w:val="ConsPlusNormal"/>
            </w:pPr>
          </w:p>
        </w:tc>
        <w:tc>
          <w:tcPr>
            <w:tcW w:w="850" w:type="dxa"/>
            <w:vAlign w:val="center"/>
          </w:tcPr>
          <w:p w14:paraId="5FE6B570" w14:textId="77777777" w:rsidR="00A63E7E" w:rsidRDefault="00A63E7E">
            <w:pPr>
              <w:pStyle w:val="ConsPlusNormal"/>
            </w:pPr>
          </w:p>
        </w:tc>
        <w:tc>
          <w:tcPr>
            <w:tcW w:w="454" w:type="dxa"/>
            <w:vAlign w:val="center"/>
          </w:tcPr>
          <w:p w14:paraId="30CB6387" w14:textId="77777777" w:rsidR="00A63E7E" w:rsidRDefault="00A63E7E">
            <w:pPr>
              <w:pStyle w:val="ConsPlusNormal"/>
            </w:pPr>
          </w:p>
        </w:tc>
        <w:tc>
          <w:tcPr>
            <w:tcW w:w="850" w:type="dxa"/>
            <w:vAlign w:val="center"/>
          </w:tcPr>
          <w:p w14:paraId="05B603B8" w14:textId="77777777" w:rsidR="00A63E7E" w:rsidRDefault="00A63E7E">
            <w:pPr>
              <w:pStyle w:val="ConsPlusNormal"/>
            </w:pPr>
          </w:p>
        </w:tc>
        <w:tc>
          <w:tcPr>
            <w:tcW w:w="850" w:type="dxa"/>
            <w:vAlign w:val="center"/>
          </w:tcPr>
          <w:p w14:paraId="32B95CDF" w14:textId="77777777" w:rsidR="00A63E7E" w:rsidRDefault="00A63E7E">
            <w:pPr>
              <w:pStyle w:val="ConsPlusNormal"/>
            </w:pPr>
          </w:p>
        </w:tc>
        <w:tc>
          <w:tcPr>
            <w:tcW w:w="454" w:type="dxa"/>
            <w:vAlign w:val="center"/>
          </w:tcPr>
          <w:p w14:paraId="0C2CA53E" w14:textId="77777777" w:rsidR="00A63E7E" w:rsidRDefault="00A63E7E">
            <w:pPr>
              <w:pStyle w:val="ConsPlusNormal"/>
            </w:pPr>
          </w:p>
        </w:tc>
        <w:tc>
          <w:tcPr>
            <w:tcW w:w="850" w:type="dxa"/>
            <w:vAlign w:val="center"/>
          </w:tcPr>
          <w:p w14:paraId="27CBE0EA" w14:textId="77777777" w:rsidR="00A63E7E" w:rsidRDefault="00A63E7E">
            <w:pPr>
              <w:pStyle w:val="ConsPlusNormal"/>
            </w:pPr>
          </w:p>
        </w:tc>
        <w:tc>
          <w:tcPr>
            <w:tcW w:w="850" w:type="dxa"/>
            <w:vAlign w:val="center"/>
          </w:tcPr>
          <w:p w14:paraId="53803CFC" w14:textId="77777777" w:rsidR="00A63E7E" w:rsidRDefault="00A63E7E">
            <w:pPr>
              <w:pStyle w:val="ConsPlusNormal"/>
            </w:pPr>
          </w:p>
        </w:tc>
        <w:tc>
          <w:tcPr>
            <w:tcW w:w="850" w:type="dxa"/>
            <w:vAlign w:val="center"/>
          </w:tcPr>
          <w:p w14:paraId="79B0706D" w14:textId="77777777" w:rsidR="00A63E7E" w:rsidRDefault="00A63E7E">
            <w:pPr>
              <w:pStyle w:val="ConsPlusNormal"/>
            </w:pPr>
          </w:p>
        </w:tc>
        <w:tc>
          <w:tcPr>
            <w:tcW w:w="850" w:type="dxa"/>
            <w:vAlign w:val="center"/>
          </w:tcPr>
          <w:p w14:paraId="00D6007C" w14:textId="77777777" w:rsidR="00A63E7E" w:rsidRDefault="00A63E7E">
            <w:pPr>
              <w:pStyle w:val="ConsPlusNormal"/>
            </w:pPr>
          </w:p>
        </w:tc>
        <w:tc>
          <w:tcPr>
            <w:tcW w:w="850" w:type="dxa"/>
            <w:vAlign w:val="center"/>
          </w:tcPr>
          <w:p w14:paraId="2CDD4454" w14:textId="77777777" w:rsidR="00A63E7E" w:rsidRDefault="00A63E7E">
            <w:pPr>
              <w:pStyle w:val="ConsPlusNormal"/>
            </w:pPr>
          </w:p>
        </w:tc>
        <w:tc>
          <w:tcPr>
            <w:tcW w:w="850" w:type="dxa"/>
            <w:vAlign w:val="center"/>
          </w:tcPr>
          <w:p w14:paraId="3F931598" w14:textId="77777777" w:rsidR="00A63E7E" w:rsidRDefault="00A63E7E">
            <w:pPr>
              <w:pStyle w:val="ConsPlusNormal"/>
            </w:pPr>
          </w:p>
        </w:tc>
        <w:tc>
          <w:tcPr>
            <w:tcW w:w="850" w:type="dxa"/>
            <w:vAlign w:val="center"/>
          </w:tcPr>
          <w:p w14:paraId="08B04DB6" w14:textId="77777777" w:rsidR="00A63E7E" w:rsidRDefault="00A63E7E">
            <w:pPr>
              <w:pStyle w:val="ConsPlusNormal"/>
            </w:pPr>
          </w:p>
        </w:tc>
      </w:tr>
      <w:tr w:rsidR="00A63E7E" w14:paraId="7DE9518A" w14:textId="77777777">
        <w:tc>
          <w:tcPr>
            <w:tcW w:w="2495" w:type="dxa"/>
            <w:gridSpan w:val="3"/>
          </w:tcPr>
          <w:p w14:paraId="58F53F95" w14:textId="77777777" w:rsidR="00A63E7E" w:rsidRDefault="00A63E7E">
            <w:pPr>
              <w:pStyle w:val="ConsPlusNormal"/>
              <w:jc w:val="right"/>
            </w:pPr>
            <w:r>
              <w:t>Итого по МО 2:</w:t>
            </w:r>
          </w:p>
        </w:tc>
        <w:tc>
          <w:tcPr>
            <w:tcW w:w="907" w:type="dxa"/>
          </w:tcPr>
          <w:p w14:paraId="53952A71" w14:textId="77777777" w:rsidR="00A63E7E" w:rsidRDefault="00A63E7E">
            <w:pPr>
              <w:pStyle w:val="ConsPlusNormal"/>
            </w:pPr>
          </w:p>
        </w:tc>
        <w:tc>
          <w:tcPr>
            <w:tcW w:w="850" w:type="dxa"/>
            <w:vAlign w:val="center"/>
          </w:tcPr>
          <w:p w14:paraId="1C8A1FCC" w14:textId="77777777" w:rsidR="00A63E7E" w:rsidRDefault="00A63E7E">
            <w:pPr>
              <w:pStyle w:val="ConsPlusNormal"/>
              <w:jc w:val="center"/>
            </w:pPr>
            <w:r>
              <w:t>x</w:t>
            </w:r>
          </w:p>
        </w:tc>
        <w:tc>
          <w:tcPr>
            <w:tcW w:w="907" w:type="dxa"/>
            <w:vAlign w:val="center"/>
          </w:tcPr>
          <w:p w14:paraId="79F29A6A" w14:textId="77777777" w:rsidR="00A63E7E" w:rsidRDefault="00A63E7E">
            <w:pPr>
              <w:pStyle w:val="ConsPlusNormal"/>
            </w:pPr>
          </w:p>
        </w:tc>
        <w:tc>
          <w:tcPr>
            <w:tcW w:w="850" w:type="dxa"/>
            <w:vAlign w:val="center"/>
          </w:tcPr>
          <w:p w14:paraId="6B1AD562" w14:textId="77777777" w:rsidR="00A63E7E" w:rsidRDefault="00A63E7E">
            <w:pPr>
              <w:pStyle w:val="ConsPlusNormal"/>
              <w:jc w:val="center"/>
            </w:pPr>
            <w:r>
              <w:t>x</w:t>
            </w:r>
          </w:p>
        </w:tc>
        <w:tc>
          <w:tcPr>
            <w:tcW w:w="454" w:type="dxa"/>
            <w:vAlign w:val="center"/>
          </w:tcPr>
          <w:p w14:paraId="7F78FA9F" w14:textId="77777777" w:rsidR="00A63E7E" w:rsidRDefault="00A63E7E">
            <w:pPr>
              <w:pStyle w:val="ConsPlusNormal"/>
            </w:pPr>
          </w:p>
        </w:tc>
        <w:tc>
          <w:tcPr>
            <w:tcW w:w="850" w:type="dxa"/>
            <w:vAlign w:val="center"/>
          </w:tcPr>
          <w:p w14:paraId="5F33A6DD" w14:textId="77777777" w:rsidR="00A63E7E" w:rsidRDefault="00A63E7E">
            <w:pPr>
              <w:pStyle w:val="ConsPlusNormal"/>
            </w:pPr>
          </w:p>
        </w:tc>
        <w:tc>
          <w:tcPr>
            <w:tcW w:w="850" w:type="dxa"/>
            <w:vAlign w:val="center"/>
          </w:tcPr>
          <w:p w14:paraId="5B9544ED" w14:textId="77777777" w:rsidR="00A63E7E" w:rsidRDefault="00A63E7E">
            <w:pPr>
              <w:pStyle w:val="ConsPlusNormal"/>
              <w:jc w:val="center"/>
            </w:pPr>
            <w:r>
              <w:t>x</w:t>
            </w:r>
          </w:p>
        </w:tc>
        <w:tc>
          <w:tcPr>
            <w:tcW w:w="454" w:type="dxa"/>
            <w:vAlign w:val="center"/>
          </w:tcPr>
          <w:p w14:paraId="08820D5F" w14:textId="77777777" w:rsidR="00A63E7E" w:rsidRDefault="00A63E7E">
            <w:pPr>
              <w:pStyle w:val="ConsPlusNormal"/>
            </w:pPr>
          </w:p>
        </w:tc>
        <w:tc>
          <w:tcPr>
            <w:tcW w:w="850" w:type="dxa"/>
            <w:vAlign w:val="center"/>
          </w:tcPr>
          <w:p w14:paraId="00479DC1" w14:textId="77777777" w:rsidR="00A63E7E" w:rsidRDefault="00A63E7E">
            <w:pPr>
              <w:pStyle w:val="ConsPlusNormal"/>
            </w:pPr>
          </w:p>
        </w:tc>
        <w:tc>
          <w:tcPr>
            <w:tcW w:w="850" w:type="dxa"/>
            <w:vAlign w:val="center"/>
          </w:tcPr>
          <w:p w14:paraId="567B96FB" w14:textId="77777777" w:rsidR="00A63E7E" w:rsidRDefault="00A63E7E">
            <w:pPr>
              <w:pStyle w:val="ConsPlusNormal"/>
              <w:jc w:val="center"/>
            </w:pPr>
            <w:r>
              <w:t>x</w:t>
            </w:r>
          </w:p>
        </w:tc>
        <w:tc>
          <w:tcPr>
            <w:tcW w:w="850" w:type="dxa"/>
            <w:vAlign w:val="center"/>
          </w:tcPr>
          <w:p w14:paraId="5E5BF8EB" w14:textId="77777777" w:rsidR="00A63E7E" w:rsidRDefault="00A63E7E">
            <w:pPr>
              <w:pStyle w:val="ConsPlusNormal"/>
            </w:pPr>
          </w:p>
        </w:tc>
        <w:tc>
          <w:tcPr>
            <w:tcW w:w="850" w:type="dxa"/>
            <w:vAlign w:val="center"/>
          </w:tcPr>
          <w:p w14:paraId="09694084" w14:textId="77777777" w:rsidR="00A63E7E" w:rsidRDefault="00A63E7E">
            <w:pPr>
              <w:pStyle w:val="ConsPlusNormal"/>
              <w:jc w:val="center"/>
            </w:pPr>
            <w:r>
              <w:t>x</w:t>
            </w:r>
          </w:p>
        </w:tc>
        <w:tc>
          <w:tcPr>
            <w:tcW w:w="850" w:type="dxa"/>
            <w:vAlign w:val="center"/>
          </w:tcPr>
          <w:p w14:paraId="25DCC612" w14:textId="77777777" w:rsidR="00A63E7E" w:rsidRDefault="00A63E7E">
            <w:pPr>
              <w:pStyle w:val="ConsPlusNormal"/>
            </w:pPr>
          </w:p>
        </w:tc>
        <w:tc>
          <w:tcPr>
            <w:tcW w:w="850" w:type="dxa"/>
            <w:vAlign w:val="center"/>
          </w:tcPr>
          <w:p w14:paraId="21A76A45" w14:textId="77777777" w:rsidR="00A63E7E" w:rsidRDefault="00A63E7E">
            <w:pPr>
              <w:pStyle w:val="ConsPlusNormal"/>
              <w:jc w:val="center"/>
            </w:pPr>
            <w:r>
              <w:t>x</w:t>
            </w:r>
          </w:p>
        </w:tc>
        <w:tc>
          <w:tcPr>
            <w:tcW w:w="850" w:type="dxa"/>
            <w:vAlign w:val="center"/>
          </w:tcPr>
          <w:p w14:paraId="2EA4A8B7" w14:textId="77777777" w:rsidR="00A63E7E" w:rsidRDefault="00A63E7E">
            <w:pPr>
              <w:pStyle w:val="ConsPlusNormal"/>
            </w:pPr>
          </w:p>
        </w:tc>
      </w:tr>
      <w:tr w:rsidR="00A63E7E" w14:paraId="16916C66" w14:textId="77777777">
        <w:tc>
          <w:tcPr>
            <w:tcW w:w="624" w:type="dxa"/>
          </w:tcPr>
          <w:p w14:paraId="7AEA0BE6" w14:textId="77777777" w:rsidR="00A63E7E" w:rsidRDefault="00A63E7E">
            <w:pPr>
              <w:pStyle w:val="ConsPlusNormal"/>
            </w:pPr>
            <w:r>
              <w:t>n + 1</w:t>
            </w:r>
          </w:p>
        </w:tc>
        <w:tc>
          <w:tcPr>
            <w:tcW w:w="1077" w:type="dxa"/>
          </w:tcPr>
          <w:p w14:paraId="7FD75EA0" w14:textId="77777777" w:rsidR="00A63E7E" w:rsidRDefault="00A63E7E">
            <w:pPr>
              <w:pStyle w:val="ConsPlusNormal"/>
            </w:pPr>
            <w:r>
              <w:t>МКД n + 1</w:t>
            </w:r>
          </w:p>
        </w:tc>
        <w:tc>
          <w:tcPr>
            <w:tcW w:w="794" w:type="dxa"/>
          </w:tcPr>
          <w:p w14:paraId="04562BDF" w14:textId="77777777" w:rsidR="00A63E7E" w:rsidRDefault="00A63E7E">
            <w:pPr>
              <w:pStyle w:val="ConsPlusNormal"/>
            </w:pPr>
          </w:p>
        </w:tc>
        <w:tc>
          <w:tcPr>
            <w:tcW w:w="907" w:type="dxa"/>
          </w:tcPr>
          <w:p w14:paraId="78DDB458" w14:textId="77777777" w:rsidR="00A63E7E" w:rsidRDefault="00A63E7E">
            <w:pPr>
              <w:pStyle w:val="ConsPlusNormal"/>
            </w:pPr>
          </w:p>
        </w:tc>
        <w:tc>
          <w:tcPr>
            <w:tcW w:w="850" w:type="dxa"/>
            <w:vAlign w:val="center"/>
          </w:tcPr>
          <w:p w14:paraId="6C5C85DB" w14:textId="77777777" w:rsidR="00A63E7E" w:rsidRDefault="00A63E7E">
            <w:pPr>
              <w:pStyle w:val="ConsPlusNormal"/>
            </w:pPr>
          </w:p>
        </w:tc>
        <w:tc>
          <w:tcPr>
            <w:tcW w:w="907" w:type="dxa"/>
            <w:vAlign w:val="center"/>
          </w:tcPr>
          <w:p w14:paraId="3488265C" w14:textId="77777777" w:rsidR="00A63E7E" w:rsidRDefault="00A63E7E">
            <w:pPr>
              <w:pStyle w:val="ConsPlusNormal"/>
            </w:pPr>
          </w:p>
        </w:tc>
        <w:tc>
          <w:tcPr>
            <w:tcW w:w="850" w:type="dxa"/>
            <w:vAlign w:val="center"/>
          </w:tcPr>
          <w:p w14:paraId="66345E61" w14:textId="77777777" w:rsidR="00A63E7E" w:rsidRDefault="00A63E7E">
            <w:pPr>
              <w:pStyle w:val="ConsPlusNormal"/>
            </w:pPr>
          </w:p>
        </w:tc>
        <w:tc>
          <w:tcPr>
            <w:tcW w:w="454" w:type="dxa"/>
            <w:vAlign w:val="center"/>
          </w:tcPr>
          <w:p w14:paraId="0215899B" w14:textId="77777777" w:rsidR="00A63E7E" w:rsidRDefault="00A63E7E">
            <w:pPr>
              <w:pStyle w:val="ConsPlusNormal"/>
            </w:pPr>
          </w:p>
        </w:tc>
        <w:tc>
          <w:tcPr>
            <w:tcW w:w="850" w:type="dxa"/>
            <w:vAlign w:val="center"/>
          </w:tcPr>
          <w:p w14:paraId="0F4CB509" w14:textId="77777777" w:rsidR="00A63E7E" w:rsidRDefault="00A63E7E">
            <w:pPr>
              <w:pStyle w:val="ConsPlusNormal"/>
            </w:pPr>
          </w:p>
        </w:tc>
        <w:tc>
          <w:tcPr>
            <w:tcW w:w="850" w:type="dxa"/>
            <w:vAlign w:val="center"/>
          </w:tcPr>
          <w:p w14:paraId="0CC9D6D1" w14:textId="77777777" w:rsidR="00A63E7E" w:rsidRDefault="00A63E7E">
            <w:pPr>
              <w:pStyle w:val="ConsPlusNormal"/>
            </w:pPr>
          </w:p>
        </w:tc>
        <w:tc>
          <w:tcPr>
            <w:tcW w:w="454" w:type="dxa"/>
            <w:vAlign w:val="center"/>
          </w:tcPr>
          <w:p w14:paraId="3642D16A" w14:textId="77777777" w:rsidR="00A63E7E" w:rsidRDefault="00A63E7E">
            <w:pPr>
              <w:pStyle w:val="ConsPlusNormal"/>
            </w:pPr>
          </w:p>
        </w:tc>
        <w:tc>
          <w:tcPr>
            <w:tcW w:w="850" w:type="dxa"/>
            <w:vAlign w:val="center"/>
          </w:tcPr>
          <w:p w14:paraId="3C689FE8" w14:textId="77777777" w:rsidR="00A63E7E" w:rsidRDefault="00A63E7E">
            <w:pPr>
              <w:pStyle w:val="ConsPlusNormal"/>
            </w:pPr>
          </w:p>
        </w:tc>
        <w:tc>
          <w:tcPr>
            <w:tcW w:w="850" w:type="dxa"/>
            <w:vAlign w:val="center"/>
          </w:tcPr>
          <w:p w14:paraId="14CB5D4D" w14:textId="77777777" w:rsidR="00A63E7E" w:rsidRDefault="00A63E7E">
            <w:pPr>
              <w:pStyle w:val="ConsPlusNormal"/>
            </w:pPr>
          </w:p>
        </w:tc>
        <w:tc>
          <w:tcPr>
            <w:tcW w:w="850" w:type="dxa"/>
            <w:vAlign w:val="center"/>
          </w:tcPr>
          <w:p w14:paraId="58C71A87" w14:textId="77777777" w:rsidR="00A63E7E" w:rsidRDefault="00A63E7E">
            <w:pPr>
              <w:pStyle w:val="ConsPlusNormal"/>
            </w:pPr>
          </w:p>
        </w:tc>
        <w:tc>
          <w:tcPr>
            <w:tcW w:w="850" w:type="dxa"/>
            <w:vAlign w:val="center"/>
          </w:tcPr>
          <w:p w14:paraId="695198CA" w14:textId="77777777" w:rsidR="00A63E7E" w:rsidRDefault="00A63E7E">
            <w:pPr>
              <w:pStyle w:val="ConsPlusNormal"/>
            </w:pPr>
          </w:p>
        </w:tc>
        <w:tc>
          <w:tcPr>
            <w:tcW w:w="850" w:type="dxa"/>
            <w:vAlign w:val="center"/>
          </w:tcPr>
          <w:p w14:paraId="7A5F5EDC" w14:textId="77777777" w:rsidR="00A63E7E" w:rsidRDefault="00A63E7E">
            <w:pPr>
              <w:pStyle w:val="ConsPlusNormal"/>
            </w:pPr>
          </w:p>
        </w:tc>
        <w:tc>
          <w:tcPr>
            <w:tcW w:w="850" w:type="dxa"/>
            <w:vAlign w:val="center"/>
          </w:tcPr>
          <w:p w14:paraId="37C72A30" w14:textId="77777777" w:rsidR="00A63E7E" w:rsidRDefault="00A63E7E">
            <w:pPr>
              <w:pStyle w:val="ConsPlusNormal"/>
            </w:pPr>
          </w:p>
        </w:tc>
        <w:tc>
          <w:tcPr>
            <w:tcW w:w="850" w:type="dxa"/>
            <w:vAlign w:val="center"/>
          </w:tcPr>
          <w:p w14:paraId="6EAA4E79" w14:textId="77777777" w:rsidR="00A63E7E" w:rsidRDefault="00A63E7E">
            <w:pPr>
              <w:pStyle w:val="ConsPlusNormal"/>
            </w:pPr>
          </w:p>
        </w:tc>
      </w:tr>
      <w:tr w:rsidR="00A63E7E" w14:paraId="4134425F" w14:textId="77777777">
        <w:tc>
          <w:tcPr>
            <w:tcW w:w="624" w:type="dxa"/>
          </w:tcPr>
          <w:p w14:paraId="63F84305" w14:textId="77777777" w:rsidR="00A63E7E" w:rsidRDefault="00A63E7E">
            <w:pPr>
              <w:pStyle w:val="ConsPlusNormal"/>
              <w:jc w:val="center"/>
            </w:pPr>
            <w:r>
              <w:t>...</w:t>
            </w:r>
          </w:p>
        </w:tc>
        <w:tc>
          <w:tcPr>
            <w:tcW w:w="1077" w:type="dxa"/>
          </w:tcPr>
          <w:p w14:paraId="462FF8F9" w14:textId="77777777" w:rsidR="00A63E7E" w:rsidRDefault="00A63E7E">
            <w:pPr>
              <w:pStyle w:val="ConsPlusNormal"/>
              <w:jc w:val="center"/>
            </w:pPr>
            <w:r>
              <w:t>...</w:t>
            </w:r>
          </w:p>
        </w:tc>
        <w:tc>
          <w:tcPr>
            <w:tcW w:w="794" w:type="dxa"/>
          </w:tcPr>
          <w:p w14:paraId="396F4059" w14:textId="77777777" w:rsidR="00A63E7E" w:rsidRDefault="00A63E7E">
            <w:pPr>
              <w:pStyle w:val="ConsPlusNormal"/>
            </w:pPr>
          </w:p>
        </w:tc>
        <w:tc>
          <w:tcPr>
            <w:tcW w:w="907" w:type="dxa"/>
          </w:tcPr>
          <w:p w14:paraId="7C0472A4" w14:textId="77777777" w:rsidR="00A63E7E" w:rsidRDefault="00A63E7E">
            <w:pPr>
              <w:pStyle w:val="ConsPlusNormal"/>
            </w:pPr>
          </w:p>
        </w:tc>
        <w:tc>
          <w:tcPr>
            <w:tcW w:w="850" w:type="dxa"/>
            <w:vAlign w:val="center"/>
          </w:tcPr>
          <w:p w14:paraId="51AEF563" w14:textId="77777777" w:rsidR="00A63E7E" w:rsidRDefault="00A63E7E">
            <w:pPr>
              <w:pStyle w:val="ConsPlusNormal"/>
            </w:pPr>
          </w:p>
        </w:tc>
        <w:tc>
          <w:tcPr>
            <w:tcW w:w="907" w:type="dxa"/>
            <w:vAlign w:val="center"/>
          </w:tcPr>
          <w:p w14:paraId="4008C1E3" w14:textId="77777777" w:rsidR="00A63E7E" w:rsidRDefault="00A63E7E">
            <w:pPr>
              <w:pStyle w:val="ConsPlusNormal"/>
            </w:pPr>
          </w:p>
        </w:tc>
        <w:tc>
          <w:tcPr>
            <w:tcW w:w="850" w:type="dxa"/>
            <w:vAlign w:val="center"/>
          </w:tcPr>
          <w:p w14:paraId="2B030306" w14:textId="77777777" w:rsidR="00A63E7E" w:rsidRDefault="00A63E7E">
            <w:pPr>
              <w:pStyle w:val="ConsPlusNormal"/>
            </w:pPr>
          </w:p>
        </w:tc>
        <w:tc>
          <w:tcPr>
            <w:tcW w:w="454" w:type="dxa"/>
            <w:vAlign w:val="center"/>
          </w:tcPr>
          <w:p w14:paraId="2D97C3B0" w14:textId="77777777" w:rsidR="00A63E7E" w:rsidRDefault="00A63E7E">
            <w:pPr>
              <w:pStyle w:val="ConsPlusNormal"/>
            </w:pPr>
          </w:p>
        </w:tc>
        <w:tc>
          <w:tcPr>
            <w:tcW w:w="850" w:type="dxa"/>
            <w:vAlign w:val="center"/>
          </w:tcPr>
          <w:p w14:paraId="323B0DDB" w14:textId="77777777" w:rsidR="00A63E7E" w:rsidRDefault="00A63E7E">
            <w:pPr>
              <w:pStyle w:val="ConsPlusNormal"/>
            </w:pPr>
          </w:p>
        </w:tc>
        <w:tc>
          <w:tcPr>
            <w:tcW w:w="850" w:type="dxa"/>
            <w:vAlign w:val="center"/>
          </w:tcPr>
          <w:p w14:paraId="1E8F5903" w14:textId="77777777" w:rsidR="00A63E7E" w:rsidRDefault="00A63E7E">
            <w:pPr>
              <w:pStyle w:val="ConsPlusNormal"/>
            </w:pPr>
          </w:p>
        </w:tc>
        <w:tc>
          <w:tcPr>
            <w:tcW w:w="454" w:type="dxa"/>
            <w:vAlign w:val="center"/>
          </w:tcPr>
          <w:p w14:paraId="7C568261" w14:textId="77777777" w:rsidR="00A63E7E" w:rsidRDefault="00A63E7E">
            <w:pPr>
              <w:pStyle w:val="ConsPlusNormal"/>
            </w:pPr>
          </w:p>
        </w:tc>
        <w:tc>
          <w:tcPr>
            <w:tcW w:w="850" w:type="dxa"/>
            <w:vAlign w:val="center"/>
          </w:tcPr>
          <w:p w14:paraId="1DD4CF95" w14:textId="77777777" w:rsidR="00A63E7E" w:rsidRDefault="00A63E7E">
            <w:pPr>
              <w:pStyle w:val="ConsPlusNormal"/>
            </w:pPr>
          </w:p>
        </w:tc>
        <w:tc>
          <w:tcPr>
            <w:tcW w:w="850" w:type="dxa"/>
            <w:vAlign w:val="center"/>
          </w:tcPr>
          <w:p w14:paraId="082C42DA" w14:textId="77777777" w:rsidR="00A63E7E" w:rsidRDefault="00A63E7E">
            <w:pPr>
              <w:pStyle w:val="ConsPlusNormal"/>
            </w:pPr>
          </w:p>
        </w:tc>
        <w:tc>
          <w:tcPr>
            <w:tcW w:w="850" w:type="dxa"/>
            <w:vAlign w:val="center"/>
          </w:tcPr>
          <w:p w14:paraId="250D4FC2" w14:textId="77777777" w:rsidR="00A63E7E" w:rsidRDefault="00A63E7E">
            <w:pPr>
              <w:pStyle w:val="ConsPlusNormal"/>
            </w:pPr>
          </w:p>
        </w:tc>
        <w:tc>
          <w:tcPr>
            <w:tcW w:w="850" w:type="dxa"/>
            <w:vAlign w:val="center"/>
          </w:tcPr>
          <w:p w14:paraId="0AB97F8D" w14:textId="77777777" w:rsidR="00A63E7E" w:rsidRDefault="00A63E7E">
            <w:pPr>
              <w:pStyle w:val="ConsPlusNormal"/>
            </w:pPr>
          </w:p>
        </w:tc>
        <w:tc>
          <w:tcPr>
            <w:tcW w:w="850" w:type="dxa"/>
            <w:vAlign w:val="center"/>
          </w:tcPr>
          <w:p w14:paraId="095EEEEF" w14:textId="77777777" w:rsidR="00A63E7E" w:rsidRDefault="00A63E7E">
            <w:pPr>
              <w:pStyle w:val="ConsPlusNormal"/>
            </w:pPr>
          </w:p>
        </w:tc>
        <w:tc>
          <w:tcPr>
            <w:tcW w:w="850" w:type="dxa"/>
            <w:vAlign w:val="center"/>
          </w:tcPr>
          <w:p w14:paraId="1A010ED5" w14:textId="77777777" w:rsidR="00A63E7E" w:rsidRDefault="00A63E7E">
            <w:pPr>
              <w:pStyle w:val="ConsPlusNormal"/>
            </w:pPr>
          </w:p>
        </w:tc>
        <w:tc>
          <w:tcPr>
            <w:tcW w:w="850" w:type="dxa"/>
            <w:vAlign w:val="center"/>
          </w:tcPr>
          <w:p w14:paraId="35A2CA36" w14:textId="77777777" w:rsidR="00A63E7E" w:rsidRDefault="00A63E7E">
            <w:pPr>
              <w:pStyle w:val="ConsPlusNormal"/>
            </w:pPr>
          </w:p>
        </w:tc>
      </w:tr>
    </w:tbl>
    <w:p w14:paraId="0CE31EAA" w14:textId="77777777" w:rsidR="00A63E7E" w:rsidRDefault="00A63E7E">
      <w:pPr>
        <w:pStyle w:val="ConsPlusNormal"/>
        <w:jc w:val="both"/>
      </w:pPr>
    </w:p>
    <w:p w14:paraId="001C25AC" w14:textId="77777777" w:rsidR="00A63E7E" w:rsidRDefault="00A63E7E">
      <w:pPr>
        <w:pStyle w:val="ConsPlusNonformat"/>
        <w:jc w:val="both"/>
      </w:pPr>
      <w:r>
        <w:t>Высшее должностное лицо субъекта                ____________            ФИО</w:t>
      </w:r>
    </w:p>
    <w:p w14:paraId="52DDD6A7"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2380B417" w14:textId="77777777" w:rsidR="00A63E7E" w:rsidRDefault="00A63E7E">
      <w:pPr>
        <w:pStyle w:val="ConsPlusNonformat"/>
        <w:jc w:val="both"/>
      </w:pPr>
      <w:r>
        <w:t>высшего исполнительного органа                                  МП</w:t>
      </w:r>
    </w:p>
    <w:p w14:paraId="1B899C0B" w14:textId="77777777" w:rsidR="00A63E7E" w:rsidRDefault="00A63E7E">
      <w:pPr>
        <w:pStyle w:val="ConsPlusNonformat"/>
        <w:jc w:val="both"/>
      </w:pPr>
      <w:r>
        <w:t>государственной власти субъекта</w:t>
      </w:r>
    </w:p>
    <w:p w14:paraId="093402A1" w14:textId="77777777" w:rsidR="00A63E7E" w:rsidRDefault="00A63E7E">
      <w:pPr>
        <w:pStyle w:val="ConsPlusNonformat"/>
        <w:jc w:val="both"/>
      </w:pPr>
      <w:r>
        <w:lastRenderedPageBreak/>
        <w:t>Российской Федерации)/уполномоченное лицо</w:t>
      </w:r>
    </w:p>
    <w:p w14:paraId="2B55898B" w14:textId="77777777" w:rsidR="00A63E7E" w:rsidRDefault="00A63E7E">
      <w:pPr>
        <w:sectPr w:rsidR="00A63E7E">
          <w:pgSz w:w="16838" w:h="11905" w:orient="landscape"/>
          <w:pgMar w:top="1701" w:right="1134" w:bottom="850" w:left="1134" w:header="0" w:footer="0" w:gutter="0"/>
          <w:cols w:space="720"/>
        </w:sectPr>
      </w:pPr>
    </w:p>
    <w:p w14:paraId="0B8A7609" w14:textId="77777777" w:rsidR="00A63E7E" w:rsidRDefault="00A63E7E">
      <w:pPr>
        <w:pStyle w:val="ConsPlusNormal"/>
        <w:jc w:val="both"/>
      </w:pPr>
    </w:p>
    <w:p w14:paraId="59DEF742" w14:textId="77777777" w:rsidR="00A63E7E" w:rsidRDefault="00A63E7E">
      <w:pPr>
        <w:pStyle w:val="ConsPlusNormal"/>
        <w:jc w:val="both"/>
      </w:pPr>
    </w:p>
    <w:p w14:paraId="59C07D76" w14:textId="77777777" w:rsidR="00A63E7E" w:rsidRDefault="00A63E7E">
      <w:pPr>
        <w:pStyle w:val="ConsPlusNormal"/>
        <w:jc w:val="both"/>
      </w:pPr>
    </w:p>
    <w:p w14:paraId="4899F394" w14:textId="77777777" w:rsidR="00A63E7E" w:rsidRDefault="00A63E7E">
      <w:pPr>
        <w:pStyle w:val="ConsPlusNormal"/>
        <w:jc w:val="right"/>
        <w:outlineLvl w:val="2"/>
      </w:pPr>
      <w:r>
        <w:t>Форма N 3 Приложение 2 к Методике</w:t>
      </w:r>
    </w:p>
    <w:p w14:paraId="55225B31" w14:textId="77777777" w:rsidR="00A63E7E" w:rsidRDefault="00A63E7E">
      <w:pPr>
        <w:pStyle w:val="ConsPlusNormal"/>
        <w:jc w:val="right"/>
      </w:pPr>
      <w:r>
        <w:t>по подготовке заявок на предоставление</w:t>
      </w:r>
    </w:p>
    <w:p w14:paraId="22114C41" w14:textId="77777777" w:rsidR="00A63E7E" w:rsidRDefault="00A63E7E">
      <w:pPr>
        <w:pStyle w:val="ConsPlusNormal"/>
        <w:jc w:val="right"/>
      </w:pPr>
      <w:r>
        <w:t>финансовой поддержки за счет средств</w:t>
      </w:r>
    </w:p>
    <w:p w14:paraId="0CA73135" w14:textId="77777777" w:rsidR="00A63E7E" w:rsidRDefault="00A63E7E">
      <w:pPr>
        <w:pStyle w:val="ConsPlusNormal"/>
        <w:jc w:val="right"/>
      </w:pPr>
      <w:r>
        <w:t>государственной корпорации - Фонда</w:t>
      </w:r>
    </w:p>
    <w:p w14:paraId="05177EB2" w14:textId="77777777" w:rsidR="00A63E7E" w:rsidRDefault="00A63E7E">
      <w:pPr>
        <w:pStyle w:val="ConsPlusNormal"/>
        <w:jc w:val="right"/>
      </w:pPr>
      <w:r>
        <w:t>содействия реформированию</w:t>
      </w:r>
    </w:p>
    <w:p w14:paraId="71642E3B" w14:textId="77777777" w:rsidR="00A63E7E" w:rsidRDefault="00A63E7E">
      <w:pPr>
        <w:pStyle w:val="ConsPlusNormal"/>
        <w:jc w:val="right"/>
      </w:pPr>
      <w:r>
        <w:t>жилищно-коммунального хозяйства</w:t>
      </w:r>
    </w:p>
    <w:p w14:paraId="2B4E76C9" w14:textId="77777777" w:rsidR="00A63E7E" w:rsidRDefault="00A63E7E">
      <w:pPr>
        <w:pStyle w:val="ConsPlusNormal"/>
        <w:jc w:val="right"/>
      </w:pPr>
      <w:r>
        <w:t>на проведение капитального ремонта</w:t>
      </w:r>
    </w:p>
    <w:p w14:paraId="7C2FBF7A" w14:textId="77777777" w:rsidR="00A63E7E" w:rsidRDefault="00A63E7E">
      <w:pPr>
        <w:pStyle w:val="ConsPlusNormal"/>
        <w:jc w:val="right"/>
      </w:pPr>
      <w:r>
        <w:t>общего имущества в многоквартирных</w:t>
      </w:r>
    </w:p>
    <w:p w14:paraId="4ED1AFF1" w14:textId="77777777" w:rsidR="00A63E7E" w:rsidRDefault="00A63E7E">
      <w:pPr>
        <w:pStyle w:val="ConsPlusNormal"/>
        <w:jc w:val="right"/>
      </w:pPr>
      <w:r>
        <w:t>домах и приложений к ним</w:t>
      </w:r>
    </w:p>
    <w:p w14:paraId="5D579DDF" w14:textId="77777777" w:rsidR="00A63E7E" w:rsidRDefault="00A63E7E">
      <w:pPr>
        <w:pStyle w:val="ConsPlusNormal"/>
        <w:jc w:val="both"/>
      </w:pPr>
    </w:p>
    <w:p w14:paraId="05504E61" w14:textId="77777777" w:rsidR="00A63E7E" w:rsidRDefault="00A63E7E">
      <w:pPr>
        <w:pStyle w:val="ConsPlusNormal"/>
        <w:jc w:val="center"/>
      </w:pPr>
      <w:bookmarkStart w:id="59" w:name="P1071"/>
      <w:bookmarkEnd w:id="59"/>
      <w:r>
        <w:t>Сведения</w:t>
      </w:r>
    </w:p>
    <w:p w14:paraId="74DB94F5" w14:textId="77777777" w:rsidR="00A63E7E" w:rsidRDefault="00A63E7E">
      <w:pPr>
        <w:pStyle w:val="ConsPlusNormal"/>
        <w:jc w:val="center"/>
      </w:pPr>
      <w:r>
        <w:t>о размерах расходов на оплату коммунальных ресурсов</w:t>
      </w:r>
    </w:p>
    <w:p w14:paraId="26EE8446" w14:textId="77777777" w:rsidR="00A63E7E" w:rsidRDefault="00A63E7E">
      <w:pPr>
        <w:pStyle w:val="ConsPlusNormal"/>
        <w:jc w:val="center"/>
      </w:pPr>
      <w:r>
        <w:t>в многоквартирных домах</w:t>
      </w:r>
    </w:p>
    <w:p w14:paraId="27554247"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737"/>
        <w:gridCol w:w="737"/>
        <w:gridCol w:w="624"/>
        <w:gridCol w:w="907"/>
        <w:gridCol w:w="737"/>
        <w:gridCol w:w="907"/>
        <w:gridCol w:w="737"/>
        <w:gridCol w:w="794"/>
        <w:gridCol w:w="850"/>
        <w:gridCol w:w="850"/>
        <w:gridCol w:w="850"/>
        <w:gridCol w:w="850"/>
      </w:tblGrid>
      <w:tr w:rsidR="00A63E7E" w14:paraId="288FFEBA" w14:textId="77777777">
        <w:tc>
          <w:tcPr>
            <w:tcW w:w="510" w:type="dxa"/>
            <w:vAlign w:val="center"/>
          </w:tcPr>
          <w:p w14:paraId="0CDC7743" w14:textId="77777777" w:rsidR="00A63E7E" w:rsidRDefault="00A63E7E">
            <w:pPr>
              <w:pStyle w:val="ConsPlusNormal"/>
            </w:pPr>
          </w:p>
        </w:tc>
        <w:tc>
          <w:tcPr>
            <w:tcW w:w="7427" w:type="dxa"/>
            <w:gridSpan w:val="9"/>
            <w:vAlign w:val="center"/>
          </w:tcPr>
          <w:p w14:paraId="00D7F42D" w14:textId="77777777" w:rsidR="00A63E7E" w:rsidRDefault="00A63E7E">
            <w:pPr>
              <w:pStyle w:val="ConsPlusNormal"/>
              <w:jc w:val="center"/>
              <w:outlineLvl w:val="3"/>
            </w:pPr>
            <w:bookmarkStart w:id="60" w:name="P1076"/>
            <w:bookmarkEnd w:id="60"/>
            <w:r>
              <w:t>Таблица 1 - Общие сведения по многоквартирному дому</w:t>
            </w:r>
          </w:p>
        </w:tc>
        <w:tc>
          <w:tcPr>
            <w:tcW w:w="850" w:type="dxa"/>
            <w:vAlign w:val="center"/>
          </w:tcPr>
          <w:p w14:paraId="77BF039D" w14:textId="77777777" w:rsidR="00A63E7E" w:rsidRDefault="00A63E7E">
            <w:pPr>
              <w:pStyle w:val="ConsPlusNormal"/>
            </w:pPr>
          </w:p>
        </w:tc>
        <w:tc>
          <w:tcPr>
            <w:tcW w:w="2550" w:type="dxa"/>
            <w:gridSpan w:val="3"/>
            <w:vAlign w:val="center"/>
          </w:tcPr>
          <w:p w14:paraId="75FA90C0" w14:textId="77777777" w:rsidR="00A63E7E" w:rsidRDefault="00A63E7E">
            <w:pPr>
              <w:pStyle w:val="ConsPlusNormal"/>
            </w:pPr>
          </w:p>
        </w:tc>
      </w:tr>
      <w:tr w:rsidR="00A63E7E" w14:paraId="75834A44" w14:textId="77777777">
        <w:tc>
          <w:tcPr>
            <w:tcW w:w="510" w:type="dxa"/>
          </w:tcPr>
          <w:p w14:paraId="372BEB7B" w14:textId="77777777" w:rsidR="00A63E7E" w:rsidRDefault="00A63E7E">
            <w:pPr>
              <w:pStyle w:val="ConsPlusNormal"/>
              <w:jc w:val="center"/>
            </w:pPr>
            <w:r>
              <w:t>N</w:t>
            </w:r>
          </w:p>
        </w:tc>
        <w:tc>
          <w:tcPr>
            <w:tcW w:w="7427" w:type="dxa"/>
            <w:gridSpan w:val="9"/>
          </w:tcPr>
          <w:p w14:paraId="2AF59338" w14:textId="77777777" w:rsidR="00A63E7E" w:rsidRDefault="00A63E7E">
            <w:pPr>
              <w:pStyle w:val="ConsPlusNormal"/>
              <w:jc w:val="center"/>
            </w:pPr>
            <w:r>
              <w:t>Наименование показателя</w:t>
            </w:r>
          </w:p>
        </w:tc>
        <w:tc>
          <w:tcPr>
            <w:tcW w:w="850" w:type="dxa"/>
          </w:tcPr>
          <w:p w14:paraId="2A1D9467" w14:textId="77777777" w:rsidR="00A63E7E" w:rsidRDefault="00A63E7E">
            <w:pPr>
              <w:pStyle w:val="ConsPlusNormal"/>
              <w:jc w:val="center"/>
            </w:pPr>
            <w:r>
              <w:t>Единицы измерения</w:t>
            </w:r>
          </w:p>
        </w:tc>
        <w:tc>
          <w:tcPr>
            <w:tcW w:w="2550" w:type="dxa"/>
            <w:gridSpan w:val="3"/>
          </w:tcPr>
          <w:p w14:paraId="4BD2EAB7" w14:textId="77777777" w:rsidR="00A63E7E" w:rsidRDefault="00A63E7E">
            <w:pPr>
              <w:pStyle w:val="ConsPlusNormal"/>
              <w:jc w:val="center"/>
            </w:pPr>
            <w:r>
              <w:t>Значение</w:t>
            </w:r>
          </w:p>
        </w:tc>
      </w:tr>
      <w:tr w:rsidR="00A63E7E" w14:paraId="6520EC8F" w14:textId="77777777">
        <w:tc>
          <w:tcPr>
            <w:tcW w:w="510" w:type="dxa"/>
            <w:vAlign w:val="center"/>
          </w:tcPr>
          <w:p w14:paraId="48C50019" w14:textId="77777777" w:rsidR="00A63E7E" w:rsidRDefault="00A63E7E">
            <w:pPr>
              <w:pStyle w:val="ConsPlusNormal"/>
              <w:jc w:val="center"/>
            </w:pPr>
            <w:r>
              <w:t>1</w:t>
            </w:r>
          </w:p>
        </w:tc>
        <w:tc>
          <w:tcPr>
            <w:tcW w:w="7427" w:type="dxa"/>
            <w:gridSpan w:val="9"/>
            <w:vAlign w:val="center"/>
          </w:tcPr>
          <w:p w14:paraId="48A1A06A" w14:textId="77777777" w:rsidR="00A63E7E" w:rsidRDefault="00A63E7E">
            <w:pPr>
              <w:pStyle w:val="ConsPlusNormal"/>
            </w:pPr>
            <w:r>
              <w:t>Адрес МКД</w:t>
            </w:r>
          </w:p>
        </w:tc>
        <w:tc>
          <w:tcPr>
            <w:tcW w:w="850" w:type="dxa"/>
            <w:vAlign w:val="center"/>
          </w:tcPr>
          <w:p w14:paraId="7B93DA78" w14:textId="77777777" w:rsidR="00A63E7E" w:rsidRDefault="00A63E7E">
            <w:pPr>
              <w:pStyle w:val="ConsPlusNormal"/>
              <w:jc w:val="center"/>
            </w:pPr>
            <w:r>
              <w:t>-</w:t>
            </w:r>
          </w:p>
        </w:tc>
        <w:tc>
          <w:tcPr>
            <w:tcW w:w="2550" w:type="dxa"/>
            <w:gridSpan w:val="3"/>
            <w:vAlign w:val="center"/>
          </w:tcPr>
          <w:p w14:paraId="7231373C" w14:textId="77777777" w:rsidR="00A63E7E" w:rsidRDefault="00A63E7E">
            <w:pPr>
              <w:pStyle w:val="ConsPlusNormal"/>
            </w:pPr>
          </w:p>
        </w:tc>
      </w:tr>
      <w:tr w:rsidR="00A63E7E" w14:paraId="060FEEE9" w14:textId="77777777">
        <w:tc>
          <w:tcPr>
            <w:tcW w:w="510" w:type="dxa"/>
            <w:vAlign w:val="center"/>
          </w:tcPr>
          <w:p w14:paraId="3B201C37" w14:textId="77777777" w:rsidR="00A63E7E" w:rsidRDefault="00A63E7E">
            <w:pPr>
              <w:pStyle w:val="ConsPlusNormal"/>
              <w:jc w:val="center"/>
            </w:pPr>
            <w:r>
              <w:t>2</w:t>
            </w:r>
          </w:p>
        </w:tc>
        <w:tc>
          <w:tcPr>
            <w:tcW w:w="7427" w:type="dxa"/>
            <w:gridSpan w:val="9"/>
            <w:vAlign w:val="center"/>
          </w:tcPr>
          <w:p w14:paraId="59E743E5" w14:textId="77777777" w:rsidR="00A63E7E" w:rsidRDefault="00A63E7E">
            <w:pPr>
              <w:pStyle w:val="ConsPlusNormal"/>
            </w:pPr>
            <w:r>
              <w:t>Год постройки</w:t>
            </w:r>
          </w:p>
        </w:tc>
        <w:tc>
          <w:tcPr>
            <w:tcW w:w="850" w:type="dxa"/>
            <w:vAlign w:val="center"/>
          </w:tcPr>
          <w:p w14:paraId="182480D6" w14:textId="77777777" w:rsidR="00A63E7E" w:rsidRDefault="00A63E7E">
            <w:pPr>
              <w:pStyle w:val="ConsPlusNormal"/>
              <w:jc w:val="center"/>
            </w:pPr>
            <w:r>
              <w:t>-</w:t>
            </w:r>
          </w:p>
        </w:tc>
        <w:tc>
          <w:tcPr>
            <w:tcW w:w="2550" w:type="dxa"/>
            <w:gridSpan w:val="3"/>
            <w:vAlign w:val="center"/>
          </w:tcPr>
          <w:p w14:paraId="4B6F40A6" w14:textId="77777777" w:rsidR="00A63E7E" w:rsidRDefault="00A63E7E">
            <w:pPr>
              <w:pStyle w:val="ConsPlusNormal"/>
            </w:pPr>
          </w:p>
        </w:tc>
      </w:tr>
      <w:tr w:rsidR="00A63E7E" w14:paraId="3414814B" w14:textId="77777777">
        <w:tc>
          <w:tcPr>
            <w:tcW w:w="510" w:type="dxa"/>
            <w:vAlign w:val="center"/>
          </w:tcPr>
          <w:p w14:paraId="2C4D0283" w14:textId="77777777" w:rsidR="00A63E7E" w:rsidRDefault="00A63E7E">
            <w:pPr>
              <w:pStyle w:val="ConsPlusNormal"/>
              <w:jc w:val="center"/>
            </w:pPr>
            <w:r>
              <w:t>3</w:t>
            </w:r>
          </w:p>
        </w:tc>
        <w:tc>
          <w:tcPr>
            <w:tcW w:w="7427" w:type="dxa"/>
            <w:gridSpan w:val="9"/>
            <w:vAlign w:val="center"/>
          </w:tcPr>
          <w:p w14:paraId="21663954" w14:textId="77777777" w:rsidR="00A63E7E" w:rsidRDefault="00A63E7E">
            <w:pPr>
              <w:pStyle w:val="ConsPlusNormal"/>
            </w:pPr>
            <w:r>
              <w:t>Проект соответствует требованиям к теплозащите</w:t>
            </w:r>
          </w:p>
        </w:tc>
        <w:tc>
          <w:tcPr>
            <w:tcW w:w="850" w:type="dxa"/>
            <w:vAlign w:val="center"/>
          </w:tcPr>
          <w:p w14:paraId="69B207E8" w14:textId="77777777" w:rsidR="00A63E7E" w:rsidRDefault="00A63E7E">
            <w:pPr>
              <w:pStyle w:val="ConsPlusNormal"/>
              <w:jc w:val="center"/>
            </w:pPr>
            <w:r>
              <w:t>-</w:t>
            </w:r>
          </w:p>
        </w:tc>
        <w:tc>
          <w:tcPr>
            <w:tcW w:w="2550" w:type="dxa"/>
            <w:gridSpan w:val="3"/>
            <w:vAlign w:val="center"/>
          </w:tcPr>
          <w:p w14:paraId="6DE6388E" w14:textId="77777777" w:rsidR="00A63E7E" w:rsidRDefault="00A63E7E">
            <w:pPr>
              <w:pStyle w:val="ConsPlusNormal"/>
            </w:pPr>
          </w:p>
        </w:tc>
      </w:tr>
      <w:tr w:rsidR="00A63E7E" w14:paraId="0483DC18" w14:textId="77777777">
        <w:tc>
          <w:tcPr>
            <w:tcW w:w="510" w:type="dxa"/>
            <w:vAlign w:val="center"/>
          </w:tcPr>
          <w:p w14:paraId="11B0EEB2" w14:textId="77777777" w:rsidR="00A63E7E" w:rsidRDefault="00A63E7E">
            <w:pPr>
              <w:pStyle w:val="ConsPlusNormal"/>
              <w:jc w:val="center"/>
            </w:pPr>
            <w:r>
              <w:t>4</w:t>
            </w:r>
          </w:p>
        </w:tc>
        <w:tc>
          <w:tcPr>
            <w:tcW w:w="7427" w:type="dxa"/>
            <w:gridSpan w:val="9"/>
            <w:vAlign w:val="center"/>
          </w:tcPr>
          <w:p w14:paraId="4BC1CAFA" w14:textId="77777777" w:rsidR="00A63E7E" w:rsidRDefault="00A63E7E">
            <w:pPr>
              <w:pStyle w:val="ConsPlusNormal"/>
            </w:pPr>
            <w:r>
              <w:t>Типовая строительная серия</w:t>
            </w:r>
          </w:p>
        </w:tc>
        <w:tc>
          <w:tcPr>
            <w:tcW w:w="850" w:type="dxa"/>
            <w:vAlign w:val="center"/>
          </w:tcPr>
          <w:p w14:paraId="6494A805" w14:textId="77777777" w:rsidR="00A63E7E" w:rsidRDefault="00A63E7E">
            <w:pPr>
              <w:pStyle w:val="ConsPlusNormal"/>
              <w:jc w:val="center"/>
            </w:pPr>
            <w:r>
              <w:t>-</w:t>
            </w:r>
          </w:p>
        </w:tc>
        <w:tc>
          <w:tcPr>
            <w:tcW w:w="2550" w:type="dxa"/>
            <w:gridSpan w:val="3"/>
            <w:vAlign w:val="center"/>
          </w:tcPr>
          <w:p w14:paraId="35FEA16E" w14:textId="77777777" w:rsidR="00A63E7E" w:rsidRDefault="00A63E7E">
            <w:pPr>
              <w:pStyle w:val="ConsPlusNormal"/>
            </w:pPr>
          </w:p>
        </w:tc>
      </w:tr>
      <w:tr w:rsidR="00A63E7E" w14:paraId="40131130" w14:textId="77777777">
        <w:tc>
          <w:tcPr>
            <w:tcW w:w="510" w:type="dxa"/>
            <w:vAlign w:val="center"/>
          </w:tcPr>
          <w:p w14:paraId="519F441B" w14:textId="77777777" w:rsidR="00A63E7E" w:rsidRDefault="00A63E7E">
            <w:pPr>
              <w:pStyle w:val="ConsPlusNormal"/>
              <w:jc w:val="center"/>
            </w:pPr>
            <w:r>
              <w:t>5</w:t>
            </w:r>
          </w:p>
        </w:tc>
        <w:tc>
          <w:tcPr>
            <w:tcW w:w="7427" w:type="dxa"/>
            <w:gridSpan w:val="9"/>
            <w:vAlign w:val="center"/>
          </w:tcPr>
          <w:p w14:paraId="6604B345" w14:textId="77777777" w:rsidR="00A63E7E" w:rsidRDefault="00A63E7E">
            <w:pPr>
              <w:pStyle w:val="ConsPlusNormal"/>
            </w:pPr>
            <w:r>
              <w:t>Вариант исполнения (материал)</w:t>
            </w:r>
          </w:p>
        </w:tc>
        <w:tc>
          <w:tcPr>
            <w:tcW w:w="850" w:type="dxa"/>
            <w:vAlign w:val="center"/>
          </w:tcPr>
          <w:p w14:paraId="5D5E5ABF" w14:textId="77777777" w:rsidR="00A63E7E" w:rsidRDefault="00A63E7E">
            <w:pPr>
              <w:pStyle w:val="ConsPlusNormal"/>
              <w:jc w:val="center"/>
            </w:pPr>
            <w:r>
              <w:t>-</w:t>
            </w:r>
          </w:p>
        </w:tc>
        <w:tc>
          <w:tcPr>
            <w:tcW w:w="2550" w:type="dxa"/>
            <w:gridSpan w:val="3"/>
            <w:vAlign w:val="center"/>
          </w:tcPr>
          <w:p w14:paraId="07CC34D2" w14:textId="77777777" w:rsidR="00A63E7E" w:rsidRDefault="00A63E7E">
            <w:pPr>
              <w:pStyle w:val="ConsPlusNormal"/>
            </w:pPr>
          </w:p>
        </w:tc>
      </w:tr>
      <w:tr w:rsidR="00A63E7E" w14:paraId="0967548E" w14:textId="77777777">
        <w:tc>
          <w:tcPr>
            <w:tcW w:w="510" w:type="dxa"/>
            <w:vAlign w:val="center"/>
          </w:tcPr>
          <w:p w14:paraId="3687416B" w14:textId="77777777" w:rsidR="00A63E7E" w:rsidRDefault="00A63E7E">
            <w:pPr>
              <w:pStyle w:val="ConsPlusNormal"/>
              <w:jc w:val="center"/>
            </w:pPr>
            <w:r>
              <w:t>6</w:t>
            </w:r>
          </w:p>
        </w:tc>
        <w:tc>
          <w:tcPr>
            <w:tcW w:w="7427" w:type="dxa"/>
            <w:gridSpan w:val="9"/>
            <w:vAlign w:val="center"/>
          </w:tcPr>
          <w:p w14:paraId="7DE57DAF" w14:textId="77777777" w:rsidR="00A63E7E" w:rsidRDefault="00A63E7E">
            <w:pPr>
              <w:pStyle w:val="ConsPlusNormal"/>
            </w:pPr>
            <w:r>
              <w:t>Количество подъездов (секций)</w:t>
            </w:r>
          </w:p>
        </w:tc>
        <w:tc>
          <w:tcPr>
            <w:tcW w:w="850" w:type="dxa"/>
            <w:vAlign w:val="center"/>
          </w:tcPr>
          <w:p w14:paraId="68139E47" w14:textId="77777777" w:rsidR="00A63E7E" w:rsidRDefault="00A63E7E">
            <w:pPr>
              <w:pStyle w:val="ConsPlusNormal"/>
              <w:jc w:val="center"/>
            </w:pPr>
            <w:r>
              <w:t>ед.</w:t>
            </w:r>
          </w:p>
        </w:tc>
        <w:tc>
          <w:tcPr>
            <w:tcW w:w="2550" w:type="dxa"/>
            <w:gridSpan w:val="3"/>
            <w:vAlign w:val="center"/>
          </w:tcPr>
          <w:p w14:paraId="53AC05CC" w14:textId="77777777" w:rsidR="00A63E7E" w:rsidRDefault="00A63E7E">
            <w:pPr>
              <w:pStyle w:val="ConsPlusNormal"/>
            </w:pPr>
          </w:p>
        </w:tc>
      </w:tr>
      <w:tr w:rsidR="00A63E7E" w14:paraId="3934DCA1" w14:textId="77777777">
        <w:tc>
          <w:tcPr>
            <w:tcW w:w="510" w:type="dxa"/>
            <w:vAlign w:val="center"/>
          </w:tcPr>
          <w:p w14:paraId="5C237F36" w14:textId="77777777" w:rsidR="00A63E7E" w:rsidRDefault="00A63E7E">
            <w:pPr>
              <w:pStyle w:val="ConsPlusNormal"/>
              <w:jc w:val="center"/>
            </w:pPr>
            <w:r>
              <w:lastRenderedPageBreak/>
              <w:t>7</w:t>
            </w:r>
          </w:p>
        </w:tc>
        <w:tc>
          <w:tcPr>
            <w:tcW w:w="1984" w:type="dxa"/>
            <w:gridSpan w:val="2"/>
            <w:vMerge w:val="restart"/>
            <w:vAlign w:val="center"/>
          </w:tcPr>
          <w:p w14:paraId="58D41A39" w14:textId="77777777" w:rsidR="00A63E7E" w:rsidRDefault="00A63E7E">
            <w:pPr>
              <w:pStyle w:val="ConsPlusNormal"/>
            </w:pPr>
            <w:r>
              <w:t>Этажность</w:t>
            </w:r>
          </w:p>
        </w:tc>
        <w:tc>
          <w:tcPr>
            <w:tcW w:w="5443" w:type="dxa"/>
            <w:gridSpan w:val="7"/>
            <w:vAlign w:val="center"/>
          </w:tcPr>
          <w:p w14:paraId="5BFEF437" w14:textId="77777777" w:rsidR="00A63E7E" w:rsidRDefault="00A63E7E">
            <w:pPr>
              <w:pStyle w:val="ConsPlusNormal"/>
            </w:pPr>
            <w:r>
              <w:t>Число этажей (среднее по подъездам)</w:t>
            </w:r>
          </w:p>
        </w:tc>
        <w:tc>
          <w:tcPr>
            <w:tcW w:w="850" w:type="dxa"/>
            <w:vAlign w:val="center"/>
          </w:tcPr>
          <w:p w14:paraId="5EEBD751" w14:textId="77777777" w:rsidR="00A63E7E" w:rsidRDefault="00A63E7E">
            <w:pPr>
              <w:pStyle w:val="ConsPlusNormal"/>
              <w:jc w:val="center"/>
            </w:pPr>
            <w:r>
              <w:t>ед.</w:t>
            </w:r>
          </w:p>
        </w:tc>
        <w:tc>
          <w:tcPr>
            <w:tcW w:w="2550" w:type="dxa"/>
            <w:gridSpan w:val="3"/>
            <w:vAlign w:val="center"/>
          </w:tcPr>
          <w:p w14:paraId="18B02980" w14:textId="77777777" w:rsidR="00A63E7E" w:rsidRDefault="00A63E7E">
            <w:pPr>
              <w:pStyle w:val="ConsPlusNormal"/>
            </w:pPr>
          </w:p>
        </w:tc>
      </w:tr>
      <w:tr w:rsidR="00A63E7E" w14:paraId="2DF4834D" w14:textId="77777777">
        <w:tc>
          <w:tcPr>
            <w:tcW w:w="510" w:type="dxa"/>
            <w:vAlign w:val="center"/>
          </w:tcPr>
          <w:p w14:paraId="3C00F11E" w14:textId="77777777" w:rsidR="00A63E7E" w:rsidRDefault="00A63E7E">
            <w:pPr>
              <w:pStyle w:val="ConsPlusNormal"/>
              <w:jc w:val="center"/>
            </w:pPr>
            <w:r>
              <w:t>8</w:t>
            </w:r>
          </w:p>
        </w:tc>
        <w:tc>
          <w:tcPr>
            <w:tcW w:w="1984" w:type="dxa"/>
            <w:gridSpan w:val="2"/>
            <w:vMerge/>
          </w:tcPr>
          <w:p w14:paraId="0B2EE391" w14:textId="77777777" w:rsidR="00A63E7E" w:rsidRDefault="00A63E7E"/>
        </w:tc>
        <w:tc>
          <w:tcPr>
            <w:tcW w:w="5443" w:type="dxa"/>
            <w:gridSpan w:val="7"/>
            <w:vAlign w:val="center"/>
          </w:tcPr>
          <w:p w14:paraId="20DCF916" w14:textId="77777777" w:rsidR="00A63E7E" w:rsidRDefault="00A63E7E">
            <w:pPr>
              <w:pStyle w:val="ConsPlusNormal"/>
            </w:pPr>
            <w:r>
              <w:t>дом переменной этажности</w:t>
            </w:r>
          </w:p>
        </w:tc>
        <w:tc>
          <w:tcPr>
            <w:tcW w:w="850" w:type="dxa"/>
            <w:vAlign w:val="center"/>
          </w:tcPr>
          <w:p w14:paraId="584C7870" w14:textId="77777777" w:rsidR="00A63E7E" w:rsidRDefault="00A63E7E">
            <w:pPr>
              <w:pStyle w:val="ConsPlusNormal"/>
              <w:jc w:val="center"/>
            </w:pPr>
            <w:r>
              <w:t>да/нет</w:t>
            </w:r>
          </w:p>
        </w:tc>
        <w:tc>
          <w:tcPr>
            <w:tcW w:w="2550" w:type="dxa"/>
            <w:gridSpan w:val="3"/>
            <w:vAlign w:val="center"/>
          </w:tcPr>
          <w:p w14:paraId="08B54A6A" w14:textId="77777777" w:rsidR="00A63E7E" w:rsidRDefault="00A63E7E">
            <w:pPr>
              <w:pStyle w:val="ConsPlusNormal"/>
            </w:pPr>
          </w:p>
        </w:tc>
      </w:tr>
      <w:tr w:rsidR="00A63E7E" w14:paraId="0958D72E" w14:textId="77777777">
        <w:tc>
          <w:tcPr>
            <w:tcW w:w="510" w:type="dxa"/>
            <w:vAlign w:val="center"/>
          </w:tcPr>
          <w:p w14:paraId="185DDCB1" w14:textId="77777777" w:rsidR="00A63E7E" w:rsidRDefault="00A63E7E">
            <w:pPr>
              <w:pStyle w:val="ConsPlusNormal"/>
              <w:jc w:val="center"/>
            </w:pPr>
            <w:r>
              <w:t>9</w:t>
            </w:r>
          </w:p>
        </w:tc>
        <w:tc>
          <w:tcPr>
            <w:tcW w:w="1984" w:type="dxa"/>
            <w:gridSpan w:val="2"/>
            <w:vMerge w:val="restart"/>
            <w:vAlign w:val="center"/>
          </w:tcPr>
          <w:p w14:paraId="63E84339" w14:textId="77777777" w:rsidR="00A63E7E" w:rsidRDefault="00A63E7E">
            <w:pPr>
              <w:pStyle w:val="ConsPlusNormal"/>
            </w:pPr>
            <w:r>
              <w:t>Количество квартир</w:t>
            </w:r>
          </w:p>
        </w:tc>
        <w:tc>
          <w:tcPr>
            <w:tcW w:w="5443" w:type="dxa"/>
            <w:gridSpan w:val="7"/>
            <w:vAlign w:val="center"/>
          </w:tcPr>
          <w:p w14:paraId="6067C223" w14:textId="77777777" w:rsidR="00A63E7E" w:rsidRDefault="00A63E7E">
            <w:pPr>
              <w:pStyle w:val="ConsPlusNormal"/>
            </w:pPr>
            <w:r>
              <w:t>Всего</w:t>
            </w:r>
          </w:p>
        </w:tc>
        <w:tc>
          <w:tcPr>
            <w:tcW w:w="850" w:type="dxa"/>
            <w:vAlign w:val="center"/>
          </w:tcPr>
          <w:p w14:paraId="078FB028" w14:textId="77777777" w:rsidR="00A63E7E" w:rsidRDefault="00A63E7E">
            <w:pPr>
              <w:pStyle w:val="ConsPlusNormal"/>
              <w:jc w:val="center"/>
            </w:pPr>
            <w:r>
              <w:t>ед.</w:t>
            </w:r>
          </w:p>
        </w:tc>
        <w:tc>
          <w:tcPr>
            <w:tcW w:w="2550" w:type="dxa"/>
            <w:gridSpan w:val="3"/>
            <w:vAlign w:val="center"/>
          </w:tcPr>
          <w:p w14:paraId="2E65902D" w14:textId="77777777" w:rsidR="00A63E7E" w:rsidRDefault="00A63E7E">
            <w:pPr>
              <w:pStyle w:val="ConsPlusNormal"/>
            </w:pPr>
          </w:p>
        </w:tc>
      </w:tr>
      <w:tr w:rsidR="00A63E7E" w14:paraId="0FB251E0" w14:textId="77777777">
        <w:tc>
          <w:tcPr>
            <w:tcW w:w="510" w:type="dxa"/>
            <w:vAlign w:val="center"/>
          </w:tcPr>
          <w:p w14:paraId="3043C878" w14:textId="77777777" w:rsidR="00A63E7E" w:rsidRDefault="00A63E7E">
            <w:pPr>
              <w:pStyle w:val="ConsPlusNormal"/>
              <w:jc w:val="center"/>
            </w:pPr>
            <w:r>
              <w:t>10</w:t>
            </w:r>
          </w:p>
        </w:tc>
        <w:tc>
          <w:tcPr>
            <w:tcW w:w="1984" w:type="dxa"/>
            <w:gridSpan w:val="2"/>
            <w:vMerge/>
          </w:tcPr>
          <w:p w14:paraId="336E6562" w14:textId="77777777" w:rsidR="00A63E7E" w:rsidRDefault="00A63E7E"/>
        </w:tc>
        <w:tc>
          <w:tcPr>
            <w:tcW w:w="5443" w:type="dxa"/>
            <w:gridSpan w:val="7"/>
            <w:vAlign w:val="center"/>
          </w:tcPr>
          <w:p w14:paraId="2D342683" w14:textId="77777777" w:rsidR="00A63E7E" w:rsidRDefault="00A63E7E">
            <w:pPr>
              <w:pStyle w:val="ConsPlusNormal"/>
              <w:ind w:left="283"/>
            </w:pPr>
            <w:r>
              <w:t>оборудованных индивидуальными приборами учета (ИПУ) горячей воды</w:t>
            </w:r>
          </w:p>
        </w:tc>
        <w:tc>
          <w:tcPr>
            <w:tcW w:w="850" w:type="dxa"/>
            <w:vAlign w:val="center"/>
          </w:tcPr>
          <w:p w14:paraId="44B63520" w14:textId="77777777" w:rsidR="00A63E7E" w:rsidRDefault="00A63E7E">
            <w:pPr>
              <w:pStyle w:val="ConsPlusNormal"/>
              <w:jc w:val="center"/>
            </w:pPr>
            <w:r>
              <w:t>ед.</w:t>
            </w:r>
          </w:p>
        </w:tc>
        <w:tc>
          <w:tcPr>
            <w:tcW w:w="2550" w:type="dxa"/>
            <w:gridSpan w:val="3"/>
            <w:vAlign w:val="center"/>
          </w:tcPr>
          <w:p w14:paraId="1D20D5AF" w14:textId="77777777" w:rsidR="00A63E7E" w:rsidRDefault="00A63E7E">
            <w:pPr>
              <w:pStyle w:val="ConsPlusNormal"/>
            </w:pPr>
          </w:p>
        </w:tc>
      </w:tr>
      <w:tr w:rsidR="00A63E7E" w14:paraId="1CF51745" w14:textId="77777777">
        <w:tc>
          <w:tcPr>
            <w:tcW w:w="510" w:type="dxa"/>
            <w:vAlign w:val="center"/>
          </w:tcPr>
          <w:p w14:paraId="46FBB3CC" w14:textId="77777777" w:rsidR="00A63E7E" w:rsidRDefault="00A63E7E">
            <w:pPr>
              <w:pStyle w:val="ConsPlusNormal"/>
              <w:jc w:val="center"/>
            </w:pPr>
            <w:r>
              <w:t>11</w:t>
            </w:r>
          </w:p>
        </w:tc>
        <w:tc>
          <w:tcPr>
            <w:tcW w:w="7427" w:type="dxa"/>
            <w:gridSpan w:val="9"/>
            <w:vAlign w:val="center"/>
          </w:tcPr>
          <w:p w14:paraId="412D8681" w14:textId="77777777" w:rsidR="00A63E7E" w:rsidRDefault="00A63E7E">
            <w:pPr>
              <w:pStyle w:val="ConsPlusNormal"/>
            </w:pPr>
            <w:r>
              <w:t>Число зарегистрированных жителей</w:t>
            </w:r>
          </w:p>
        </w:tc>
        <w:tc>
          <w:tcPr>
            <w:tcW w:w="850" w:type="dxa"/>
            <w:vAlign w:val="center"/>
          </w:tcPr>
          <w:p w14:paraId="0A8DE433" w14:textId="77777777" w:rsidR="00A63E7E" w:rsidRDefault="00A63E7E">
            <w:pPr>
              <w:pStyle w:val="ConsPlusNormal"/>
              <w:jc w:val="center"/>
            </w:pPr>
            <w:r>
              <w:t>человек</w:t>
            </w:r>
          </w:p>
        </w:tc>
        <w:tc>
          <w:tcPr>
            <w:tcW w:w="2550" w:type="dxa"/>
            <w:gridSpan w:val="3"/>
            <w:vAlign w:val="center"/>
          </w:tcPr>
          <w:p w14:paraId="00782A22" w14:textId="77777777" w:rsidR="00A63E7E" w:rsidRDefault="00A63E7E">
            <w:pPr>
              <w:pStyle w:val="ConsPlusNormal"/>
            </w:pPr>
          </w:p>
        </w:tc>
      </w:tr>
      <w:tr w:rsidR="00A63E7E" w14:paraId="6701D6C4" w14:textId="77777777">
        <w:tc>
          <w:tcPr>
            <w:tcW w:w="510" w:type="dxa"/>
            <w:vAlign w:val="center"/>
          </w:tcPr>
          <w:p w14:paraId="018A7F66" w14:textId="77777777" w:rsidR="00A63E7E" w:rsidRDefault="00A63E7E">
            <w:pPr>
              <w:pStyle w:val="ConsPlusNormal"/>
              <w:jc w:val="center"/>
            </w:pPr>
            <w:r>
              <w:t>12</w:t>
            </w:r>
          </w:p>
        </w:tc>
        <w:tc>
          <w:tcPr>
            <w:tcW w:w="1984" w:type="dxa"/>
            <w:gridSpan w:val="2"/>
            <w:vMerge w:val="restart"/>
            <w:vAlign w:val="center"/>
          </w:tcPr>
          <w:p w14:paraId="3946160E" w14:textId="77777777" w:rsidR="00A63E7E" w:rsidRDefault="00A63E7E">
            <w:pPr>
              <w:pStyle w:val="ConsPlusNormal"/>
            </w:pPr>
            <w:r>
              <w:t>Общая площадь нежилых помещений</w:t>
            </w:r>
          </w:p>
        </w:tc>
        <w:tc>
          <w:tcPr>
            <w:tcW w:w="5443" w:type="dxa"/>
            <w:gridSpan w:val="7"/>
            <w:vAlign w:val="center"/>
          </w:tcPr>
          <w:p w14:paraId="50C8D670" w14:textId="77777777" w:rsidR="00A63E7E" w:rsidRDefault="00A63E7E">
            <w:pPr>
              <w:pStyle w:val="ConsPlusNormal"/>
            </w:pPr>
            <w:r>
              <w:t>Всего</w:t>
            </w:r>
          </w:p>
        </w:tc>
        <w:tc>
          <w:tcPr>
            <w:tcW w:w="850" w:type="dxa"/>
            <w:vAlign w:val="center"/>
          </w:tcPr>
          <w:p w14:paraId="43D76EFD" w14:textId="77777777" w:rsidR="00A63E7E" w:rsidRDefault="00A63E7E">
            <w:pPr>
              <w:pStyle w:val="ConsPlusNormal"/>
              <w:jc w:val="center"/>
            </w:pPr>
            <w:r>
              <w:t>кв. м</w:t>
            </w:r>
          </w:p>
        </w:tc>
        <w:tc>
          <w:tcPr>
            <w:tcW w:w="2550" w:type="dxa"/>
            <w:gridSpan w:val="3"/>
            <w:vAlign w:val="center"/>
          </w:tcPr>
          <w:p w14:paraId="3AC9B3C1" w14:textId="77777777" w:rsidR="00A63E7E" w:rsidRDefault="00A63E7E">
            <w:pPr>
              <w:pStyle w:val="ConsPlusNormal"/>
            </w:pPr>
          </w:p>
        </w:tc>
      </w:tr>
      <w:tr w:rsidR="00A63E7E" w14:paraId="17E8A04F" w14:textId="77777777">
        <w:tc>
          <w:tcPr>
            <w:tcW w:w="510" w:type="dxa"/>
            <w:vAlign w:val="center"/>
          </w:tcPr>
          <w:p w14:paraId="4C990D5F" w14:textId="77777777" w:rsidR="00A63E7E" w:rsidRDefault="00A63E7E">
            <w:pPr>
              <w:pStyle w:val="ConsPlusNormal"/>
              <w:jc w:val="center"/>
            </w:pPr>
            <w:r>
              <w:t>13</w:t>
            </w:r>
          </w:p>
        </w:tc>
        <w:tc>
          <w:tcPr>
            <w:tcW w:w="1984" w:type="dxa"/>
            <w:gridSpan w:val="2"/>
            <w:vMerge/>
          </w:tcPr>
          <w:p w14:paraId="26A2CC21" w14:textId="77777777" w:rsidR="00A63E7E" w:rsidRDefault="00A63E7E"/>
        </w:tc>
        <w:tc>
          <w:tcPr>
            <w:tcW w:w="5443" w:type="dxa"/>
            <w:gridSpan w:val="7"/>
            <w:vAlign w:val="center"/>
          </w:tcPr>
          <w:p w14:paraId="4E7DE6ED" w14:textId="77777777" w:rsidR="00A63E7E" w:rsidRDefault="00A63E7E">
            <w:pPr>
              <w:pStyle w:val="ConsPlusNormal"/>
              <w:ind w:left="283"/>
            </w:pPr>
            <w:r>
              <w:t>оборудованных ПУ тепловой энергии на отопление</w:t>
            </w:r>
          </w:p>
        </w:tc>
        <w:tc>
          <w:tcPr>
            <w:tcW w:w="850" w:type="dxa"/>
            <w:vAlign w:val="center"/>
          </w:tcPr>
          <w:p w14:paraId="4F11033D" w14:textId="77777777" w:rsidR="00A63E7E" w:rsidRDefault="00A63E7E">
            <w:pPr>
              <w:pStyle w:val="ConsPlusNormal"/>
              <w:jc w:val="center"/>
            </w:pPr>
            <w:r>
              <w:t>кв. м</w:t>
            </w:r>
          </w:p>
        </w:tc>
        <w:tc>
          <w:tcPr>
            <w:tcW w:w="2550" w:type="dxa"/>
            <w:gridSpan w:val="3"/>
            <w:vAlign w:val="center"/>
          </w:tcPr>
          <w:p w14:paraId="5AB61FA3" w14:textId="77777777" w:rsidR="00A63E7E" w:rsidRDefault="00A63E7E">
            <w:pPr>
              <w:pStyle w:val="ConsPlusNormal"/>
            </w:pPr>
          </w:p>
        </w:tc>
      </w:tr>
      <w:tr w:rsidR="00A63E7E" w14:paraId="0C533B61" w14:textId="77777777">
        <w:tc>
          <w:tcPr>
            <w:tcW w:w="510" w:type="dxa"/>
            <w:vAlign w:val="center"/>
          </w:tcPr>
          <w:p w14:paraId="525AC659" w14:textId="77777777" w:rsidR="00A63E7E" w:rsidRDefault="00A63E7E">
            <w:pPr>
              <w:pStyle w:val="ConsPlusNormal"/>
              <w:jc w:val="center"/>
            </w:pPr>
            <w:r>
              <w:t>14</w:t>
            </w:r>
          </w:p>
        </w:tc>
        <w:tc>
          <w:tcPr>
            <w:tcW w:w="1984" w:type="dxa"/>
            <w:gridSpan w:val="2"/>
            <w:vMerge/>
          </w:tcPr>
          <w:p w14:paraId="7F782164" w14:textId="77777777" w:rsidR="00A63E7E" w:rsidRDefault="00A63E7E"/>
        </w:tc>
        <w:tc>
          <w:tcPr>
            <w:tcW w:w="5443" w:type="dxa"/>
            <w:gridSpan w:val="7"/>
            <w:vAlign w:val="center"/>
          </w:tcPr>
          <w:p w14:paraId="3EA5EA18" w14:textId="77777777" w:rsidR="00A63E7E" w:rsidRDefault="00A63E7E">
            <w:pPr>
              <w:pStyle w:val="ConsPlusNormal"/>
              <w:ind w:left="283"/>
            </w:pPr>
            <w:r>
              <w:t>оборудованных ПУ тепловой энергии на ГВС</w:t>
            </w:r>
          </w:p>
        </w:tc>
        <w:tc>
          <w:tcPr>
            <w:tcW w:w="850" w:type="dxa"/>
            <w:vAlign w:val="center"/>
          </w:tcPr>
          <w:p w14:paraId="7E1282CA" w14:textId="77777777" w:rsidR="00A63E7E" w:rsidRDefault="00A63E7E">
            <w:pPr>
              <w:pStyle w:val="ConsPlusNormal"/>
              <w:jc w:val="center"/>
            </w:pPr>
            <w:r>
              <w:t>кв. м</w:t>
            </w:r>
          </w:p>
        </w:tc>
        <w:tc>
          <w:tcPr>
            <w:tcW w:w="2550" w:type="dxa"/>
            <w:gridSpan w:val="3"/>
            <w:vAlign w:val="center"/>
          </w:tcPr>
          <w:p w14:paraId="27308B0D" w14:textId="77777777" w:rsidR="00A63E7E" w:rsidRDefault="00A63E7E">
            <w:pPr>
              <w:pStyle w:val="ConsPlusNormal"/>
            </w:pPr>
          </w:p>
        </w:tc>
      </w:tr>
      <w:tr w:rsidR="00A63E7E" w14:paraId="38F49826" w14:textId="77777777">
        <w:tc>
          <w:tcPr>
            <w:tcW w:w="510" w:type="dxa"/>
            <w:vAlign w:val="center"/>
          </w:tcPr>
          <w:p w14:paraId="7019C0EB" w14:textId="77777777" w:rsidR="00A63E7E" w:rsidRDefault="00A63E7E">
            <w:pPr>
              <w:pStyle w:val="ConsPlusNormal"/>
              <w:jc w:val="center"/>
            </w:pPr>
            <w:r>
              <w:t>15</w:t>
            </w:r>
          </w:p>
        </w:tc>
        <w:tc>
          <w:tcPr>
            <w:tcW w:w="1984" w:type="dxa"/>
            <w:gridSpan w:val="2"/>
            <w:vMerge/>
          </w:tcPr>
          <w:p w14:paraId="270AD88E" w14:textId="77777777" w:rsidR="00A63E7E" w:rsidRDefault="00A63E7E"/>
        </w:tc>
        <w:tc>
          <w:tcPr>
            <w:tcW w:w="5443" w:type="dxa"/>
            <w:gridSpan w:val="7"/>
            <w:vAlign w:val="center"/>
          </w:tcPr>
          <w:p w14:paraId="662289B0" w14:textId="77777777" w:rsidR="00A63E7E" w:rsidRDefault="00A63E7E">
            <w:pPr>
              <w:pStyle w:val="ConsPlusNormal"/>
              <w:ind w:left="283"/>
            </w:pPr>
            <w:r>
              <w:t>оборудованных ПУ электрической энергии</w:t>
            </w:r>
          </w:p>
        </w:tc>
        <w:tc>
          <w:tcPr>
            <w:tcW w:w="850" w:type="dxa"/>
            <w:vAlign w:val="center"/>
          </w:tcPr>
          <w:p w14:paraId="5609176D" w14:textId="77777777" w:rsidR="00A63E7E" w:rsidRDefault="00A63E7E">
            <w:pPr>
              <w:pStyle w:val="ConsPlusNormal"/>
              <w:jc w:val="center"/>
            </w:pPr>
            <w:r>
              <w:t>кв. м</w:t>
            </w:r>
          </w:p>
        </w:tc>
        <w:tc>
          <w:tcPr>
            <w:tcW w:w="2550" w:type="dxa"/>
            <w:gridSpan w:val="3"/>
            <w:vAlign w:val="center"/>
          </w:tcPr>
          <w:p w14:paraId="35D49F6B" w14:textId="77777777" w:rsidR="00A63E7E" w:rsidRDefault="00A63E7E">
            <w:pPr>
              <w:pStyle w:val="ConsPlusNormal"/>
            </w:pPr>
          </w:p>
        </w:tc>
      </w:tr>
      <w:tr w:rsidR="00A63E7E" w14:paraId="1C3D3B11" w14:textId="77777777">
        <w:tc>
          <w:tcPr>
            <w:tcW w:w="510" w:type="dxa"/>
            <w:vAlign w:val="center"/>
          </w:tcPr>
          <w:p w14:paraId="1A7DC033" w14:textId="77777777" w:rsidR="00A63E7E" w:rsidRDefault="00A63E7E">
            <w:pPr>
              <w:pStyle w:val="ConsPlusNormal"/>
              <w:jc w:val="center"/>
            </w:pPr>
            <w:r>
              <w:t>16</w:t>
            </w:r>
          </w:p>
        </w:tc>
        <w:tc>
          <w:tcPr>
            <w:tcW w:w="1984" w:type="dxa"/>
            <w:gridSpan w:val="2"/>
            <w:vMerge w:val="restart"/>
            <w:vAlign w:val="center"/>
          </w:tcPr>
          <w:p w14:paraId="6543288F" w14:textId="77777777" w:rsidR="00A63E7E" w:rsidRDefault="00A63E7E">
            <w:pPr>
              <w:pStyle w:val="ConsPlusNormal"/>
            </w:pPr>
            <w:r>
              <w:t>Чердак</w:t>
            </w:r>
          </w:p>
        </w:tc>
        <w:tc>
          <w:tcPr>
            <w:tcW w:w="5443" w:type="dxa"/>
            <w:gridSpan w:val="7"/>
            <w:vAlign w:val="center"/>
          </w:tcPr>
          <w:p w14:paraId="5C77F374" w14:textId="77777777" w:rsidR="00A63E7E" w:rsidRDefault="00A63E7E">
            <w:pPr>
              <w:pStyle w:val="ConsPlusNormal"/>
            </w:pPr>
            <w:r>
              <w:t>имеется</w:t>
            </w:r>
          </w:p>
        </w:tc>
        <w:tc>
          <w:tcPr>
            <w:tcW w:w="850" w:type="dxa"/>
            <w:vAlign w:val="center"/>
          </w:tcPr>
          <w:p w14:paraId="00C38C80" w14:textId="77777777" w:rsidR="00A63E7E" w:rsidRDefault="00A63E7E">
            <w:pPr>
              <w:pStyle w:val="ConsPlusNormal"/>
              <w:jc w:val="center"/>
            </w:pPr>
            <w:r>
              <w:t>да/нет</w:t>
            </w:r>
          </w:p>
        </w:tc>
        <w:tc>
          <w:tcPr>
            <w:tcW w:w="2550" w:type="dxa"/>
            <w:gridSpan w:val="3"/>
            <w:vAlign w:val="center"/>
          </w:tcPr>
          <w:p w14:paraId="68F1B86E" w14:textId="77777777" w:rsidR="00A63E7E" w:rsidRDefault="00A63E7E">
            <w:pPr>
              <w:pStyle w:val="ConsPlusNormal"/>
            </w:pPr>
          </w:p>
        </w:tc>
      </w:tr>
      <w:tr w:rsidR="00A63E7E" w14:paraId="2C47397E" w14:textId="77777777">
        <w:tc>
          <w:tcPr>
            <w:tcW w:w="510" w:type="dxa"/>
            <w:vAlign w:val="center"/>
          </w:tcPr>
          <w:p w14:paraId="740FB7B7" w14:textId="77777777" w:rsidR="00A63E7E" w:rsidRDefault="00A63E7E">
            <w:pPr>
              <w:pStyle w:val="ConsPlusNormal"/>
              <w:jc w:val="center"/>
            </w:pPr>
            <w:r>
              <w:t>17</w:t>
            </w:r>
          </w:p>
        </w:tc>
        <w:tc>
          <w:tcPr>
            <w:tcW w:w="1984" w:type="dxa"/>
            <w:gridSpan w:val="2"/>
            <w:vMerge/>
          </w:tcPr>
          <w:p w14:paraId="1A07DEB2" w14:textId="77777777" w:rsidR="00A63E7E" w:rsidRDefault="00A63E7E"/>
        </w:tc>
        <w:tc>
          <w:tcPr>
            <w:tcW w:w="5443" w:type="dxa"/>
            <w:gridSpan w:val="7"/>
            <w:vAlign w:val="center"/>
          </w:tcPr>
          <w:p w14:paraId="3AF705D7" w14:textId="77777777" w:rsidR="00A63E7E" w:rsidRDefault="00A63E7E">
            <w:pPr>
              <w:pStyle w:val="ConsPlusNormal"/>
            </w:pPr>
            <w:r>
              <w:t>теплый</w:t>
            </w:r>
          </w:p>
        </w:tc>
        <w:tc>
          <w:tcPr>
            <w:tcW w:w="850" w:type="dxa"/>
            <w:vAlign w:val="center"/>
          </w:tcPr>
          <w:p w14:paraId="31A7E545" w14:textId="77777777" w:rsidR="00A63E7E" w:rsidRDefault="00A63E7E">
            <w:pPr>
              <w:pStyle w:val="ConsPlusNormal"/>
              <w:jc w:val="center"/>
            </w:pPr>
            <w:r>
              <w:t>да/нет</w:t>
            </w:r>
          </w:p>
        </w:tc>
        <w:tc>
          <w:tcPr>
            <w:tcW w:w="2550" w:type="dxa"/>
            <w:gridSpan w:val="3"/>
            <w:vAlign w:val="center"/>
          </w:tcPr>
          <w:p w14:paraId="11134B94" w14:textId="77777777" w:rsidR="00A63E7E" w:rsidRDefault="00A63E7E">
            <w:pPr>
              <w:pStyle w:val="ConsPlusNormal"/>
            </w:pPr>
          </w:p>
        </w:tc>
      </w:tr>
      <w:tr w:rsidR="00A63E7E" w14:paraId="777E8259" w14:textId="77777777">
        <w:tc>
          <w:tcPr>
            <w:tcW w:w="510" w:type="dxa"/>
            <w:vAlign w:val="center"/>
          </w:tcPr>
          <w:p w14:paraId="4375709D" w14:textId="77777777" w:rsidR="00A63E7E" w:rsidRDefault="00A63E7E">
            <w:pPr>
              <w:pStyle w:val="ConsPlusNormal"/>
              <w:jc w:val="center"/>
            </w:pPr>
            <w:r>
              <w:t>18</w:t>
            </w:r>
          </w:p>
        </w:tc>
        <w:tc>
          <w:tcPr>
            <w:tcW w:w="1984" w:type="dxa"/>
            <w:gridSpan w:val="2"/>
            <w:vMerge w:val="restart"/>
            <w:vAlign w:val="center"/>
          </w:tcPr>
          <w:p w14:paraId="0B6E08B6" w14:textId="77777777" w:rsidR="00A63E7E" w:rsidRDefault="00A63E7E">
            <w:pPr>
              <w:pStyle w:val="ConsPlusNormal"/>
            </w:pPr>
            <w:r>
              <w:t>Подвал или техническое подполье</w:t>
            </w:r>
          </w:p>
        </w:tc>
        <w:tc>
          <w:tcPr>
            <w:tcW w:w="5443" w:type="dxa"/>
            <w:gridSpan w:val="7"/>
            <w:vAlign w:val="center"/>
          </w:tcPr>
          <w:p w14:paraId="1750E125" w14:textId="77777777" w:rsidR="00A63E7E" w:rsidRDefault="00A63E7E">
            <w:pPr>
              <w:pStyle w:val="ConsPlusNormal"/>
            </w:pPr>
            <w:r>
              <w:t>имеется</w:t>
            </w:r>
          </w:p>
        </w:tc>
        <w:tc>
          <w:tcPr>
            <w:tcW w:w="850" w:type="dxa"/>
            <w:vAlign w:val="center"/>
          </w:tcPr>
          <w:p w14:paraId="14DA16AB" w14:textId="77777777" w:rsidR="00A63E7E" w:rsidRDefault="00A63E7E">
            <w:pPr>
              <w:pStyle w:val="ConsPlusNormal"/>
              <w:jc w:val="center"/>
            </w:pPr>
            <w:r>
              <w:t>да/нет</w:t>
            </w:r>
          </w:p>
        </w:tc>
        <w:tc>
          <w:tcPr>
            <w:tcW w:w="2550" w:type="dxa"/>
            <w:gridSpan w:val="3"/>
            <w:vAlign w:val="center"/>
          </w:tcPr>
          <w:p w14:paraId="0DA469E1" w14:textId="77777777" w:rsidR="00A63E7E" w:rsidRDefault="00A63E7E">
            <w:pPr>
              <w:pStyle w:val="ConsPlusNormal"/>
            </w:pPr>
          </w:p>
        </w:tc>
      </w:tr>
      <w:tr w:rsidR="00A63E7E" w14:paraId="0190C86A" w14:textId="77777777">
        <w:tc>
          <w:tcPr>
            <w:tcW w:w="510" w:type="dxa"/>
            <w:vAlign w:val="center"/>
          </w:tcPr>
          <w:p w14:paraId="4B5B9794" w14:textId="77777777" w:rsidR="00A63E7E" w:rsidRDefault="00A63E7E">
            <w:pPr>
              <w:pStyle w:val="ConsPlusNormal"/>
              <w:jc w:val="center"/>
            </w:pPr>
            <w:r>
              <w:t>19</w:t>
            </w:r>
          </w:p>
        </w:tc>
        <w:tc>
          <w:tcPr>
            <w:tcW w:w="1984" w:type="dxa"/>
            <w:gridSpan w:val="2"/>
            <w:vMerge/>
          </w:tcPr>
          <w:p w14:paraId="13D2DD5D" w14:textId="77777777" w:rsidR="00A63E7E" w:rsidRDefault="00A63E7E"/>
        </w:tc>
        <w:tc>
          <w:tcPr>
            <w:tcW w:w="5443" w:type="dxa"/>
            <w:gridSpan w:val="7"/>
            <w:vAlign w:val="center"/>
          </w:tcPr>
          <w:p w14:paraId="1B82EF09" w14:textId="77777777" w:rsidR="00A63E7E" w:rsidRDefault="00A63E7E">
            <w:pPr>
              <w:pStyle w:val="ConsPlusNormal"/>
            </w:pPr>
            <w:r>
              <w:t>отапливаемый</w:t>
            </w:r>
          </w:p>
        </w:tc>
        <w:tc>
          <w:tcPr>
            <w:tcW w:w="850" w:type="dxa"/>
            <w:vAlign w:val="center"/>
          </w:tcPr>
          <w:p w14:paraId="0918F33B" w14:textId="77777777" w:rsidR="00A63E7E" w:rsidRDefault="00A63E7E">
            <w:pPr>
              <w:pStyle w:val="ConsPlusNormal"/>
              <w:jc w:val="center"/>
            </w:pPr>
            <w:r>
              <w:t>да/нет</w:t>
            </w:r>
          </w:p>
        </w:tc>
        <w:tc>
          <w:tcPr>
            <w:tcW w:w="2550" w:type="dxa"/>
            <w:gridSpan w:val="3"/>
            <w:vAlign w:val="center"/>
          </w:tcPr>
          <w:p w14:paraId="1D37D270" w14:textId="77777777" w:rsidR="00A63E7E" w:rsidRDefault="00A63E7E">
            <w:pPr>
              <w:pStyle w:val="ConsPlusNormal"/>
            </w:pPr>
          </w:p>
        </w:tc>
      </w:tr>
      <w:tr w:rsidR="00A63E7E" w14:paraId="067B1E12" w14:textId="77777777">
        <w:tc>
          <w:tcPr>
            <w:tcW w:w="510" w:type="dxa"/>
            <w:vAlign w:val="center"/>
          </w:tcPr>
          <w:p w14:paraId="2A65470D" w14:textId="77777777" w:rsidR="00A63E7E" w:rsidRDefault="00A63E7E">
            <w:pPr>
              <w:pStyle w:val="ConsPlusNormal"/>
              <w:jc w:val="center"/>
            </w:pPr>
            <w:r>
              <w:t>20</w:t>
            </w:r>
          </w:p>
        </w:tc>
        <w:tc>
          <w:tcPr>
            <w:tcW w:w="1984" w:type="dxa"/>
            <w:gridSpan w:val="2"/>
            <w:vMerge w:val="restart"/>
            <w:vAlign w:val="center"/>
          </w:tcPr>
          <w:p w14:paraId="0A638E93" w14:textId="77777777" w:rsidR="00A63E7E" w:rsidRDefault="00A63E7E">
            <w:pPr>
              <w:pStyle w:val="ConsPlusNormal"/>
            </w:pPr>
            <w:r>
              <w:t>Проведенные мероприятия по утеплению МКД</w:t>
            </w:r>
          </w:p>
        </w:tc>
        <w:tc>
          <w:tcPr>
            <w:tcW w:w="5443" w:type="dxa"/>
            <w:gridSpan w:val="7"/>
            <w:vAlign w:val="center"/>
          </w:tcPr>
          <w:p w14:paraId="28615C02" w14:textId="77777777" w:rsidR="00A63E7E" w:rsidRDefault="00A63E7E">
            <w:pPr>
              <w:pStyle w:val="ConsPlusNormal"/>
            </w:pPr>
            <w:r>
              <w:t>входные двери утеплены/есть доводчики</w:t>
            </w:r>
          </w:p>
        </w:tc>
        <w:tc>
          <w:tcPr>
            <w:tcW w:w="850" w:type="dxa"/>
            <w:vAlign w:val="center"/>
          </w:tcPr>
          <w:p w14:paraId="3A137635" w14:textId="77777777" w:rsidR="00A63E7E" w:rsidRDefault="00A63E7E">
            <w:pPr>
              <w:pStyle w:val="ConsPlusNormal"/>
              <w:jc w:val="center"/>
            </w:pPr>
            <w:r>
              <w:t>да/нет</w:t>
            </w:r>
          </w:p>
        </w:tc>
        <w:tc>
          <w:tcPr>
            <w:tcW w:w="2550" w:type="dxa"/>
            <w:gridSpan w:val="3"/>
            <w:vAlign w:val="center"/>
          </w:tcPr>
          <w:p w14:paraId="17AA974D" w14:textId="77777777" w:rsidR="00A63E7E" w:rsidRDefault="00A63E7E">
            <w:pPr>
              <w:pStyle w:val="ConsPlusNormal"/>
            </w:pPr>
          </w:p>
        </w:tc>
      </w:tr>
      <w:tr w:rsidR="00A63E7E" w14:paraId="38892723" w14:textId="77777777">
        <w:tc>
          <w:tcPr>
            <w:tcW w:w="510" w:type="dxa"/>
            <w:vAlign w:val="center"/>
          </w:tcPr>
          <w:p w14:paraId="3C3D5BC0" w14:textId="77777777" w:rsidR="00A63E7E" w:rsidRDefault="00A63E7E">
            <w:pPr>
              <w:pStyle w:val="ConsPlusNormal"/>
              <w:jc w:val="center"/>
            </w:pPr>
            <w:r>
              <w:t>21</w:t>
            </w:r>
          </w:p>
        </w:tc>
        <w:tc>
          <w:tcPr>
            <w:tcW w:w="1984" w:type="dxa"/>
            <w:gridSpan w:val="2"/>
            <w:vMerge/>
          </w:tcPr>
          <w:p w14:paraId="18F5ABF8" w14:textId="77777777" w:rsidR="00A63E7E" w:rsidRDefault="00A63E7E"/>
        </w:tc>
        <w:tc>
          <w:tcPr>
            <w:tcW w:w="5443" w:type="dxa"/>
            <w:gridSpan w:val="7"/>
            <w:vAlign w:val="center"/>
          </w:tcPr>
          <w:p w14:paraId="23D30D0E" w14:textId="77777777" w:rsidR="00A63E7E" w:rsidRDefault="00A63E7E">
            <w:pPr>
              <w:pStyle w:val="ConsPlusNormal"/>
            </w:pPr>
            <w:r>
              <w:t>утеплены чердачные перекрытия/крыша</w:t>
            </w:r>
          </w:p>
        </w:tc>
        <w:tc>
          <w:tcPr>
            <w:tcW w:w="850" w:type="dxa"/>
            <w:vAlign w:val="center"/>
          </w:tcPr>
          <w:p w14:paraId="72A8A242" w14:textId="77777777" w:rsidR="00A63E7E" w:rsidRDefault="00A63E7E">
            <w:pPr>
              <w:pStyle w:val="ConsPlusNormal"/>
              <w:jc w:val="center"/>
            </w:pPr>
            <w:r>
              <w:t>да/нет</w:t>
            </w:r>
          </w:p>
        </w:tc>
        <w:tc>
          <w:tcPr>
            <w:tcW w:w="2550" w:type="dxa"/>
            <w:gridSpan w:val="3"/>
            <w:vAlign w:val="center"/>
          </w:tcPr>
          <w:p w14:paraId="4A65A574" w14:textId="77777777" w:rsidR="00A63E7E" w:rsidRDefault="00A63E7E">
            <w:pPr>
              <w:pStyle w:val="ConsPlusNormal"/>
            </w:pPr>
          </w:p>
        </w:tc>
      </w:tr>
      <w:tr w:rsidR="00A63E7E" w14:paraId="6FF3D9B8" w14:textId="77777777">
        <w:tc>
          <w:tcPr>
            <w:tcW w:w="510" w:type="dxa"/>
            <w:vAlign w:val="center"/>
          </w:tcPr>
          <w:p w14:paraId="00AF34F2" w14:textId="77777777" w:rsidR="00A63E7E" w:rsidRDefault="00A63E7E">
            <w:pPr>
              <w:pStyle w:val="ConsPlusNormal"/>
              <w:jc w:val="center"/>
            </w:pPr>
            <w:r>
              <w:t>22</w:t>
            </w:r>
          </w:p>
        </w:tc>
        <w:tc>
          <w:tcPr>
            <w:tcW w:w="1984" w:type="dxa"/>
            <w:gridSpan w:val="2"/>
            <w:vMerge/>
          </w:tcPr>
          <w:p w14:paraId="5C8EE97A" w14:textId="77777777" w:rsidR="00A63E7E" w:rsidRDefault="00A63E7E"/>
        </w:tc>
        <w:tc>
          <w:tcPr>
            <w:tcW w:w="5443" w:type="dxa"/>
            <w:gridSpan w:val="7"/>
            <w:vAlign w:val="center"/>
          </w:tcPr>
          <w:p w14:paraId="719FC4AF" w14:textId="77777777" w:rsidR="00A63E7E" w:rsidRDefault="00A63E7E">
            <w:pPr>
              <w:pStyle w:val="ConsPlusNormal"/>
            </w:pPr>
            <w:r>
              <w:t>утеплены перекрытия над подвалом/пол по грунту</w:t>
            </w:r>
          </w:p>
        </w:tc>
        <w:tc>
          <w:tcPr>
            <w:tcW w:w="850" w:type="dxa"/>
            <w:vAlign w:val="center"/>
          </w:tcPr>
          <w:p w14:paraId="1949714D" w14:textId="77777777" w:rsidR="00A63E7E" w:rsidRDefault="00A63E7E">
            <w:pPr>
              <w:pStyle w:val="ConsPlusNormal"/>
              <w:jc w:val="center"/>
            </w:pPr>
            <w:r>
              <w:t>да/нет</w:t>
            </w:r>
          </w:p>
        </w:tc>
        <w:tc>
          <w:tcPr>
            <w:tcW w:w="2550" w:type="dxa"/>
            <w:gridSpan w:val="3"/>
            <w:vAlign w:val="center"/>
          </w:tcPr>
          <w:p w14:paraId="318C570A" w14:textId="77777777" w:rsidR="00A63E7E" w:rsidRDefault="00A63E7E">
            <w:pPr>
              <w:pStyle w:val="ConsPlusNormal"/>
            </w:pPr>
          </w:p>
        </w:tc>
      </w:tr>
      <w:tr w:rsidR="00A63E7E" w14:paraId="2622687F" w14:textId="77777777">
        <w:tc>
          <w:tcPr>
            <w:tcW w:w="510" w:type="dxa"/>
            <w:vAlign w:val="center"/>
          </w:tcPr>
          <w:p w14:paraId="78F465CC" w14:textId="77777777" w:rsidR="00A63E7E" w:rsidRDefault="00A63E7E">
            <w:pPr>
              <w:pStyle w:val="ConsPlusNormal"/>
              <w:jc w:val="center"/>
            </w:pPr>
            <w:r>
              <w:t>23</w:t>
            </w:r>
          </w:p>
        </w:tc>
        <w:tc>
          <w:tcPr>
            <w:tcW w:w="1984" w:type="dxa"/>
            <w:gridSpan w:val="2"/>
            <w:vMerge w:val="restart"/>
            <w:vAlign w:val="center"/>
          </w:tcPr>
          <w:p w14:paraId="52F229FC" w14:textId="77777777" w:rsidR="00A63E7E" w:rsidRDefault="00A63E7E">
            <w:pPr>
              <w:pStyle w:val="ConsPlusNormal"/>
            </w:pPr>
            <w:r>
              <w:t>Число замененных окон</w:t>
            </w:r>
          </w:p>
        </w:tc>
        <w:tc>
          <w:tcPr>
            <w:tcW w:w="5443" w:type="dxa"/>
            <w:gridSpan w:val="7"/>
            <w:vAlign w:val="center"/>
          </w:tcPr>
          <w:p w14:paraId="2F419186" w14:textId="77777777" w:rsidR="00A63E7E" w:rsidRDefault="00A63E7E">
            <w:pPr>
              <w:pStyle w:val="ConsPlusNormal"/>
            </w:pPr>
            <w:r>
              <w:t>Всего</w:t>
            </w:r>
          </w:p>
        </w:tc>
        <w:tc>
          <w:tcPr>
            <w:tcW w:w="850" w:type="dxa"/>
            <w:vAlign w:val="center"/>
          </w:tcPr>
          <w:p w14:paraId="01788784" w14:textId="77777777" w:rsidR="00A63E7E" w:rsidRDefault="00A63E7E">
            <w:pPr>
              <w:pStyle w:val="ConsPlusNormal"/>
              <w:jc w:val="center"/>
            </w:pPr>
            <w:r>
              <w:t>ед.</w:t>
            </w:r>
          </w:p>
        </w:tc>
        <w:tc>
          <w:tcPr>
            <w:tcW w:w="2550" w:type="dxa"/>
            <w:gridSpan w:val="3"/>
            <w:vAlign w:val="center"/>
          </w:tcPr>
          <w:p w14:paraId="07F39186" w14:textId="77777777" w:rsidR="00A63E7E" w:rsidRDefault="00A63E7E">
            <w:pPr>
              <w:pStyle w:val="ConsPlusNormal"/>
            </w:pPr>
          </w:p>
        </w:tc>
      </w:tr>
      <w:tr w:rsidR="00A63E7E" w14:paraId="4AC5CD67" w14:textId="77777777">
        <w:tc>
          <w:tcPr>
            <w:tcW w:w="510" w:type="dxa"/>
            <w:vAlign w:val="center"/>
          </w:tcPr>
          <w:p w14:paraId="110F9290" w14:textId="77777777" w:rsidR="00A63E7E" w:rsidRDefault="00A63E7E">
            <w:pPr>
              <w:pStyle w:val="ConsPlusNormal"/>
              <w:jc w:val="center"/>
            </w:pPr>
            <w:r>
              <w:t>24</w:t>
            </w:r>
          </w:p>
        </w:tc>
        <w:tc>
          <w:tcPr>
            <w:tcW w:w="1984" w:type="dxa"/>
            <w:gridSpan w:val="2"/>
            <w:vMerge/>
          </w:tcPr>
          <w:p w14:paraId="1D7665E9" w14:textId="77777777" w:rsidR="00A63E7E" w:rsidRDefault="00A63E7E"/>
        </w:tc>
        <w:tc>
          <w:tcPr>
            <w:tcW w:w="5443" w:type="dxa"/>
            <w:gridSpan w:val="7"/>
            <w:vAlign w:val="center"/>
          </w:tcPr>
          <w:p w14:paraId="62305154" w14:textId="77777777" w:rsidR="00A63E7E" w:rsidRDefault="00A63E7E">
            <w:pPr>
              <w:pStyle w:val="ConsPlusNormal"/>
              <w:ind w:left="283"/>
            </w:pPr>
            <w:r>
              <w:t>в квартирах</w:t>
            </w:r>
          </w:p>
        </w:tc>
        <w:tc>
          <w:tcPr>
            <w:tcW w:w="850" w:type="dxa"/>
            <w:vAlign w:val="center"/>
          </w:tcPr>
          <w:p w14:paraId="72ACF61E" w14:textId="77777777" w:rsidR="00A63E7E" w:rsidRDefault="00A63E7E">
            <w:pPr>
              <w:pStyle w:val="ConsPlusNormal"/>
              <w:jc w:val="center"/>
            </w:pPr>
            <w:r>
              <w:t>ед.</w:t>
            </w:r>
          </w:p>
        </w:tc>
        <w:tc>
          <w:tcPr>
            <w:tcW w:w="2550" w:type="dxa"/>
            <w:gridSpan w:val="3"/>
            <w:vAlign w:val="center"/>
          </w:tcPr>
          <w:p w14:paraId="706AC2F3" w14:textId="77777777" w:rsidR="00A63E7E" w:rsidRDefault="00A63E7E">
            <w:pPr>
              <w:pStyle w:val="ConsPlusNormal"/>
            </w:pPr>
          </w:p>
        </w:tc>
      </w:tr>
      <w:tr w:rsidR="00A63E7E" w14:paraId="2E205B98" w14:textId="77777777">
        <w:tc>
          <w:tcPr>
            <w:tcW w:w="510" w:type="dxa"/>
            <w:vAlign w:val="center"/>
          </w:tcPr>
          <w:p w14:paraId="2165BC44" w14:textId="77777777" w:rsidR="00A63E7E" w:rsidRDefault="00A63E7E">
            <w:pPr>
              <w:pStyle w:val="ConsPlusNormal"/>
              <w:jc w:val="center"/>
            </w:pPr>
            <w:r>
              <w:lastRenderedPageBreak/>
              <w:t>25</w:t>
            </w:r>
          </w:p>
        </w:tc>
        <w:tc>
          <w:tcPr>
            <w:tcW w:w="1984" w:type="dxa"/>
            <w:gridSpan w:val="2"/>
            <w:vMerge/>
          </w:tcPr>
          <w:p w14:paraId="56F439FE" w14:textId="77777777" w:rsidR="00A63E7E" w:rsidRDefault="00A63E7E"/>
        </w:tc>
        <w:tc>
          <w:tcPr>
            <w:tcW w:w="5443" w:type="dxa"/>
            <w:gridSpan w:val="7"/>
            <w:vAlign w:val="center"/>
          </w:tcPr>
          <w:p w14:paraId="7261B570" w14:textId="77777777" w:rsidR="00A63E7E" w:rsidRDefault="00A63E7E">
            <w:pPr>
              <w:pStyle w:val="ConsPlusNormal"/>
              <w:ind w:left="283"/>
            </w:pPr>
            <w:r>
              <w:t>в местах общего пользования</w:t>
            </w:r>
          </w:p>
        </w:tc>
        <w:tc>
          <w:tcPr>
            <w:tcW w:w="850" w:type="dxa"/>
            <w:vAlign w:val="center"/>
          </w:tcPr>
          <w:p w14:paraId="297A86AB" w14:textId="77777777" w:rsidR="00A63E7E" w:rsidRDefault="00A63E7E">
            <w:pPr>
              <w:pStyle w:val="ConsPlusNormal"/>
              <w:jc w:val="center"/>
            </w:pPr>
            <w:r>
              <w:t>ед.</w:t>
            </w:r>
          </w:p>
        </w:tc>
        <w:tc>
          <w:tcPr>
            <w:tcW w:w="2550" w:type="dxa"/>
            <w:gridSpan w:val="3"/>
            <w:vAlign w:val="center"/>
          </w:tcPr>
          <w:p w14:paraId="5C8D270F" w14:textId="77777777" w:rsidR="00A63E7E" w:rsidRDefault="00A63E7E">
            <w:pPr>
              <w:pStyle w:val="ConsPlusNormal"/>
            </w:pPr>
          </w:p>
        </w:tc>
      </w:tr>
      <w:tr w:rsidR="00A63E7E" w14:paraId="5D1D4395" w14:textId="77777777">
        <w:tc>
          <w:tcPr>
            <w:tcW w:w="510" w:type="dxa"/>
            <w:vAlign w:val="center"/>
          </w:tcPr>
          <w:p w14:paraId="2A669456" w14:textId="77777777" w:rsidR="00A63E7E" w:rsidRDefault="00A63E7E">
            <w:pPr>
              <w:pStyle w:val="ConsPlusNormal"/>
              <w:jc w:val="center"/>
            </w:pPr>
            <w:r>
              <w:t>26</w:t>
            </w:r>
          </w:p>
        </w:tc>
        <w:tc>
          <w:tcPr>
            <w:tcW w:w="1984" w:type="dxa"/>
            <w:gridSpan w:val="2"/>
            <w:vMerge/>
          </w:tcPr>
          <w:p w14:paraId="3C5570F9" w14:textId="77777777" w:rsidR="00A63E7E" w:rsidRDefault="00A63E7E"/>
        </w:tc>
        <w:tc>
          <w:tcPr>
            <w:tcW w:w="5443" w:type="dxa"/>
            <w:gridSpan w:val="7"/>
            <w:vAlign w:val="center"/>
          </w:tcPr>
          <w:p w14:paraId="34DBD01B" w14:textId="77777777" w:rsidR="00A63E7E" w:rsidRDefault="00A63E7E">
            <w:pPr>
              <w:pStyle w:val="ConsPlusNormal"/>
              <w:ind w:left="283"/>
            </w:pPr>
            <w:r>
              <w:t>в нежилых помещениях</w:t>
            </w:r>
          </w:p>
        </w:tc>
        <w:tc>
          <w:tcPr>
            <w:tcW w:w="850" w:type="dxa"/>
            <w:vAlign w:val="center"/>
          </w:tcPr>
          <w:p w14:paraId="6FCB78DE" w14:textId="77777777" w:rsidR="00A63E7E" w:rsidRDefault="00A63E7E">
            <w:pPr>
              <w:pStyle w:val="ConsPlusNormal"/>
              <w:jc w:val="center"/>
            </w:pPr>
            <w:r>
              <w:t>ед.</w:t>
            </w:r>
          </w:p>
        </w:tc>
        <w:tc>
          <w:tcPr>
            <w:tcW w:w="2550" w:type="dxa"/>
            <w:gridSpan w:val="3"/>
            <w:vAlign w:val="center"/>
          </w:tcPr>
          <w:p w14:paraId="6BE8CD6A" w14:textId="77777777" w:rsidR="00A63E7E" w:rsidRDefault="00A63E7E">
            <w:pPr>
              <w:pStyle w:val="ConsPlusNormal"/>
            </w:pPr>
          </w:p>
        </w:tc>
      </w:tr>
      <w:tr w:rsidR="00A63E7E" w14:paraId="44152DEF" w14:textId="77777777">
        <w:tc>
          <w:tcPr>
            <w:tcW w:w="510" w:type="dxa"/>
            <w:vAlign w:val="center"/>
          </w:tcPr>
          <w:p w14:paraId="46B69082" w14:textId="77777777" w:rsidR="00A63E7E" w:rsidRDefault="00A63E7E">
            <w:pPr>
              <w:pStyle w:val="ConsPlusNormal"/>
              <w:jc w:val="center"/>
            </w:pPr>
            <w:r>
              <w:t>27</w:t>
            </w:r>
          </w:p>
        </w:tc>
        <w:tc>
          <w:tcPr>
            <w:tcW w:w="1984" w:type="dxa"/>
            <w:gridSpan w:val="2"/>
            <w:vMerge w:val="restart"/>
            <w:vAlign w:val="center"/>
          </w:tcPr>
          <w:p w14:paraId="64D29BD9" w14:textId="77777777" w:rsidR="00A63E7E" w:rsidRDefault="00A63E7E">
            <w:pPr>
              <w:pStyle w:val="ConsPlusNormal"/>
            </w:pPr>
            <w:r>
              <w:t>Примыкающие здания</w:t>
            </w:r>
          </w:p>
        </w:tc>
        <w:tc>
          <w:tcPr>
            <w:tcW w:w="5443" w:type="dxa"/>
            <w:gridSpan w:val="7"/>
            <w:vAlign w:val="center"/>
          </w:tcPr>
          <w:p w14:paraId="7EB1BEC0" w14:textId="77777777" w:rsidR="00A63E7E" w:rsidRDefault="00A63E7E">
            <w:pPr>
              <w:pStyle w:val="ConsPlusNormal"/>
            </w:pPr>
            <w:r>
              <w:t>Справа</w:t>
            </w:r>
          </w:p>
        </w:tc>
        <w:tc>
          <w:tcPr>
            <w:tcW w:w="850" w:type="dxa"/>
            <w:vAlign w:val="center"/>
          </w:tcPr>
          <w:p w14:paraId="03EFD3AD" w14:textId="77777777" w:rsidR="00A63E7E" w:rsidRDefault="00A63E7E">
            <w:pPr>
              <w:pStyle w:val="ConsPlusNormal"/>
              <w:jc w:val="center"/>
            </w:pPr>
            <w:r>
              <w:t>да/нет</w:t>
            </w:r>
          </w:p>
        </w:tc>
        <w:tc>
          <w:tcPr>
            <w:tcW w:w="2550" w:type="dxa"/>
            <w:gridSpan w:val="3"/>
            <w:vAlign w:val="center"/>
          </w:tcPr>
          <w:p w14:paraId="22983425" w14:textId="77777777" w:rsidR="00A63E7E" w:rsidRDefault="00A63E7E">
            <w:pPr>
              <w:pStyle w:val="ConsPlusNormal"/>
            </w:pPr>
          </w:p>
        </w:tc>
      </w:tr>
      <w:tr w:rsidR="00A63E7E" w14:paraId="1343B7E7" w14:textId="77777777">
        <w:tc>
          <w:tcPr>
            <w:tcW w:w="510" w:type="dxa"/>
            <w:vAlign w:val="center"/>
          </w:tcPr>
          <w:p w14:paraId="7B8FF007" w14:textId="77777777" w:rsidR="00A63E7E" w:rsidRDefault="00A63E7E">
            <w:pPr>
              <w:pStyle w:val="ConsPlusNormal"/>
              <w:jc w:val="center"/>
            </w:pPr>
            <w:r>
              <w:t>28</w:t>
            </w:r>
          </w:p>
        </w:tc>
        <w:tc>
          <w:tcPr>
            <w:tcW w:w="1984" w:type="dxa"/>
            <w:gridSpan w:val="2"/>
            <w:vMerge/>
          </w:tcPr>
          <w:p w14:paraId="5BF84450" w14:textId="77777777" w:rsidR="00A63E7E" w:rsidRDefault="00A63E7E"/>
        </w:tc>
        <w:tc>
          <w:tcPr>
            <w:tcW w:w="5443" w:type="dxa"/>
            <w:gridSpan w:val="7"/>
            <w:vAlign w:val="center"/>
          </w:tcPr>
          <w:p w14:paraId="5E618FFF" w14:textId="77777777" w:rsidR="00A63E7E" w:rsidRDefault="00A63E7E">
            <w:pPr>
              <w:pStyle w:val="ConsPlusNormal"/>
            </w:pPr>
            <w:r>
              <w:t>Слева</w:t>
            </w:r>
          </w:p>
        </w:tc>
        <w:tc>
          <w:tcPr>
            <w:tcW w:w="850" w:type="dxa"/>
            <w:vAlign w:val="center"/>
          </w:tcPr>
          <w:p w14:paraId="5FDE08CB" w14:textId="77777777" w:rsidR="00A63E7E" w:rsidRDefault="00A63E7E">
            <w:pPr>
              <w:pStyle w:val="ConsPlusNormal"/>
              <w:jc w:val="center"/>
            </w:pPr>
            <w:r>
              <w:t>да/нет</w:t>
            </w:r>
          </w:p>
        </w:tc>
        <w:tc>
          <w:tcPr>
            <w:tcW w:w="2550" w:type="dxa"/>
            <w:gridSpan w:val="3"/>
            <w:vAlign w:val="center"/>
          </w:tcPr>
          <w:p w14:paraId="640447CF" w14:textId="77777777" w:rsidR="00A63E7E" w:rsidRDefault="00A63E7E">
            <w:pPr>
              <w:pStyle w:val="ConsPlusNormal"/>
            </w:pPr>
          </w:p>
        </w:tc>
      </w:tr>
      <w:tr w:rsidR="00A63E7E" w14:paraId="2AD6F680" w14:textId="77777777">
        <w:tc>
          <w:tcPr>
            <w:tcW w:w="11337" w:type="dxa"/>
            <w:gridSpan w:val="14"/>
            <w:vAlign w:val="center"/>
          </w:tcPr>
          <w:p w14:paraId="27F2DB62" w14:textId="77777777" w:rsidR="00A63E7E" w:rsidRDefault="00A63E7E">
            <w:pPr>
              <w:pStyle w:val="ConsPlusNormal"/>
              <w:jc w:val="center"/>
              <w:outlineLvl w:val="3"/>
            </w:pPr>
            <w:bookmarkStart w:id="61" w:name="P1203"/>
            <w:bookmarkEnd w:id="61"/>
            <w:r>
              <w:t>Таблица 2 - Объемно-планировочные и теплотехнические показатели</w:t>
            </w:r>
          </w:p>
        </w:tc>
      </w:tr>
      <w:tr w:rsidR="00A63E7E" w14:paraId="2D4A2D00" w14:textId="77777777">
        <w:tc>
          <w:tcPr>
            <w:tcW w:w="510" w:type="dxa"/>
          </w:tcPr>
          <w:p w14:paraId="13BB534F" w14:textId="77777777" w:rsidR="00A63E7E" w:rsidRDefault="00A63E7E">
            <w:pPr>
              <w:pStyle w:val="ConsPlusNormal"/>
              <w:jc w:val="center"/>
            </w:pPr>
            <w:r>
              <w:t>N</w:t>
            </w:r>
          </w:p>
        </w:tc>
        <w:tc>
          <w:tcPr>
            <w:tcW w:w="7427" w:type="dxa"/>
            <w:gridSpan w:val="9"/>
          </w:tcPr>
          <w:p w14:paraId="1477CA21" w14:textId="77777777" w:rsidR="00A63E7E" w:rsidRDefault="00A63E7E">
            <w:pPr>
              <w:pStyle w:val="ConsPlusNormal"/>
              <w:jc w:val="center"/>
            </w:pPr>
            <w:r>
              <w:t>Наименование показателя</w:t>
            </w:r>
          </w:p>
        </w:tc>
        <w:tc>
          <w:tcPr>
            <w:tcW w:w="850" w:type="dxa"/>
          </w:tcPr>
          <w:p w14:paraId="529211F4" w14:textId="77777777" w:rsidR="00A63E7E" w:rsidRDefault="00A63E7E">
            <w:pPr>
              <w:pStyle w:val="ConsPlusNormal"/>
              <w:jc w:val="center"/>
            </w:pPr>
            <w:r>
              <w:t>Единицы измерения</w:t>
            </w:r>
          </w:p>
        </w:tc>
        <w:tc>
          <w:tcPr>
            <w:tcW w:w="2550" w:type="dxa"/>
            <w:gridSpan w:val="3"/>
          </w:tcPr>
          <w:p w14:paraId="48C79FCC" w14:textId="77777777" w:rsidR="00A63E7E" w:rsidRDefault="00A63E7E">
            <w:pPr>
              <w:pStyle w:val="ConsPlusNormal"/>
              <w:jc w:val="center"/>
            </w:pPr>
            <w:r>
              <w:t>Значение</w:t>
            </w:r>
          </w:p>
        </w:tc>
      </w:tr>
      <w:tr w:rsidR="00A63E7E" w14:paraId="074B147B" w14:textId="77777777">
        <w:tc>
          <w:tcPr>
            <w:tcW w:w="510" w:type="dxa"/>
            <w:vAlign w:val="center"/>
          </w:tcPr>
          <w:p w14:paraId="11AD3551" w14:textId="77777777" w:rsidR="00A63E7E" w:rsidRDefault="00A63E7E">
            <w:pPr>
              <w:pStyle w:val="ConsPlusNormal"/>
              <w:jc w:val="center"/>
            </w:pPr>
            <w:r>
              <w:t>29</w:t>
            </w:r>
          </w:p>
        </w:tc>
        <w:tc>
          <w:tcPr>
            <w:tcW w:w="7427" w:type="dxa"/>
            <w:gridSpan w:val="9"/>
            <w:vAlign w:val="center"/>
          </w:tcPr>
          <w:p w14:paraId="3CE30F83" w14:textId="77777777" w:rsidR="00A63E7E" w:rsidRDefault="00A63E7E">
            <w:pPr>
              <w:pStyle w:val="ConsPlusNormal"/>
            </w:pPr>
            <w:r>
              <w:t>Общая площадь многоквартирного дома</w:t>
            </w:r>
          </w:p>
        </w:tc>
        <w:tc>
          <w:tcPr>
            <w:tcW w:w="850" w:type="dxa"/>
            <w:vAlign w:val="center"/>
          </w:tcPr>
          <w:p w14:paraId="6DD6D912" w14:textId="77777777" w:rsidR="00A63E7E" w:rsidRDefault="00A63E7E">
            <w:pPr>
              <w:pStyle w:val="ConsPlusNormal"/>
              <w:jc w:val="center"/>
            </w:pPr>
            <w:r>
              <w:t>кв. м</w:t>
            </w:r>
          </w:p>
        </w:tc>
        <w:tc>
          <w:tcPr>
            <w:tcW w:w="2550" w:type="dxa"/>
            <w:gridSpan w:val="3"/>
            <w:vAlign w:val="center"/>
          </w:tcPr>
          <w:p w14:paraId="6652887D" w14:textId="77777777" w:rsidR="00A63E7E" w:rsidRDefault="00A63E7E">
            <w:pPr>
              <w:pStyle w:val="ConsPlusNormal"/>
            </w:pPr>
          </w:p>
        </w:tc>
      </w:tr>
      <w:tr w:rsidR="00A63E7E" w14:paraId="3D186E40" w14:textId="77777777">
        <w:tc>
          <w:tcPr>
            <w:tcW w:w="510" w:type="dxa"/>
            <w:vAlign w:val="center"/>
          </w:tcPr>
          <w:p w14:paraId="665D69D4" w14:textId="77777777" w:rsidR="00A63E7E" w:rsidRDefault="00A63E7E">
            <w:pPr>
              <w:pStyle w:val="ConsPlusNormal"/>
              <w:jc w:val="center"/>
            </w:pPr>
            <w:r>
              <w:t>30</w:t>
            </w:r>
          </w:p>
        </w:tc>
        <w:tc>
          <w:tcPr>
            <w:tcW w:w="7427" w:type="dxa"/>
            <w:gridSpan w:val="9"/>
            <w:vAlign w:val="center"/>
          </w:tcPr>
          <w:p w14:paraId="28B1DE3B" w14:textId="77777777" w:rsidR="00A63E7E" w:rsidRDefault="00A63E7E">
            <w:pPr>
              <w:pStyle w:val="ConsPlusNormal"/>
            </w:pPr>
            <w:r>
              <w:t>Общая площадь жилых помещений (площадь квартир)</w:t>
            </w:r>
          </w:p>
        </w:tc>
        <w:tc>
          <w:tcPr>
            <w:tcW w:w="850" w:type="dxa"/>
            <w:vAlign w:val="center"/>
          </w:tcPr>
          <w:p w14:paraId="4AA74CB5" w14:textId="77777777" w:rsidR="00A63E7E" w:rsidRDefault="00A63E7E">
            <w:pPr>
              <w:pStyle w:val="ConsPlusNormal"/>
              <w:jc w:val="center"/>
            </w:pPr>
            <w:r>
              <w:t>кв. м</w:t>
            </w:r>
          </w:p>
        </w:tc>
        <w:tc>
          <w:tcPr>
            <w:tcW w:w="2550" w:type="dxa"/>
            <w:gridSpan w:val="3"/>
            <w:vAlign w:val="center"/>
          </w:tcPr>
          <w:p w14:paraId="0F369C57" w14:textId="77777777" w:rsidR="00A63E7E" w:rsidRDefault="00A63E7E">
            <w:pPr>
              <w:pStyle w:val="ConsPlusNormal"/>
            </w:pPr>
          </w:p>
        </w:tc>
      </w:tr>
      <w:tr w:rsidR="00A63E7E" w14:paraId="7B8385C5" w14:textId="77777777">
        <w:tc>
          <w:tcPr>
            <w:tcW w:w="510" w:type="dxa"/>
            <w:vAlign w:val="center"/>
          </w:tcPr>
          <w:p w14:paraId="6D4A7360" w14:textId="77777777" w:rsidR="00A63E7E" w:rsidRDefault="00A63E7E">
            <w:pPr>
              <w:pStyle w:val="ConsPlusNormal"/>
              <w:jc w:val="center"/>
            </w:pPr>
            <w:r>
              <w:t>31</w:t>
            </w:r>
          </w:p>
        </w:tc>
        <w:tc>
          <w:tcPr>
            <w:tcW w:w="7427" w:type="dxa"/>
            <w:gridSpan w:val="9"/>
            <w:vAlign w:val="center"/>
          </w:tcPr>
          <w:p w14:paraId="5C3919D1" w14:textId="77777777" w:rsidR="00A63E7E" w:rsidRDefault="00A63E7E">
            <w:pPr>
              <w:pStyle w:val="ConsPlusNormal"/>
            </w:pPr>
            <w:r>
              <w:t>Жилая площадь квартир</w:t>
            </w:r>
          </w:p>
        </w:tc>
        <w:tc>
          <w:tcPr>
            <w:tcW w:w="850" w:type="dxa"/>
            <w:vAlign w:val="center"/>
          </w:tcPr>
          <w:p w14:paraId="15A04F27" w14:textId="77777777" w:rsidR="00A63E7E" w:rsidRDefault="00A63E7E">
            <w:pPr>
              <w:pStyle w:val="ConsPlusNormal"/>
              <w:jc w:val="center"/>
            </w:pPr>
            <w:r>
              <w:t>кв. м</w:t>
            </w:r>
          </w:p>
        </w:tc>
        <w:tc>
          <w:tcPr>
            <w:tcW w:w="2550" w:type="dxa"/>
            <w:gridSpan w:val="3"/>
            <w:vAlign w:val="center"/>
          </w:tcPr>
          <w:p w14:paraId="4209580B" w14:textId="77777777" w:rsidR="00A63E7E" w:rsidRDefault="00A63E7E">
            <w:pPr>
              <w:pStyle w:val="ConsPlusNormal"/>
            </w:pPr>
          </w:p>
        </w:tc>
      </w:tr>
      <w:tr w:rsidR="00A63E7E" w14:paraId="141A149D" w14:textId="77777777">
        <w:tc>
          <w:tcPr>
            <w:tcW w:w="510" w:type="dxa"/>
            <w:vAlign w:val="center"/>
          </w:tcPr>
          <w:p w14:paraId="7FAFC65B" w14:textId="77777777" w:rsidR="00A63E7E" w:rsidRDefault="00A63E7E">
            <w:pPr>
              <w:pStyle w:val="ConsPlusNormal"/>
              <w:jc w:val="center"/>
            </w:pPr>
            <w:r>
              <w:t>32</w:t>
            </w:r>
          </w:p>
        </w:tc>
        <w:tc>
          <w:tcPr>
            <w:tcW w:w="7427" w:type="dxa"/>
            <w:gridSpan w:val="9"/>
            <w:vAlign w:val="center"/>
          </w:tcPr>
          <w:p w14:paraId="15599190" w14:textId="77777777" w:rsidR="00A63E7E" w:rsidRDefault="00A63E7E">
            <w:pPr>
              <w:pStyle w:val="ConsPlusNormal"/>
            </w:pPr>
            <w:r>
              <w:t>Длина МКД</w:t>
            </w:r>
          </w:p>
        </w:tc>
        <w:tc>
          <w:tcPr>
            <w:tcW w:w="850" w:type="dxa"/>
            <w:vAlign w:val="center"/>
          </w:tcPr>
          <w:p w14:paraId="28320892" w14:textId="77777777" w:rsidR="00A63E7E" w:rsidRDefault="00A63E7E">
            <w:pPr>
              <w:pStyle w:val="ConsPlusNormal"/>
              <w:jc w:val="center"/>
            </w:pPr>
            <w:r>
              <w:t>м</w:t>
            </w:r>
          </w:p>
        </w:tc>
        <w:tc>
          <w:tcPr>
            <w:tcW w:w="2550" w:type="dxa"/>
            <w:gridSpan w:val="3"/>
            <w:vAlign w:val="center"/>
          </w:tcPr>
          <w:p w14:paraId="227F98EA" w14:textId="77777777" w:rsidR="00A63E7E" w:rsidRDefault="00A63E7E">
            <w:pPr>
              <w:pStyle w:val="ConsPlusNormal"/>
            </w:pPr>
          </w:p>
        </w:tc>
      </w:tr>
      <w:tr w:rsidR="00A63E7E" w14:paraId="37BDEBAD" w14:textId="77777777">
        <w:tc>
          <w:tcPr>
            <w:tcW w:w="510" w:type="dxa"/>
            <w:vAlign w:val="center"/>
          </w:tcPr>
          <w:p w14:paraId="47958913" w14:textId="77777777" w:rsidR="00A63E7E" w:rsidRDefault="00A63E7E">
            <w:pPr>
              <w:pStyle w:val="ConsPlusNormal"/>
              <w:jc w:val="center"/>
            </w:pPr>
            <w:r>
              <w:t>33</w:t>
            </w:r>
          </w:p>
        </w:tc>
        <w:tc>
          <w:tcPr>
            <w:tcW w:w="7427" w:type="dxa"/>
            <w:gridSpan w:val="9"/>
            <w:vAlign w:val="center"/>
          </w:tcPr>
          <w:p w14:paraId="4EB88707" w14:textId="77777777" w:rsidR="00A63E7E" w:rsidRDefault="00A63E7E">
            <w:pPr>
              <w:pStyle w:val="ConsPlusNormal"/>
            </w:pPr>
            <w:r>
              <w:t>Ширина МКД (глубина корпуса)</w:t>
            </w:r>
          </w:p>
        </w:tc>
        <w:tc>
          <w:tcPr>
            <w:tcW w:w="850" w:type="dxa"/>
            <w:vAlign w:val="center"/>
          </w:tcPr>
          <w:p w14:paraId="1820EB51" w14:textId="77777777" w:rsidR="00A63E7E" w:rsidRDefault="00A63E7E">
            <w:pPr>
              <w:pStyle w:val="ConsPlusNormal"/>
              <w:jc w:val="center"/>
            </w:pPr>
            <w:r>
              <w:t>м</w:t>
            </w:r>
          </w:p>
        </w:tc>
        <w:tc>
          <w:tcPr>
            <w:tcW w:w="2550" w:type="dxa"/>
            <w:gridSpan w:val="3"/>
            <w:vAlign w:val="center"/>
          </w:tcPr>
          <w:p w14:paraId="41F038C0" w14:textId="77777777" w:rsidR="00A63E7E" w:rsidRDefault="00A63E7E">
            <w:pPr>
              <w:pStyle w:val="ConsPlusNormal"/>
            </w:pPr>
          </w:p>
        </w:tc>
      </w:tr>
      <w:tr w:rsidR="00A63E7E" w14:paraId="222B81AD" w14:textId="77777777">
        <w:tc>
          <w:tcPr>
            <w:tcW w:w="510" w:type="dxa"/>
            <w:vAlign w:val="center"/>
          </w:tcPr>
          <w:p w14:paraId="0C072218" w14:textId="77777777" w:rsidR="00A63E7E" w:rsidRDefault="00A63E7E">
            <w:pPr>
              <w:pStyle w:val="ConsPlusNormal"/>
              <w:jc w:val="center"/>
            </w:pPr>
            <w:r>
              <w:t>34</w:t>
            </w:r>
          </w:p>
        </w:tc>
        <w:tc>
          <w:tcPr>
            <w:tcW w:w="7427" w:type="dxa"/>
            <w:gridSpan w:val="9"/>
            <w:vAlign w:val="center"/>
          </w:tcPr>
          <w:p w14:paraId="08B3A8D2" w14:textId="77777777" w:rsidR="00A63E7E" w:rsidRDefault="00A63E7E">
            <w:pPr>
              <w:pStyle w:val="ConsPlusNormal"/>
            </w:pPr>
            <w:r>
              <w:t>Высота МКД</w:t>
            </w:r>
          </w:p>
        </w:tc>
        <w:tc>
          <w:tcPr>
            <w:tcW w:w="850" w:type="dxa"/>
            <w:vAlign w:val="center"/>
          </w:tcPr>
          <w:p w14:paraId="6F60394F" w14:textId="77777777" w:rsidR="00A63E7E" w:rsidRDefault="00A63E7E">
            <w:pPr>
              <w:pStyle w:val="ConsPlusNormal"/>
              <w:jc w:val="center"/>
            </w:pPr>
            <w:r>
              <w:t>м</w:t>
            </w:r>
          </w:p>
        </w:tc>
        <w:tc>
          <w:tcPr>
            <w:tcW w:w="2550" w:type="dxa"/>
            <w:gridSpan w:val="3"/>
            <w:vAlign w:val="center"/>
          </w:tcPr>
          <w:p w14:paraId="59836E4E" w14:textId="77777777" w:rsidR="00A63E7E" w:rsidRDefault="00A63E7E">
            <w:pPr>
              <w:pStyle w:val="ConsPlusNormal"/>
            </w:pPr>
          </w:p>
        </w:tc>
      </w:tr>
      <w:tr w:rsidR="00A63E7E" w14:paraId="6E837E51" w14:textId="77777777">
        <w:tc>
          <w:tcPr>
            <w:tcW w:w="510" w:type="dxa"/>
            <w:vAlign w:val="center"/>
          </w:tcPr>
          <w:p w14:paraId="7A1A8D6E" w14:textId="77777777" w:rsidR="00A63E7E" w:rsidRDefault="00A63E7E">
            <w:pPr>
              <w:pStyle w:val="ConsPlusNormal"/>
              <w:jc w:val="center"/>
            </w:pPr>
            <w:r>
              <w:t>35</w:t>
            </w:r>
          </w:p>
        </w:tc>
        <w:tc>
          <w:tcPr>
            <w:tcW w:w="1984" w:type="dxa"/>
            <w:gridSpan w:val="2"/>
            <w:vMerge w:val="restart"/>
            <w:vAlign w:val="center"/>
          </w:tcPr>
          <w:p w14:paraId="67B0AF04" w14:textId="77777777" w:rsidR="00A63E7E" w:rsidRDefault="00A63E7E">
            <w:pPr>
              <w:pStyle w:val="ConsPlusNormal"/>
            </w:pPr>
            <w:r>
              <w:t>Площадь фасадов</w:t>
            </w:r>
          </w:p>
        </w:tc>
        <w:tc>
          <w:tcPr>
            <w:tcW w:w="5443" w:type="dxa"/>
            <w:gridSpan w:val="7"/>
            <w:vAlign w:val="center"/>
          </w:tcPr>
          <w:p w14:paraId="0037289D" w14:textId="77777777" w:rsidR="00A63E7E" w:rsidRDefault="00A63E7E">
            <w:pPr>
              <w:pStyle w:val="ConsPlusNormal"/>
            </w:pPr>
            <w:r>
              <w:t>Всего</w:t>
            </w:r>
          </w:p>
        </w:tc>
        <w:tc>
          <w:tcPr>
            <w:tcW w:w="850" w:type="dxa"/>
            <w:vAlign w:val="center"/>
          </w:tcPr>
          <w:p w14:paraId="5F1DC1AF" w14:textId="77777777" w:rsidR="00A63E7E" w:rsidRDefault="00A63E7E">
            <w:pPr>
              <w:pStyle w:val="ConsPlusNormal"/>
              <w:jc w:val="center"/>
            </w:pPr>
            <w:r>
              <w:t>кв. м</w:t>
            </w:r>
          </w:p>
        </w:tc>
        <w:tc>
          <w:tcPr>
            <w:tcW w:w="2550" w:type="dxa"/>
            <w:gridSpan w:val="3"/>
            <w:vAlign w:val="center"/>
          </w:tcPr>
          <w:p w14:paraId="139C4EB0" w14:textId="77777777" w:rsidR="00A63E7E" w:rsidRDefault="00A63E7E">
            <w:pPr>
              <w:pStyle w:val="ConsPlusNormal"/>
            </w:pPr>
          </w:p>
        </w:tc>
      </w:tr>
      <w:tr w:rsidR="00A63E7E" w14:paraId="229EB610" w14:textId="77777777">
        <w:tc>
          <w:tcPr>
            <w:tcW w:w="510" w:type="dxa"/>
            <w:vAlign w:val="center"/>
          </w:tcPr>
          <w:p w14:paraId="4591D519" w14:textId="77777777" w:rsidR="00A63E7E" w:rsidRDefault="00A63E7E">
            <w:pPr>
              <w:pStyle w:val="ConsPlusNormal"/>
              <w:jc w:val="center"/>
            </w:pPr>
            <w:r>
              <w:t>36</w:t>
            </w:r>
          </w:p>
        </w:tc>
        <w:tc>
          <w:tcPr>
            <w:tcW w:w="1984" w:type="dxa"/>
            <w:gridSpan w:val="2"/>
            <w:vMerge/>
          </w:tcPr>
          <w:p w14:paraId="06A8FAAD" w14:textId="77777777" w:rsidR="00A63E7E" w:rsidRDefault="00A63E7E"/>
        </w:tc>
        <w:tc>
          <w:tcPr>
            <w:tcW w:w="5443" w:type="dxa"/>
            <w:gridSpan w:val="7"/>
            <w:vAlign w:val="center"/>
          </w:tcPr>
          <w:p w14:paraId="1BA5631E" w14:textId="77777777" w:rsidR="00A63E7E" w:rsidRDefault="00A63E7E">
            <w:pPr>
              <w:pStyle w:val="ConsPlusNormal"/>
            </w:pPr>
            <w:r>
              <w:t>Площадь наружных стен</w:t>
            </w:r>
          </w:p>
        </w:tc>
        <w:tc>
          <w:tcPr>
            <w:tcW w:w="850" w:type="dxa"/>
            <w:vAlign w:val="center"/>
          </w:tcPr>
          <w:p w14:paraId="32D82614" w14:textId="77777777" w:rsidR="00A63E7E" w:rsidRDefault="00A63E7E">
            <w:pPr>
              <w:pStyle w:val="ConsPlusNormal"/>
              <w:jc w:val="center"/>
            </w:pPr>
            <w:r>
              <w:t>кв. м</w:t>
            </w:r>
          </w:p>
        </w:tc>
        <w:tc>
          <w:tcPr>
            <w:tcW w:w="2550" w:type="dxa"/>
            <w:gridSpan w:val="3"/>
            <w:vAlign w:val="center"/>
          </w:tcPr>
          <w:p w14:paraId="29399F3D" w14:textId="77777777" w:rsidR="00A63E7E" w:rsidRDefault="00A63E7E">
            <w:pPr>
              <w:pStyle w:val="ConsPlusNormal"/>
            </w:pPr>
          </w:p>
        </w:tc>
      </w:tr>
      <w:tr w:rsidR="00A63E7E" w14:paraId="1D4E4AB3" w14:textId="77777777">
        <w:tc>
          <w:tcPr>
            <w:tcW w:w="510" w:type="dxa"/>
            <w:vAlign w:val="center"/>
          </w:tcPr>
          <w:p w14:paraId="3DBB418E" w14:textId="77777777" w:rsidR="00A63E7E" w:rsidRDefault="00A63E7E">
            <w:pPr>
              <w:pStyle w:val="ConsPlusNormal"/>
              <w:jc w:val="center"/>
            </w:pPr>
            <w:r>
              <w:t>37</w:t>
            </w:r>
          </w:p>
        </w:tc>
        <w:tc>
          <w:tcPr>
            <w:tcW w:w="1984" w:type="dxa"/>
            <w:gridSpan w:val="2"/>
            <w:vMerge/>
          </w:tcPr>
          <w:p w14:paraId="53CEB1D6" w14:textId="77777777" w:rsidR="00A63E7E" w:rsidRDefault="00A63E7E"/>
        </w:tc>
        <w:tc>
          <w:tcPr>
            <w:tcW w:w="5443" w:type="dxa"/>
            <w:gridSpan w:val="7"/>
            <w:vAlign w:val="center"/>
          </w:tcPr>
          <w:p w14:paraId="3B8942FF" w14:textId="77777777" w:rsidR="00A63E7E" w:rsidRDefault="00A63E7E">
            <w:pPr>
              <w:pStyle w:val="ConsPlusNormal"/>
            </w:pPr>
            <w:r>
              <w:t>Площадь окон и балконных дверей в квартирах</w:t>
            </w:r>
          </w:p>
        </w:tc>
        <w:tc>
          <w:tcPr>
            <w:tcW w:w="850" w:type="dxa"/>
            <w:vAlign w:val="center"/>
          </w:tcPr>
          <w:p w14:paraId="1BDC0BD4" w14:textId="77777777" w:rsidR="00A63E7E" w:rsidRDefault="00A63E7E">
            <w:pPr>
              <w:pStyle w:val="ConsPlusNormal"/>
              <w:jc w:val="center"/>
            </w:pPr>
            <w:r>
              <w:t>кв. м</w:t>
            </w:r>
          </w:p>
        </w:tc>
        <w:tc>
          <w:tcPr>
            <w:tcW w:w="2550" w:type="dxa"/>
            <w:gridSpan w:val="3"/>
            <w:vAlign w:val="center"/>
          </w:tcPr>
          <w:p w14:paraId="63BE79AA" w14:textId="77777777" w:rsidR="00A63E7E" w:rsidRDefault="00A63E7E">
            <w:pPr>
              <w:pStyle w:val="ConsPlusNormal"/>
            </w:pPr>
          </w:p>
        </w:tc>
      </w:tr>
      <w:tr w:rsidR="00A63E7E" w14:paraId="3D395375" w14:textId="77777777">
        <w:tc>
          <w:tcPr>
            <w:tcW w:w="510" w:type="dxa"/>
            <w:vAlign w:val="center"/>
          </w:tcPr>
          <w:p w14:paraId="5F9463A2" w14:textId="77777777" w:rsidR="00A63E7E" w:rsidRDefault="00A63E7E">
            <w:pPr>
              <w:pStyle w:val="ConsPlusNormal"/>
              <w:jc w:val="center"/>
            </w:pPr>
            <w:r>
              <w:t>38</w:t>
            </w:r>
          </w:p>
        </w:tc>
        <w:tc>
          <w:tcPr>
            <w:tcW w:w="1984" w:type="dxa"/>
            <w:gridSpan w:val="2"/>
            <w:vMerge/>
          </w:tcPr>
          <w:p w14:paraId="5ABF16F1" w14:textId="77777777" w:rsidR="00A63E7E" w:rsidRDefault="00A63E7E"/>
        </w:tc>
        <w:tc>
          <w:tcPr>
            <w:tcW w:w="5443" w:type="dxa"/>
            <w:gridSpan w:val="7"/>
            <w:vAlign w:val="center"/>
          </w:tcPr>
          <w:p w14:paraId="6FDFF443" w14:textId="77777777" w:rsidR="00A63E7E" w:rsidRDefault="00A63E7E">
            <w:pPr>
              <w:pStyle w:val="ConsPlusNormal"/>
            </w:pPr>
            <w:r>
              <w:t>Площадь окон в местах общего пользования</w:t>
            </w:r>
          </w:p>
        </w:tc>
        <w:tc>
          <w:tcPr>
            <w:tcW w:w="850" w:type="dxa"/>
            <w:vAlign w:val="center"/>
          </w:tcPr>
          <w:p w14:paraId="7DAAB0F0" w14:textId="77777777" w:rsidR="00A63E7E" w:rsidRDefault="00A63E7E">
            <w:pPr>
              <w:pStyle w:val="ConsPlusNormal"/>
              <w:jc w:val="center"/>
            </w:pPr>
            <w:r>
              <w:t>кв. м</w:t>
            </w:r>
          </w:p>
        </w:tc>
        <w:tc>
          <w:tcPr>
            <w:tcW w:w="2550" w:type="dxa"/>
            <w:gridSpan w:val="3"/>
            <w:vAlign w:val="center"/>
          </w:tcPr>
          <w:p w14:paraId="1852D81B" w14:textId="77777777" w:rsidR="00A63E7E" w:rsidRDefault="00A63E7E">
            <w:pPr>
              <w:pStyle w:val="ConsPlusNormal"/>
            </w:pPr>
          </w:p>
        </w:tc>
      </w:tr>
      <w:tr w:rsidR="00A63E7E" w14:paraId="4EBBF873" w14:textId="77777777">
        <w:tc>
          <w:tcPr>
            <w:tcW w:w="510" w:type="dxa"/>
            <w:vAlign w:val="center"/>
          </w:tcPr>
          <w:p w14:paraId="5B438C90" w14:textId="77777777" w:rsidR="00A63E7E" w:rsidRDefault="00A63E7E">
            <w:pPr>
              <w:pStyle w:val="ConsPlusNormal"/>
              <w:jc w:val="center"/>
            </w:pPr>
            <w:r>
              <w:t>39</w:t>
            </w:r>
          </w:p>
        </w:tc>
        <w:tc>
          <w:tcPr>
            <w:tcW w:w="1984" w:type="dxa"/>
            <w:gridSpan w:val="2"/>
            <w:vMerge/>
          </w:tcPr>
          <w:p w14:paraId="49746114" w14:textId="77777777" w:rsidR="00A63E7E" w:rsidRDefault="00A63E7E"/>
        </w:tc>
        <w:tc>
          <w:tcPr>
            <w:tcW w:w="5443" w:type="dxa"/>
            <w:gridSpan w:val="7"/>
            <w:vAlign w:val="center"/>
          </w:tcPr>
          <w:p w14:paraId="10BD2445" w14:textId="77777777" w:rsidR="00A63E7E" w:rsidRDefault="00A63E7E">
            <w:pPr>
              <w:pStyle w:val="ConsPlusNormal"/>
            </w:pPr>
            <w:r>
              <w:t>Площадь окон в нежилых помещениях</w:t>
            </w:r>
          </w:p>
        </w:tc>
        <w:tc>
          <w:tcPr>
            <w:tcW w:w="850" w:type="dxa"/>
            <w:vAlign w:val="center"/>
          </w:tcPr>
          <w:p w14:paraId="4325230A" w14:textId="77777777" w:rsidR="00A63E7E" w:rsidRDefault="00A63E7E">
            <w:pPr>
              <w:pStyle w:val="ConsPlusNormal"/>
              <w:jc w:val="center"/>
            </w:pPr>
            <w:r>
              <w:t>кв. м</w:t>
            </w:r>
          </w:p>
        </w:tc>
        <w:tc>
          <w:tcPr>
            <w:tcW w:w="2550" w:type="dxa"/>
            <w:gridSpan w:val="3"/>
            <w:vAlign w:val="center"/>
          </w:tcPr>
          <w:p w14:paraId="02BE046A" w14:textId="77777777" w:rsidR="00A63E7E" w:rsidRDefault="00A63E7E">
            <w:pPr>
              <w:pStyle w:val="ConsPlusNormal"/>
            </w:pPr>
          </w:p>
        </w:tc>
      </w:tr>
      <w:tr w:rsidR="00A63E7E" w14:paraId="162363FF" w14:textId="77777777">
        <w:tc>
          <w:tcPr>
            <w:tcW w:w="510" w:type="dxa"/>
            <w:vAlign w:val="center"/>
          </w:tcPr>
          <w:p w14:paraId="1C37387C" w14:textId="77777777" w:rsidR="00A63E7E" w:rsidRDefault="00A63E7E">
            <w:pPr>
              <w:pStyle w:val="ConsPlusNormal"/>
              <w:jc w:val="center"/>
            </w:pPr>
            <w:r>
              <w:lastRenderedPageBreak/>
              <w:t>40</w:t>
            </w:r>
          </w:p>
        </w:tc>
        <w:tc>
          <w:tcPr>
            <w:tcW w:w="1984" w:type="dxa"/>
            <w:gridSpan w:val="2"/>
            <w:vMerge/>
          </w:tcPr>
          <w:p w14:paraId="0D7EBC53" w14:textId="77777777" w:rsidR="00A63E7E" w:rsidRDefault="00A63E7E"/>
        </w:tc>
        <w:tc>
          <w:tcPr>
            <w:tcW w:w="5443" w:type="dxa"/>
            <w:gridSpan w:val="7"/>
            <w:vAlign w:val="center"/>
          </w:tcPr>
          <w:p w14:paraId="520B765F" w14:textId="77777777" w:rsidR="00A63E7E" w:rsidRDefault="00A63E7E">
            <w:pPr>
              <w:pStyle w:val="ConsPlusNormal"/>
            </w:pPr>
            <w:r>
              <w:t>Площадь входных дверей</w:t>
            </w:r>
          </w:p>
        </w:tc>
        <w:tc>
          <w:tcPr>
            <w:tcW w:w="850" w:type="dxa"/>
            <w:vAlign w:val="center"/>
          </w:tcPr>
          <w:p w14:paraId="1CC8F986" w14:textId="77777777" w:rsidR="00A63E7E" w:rsidRDefault="00A63E7E">
            <w:pPr>
              <w:pStyle w:val="ConsPlusNormal"/>
              <w:jc w:val="center"/>
            </w:pPr>
            <w:r>
              <w:t>кв. м</w:t>
            </w:r>
          </w:p>
        </w:tc>
        <w:tc>
          <w:tcPr>
            <w:tcW w:w="2550" w:type="dxa"/>
            <w:gridSpan w:val="3"/>
            <w:vAlign w:val="center"/>
          </w:tcPr>
          <w:p w14:paraId="65194971" w14:textId="77777777" w:rsidR="00A63E7E" w:rsidRDefault="00A63E7E">
            <w:pPr>
              <w:pStyle w:val="ConsPlusNormal"/>
            </w:pPr>
          </w:p>
        </w:tc>
      </w:tr>
      <w:tr w:rsidR="00A63E7E" w14:paraId="0C107A5B" w14:textId="77777777">
        <w:tc>
          <w:tcPr>
            <w:tcW w:w="510" w:type="dxa"/>
            <w:vAlign w:val="center"/>
          </w:tcPr>
          <w:p w14:paraId="66BFEF59" w14:textId="77777777" w:rsidR="00A63E7E" w:rsidRDefault="00A63E7E">
            <w:pPr>
              <w:pStyle w:val="ConsPlusNormal"/>
              <w:jc w:val="center"/>
            </w:pPr>
            <w:r>
              <w:t>41</w:t>
            </w:r>
          </w:p>
        </w:tc>
        <w:tc>
          <w:tcPr>
            <w:tcW w:w="7427" w:type="dxa"/>
            <w:gridSpan w:val="9"/>
            <w:vAlign w:val="center"/>
          </w:tcPr>
          <w:p w14:paraId="6C4E0EA2" w14:textId="77777777" w:rsidR="00A63E7E" w:rsidRDefault="00A63E7E">
            <w:pPr>
              <w:pStyle w:val="ConsPlusNormal"/>
            </w:pPr>
            <w:r>
              <w:t>Число окон в квартирах</w:t>
            </w:r>
          </w:p>
        </w:tc>
        <w:tc>
          <w:tcPr>
            <w:tcW w:w="850" w:type="dxa"/>
            <w:vAlign w:val="center"/>
          </w:tcPr>
          <w:p w14:paraId="09944CDF" w14:textId="77777777" w:rsidR="00A63E7E" w:rsidRDefault="00A63E7E">
            <w:pPr>
              <w:pStyle w:val="ConsPlusNormal"/>
              <w:jc w:val="center"/>
            </w:pPr>
            <w:r>
              <w:t>ед.</w:t>
            </w:r>
          </w:p>
        </w:tc>
        <w:tc>
          <w:tcPr>
            <w:tcW w:w="2550" w:type="dxa"/>
            <w:gridSpan w:val="3"/>
            <w:vAlign w:val="center"/>
          </w:tcPr>
          <w:p w14:paraId="1955CFC5" w14:textId="77777777" w:rsidR="00A63E7E" w:rsidRDefault="00A63E7E">
            <w:pPr>
              <w:pStyle w:val="ConsPlusNormal"/>
            </w:pPr>
          </w:p>
        </w:tc>
      </w:tr>
      <w:tr w:rsidR="00A63E7E" w14:paraId="56ADFA78" w14:textId="77777777">
        <w:tc>
          <w:tcPr>
            <w:tcW w:w="510" w:type="dxa"/>
            <w:vAlign w:val="center"/>
          </w:tcPr>
          <w:p w14:paraId="6F32BAF7" w14:textId="77777777" w:rsidR="00A63E7E" w:rsidRDefault="00A63E7E">
            <w:pPr>
              <w:pStyle w:val="ConsPlusNormal"/>
              <w:jc w:val="center"/>
            </w:pPr>
            <w:r>
              <w:t>42</w:t>
            </w:r>
          </w:p>
        </w:tc>
        <w:tc>
          <w:tcPr>
            <w:tcW w:w="7427" w:type="dxa"/>
            <w:gridSpan w:val="9"/>
            <w:vAlign w:val="center"/>
          </w:tcPr>
          <w:p w14:paraId="083B81A2" w14:textId="77777777" w:rsidR="00A63E7E" w:rsidRDefault="00A63E7E">
            <w:pPr>
              <w:pStyle w:val="ConsPlusNormal"/>
            </w:pPr>
            <w:r>
              <w:t>Материал и конструктивное исполнение окон и балконных дверей в квартирах (при строительстве)</w:t>
            </w:r>
          </w:p>
        </w:tc>
        <w:tc>
          <w:tcPr>
            <w:tcW w:w="850" w:type="dxa"/>
            <w:vAlign w:val="center"/>
          </w:tcPr>
          <w:p w14:paraId="6DE8C68A" w14:textId="77777777" w:rsidR="00A63E7E" w:rsidRDefault="00A63E7E">
            <w:pPr>
              <w:pStyle w:val="ConsPlusNormal"/>
              <w:jc w:val="center"/>
            </w:pPr>
            <w:r>
              <w:t>ед.</w:t>
            </w:r>
          </w:p>
        </w:tc>
        <w:tc>
          <w:tcPr>
            <w:tcW w:w="2550" w:type="dxa"/>
            <w:gridSpan w:val="3"/>
            <w:vAlign w:val="center"/>
          </w:tcPr>
          <w:p w14:paraId="1615A029" w14:textId="77777777" w:rsidR="00A63E7E" w:rsidRDefault="00A63E7E">
            <w:pPr>
              <w:pStyle w:val="ConsPlusNormal"/>
            </w:pPr>
          </w:p>
        </w:tc>
      </w:tr>
      <w:tr w:rsidR="00A63E7E" w14:paraId="27D8643A" w14:textId="77777777">
        <w:tc>
          <w:tcPr>
            <w:tcW w:w="510" w:type="dxa"/>
            <w:vAlign w:val="center"/>
          </w:tcPr>
          <w:p w14:paraId="6B6EA28F" w14:textId="77777777" w:rsidR="00A63E7E" w:rsidRDefault="00A63E7E">
            <w:pPr>
              <w:pStyle w:val="ConsPlusNormal"/>
              <w:jc w:val="center"/>
            </w:pPr>
            <w:r>
              <w:t>43</w:t>
            </w:r>
          </w:p>
        </w:tc>
        <w:tc>
          <w:tcPr>
            <w:tcW w:w="7427" w:type="dxa"/>
            <w:gridSpan w:val="9"/>
            <w:vAlign w:val="center"/>
          </w:tcPr>
          <w:p w14:paraId="0E5F4768" w14:textId="77777777" w:rsidR="00A63E7E" w:rsidRDefault="00A63E7E">
            <w:pPr>
              <w:pStyle w:val="ConsPlusNormal"/>
            </w:pPr>
            <w:r>
              <w:t>Число окон в местах общего пользования</w:t>
            </w:r>
          </w:p>
        </w:tc>
        <w:tc>
          <w:tcPr>
            <w:tcW w:w="850" w:type="dxa"/>
            <w:vAlign w:val="center"/>
          </w:tcPr>
          <w:p w14:paraId="78431334" w14:textId="77777777" w:rsidR="00A63E7E" w:rsidRDefault="00A63E7E">
            <w:pPr>
              <w:pStyle w:val="ConsPlusNormal"/>
              <w:jc w:val="center"/>
            </w:pPr>
            <w:r>
              <w:t>ед.</w:t>
            </w:r>
          </w:p>
        </w:tc>
        <w:tc>
          <w:tcPr>
            <w:tcW w:w="2550" w:type="dxa"/>
            <w:gridSpan w:val="3"/>
            <w:vAlign w:val="center"/>
          </w:tcPr>
          <w:p w14:paraId="4044BB76" w14:textId="77777777" w:rsidR="00A63E7E" w:rsidRDefault="00A63E7E">
            <w:pPr>
              <w:pStyle w:val="ConsPlusNormal"/>
            </w:pPr>
          </w:p>
        </w:tc>
      </w:tr>
      <w:tr w:rsidR="00A63E7E" w14:paraId="02D5BFE7" w14:textId="77777777">
        <w:tc>
          <w:tcPr>
            <w:tcW w:w="510" w:type="dxa"/>
            <w:vAlign w:val="center"/>
          </w:tcPr>
          <w:p w14:paraId="3389CE0D" w14:textId="77777777" w:rsidR="00A63E7E" w:rsidRDefault="00A63E7E">
            <w:pPr>
              <w:pStyle w:val="ConsPlusNormal"/>
              <w:jc w:val="center"/>
            </w:pPr>
            <w:r>
              <w:t>44</w:t>
            </w:r>
          </w:p>
        </w:tc>
        <w:tc>
          <w:tcPr>
            <w:tcW w:w="7427" w:type="dxa"/>
            <w:gridSpan w:val="9"/>
            <w:vAlign w:val="center"/>
          </w:tcPr>
          <w:p w14:paraId="48B29F6A" w14:textId="77777777" w:rsidR="00A63E7E" w:rsidRDefault="00A63E7E">
            <w:pPr>
              <w:pStyle w:val="ConsPlusNormal"/>
            </w:pPr>
            <w:r>
              <w:t>Материал и конструктивное исполнение окон в местах общего пользования</w:t>
            </w:r>
          </w:p>
        </w:tc>
        <w:tc>
          <w:tcPr>
            <w:tcW w:w="850" w:type="dxa"/>
            <w:vAlign w:val="center"/>
          </w:tcPr>
          <w:p w14:paraId="079A856B" w14:textId="77777777" w:rsidR="00A63E7E" w:rsidRDefault="00A63E7E">
            <w:pPr>
              <w:pStyle w:val="ConsPlusNormal"/>
              <w:jc w:val="center"/>
            </w:pPr>
            <w:r>
              <w:t>ед.</w:t>
            </w:r>
          </w:p>
        </w:tc>
        <w:tc>
          <w:tcPr>
            <w:tcW w:w="2550" w:type="dxa"/>
            <w:gridSpan w:val="3"/>
            <w:vAlign w:val="center"/>
          </w:tcPr>
          <w:p w14:paraId="4DFD2087" w14:textId="77777777" w:rsidR="00A63E7E" w:rsidRDefault="00A63E7E">
            <w:pPr>
              <w:pStyle w:val="ConsPlusNormal"/>
            </w:pPr>
          </w:p>
        </w:tc>
      </w:tr>
      <w:tr w:rsidR="00A63E7E" w14:paraId="12CFC9FD" w14:textId="77777777">
        <w:tc>
          <w:tcPr>
            <w:tcW w:w="510" w:type="dxa"/>
            <w:vAlign w:val="center"/>
          </w:tcPr>
          <w:p w14:paraId="5D2FA0C3" w14:textId="77777777" w:rsidR="00A63E7E" w:rsidRDefault="00A63E7E">
            <w:pPr>
              <w:pStyle w:val="ConsPlusNormal"/>
              <w:jc w:val="center"/>
            </w:pPr>
            <w:r>
              <w:t>45</w:t>
            </w:r>
          </w:p>
        </w:tc>
        <w:tc>
          <w:tcPr>
            <w:tcW w:w="7427" w:type="dxa"/>
            <w:gridSpan w:val="9"/>
            <w:vAlign w:val="center"/>
          </w:tcPr>
          <w:p w14:paraId="07373A41" w14:textId="77777777" w:rsidR="00A63E7E" w:rsidRDefault="00A63E7E">
            <w:pPr>
              <w:pStyle w:val="ConsPlusNormal"/>
            </w:pPr>
            <w:r>
              <w:t>Число окон в нежилых помещениях</w:t>
            </w:r>
          </w:p>
        </w:tc>
        <w:tc>
          <w:tcPr>
            <w:tcW w:w="850" w:type="dxa"/>
            <w:vAlign w:val="center"/>
          </w:tcPr>
          <w:p w14:paraId="6CC278D2" w14:textId="77777777" w:rsidR="00A63E7E" w:rsidRDefault="00A63E7E">
            <w:pPr>
              <w:pStyle w:val="ConsPlusNormal"/>
              <w:jc w:val="center"/>
            </w:pPr>
            <w:r>
              <w:t>ед.</w:t>
            </w:r>
          </w:p>
        </w:tc>
        <w:tc>
          <w:tcPr>
            <w:tcW w:w="2550" w:type="dxa"/>
            <w:gridSpan w:val="3"/>
            <w:vAlign w:val="center"/>
          </w:tcPr>
          <w:p w14:paraId="7BA20CBE" w14:textId="77777777" w:rsidR="00A63E7E" w:rsidRDefault="00A63E7E">
            <w:pPr>
              <w:pStyle w:val="ConsPlusNormal"/>
            </w:pPr>
          </w:p>
        </w:tc>
      </w:tr>
      <w:tr w:rsidR="00A63E7E" w14:paraId="2A7C971B" w14:textId="77777777">
        <w:tc>
          <w:tcPr>
            <w:tcW w:w="510" w:type="dxa"/>
            <w:vAlign w:val="center"/>
          </w:tcPr>
          <w:p w14:paraId="4884B737" w14:textId="77777777" w:rsidR="00A63E7E" w:rsidRDefault="00A63E7E">
            <w:pPr>
              <w:pStyle w:val="ConsPlusNormal"/>
              <w:jc w:val="center"/>
            </w:pPr>
            <w:r>
              <w:t>46</w:t>
            </w:r>
          </w:p>
        </w:tc>
        <w:tc>
          <w:tcPr>
            <w:tcW w:w="7427" w:type="dxa"/>
            <w:gridSpan w:val="9"/>
            <w:vAlign w:val="center"/>
          </w:tcPr>
          <w:p w14:paraId="26759DB0" w14:textId="77777777" w:rsidR="00A63E7E" w:rsidRDefault="00A63E7E">
            <w:pPr>
              <w:pStyle w:val="ConsPlusNormal"/>
            </w:pPr>
            <w:r>
              <w:t>Число входных дверей</w:t>
            </w:r>
          </w:p>
        </w:tc>
        <w:tc>
          <w:tcPr>
            <w:tcW w:w="850" w:type="dxa"/>
            <w:vAlign w:val="center"/>
          </w:tcPr>
          <w:p w14:paraId="092F2136" w14:textId="77777777" w:rsidR="00A63E7E" w:rsidRDefault="00A63E7E">
            <w:pPr>
              <w:pStyle w:val="ConsPlusNormal"/>
              <w:jc w:val="center"/>
            </w:pPr>
            <w:r>
              <w:t>ед.</w:t>
            </w:r>
          </w:p>
        </w:tc>
        <w:tc>
          <w:tcPr>
            <w:tcW w:w="2550" w:type="dxa"/>
            <w:gridSpan w:val="3"/>
            <w:vAlign w:val="center"/>
          </w:tcPr>
          <w:p w14:paraId="7019D7E6" w14:textId="77777777" w:rsidR="00A63E7E" w:rsidRDefault="00A63E7E">
            <w:pPr>
              <w:pStyle w:val="ConsPlusNormal"/>
            </w:pPr>
          </w:p>
        </w:tc>
      </w:tr>
      <w:tr w:rsidR="00A63E7E" w14:paraId="1E212A6C" w14:textId="77777777">
        <w:tc>
          <w:tcPr>
            <w:tcW w:w="510" w:type="dxa"/>
            <w:vAlign w:val="center"/>
          </w:tcPr>
          <w:p w14:paraId="08BDA6BA" w14:textId="77777777" w:rsidR="00A63E7E" w:rsidRDefault="00A63E7E">
            <w:pPr>
              <w:pStyle w:val="ConsPlusNormal"/>
              <w:jc w:val="center"/>
            </w:pPr>
            <w:r>
              <w:t>47</w:t>
            </w:r>
          </w:p>
        </w:tc>
        <w:tc>
          <w:tcPr>
            <w:tcW w:w="7427" w:type="dxa"/>
            <w:gridSpan w:val="9"/>
            <w:vAlign w:val="center"/>
          </w:tcPr>
          <w:p w14:paraId="6EB1DEB9" w14:textId="77777777" w:rsidR="00A63E7E" w:rsidRDefault="00A63E7E">
            <w:pPr>
              <w:pStyle w:val="ConsPlusNormal"/>
            </w:pPr>
            <w:r>
              <w:t>Площадь совмещенной кровли (крыши, при отсутствии чердака)</w:t>
            </w:r>
          </w:p>
        </w:tc>
        <w:tc>
          <w:tcPr>
            <w:tcW w:w="850" w:type="dxa"/>
            <w:vAlign w:val="center"/>
          </w:tcPr>
          <w:p w14:paraId="38BA3F0B" w14:textId="77777777" w:rsidR="00A63E7E" w:rsidRDefault="00A63E7E">
            <w:pPr>
              <w:pStyle w:val="ConsPlusNormal"/>
              <w:jc w:val="center"/>
            </w:pPr>
            <w:r>
              <w:t>кв. м</w:t>
            </w:r>
          </w:p>
        </w:tc>
        <w:tc>
          <w:tcPr>
            <w:tcW w:w="2550" w:type="dxa"/>
            <w:gridSpan w:val="3"/>
            <w:vAlign w:val="center"/>
          </w:tcPr>
          <w:p w14:paraId="5C1148C2" w14:textId="77777777" w:rsidR="00A63E7E" w:rsidRDefault="00A63E7E">
            <w:pPr>
              <w:pStyle w:val="ConsPlusNormal"/>
            </w:pPr>
          </w:p>
        </w:tc>
      </w:tr>
      <w:tr w:rsidR="00A63E7E" w14:paraId="5ACC5964" w14:textId="77777777">
        <w:tc>
          <w:tcPr>
            <w:tcW w:w="510" w:type="dxa"/>
            <w:vAlign w:val="center"/>
          </w:tcPr>
          <w:p w14:paraId="796532F1" w14:textId="77777777" w:rsidR="00A63E7E" w:rsidRDefault="00A63E7E">
            <w:pPr>
              <w:pStyle w:val="ConsPlusNormal"/>
              <w:jc w:val="center"/>
            </w:pPr>
            <w:r>
              <w:t>48</w:t>
            </w:r>
          </w:p>
        </w:tc>
        <w:tc>
          <w:tcPr>
            <w:tcW w:w="7427" w:type="dxa"/>
            <w:gridSpan w:val="9"/>
            <w:vAlign w:val="center"/>
          </w:tcPr>
          <w:p w14:paraId="3A605338" w14:textId="77777777" w:rsidR="00A63E7E" w:rsidRDefault="00A63E7E">
            <w:pPr>
              <w:pStyle w:val="ConsPlusNormal"/>
            </w:pPr>
            <w:r>
              <w:t>Площадь перекрытия под холодным чердаком</w:t>
            </w:r>
          </w:p>
        </w:tc>
        <w:tc>
          <w:tcPr>
            <w:tcW w:w="850" w:type="dxa"/>
            <w:vAlign w:val="center"/>
          </w:tcPr>
          <w:p w14:paraId="1C655500" w14:textId="77777777" w:rsidR="00A63E7E" w:rsidRDefault="00A63E7E">
            <w:pPr>
              <w:pStyle w:val="ConsPlusNormal"/>
              <w:jc w:val="center"/>
            </w:pPr>
            <w:r>
              <w:t>кв. м</w:t>
            </w:r>
          </w:p>
        </w:tc>
        <w:tc>
          <w:tcPr>
            <w:tcW w:w="2550" w:type="dxa"/>
            <w:gridSpan w:val="3"/>
            <w:vAlign w:val="center"/>
          </w:tcPr>
          <w:p w14:paraId="767AA9AD" w14:textId="77777777" w:rsidR="00A63E7E" w:rsidRDefault="00A63E7E">
            <w:pPr>
              <w:pStyle w:val="ConsPlusNormal"/>
            </w:pPr>
          </w:p>
        </w:tc>
      </w:tr>
      <w:tr w:rsidR="00A63E7E" w14:paraId="4861EB3D" w14:textId="77777777">
        <w:tc>
          <w:tcPr>
            <w:tcW w:w="510" w:type="dxa"/>
            <w:vAlign w:val="center"/>
          </w:tcPr>
          <w:p w14:paraId="6C8E41CB" w14:textId="77777777" w:rsidR="00A63E7E" w:rsidRDefault="00A63E7E">
            <w:pPr>
              <w:pStyle w:val="ConsPlusNormal"/>
              <w:jc w:val="center"/>
            </w:pPr>
            <w:r>
              <w:t>49</w:t>
            </w:r>
          </w:p>
        </w:tc>
        <w:tc>
          <w:tcPr>
            <w:tcW w:w="7427" w:type="dxa"/>
            <w:gridSpan w:val="9"/>
            <w:vAlign w:val="center"/>
          </w:tcPr>
          <w:p w14:paraId="287EFB3D" w14:textId="77777777" w:rsidR="00A63E7E" w:rsidRDefault="00A63E7E">
            <w:pPr>
              <w:pStyle w:val="ConsPlusNormal"/>
            </w:pPr>
            <w:r>
              <w:t>Площадь перекрытия под "теплым" чердаком</w:t>
            </w:r>
          </w:p>
        </w:tc>
        <w:tc>
          <w:tcPr>
            <w:tcW w:w="850" w:type="dxa"/>
            <w:vAlign w:val="center"/>
          </w:tcPr>
          <w:p w14:paraId="2A791B9E" w14:textId="77777777" w:rsidR="00A63E7E" w:rsidRDefault="00A63E7E">
            <w:pPr>
              <w:pStyle w:val="ConsPlusNormal"/>
              <w:jc w:val="center"/>
            </w:pPr>
            <w:r>
              <w:t>кв. м</w:t>
            </w:r>
          </w:p>
        </w:tc>
        <w:tc>
          <w:tcPr>
            <w:tcW w:w="2550" w:type="dxa"/>
            <w:gridSpan w:val="3"/>
            <w:vAlign w:val="center"/>
          </w:tcPr>
          <w:p w14:paraId="032548AE" w14:textId="77777777" w:rsidR="00A63E7E" w:rsidRDefault="00A63E7E">
            <w:pPr>
              <w:pStyle w:val="ConsPlusNormal"/>
            </w:pPr>
          </w:p>
        </w:tc>
      </w:tr>
      <w:tr w:rsidR="00A63E7E" w14:paraId="05A02A48" w14:textId="77777777">
        <w:tc>
          <w:tcPr>
            <w:tcW w:w="510" w:type="dxa"/>
            <w:vAlign w:val="center"/>
          </w:tcPr>
          <w:p w14:paraId="6F8A6D8F" w14:textId="77777777" w:rsidR="00A63E7E" w:rsidRDefault="00A63E7E">
            <w:pPr>
              <w:pStyle w:val="ConsPlusNormal"/>
              <w:jc w:val="center"/>
            </w:pPr>
            <w:r>
              <w:t>50</w:t>
            </w:r>
          </w:p>
        </w:tc>
        <w:tc>
          <w:tcPr>
            <w:tcW w:w="7427" w:type="dxa"/>
            <w:gridSpan w:val="9"/>
            <w:vAlign w:val="center"/>
          </w:tcPr>
          <w:p w14:paraId="2C99F518" w14:textId="77777777" w:rsidR="00A63E7E" w:rsidRDefault="00A63E7E">
            <w:pPr>
              <w:pStyle w:val="ConsPlusNormal"/>
            </w:pPr>
            <w:r>
              <w:t>Площадь перекрытий над неотапливаемым подвалом (техническим подпольем)</w:t>
            </w:r>
          </w:p>
        </w:tc>
        <w:tc>
          <w:tcPr>
            <w:tcW w:w="850" w:type="dxa"/>
            <w:vAlign w:val="center"/>
          </w:tcPr>
          <w:p w14:paraId="295C7429" w14:textId="77777777" w:rsidR="00A63E7E" w:rsidRDefault="00A63E7E">
            <w:pPr>
              <w:pStyle w:val="ConsPlusNormal"/>
              <w:jc w:val="center"/>
            </w:pPr>
            <w:r>
              <w:t>кв. м</w:t>
            </w:r>
          </w:p>
        </w:tc>
        <w:tc>
          <w:tcPr>
            <w:tcW w:w="2550" w:type="dxa"/>
            <w:gridSpan w:val="3"/>
            <w:vAlign w:val="center"/>
          </w:tcPr>
          <w:p w14:paraId="5AE10596" w14:textId="77777777" w:rsidR="00A63E7E" w:rsidRDefault="00A63E7E">
            <w:pPr>
              <w:pStyle w:val="ConsPlusNormal"/>
            </w:pPr>
          </w:p>
        </w:tc>
      </w:tr>
      <w:tr w:rsidR="00A63E7E" w14:paraId="3B757A48" w14:textId="77777777">
        <w:tc>
          <w:tcPr>
            <w:tcW w:w="510" w:type="dxa"/>
            <w:vAlign w:val="center"/>
          </w:tcPr>
          <w:p w14:paraId="6C82B703" w14:textId="77777777" w:rsidR="00A63E7E" w:rsidRDefault="00A63E7E">
            <w:pPr>
              <w:pStyle w:val="ConsPlusNormal"/>
              <w:jc w:val="center"/>
            </w:pPr>
            <w:r>
              <w:t>51</w:t>
            </w:r>
          </w:p>
        </w:tc>
        <w:tc>
          <w:tcPr>
            <w:tcW w:w="7427" w:type="dxa"/>
            <w:gridSpan w:val="9"/>
            <w:vAlign w:val="center"/>
          </w:tcPr>
          <w:p w14:paraId="6DB3EA65" w14:textId="77777777" w:rsidR="00A63E7E" w:rsidRDefault="00A63E7E">
            <w:pPr>
              <w:pStyle w:val="ConsPlusNormal"/>
            </w:pPr>
            <w:r>
              <w:t>Площадь полов по грунту при отсутствии подвала или при отапливаемом подвале или площадь 1-го этажа для МКД на сваях</w:t>
            </w:r>
          </w:p>
        </w:tc>
        <w:tc>
          <w:tcPr>
            <w:tcW w:w="850" w:type="dxa"/>
            <w:vAlign w:val="center"/>
          </w:tcPr>
          <w:p w14:paraId="2A340BB8" w14:textId="77777777" w:rsidR="00A63E7E" w:rsidRDefault="00A63E7E">
            <w:pPr>
              <w:pStyle w:val="ConsPlusNormal"/>
              <w:jc w:val="center"/>
            </w:pPr>
            <w:r>
              <w:t>кв. м</w:t>
            </w:r>
          </w:p>
        </w:tc>
        <w:tc>
          <w:tcPr>
            <w:tcW w:w="2550" w:type="dxa"/>
            <w:gridSpan w:val="3"/>
            <w:vAlign w:val="center"/>
          </w:tcPr>
          <w:p w14:paraId="29B26265" w14:textId="77777777" w:rsidR="00A63E7E" w:rsidRDefault="00A63E7E">
            <w:pPr>
              <w:pStyle w:val="ConsPlusNormal"/>
            </w:pPr>
          </w:p>
        </w:tc>
      </w:tr>
      <w:tr w:rsidR="00A63E7E" w14:paraId="671034DF" w14:textId="77777777">
        <w:tc>
          <w:tcPr>
            <w:tcW w:w="11337" w:type="dxa"/>
            <w:gridSpan w:val="14"/>
            <w:vAlign w:val="center"/>
          </w:tcPr>
          <w:p w14:paraId="24E101D6" w14:textId="77777777" w:rsidR="00A63E7E" w:rsidRDefault="00A63E7E">
            <w:pPr>
              <w:pStyle w:val="ConsPlusNormal"/>
              <w:jc w:val="center"/>
              <w:outlineLvl w:val="3"/>
            </w:pPr>
            <w:bookmarkStart w:id="62" w:name="P1301"/>
            <w:bookmarkEnd w:id="62"/>
            <w:r>
              <w:t>Таблица 3 - Информация о сопротивлении теплопередаче ограждающих конструкций</w:t>
            </w:r>
          </w:p>
        </w:tc>
      </w:tr>
      <w:tr w:rsidR="00A63E7E" w14:paraId="6280AA7B" w14:textId="77777777">
        <w:tc>
          <w:tcPr>
            <w:tcW w:w="510" w:type="dxa"/>
          </w:tcPr>
          <w:p w14:paraId="73C94FD0" w14:textId="77777777" w:rsidR="00A63E7E" w:rsidRDefault="00A63E7E">
            <w:pPr>
              <w:pStyle w:val="ConsPlusNormal"/>
              <w:jc w:val="center"/>
            </w:pPr>
            <w:r>
              <w:t>N</w:t>
            </w:r>
          </w:p>
        </w:tc>
        <w:tc>
          <w:tcPr>
            <w:tcW w:w="7427" w:type="dxa"/>
            <w:gridSpan w:val="9"/>
          </w:tcPr>
          <w:p w14:paraId="0D07C19F" w14:textId="77777777" w:rsidR="00A63E7E" w:rsidRDefault="00A63E7E">
            <w:pPr>
              <w:pStyle w:val="ConsPlusNormal"/>
              <w:jc w:val="center"/>
            </w:pPr>
            <w:r>
              <w:t>Наименование показателя</w:t>
            </w:r>
          </w:p>
        </w:tc>
        <w:tc>
          <w:tcPr>
            <w:tcW w:w="850" w:type="dxa"/>
          </w:tcPr>
          <w:p w14:paraId="7D9BA954" w14:textId="77777777" w:rsidR="00A63E7E" w:rsidRDefault="00A63E7E">
            <w:pPr>
              <w:pStyle w:val="ConsPlusNormal"/>
              <w:jc w:val="center"/>
            </w:pPr>
            <w:r>
              <w:t>Единицы измерения</w:t>
            </w:r>
          </w:p>
        </w:tc>
        <w:tc>
          <w:tcPr>
            <w:tcW w:w="2550" w:type="dxa"/>
            <w:gridSpan w:val="3"/>
          </w:tcPr>
          <w:p w14:paraId="57BC0109" w14:textId="77777777" w:rsidR="00A63E7E" w:rsidRDefault="00A63E7E">
            <w:pPr>
              <w:pStyle w:val="ConsPlusNormal"/>
              <w:jc w:val="center"/>
            </w:pPr>
            <w:r>
              <w:t>Значение</w:t>
            </w:r>
          </w:p>
        </w:tc>
      </w:tr>
      <w:tr w:rsidR="00A63E7E" w14:paraId="022057E3" w14:textId="77777777">
        <w:tc>
          <w:tcPr>
            <w:tcW w:w="510" w:type="dxa"/>
            <w:vAlign w:val="center"/>
          </w:tcPr>
          <w:p w14:paraId="7D192651" w14:textId="77777777" w:rsidR="00A63E7E" w:rsidRDefault="00A63E7E">
            <w:pPr>
              <w:pStyle w:val="ConsPlusNormal"/>
              <w:jc w:val="center"/>
            </w:pPr>
            <w:r>
              <w:t>52</w:t>
            </w:r>
          </w:p>
        </w:tc>
        <w:tc>
          <w:tcPr>
            <w:tcW w:w="7427" w:type="dxa"/>
            <w:gridSpan w:val="9"/>
            <w:vAlign w:val="center"/>
          </w:tcPr>
          <w:p w14:paraId="48DFF85F" w14:textId="77777777" w:rsidR="00A63E7E" w:rsidRDefault="00A63E7E">
            <w:pPr>
              <w:pStyle w:val="ConsPlusNormal"/>
            </w:pPr>
            <w:r>
              <w:t>Стены</w:t>
            </w:r>
          </w:p>
        </w:tc>
        <w:tc>
          <w:tcPr>
            <w:tcW w:w="850" w:type="dxa"/>
            <w:vAlign w:val="center"/>
          </w:tcPr>
          <w:p w14:paraId="53483398" w14:textId="77777777" w:rsidR="00A63E7E" w:rsidRDefault="00A63E7E">
            <w:pPr>
              <w:pStyle w:val="ConsPlusNormal"/>
              <w:jc w:val="center"/>
            </w:pPr>
            <w:r>
              <w:t>кв. м x °C/Вт</w:t>
            </w:r>
          </w:p>
        </w:tc>
        <w:tc>
          <w:tcPr>
            <w:tcW w:w="2550" w:type="dxa"/>
            <w:gridSpan w:val="3"/>
            <w:vAlign w:val="center"/>
          </w:tcPr>
          <w:p w14:paraId="13F03B51" w14:textId="77777777" w:rsidR="00A63E7E" w:rsidRDefault="00A63E7E">
            <w:pPr>
              <w:pStyle w:val="ConsPlusNormal"/>
            </w:pPr>
          </w:p>
        </w:tc>
      </w:tr>
      <w:tr w:rsidR="00A63E7E" w14:paraId="50E405D7" w14:textId="77777777">
        <w:tc>
          <w:tcPr>
            <w:tcW w:w="510" w:type="dxa"/>
            <w:vAlign w:val="center"/>
          </w:tcPr>
          <w:p w14:paraId="2DD8618E" w14:textId="77777777" w:rsidR="00A63E7E" w:rsidRDefault="00A63E7E">
            <w:pPr>
              <w:pStyle w:val="ConsPlusNormal"/>
              <w:jc w:val="center"/>
            </w:pPr>
            <w:r>
              <w:lastRenderedPageBreak/>
              <w:t>53</w:t>
            </w:r>
          </w:p>
        </w:tc>
        <w:tc>
          <w:tcPr>
            <w:tcW w:w="7427" w:type="dxa"/>
            <w:gridSpan w:val="9"/>
            <w:vAlign w:val="center"/>
          </w:tcPr>
          <w:p w14:paraId="61234001" w14:textId="77777777" w:rsidR="00A63E7E" w:rsidRDefault="00A63E7E">
            <w:pPr>
              <w:pStyle w:val="ConsPlusNormal"/>
            </w:pPr>
            <w:r>
              <w:t>Окна жилых помещений</w:t>
            </w:r>
          </w:p>
        </w:tc>
        <w:tc>
          <w:tcPr>
            <w:tcW w:w="850" w:type="dxa"/>
            <w:vAlign w:val="center"/>
          </w:tcPr>
          <w:p w14:paraId="205B58C8" w14:textId="77777777" w:rsidR="00A63E7E" w:rsidRDefault="00A63E7E">
            <w:pPr>
              <w:pStyle w:val="ConsPlusNormal"/>
              <w:jc w:val="center"/>
            </w:pPr>
            <w:r>
              <w:t>кв. м x °C/Вт</w:t>
            </w:r>
          </w:p>
        </w:tc>
        <w:tc>
          <w:tcPr>
            <w:tcW w:w="2550" w:type="dxa"/>
            <w:gridSpan w:val="3"/>
            <w:vAlign w:val="center"/>
          </w:tcPr>
          <w:p w14:paraId="6B69B224" w14:textId="77777777" w:rsidR="00A63E7E" w:rsidRDefault="00A63E7E">
            <w:pPr>
              <w:pStyle w:val="ConsPlusNormal"/>
            </w:pPr>
          </w:p>
        </w:tc>
      </w:tr>
      <w:tr w:rsidR="00A63E7E" w14:paraId="4AF2E3D1" w14:textId="77777777">
        <w:tc>
          <w:tcPr>
            <w:tcW w:w="510" w:type="dxa"/>
            <w:vAlign w:val="center"/>
          </w:tcPr>
          <w:p w14:paraId="56C0DF32" w14:textId="77777777" w:rsidR="00A63E7E" w:rsidRDefault="00A63E7E">
            <w:pPr>
              <w:pStyle w:val="ConsPlusNormal"/>
              <w:jc w:val="center"/>
            </w:pPr>
            <w:r>
              <w:t>54</w:t>
            </w:r>
          </w:p>
        </w:tc>
        <w:tc>
          <w:tcPr>
            <w:tcW w:w="7427" w:type="dxa"/>
            <w:gridSpan w:val="9"/>
            <w:vAlign w:val="center"/>
          </w:tcPr>
          <w:p w14:paraId="403F760D" w14:textId="77777777" w:rsidR="00A63E7E" w:rsidRDefault="00A63E7E">
            <w:pPr>
              <w:pStyle w:val="ConsPlusNormal"/>
            </w:pPr>
            <w:r>
              <w:t>Окна МОП</w:t>
            </w:r>
          </w:p>
        </w:tc>
        <w:tc>
          <w:tcPr>
            <w:tcW w:w="850" w:type="dxa"/>
            <w:vAlign w:val="center"/>
          </w:tcPr>
          <w:p w14:paraId="5DA0B859" w14:textId="77777777" w:rsidR="00A63E7E" w:rsidRDefault="00A63E7E">
            <w:pPr>
              <w:pStyle w:val="ConsPlusNormal"/>
              <w:jc w:val="center"/>
            </w:pPr>
            <w:r>
              <w:t>кв. м x °C/Вт</w:t>
            </w:r>
          </w:p>
        </w:tc>
        <w:tc>
          <w:tcPr>
            <w:tcW w:w="2550" w:type="dxa"/>
            <w:gridSpan w:val="3"/>
            <w:vAlign w:val="center"/>
          </w:tcPr>
          <w:p w14:paraId="79CD102F" w14:textId="77777777" w:rsidR="00A63E7E" w:rsidRDefault="00A63E7E">
            <w:pPr>
              <w:pStyle w:val="ConsPlusNormal"/>
            </w:pPr>
          </w:p>
        </w:tc>
      </w:tr>
      <w:tr w:rsidR="00A63E7E" w14:paraId="6EA5BC96" w14:textId="77777777">
        <w:tc>
          <w:tcPr>
            <w:tcW w:w="510" w:type="dxa"/>
            <w:vAlign w:val="center"/>
          </w:tcPr>
          <w:p w14:paraId="631AB5CB" w14:textId="77777777" w:rsidR="00A63E7E" w:rsidRDefault="00A63E7E">
            <w:pPr>
              <w:pStyle w:val="ConsPlusNormal"/>
              <w:jc w:val="center"/>
            </w:pPr>
            <w:r>
              <w:t>55</w:t>
            </w:r>
          </w:p>
        </w:tc>
        <w:tc>
          <w:tcPr>
            <w:tcW w:w="7427" w:type="dxa"/>
            <w:gridSpan w:val="9"/>
            <w:vAlign w:val="center"/>
          </w:tcPr>
          <w:p w14:paraId="12BD2A07" w14:textId="77777777" w:rsidR="00A63E7E" w:rsidRDefault="00A63E7E">
            <w:pPr>
              <w:pStyle w:val="ConsPlusNormal"/>
            </w:pPr>
            <w:r>
              <w:t>Окна нежилых помещений</w:t>
            </w:r>
          </w:p>
        </w:tc>
        <w:tc>
          <w:tcPr>
            <w:tcW w:w="850" w:type="dxa"/>
            <w:vAlign w:val="center"/>
          </w:tcPr>
          <w:p w14:paraId="7E021CFD" w14:textId="77777777" w:rsidR="00A63E7E" w:rsidRDefault="00A63E7E">
            <w:pPr>
              <w:pStyle w:val="ConsPlusNormal"/>
              <w:jc w:val="center"/>
            </w:pPr>
            <w:r>
              <w:t>кв. м x °C/Вт</w:t>
            </w:r>
          </w:p>
        </w:tc>
        <w:tc>
          <w:tcPr>
            <w:tcW w:w="2550" w:type="dxa"/>
            <w:gridSpan w:val="3"/>
            <w:vAlign w:val="center"/>
          </w:tcPr>
          <w:p w14:paraId="321F1CEF" w14:textId="77777777" w:rsidR="00A63E7E" w:rsidRDefault="00A63E7E">
            <w:pPr>
              <w:pStyle w:val="ConsPlusNormal"/>
            </w:pPr>
          </w:p>
        </w:tc>
      </w:tr>
      <w:tr w:rsidR="00A63E7E" w14:paraId="43AA356D" w14:textId="77777777">
        <w:tc>
          <w:tcPr>
            <w:tcW w:w="510" w:type="dxa"/>
            <w:vAlign w:val="center"/>
          </w:tcPr>
          <w:p w14:paraId="6740B66F" w14:textId="77777777" w:rsidR="00A63E7E" w:rsidRDefault="00A63E7E">
            <w:pPr>
              <w:pStyle w:val="ConsPlusNormal"/>
              <w:jc w:val="center"/>
            </w:pPr>
            <w:r>
              <w:t>56</w:t>
            </w:r>
          </w:p>
        </w:tc>
        <w:tc>
          <w:tcPr>
            <w:tcW w:w="7427" w:type="dxa"/>
            <w:gridSpan w:val="9"/>
            <w:vAlign w:val="center"/>
          </w:tcPr>
          <w:p w14:paraId="38A3A88D" w14:textId="77777777" w:rsidR="00A63E7E" w:rsidRDefault="00A63E7E">
            <w:pPr>
              <w:pStyle w:val="ConsPlusNormal"/>
            </w:pPr>
            <w:r>
              <w:t>Кровля или чердачные перекрытия (при наличии чердака)</w:t>
            </w:r>
          </w:p>
        </w:tc>
        <w:tc>
          <w:tcPr>
            <w:tcW w:w="850" w:type="dxa"/>
            <w:vAlign w:val="center"/>
          </w:tcPr>
          <w:p w14:paraId="7985F619" w14:textId="77777777" w:rsidR="00A63E7E" w:rsidRDefault="00A63E7E">
            <w:pPr>
              <w:pStyle w:val="ConsPlusNormal"/>
              <w:jc w:val="center"/>
            </w:pPr>
            <w:r>
              <w:t>кв. м x °C/Вт</w:t>
            </w:r>
          </w:p>
        </w:tc>
        <w:tc>
          <w:tcPr>
            <w:tcW w:w="2550" w:type="dxa"/>
            <w:gridSpan w:val="3"/>
            <w:vAlign w:val="center"/>
          </w:tcPr>
          <w:p w14:paraId="233F04DC" w14:textId="77777777" w:rsidR="00A63E7E" w:rsidRDefault="00A63E7E">
            <w:pPr>
              <w:pStyle w:val="ConsPlusNormal"/>
            </w:pPr>
          </w:p>
        </w:tc>
      </w:tr>
      <w:tr w:rsidR="00A63E7E" w14:paraId="41F52ED2" w14:textId="77777777">
        <w:tc>
          <w:tcPr>
            <w:tcW w:w="510" w:type="dxa"/>
            <w:vAlign w:val="center"/>
          </w:tcPr>
          <w:p w14:paraId="73D077B4" w14:textId="77777777" w:rsidR="00A63E7E" w:rsidRDefault="00A63E7E">
            <w:pPr>
              <w:pStyle w:val="ConsPlusNormal"/>
              <w:jc w:val="center"/>
            </w:pPr>
            <w:r>
              <w:t>57</w:t>
            </w:r>
          </w:p>
        </w:tc>
        <w:tc>
          <w:tcPr>
            <w:tcW w:w="7427" w:type="dxa"/>
            <w:gridSpan w:val="9"/>
            <w:vAlign w:val="center"/>
          </w:tcPr>
          <w:p w14:paraId="1F8D1DD1" w14:textId="77777777" w:rsidR="00A63E7E" w:rsidRDefault="00A63E7E">
            <w:pPr>
              <w:pStyle w:val="ConsPlusNormal"/>
            </w:pPr>
            <w:r>
              <w:t>Цокольные перекрытия или пол по грунту</w:t>
            </w:r>
          </w:p>
        </w:tc>
        <w:tc>
          <w:tcPr>
            <w:tcW w:w="850" w:type="dxa"/>
            <w:vAlign w:val="center"/>
          </w:tcPr>
          <w:p w14:paraId="03BDA449" w14:textId="77777777" w:rsidR="00A63E7E" w:rsidRDefault="00A63E7E">
            <w:pPr>
              <w:pStyle w:val="ConsPlusNormal"/>
              <w:jc w:val="center"/>
            </w:pPr>
            <w:r>
              <w:t>кв. м x °C/Вт</w:t>
            </w:r>
          </w:p>
        </w:tc>
        <w:tc>
          <w:tcPr>
            <w:tcW w:w="2550" w:type="dxa"/>
            <w:gridSpan w:val="3"/>
            <w:vAlign w:val="center"/>
          </w:tcPr>
          <w:p w14:paraId="1D543154" w14:textId="77777777" w:rsidR="00A63E7E" w:rsidRDefault="00A63E7E">
            <w:pPr>
              <w:pStyle w:val="ConsPlusNormal"/>
            </w:pPr>
          </w:p>
        </w:tc>
      </w:tr>
      <w:tr w:rsidR="00A63E7E" w14:paraId="66164C4A" w14:textId="77777777">
        <w:tc>
          <w:tcPr>
            <w:tcW w:w="510" w:type="dxa"/>
            <w:vAlign w:val="center"/>
          </w:tcPr>
          <w:p w14:paraId="7611F6D1" w14:textId="77777777" w:rsidR="00A63E7E" w:rsidRDefault="00A63E7E">
            <w:pPr>
              <w:pStyle w:val="ConsPlusNormal"/>
              <w:jc w:val="center"/>
            </w:pPr>
            <w:r>
              <w:t>58</w:t>
            </w:r>
          </w:p>
        </w:tc>
        <w:tc>
          <w:tcPr>
            <w:tcW w:w="7427" w:type="dxa"/>
            <w:gridSpan w:val="9"/>
            <w:vAlign w:val="center"/>
          </w:tcPr>
          <w:p w14:paraId="2A36A989" w14:textId="77777777" w:rsidR="00A63E7E" w:rsidRDefault="00A63E7E">
            <w:pPr>
              <w:pStyle w:val="ConsPlusNormal"/>
            </w:pPr>
            <w:r>
              <w:t>Входные двери</w:t>
            </w:r>
          </w:p>
        </w:tc>
        <w:tc>
          <w:tcPr>
            <w:tcW w:w="850" w:type="dxa"/>
            <w:vAlign w:val="center"/>
          </w:tcPr>
          <w:p w14:paraId="0E12BF1E" w14:textId="77777777" w:rsidR="00A63E7E" w:rsidRDefault="00A63E7E">
            <w:pPr>
              <w:pStyle w:val="ConsPlusNormal"/>
              <w:jc w:val="center"/>
            </w:pPr>
            <w:r>
              <w:t>кв. м x °C/Вт</w:t>
            </w:r>
          </w:p>
        </w:tc>
        <w:tc>
          <w:tcPr>
            <w:tcW w:w="2550" w:type="dxa"/>
            <w:gridSpan w:val="3"/>
            <w:vAlign w:val="center"/>
          </w:tcPr>
          <w:p w14:paraId="003AAD48" w14:textId="77777777" w:rsidR="00A63E7E" w:rsidRDefault="00A63E7E">
            <w:pPr>
              <w:pStyle w:val="ConsPlusNormal"/>
            </w:pPr>
          </w:p>
        </w:tc>
      </w:tr>
      <w:tr w:rsidR="00A63E7E" w14:paraId="563D258B" w14:textId="77777777">
        <w:tc>
          <w:tcPr>
            <w:tcW w:w="11337" w:type="dxa"/>
            <w:gridSpan w:val="14"/>
            <w:vAlign w:val="center"/>
          </w:tcPr>
          <w:p w14:paraId="0079A860" w14:textId="77777777" w:rsidR="00A63E7E" w:rsidRDefault="00A63E7E">
            <w:pPr>
              <w:pStyle w:val="ConsPlusNormal"/>
              <w:jc w:val="center"/>
              <w:outlineLvl w:val="3"/>
            </w:pPr>
            <w:bookmarkStart w:id="63" w:name="P1334"/>
            <w:bookmarkEnd w:id="63"/>
            <w:r>
              <w:t>Таблица 4 - Система отопления многоквартирного дома</w:t>
            </w:r>
          </w:p>
        </w:tc>
      </w:tr>
      <w:tr w:rsidR="00A63E7E" w14:paraId="33CEA4AA" w14:textId="77777777">
        <w:tc>
          <w:tcPr>
            <w:tcW w:w="510" w:type="dxa"/>
          </w:tcPr>
          <w:p w14:paraId="02D627F5" w14:textId="77777777" w:rsidR="00A63E7E" w:rsidRDefault="00A63E7E">
            <w:pPr>
              <w:pStyle w:val="ConsPlusNormal"/>
              <w:jc w:val="center"/>
            </w:pPr>
            <w:r>
              <w:t>N</w:t>
            </w:r>
          </w:p>
        </w:tc>
        <w:tc>
          <w:tcPr>
            <w:tcW w:w="7427" w:type="dxa"/>
            <w:gridSpan w:val="9"/>
          </w:tcPr>
          <w:p w14:paraId="6CC79481" w14:textId="77777777" w:rsidR="00A63E7E" w:rsidRDefault="00A63E7E">
            <w:pPr>
              <w:pStyle w:val="ConsPlusNormal"/>
              <w:jc w:val="center"/>
            </w:pPr>
            <w:r>
              <w:t>Наименование показателя</w:t>
            </w:r>
          </w:p>
        </w:tc>
        <w:tc>
          <w:tcPr>
            <w:tcW w:w="850" w:type="dxa"/>
          </w:tcPr>
          <w:p w14:paraId="3F99030A" w14:textId="77777777" w:rsidR="00A63E7E" w:rsidRDefault="00A63E7E">
            <w:pPr>
              <w:pStyle w:val="ConsPlusNormal"/>
              <w:jc w:val="center"/>
            </w:pPr>
            <w:r>
              <w:t>Единицы измерения</w:t>
            </w:r>
          </w:p>
        </w:tc>
        <w:tc>
          <w:tcPr>
            <w:tcW w:w="2550" w:type="dxa"/>
            <w:gridSpan w:val="3"/>
          </w:tcPr>
          <w:p w14:paraId="6C166FDF" w14:textId="77777777" w:rsidR="00A63E7E" w:rsidRDefault="00A63E7E">
            <w:pPr>
              <w:pStyle w:val="ConsPlusNormal"/>
              <w:jc w:val="center"/>
            </w:pPr>
            <w:r>
              <w:t>Значение</w:t>
            </w:r>
          </w:p>
        </w:tc>
      </w:tr>
      <w:tr w:rsidR="00A63E7E" w14:paraId="04DF0191" w14:textId="77777777">
        <w:tc>
          <w:tcPr>
            <w:tcW w:w="510" w:type="dxa"/>
            <w:vAlign w:val="center"/>
          </w:tcPr>
          <w:p w14:paraId="198FE1E8" w14:textId="77777777" w:rsidR="00A63E7E" w:rsidRDefault="00A63E7E">
            <w:pPr>
              <w:pStyle w:val="ConsPlusNormal"/>
              <w:jc w:val="center"/>
            </w:pPr>
            <w:r>
              <w:t>59</w:t>
            </w:r>
          </w:p>
        </w:tc>
        <w:tc>
          <w:tcPr>
            <w:tcW w:w="7427" w:type="dxa"/>
            <w:gridSpan w:val="9"/>
            <w:vAlign w:val="center"/>
          </w:tcPr>
          <w:p w14:paraId="3FDA3415" w14:textId="77777777" w:rsidR="00A63E7E" w:rsidRDefault="00A63E7E">
            <w:pPr>
              <w:pStyle w:val="ConsPlusNormal"/>
            </w:pPr>
            <w:r>
              <w:t>Температура внутреннего воздуха в жилых помещениях (квартирах)</w:t>
            </w:r>
          </w:p>
        </w:tc>
        <w:tc>
          <w:tcPr>
            <w:tcW w:w="850" w:type="dxa"/>
            <w:vAlign w:val="center"/>
          </w:tcPr>
          <w:p w14:paraId="310CE950" w14:textId="77777777" w:rsidR="00A63E7E" w:rsidRDefault="00A63E7E">
            <w:pPr>
              <w:pStyle w:val="ConsPlusNormal"/>
              <w:jc w:val="center"/>
            </w:pPr>
            <w:r>
              <w:t>°C</w:t>
            </w:r>
          </w:p>
        </w:tc>
        <w:tc>
          <w:tcPr>
            <w:tcW w:w="2550" w:type="dxa"/>
            <w:gridSpan w:val="3"/>
            <w:vAlign w:val="center"/>
          </w:tcPr>
          <w:p w14:paraId="575F7A2D" w14:textId="77777777" w:rsidR="00A63E7E" w:rsidRDefault="00A63E7E">
            <w:pPr>
              <w:pStyle w:val="ConsPlusNormal"/>
            </w:pPr>
          </w:p>
        </w:tc>
      </w:tr>
      <w:tr w:rsidR="00A63E7E" w14:paraId="1B3DF825" w14:textId="77777777">
        <w:tc>
          <w:tcPr>
            <w:tcW w:w="510" w:type="dxa"/>
            <w:vAlign w:val="center"/>
          </w:tcPr>
          <w:p w14:paraId="7A4BDCC2" w14:textId="77777777" w:rsidR="00A63E7E" w:rsidRDefault="00A63E7E">
            <w:pPr>
              <w:pStyle w:val="ConsPlusNormal"/>
              <w:jc w:val="center"/>
            </w:pPr>
            <w:r>
              <w:t>60</w:t>
            </w:r>
          </w:p>
        </w:tc>
        <w:tc>
          <w:tcPr>
            <w:tcW w:w="7427" w:type="dxa"/>
            <w:gridSpan w:val="9"/>
            <w:vAlign w:val="center"/>
          </w:tcPr>
          <w:p w14:paraId="4B60EA73" w14:textId="77777777" w:rsidR="00A63E7E" w:rsidRDefault="00A63E7E">
            <w:pPr>
              <w:pStyle w:val="ConsPlusNormal"/>
            </w:pPr>
            <w:r>
              <w:t>Температура внутреннего воздуха в теплом чердаке</w:t>
            </w:r>
          </w:p>
        </w:tc>
        <w:tc>
          <w:tcPr>
            <w:tcW w:w="850" w:type="dxa"/>
            <w:vAlign w:val="center"/>
          </w:tcPr>
          <w:p w14:paraId="600F0DE0" w14:textId="77777777" w:rsidR="00A63E7E" w:rsidRDefault="00A63E7E">
            <w:pPr>
              <w:pStyle w:val="ConsPlusNormal"/>
              <w:jc w:val="center"/>
            </w:pPr>
            <w:r>
              <w:t>°C</w:t>
            </w:r>
          </w:p>
        </w:tc>
        <w:tc>
          <w:tcPr>
            <w:tcW w:w="2550" w:type="dxa"/>
            <w:gridSpan w:val="3"/>
            <w:vAlign w:val="center"/>
          </w:tcPr>
          <w:p w14:paraId="3C942AE2" w14:textId="77777777" w:rsidR="00A63E7E" w:rsidRDefault="00A63E7E">
            <w:pPr>
              <w:pStyle w:val="ConsPlusNormal"/>
            </w:pPr>
          </w:p>
        </w:tc>
      </w:tr>
      <w:tr w:rsidR="00A63E7E" w14:paraId="62810F5D" w14:textId="77777777">
        <w:tc>
          <w:tcPr>
            <w:tcW w:w="510" w:type="dxa"/>
            <w:vAlign w:val="center"/>
          </w:tcPr>
          <w:p w14:paraId="33656754" w14:textId="77777777" w:rsidR="00A63E7E" w:rsidRDefault="00A63E7E">
            <w:pPr>
              <w:pStyle w:val="ConsPlusNormal"/>
              <w:jc w:val="center"/>
            </w:pPr>
            <w:r>
              <w:t>61</w:t>
            </w:r>
          </w:p>
        </w:tc>
        <w:tc>
          <w:tcPr>
            <w:tcW w:w="7427" w:type="dxa"/>
            <w:gridSpan w:val="9"/>
            <w:vAlign w:val="center"/>
          </w:tcPr>
          <w:p w14:paraId="5439CAB8" w14:textId="77777777" w:rsidR="00A63E7E" w:rsidRDefault="00A63E7E">
            <w:pPr>
              <w:pStyle w:val="ConsPlusNormal"/>
            </w:pPr>
            <w:r>
              <w:t>Температура внутреннего воздуха в подвале или техническом подполье</w:t>
            </w:r>
          </w:p>
        </w:tc>
        <w:tc>
          <w:tcPr>
            <w:tcW w:w="850" w:type="dxa"/>
            <w:vAlign w:val="center"/>
          </w:tcPr>
          <w:p w14:paraId="4822E071" w14:textId="77777777" w:rsidR="00A63E7E" w:rsidRDefault="00A63E7E">
            <w:pPr>
              <w:pStyle w:val="ConsPlusNormal"/>
              <w:jc w:val="center"/>
            </w:pPr>
            <w:r>
              <w:t>°C</w:t>
            </w:r>
          </w:p>
        </w:tc>
        <w:tc>
          <w:tcPr>
            <w:tcW w:w="2550" w:type="dxa"/>
            <w:gridSpan w:val="3"/>
            <w:vAlign w:val="center"/>
          </w:tcPr>
          <w:p w14:paraId="7D092298" w14:textId="77777777" w:rsidR="00A63E7E" w:rsidRDefault="00A63E7E">
            <w:pPr>
              <w:pStyle w:val="ConsPlusNormal"/>
            </w:pPr>
          </w:p>
        </w:tc>
      </w:tr>
      <w:tr w:rsidR="00A63E7E" w14:paraId="6BD7E846" w14:textId="77777777">
        <w:tc>
          <w:tcPr>
            <w:tcW w:w="510" w:type="dxa"/>
            <w:vAlign w:val="center"/>
          </w:tcPr>
          <w:p w14:paraId="0C373D3A" w14:textId="77777777" w:rsidR="00A63E7E" w:rsidRDefault="00A63E7E">
            <w:pPr>
              <w:pStyle w:val="ConsPlusNormal"/>
              <w:jc w:val="center"/>
            </w:pPr>
            <w:r>
              <w:t>62</w:t>
            </w:r>
          </w:p>
        </w:tc>
        <w:tc>
          <w:tcPr>
            <w:tcW w:w="7427" w:type="dxa"/>
            <w:gridSpan w:val="9"/>
            <w:vAlign w:val="center"/>
          </w:tcPr>
          <w:p w14:paraId="3E3496C3" w14:textId="77777777" w:rsidR="00A63E7E" w:rsidRDefault="00A63E7E">
            <w:pPr>
              <w:pStyle w:val="ConsPlusNormal"/>
            </w:pPr>
            <w:r>
              <w:t>Вид системы отопления</w:t>
            </w:r>
          </w:p>
        </w:tc>
        <w:tc>
          <w:tcPr>
            <w:tcW w:w="850" w:type="dxa"/>
            <w:vAlign w:val="center"/>
          </w:tcPr>
          <w:p w14:paraId="028895A1" w14:textId="77777777" w:rsidR="00A63E7E" w:rsidRDefault="00A63E7E">
            <w:pPr>
              <w:pStyle w:val="ConsPlusNormal"/>
              <w:jc w:val="center"/>
            </w:pPr>
            <w:r>
              <w:t>-</w:t>
            </w:r>
          </w:p>
        </w:tc>
        <w:tc>
          <w:tcPr>
            <w:tcW w:w="2550" w:type="dxa"/>
            <w:gridSpan w:val="3"/>
            <w:vAlign w:val="center"/>
          </w:tcPr>
          <w:p w14:paraId="4CE0EC59" w14:textId="77777777" w:rsidR="00A63E7E" w:rsidRDefault="00A63E7E">
            <w:pPr>
              <w:pStyle w:val="ConsPlusNormal"/>
            </w:pPr>
          </w:p>
        </w:tc>
      </w:tr>
      <w:tr w:rsidR="00A63E7E" w14:paraId="3902E92A" w14:textId="77777777">
        <w:tc>
          <w:tcPr>
            <w:tcW w:w="510" w:type="dxa"/>
            <w:vAlign w:val="center"/>
          </w:tcPr>
          <w:p w14:paraId="54F6C362" w14:textId="77777777" w:rsidR="00A63E7E" w:rsidRDefault="00A63E7E">
            <w:pPr>
              <w:pStyle w:val="ConsPlusNormal"/>
              <w:jc w:val="center"/>
            </w:pPr>
            <w:r>
              <w:t>63</w:t>
            </w:r>
          </w:p>
        </w:tc>
        <w:tc>
          <w:tcPr>
            <w:tcW w:w="7427" w:type="dxa"/>
            <w:gridSpan w:val="9"/>
            <w:vAlign w:val="center"/>
          </w:tcPr>
          <w:p w14:paraId="19B26D7B" w14:textId="77777777" w:rsidR="00A63E7E" w:rsidRDefault="00A63E7E">
            <w:pPr>
              <w:pStyle w:val="ConsPlusNormal"/>
            </w:pPr>
            <w:r>
              <w:t>Термостаты</w:t>
            </w:r>
          </w:p>
        </w:tc>
        <w:tc>
          <w:tcPr>
            <w:tcW w:w="850" w:type="dxa"/>
            <w:vAlign w:val="center"/>
          </w:tcPr>
          <w:p w14:paraId="6D1ECA38" w14:textId="77777777" w:rsidR="00A63E7E" w:rsidRDefault="00A63E7E">
            <w:pPr>
              <w:pStyle w:val="ConsPlusNormal"/>
              <w:jc w:val="center"/>
            </w:pPr>
            <w:r>
              <w:t>да/нет</w:t>
            </w:r>
          </w:p>
        </w:tc>
        <w:tc>
          <w:tcPr>
            <w:tcW w:w="2550" w:type="dxa"/>
            <w:gridSpan w:val="3"/>
            <w:vAlign w:val="center"/>
          </w:tcPr>
          <w:p w14:paraId="5140AB92" w14:textId="77777777" w:rsidR="00A63E7E" w:rsidRDefault="00A63E7E">
            <w:pPr>
              <w:pStyle w:val="ConsPlusNormal"/>
            </w:pPr>
          </w:p>
        </w:tc>
      </w:tr>
      <w:tr w:rsidR="00A63E7E" w14:paraId="266C374C" w14:textId="77777777">
        <w:tc>
          <w:tcPr>
            <w:tcW w:w="510" w:type="dxa"/>
            <w:vAlign w:val="center"/>
          </w:tcPr>
          <w:p w14:paraId="3FB7C407" w14:textId="77777777" w:rsidR="00A63E7E" w:rsidRDefault="00A63E7E">
            <w:pPr>
              <w:pStyle w:val="ConsPlusNormal"/>
              <w:jc w:val="center"/>
            </w:pPr>
            <w:r>
              <w:t>64</w:t>
            </w:r>
          </w:p>
        </w:tc>
        <w:tc>
          <w:tcPr>
            <w:tcW w:w="7427" w:type="dxa"/>
            <w:gridSpan w:val="9"/>
            <w:vAlign w:val="center"/>
          </w:tcPr>
          <w:p w14:paraId="07E81D3C" w14:textId="77777777" w:rsidR="00A63E7E" w:rsidRDefault="00A63E7E">
            <w:pPr>
              <w:pStyle w:val="ConsPlusNormal"/>
            </w:pPr>
            <w:r>
              <w:t>Оборудование системы отопления</w:t>
            </w:r>
          </w:p>
        </w:tc>
        <w:tc>
          <w:tcPr>
            <w:tcW w:w="850" w:type="dxa"/>
            <w:vAlign w:val="center"/>
          </w:tcPr>
          <w:p w14:paraId="6EB62E5B" w14:textId="77777777" w:rsidR="00A63E7E" w:rsidRDefault="00A63E7E">
            <w:pPr>
              <w:pStyle w:val="ConsPlusNormal"/>
              <w:jc w:val="center"/>
            </w:pPr>
            <w:r>
              <w:t>-</w:t>
            </w:r>
          </w:p>
        </w:tc>
        <w:tc>
          <w:tcPr>
            <w:tcW w:w="2550" w:type="dxa"/>
            <w:gridSpan w:val="3"/>
            <w:vAlign w:val="center"/>
          </w:tcPr>
          <w:p w14:paraId="5E1D55AA" w14:textId="77777777" w:rsidR="00A63E7E" w:rsidRDefault="00A63E7E">
            <w:pPr>
              <w:pStyle w:val="ConsPlusNormal"/>
            </w:pPr>
          </w:p>
        </w:tc>
      </w:tr>
      <w:tr w:rsidR="00A63E7E" w14:paraId="20ACB212" w14:textId="77777777">
        <w:tc>
          <w:tcPr>
            <w:tcW w:w="11337" w:type="dxa"/>
            <w:gridSpan w:val="14"/>
            <w:vAlign w:val="center"/>
          </w:tcPr>
          <w:p w14:paraId="20921E9A" w14:textId="77777777" w:rsidR="00A63E7E" w:rsidRDefault="00A63E7E">
            <w:pPr>
              <w:pStyle w:val="ConsPlusNormal"/>
              <w:jc w:val="center"/>
              <w:outlineLvl w:val="3"/>
            </w:pPr>
            <w:bookmarkStart w:id="64" w:name="P1363"/>
            <w:bookmarkEnd w:id="64"/>
            <w:r>
              <w:lastRenderedPageBreak/>
              <w:t>Таблица 5 - Система горячего водоснабжения многоквартирного дома</w:t>
            </w:r>
          </w:p>
        </w:tc>
      </w:tr>
      <w:tr w:rsidR="00A63E7E" w14:paraId="40C00630" w14:textId="77777777">
        <w:tc>
          <w:tcPr>
            <w:tcW w:w="510" w:type="dxa"/>
          </w:tcPr>
          <w:p w14:paraId="1C3811E4" w14:textId="77777777" w:rsidR="00A63E7E" w:rsidRDefault="00A63E7E">
            <w:pPr>
              <w:pStyle w:val="ConsPlusNormal"/>
              <w:jc w:val="center"/>
            </w:pPr>
            <w:r>
              <w:t>N</w:t>
            </w:r>
          </w:p>
        </w:tc>
        <w:tc>
          <w:tcPr>
            <w:tcW w:w="7427" w:type="dxa"/>
            <w:gridSpan w:val="9"/>
          </w:tcPr>
          <w:p w14:paraId="2E1317E5" w14:textId="77777777" w:rsidR="00A63E7E" w:rsidRDefault="00A63E7E">
            <w:pPr>
              <w:pStyle w:val="ConsPlusNormal"/>
              <w:jc w:val="center"/>
            </w:pPr>
            <w:r>
              <w:t>Наименование показателя</w:t>
            </w:r>
          </w:p>
        </w:tc>
        <w:tc>
          <w:tcPr>
            <w:tcW w:w="850" w:type="dxa"/>
          </w:tcPr>
          <w:p w14:paraId="2D886B48" w14:textId="77777777" w:rsidR="00A63E7E" w:rsidRDefault="00A63E7E">
            <w:pPr>
              <w:pStyle w:val="ConsPlusNormal"/>
              <w:jc w:val="center"/>
            </w:pPr>
            <w:r>
              <w:t>Единицы измерения</w:t>
            </w:r>
          </w:p>
        </w:tc>
        <w:tc>
          <w:tcPr>
            <w:tcW w:w="2550" w:type="dxa"/>
            <w:gridSpan w:val="3"/>
          </w:tcPr>
          <w:p w14:paraId="658880BF" w14:textId="77777777" w:rsidR="00A63E7E" w:rsidRDefault="00A63E7E">
            <w:pPr>
              <w:pStyle w:val="ConsPlusNormal"/>
              <w:jc w:val="center"/>
            </w:pPr>
            <w:r>
              <w:t>Значение</w:t>
            </w:r>
          </w:p>
        </w:tc>
      </w:tr>
      <w:tr w:rsidR="00A63E7E" w14:paraId="56A38A0D" w14:textId="77777777">
        <w:tc>
          <w:tcPr>
            <w:tcW w:w="510" w:type="dxa"/>
            <w:vAlign w:val="center"/>
          </w:tcPr>
          <w:p w14:paraId="21BA415F" w14:textId="77777777" w:rsidR="00A63E7E" w:rsidRDefault="00A63E7E">
            <w:pPr>
              <w:pStyle w:val="ConsPlusNormal"/>
              <w:jc w:val="center"/>
            </w:pPr>
            <w:r>
              <w:t>65</w:t>
            </w:r>
          </w:p>
        </w:tc>
        <w:tc>
          <w:tcPr>
            <w:tcW w:w="7427" w:type="dxa"/>
            <w:gridSpan w:val="9"/>
            <w:vAlign w:val="center"/>
          </w:tcPr>
          <w:p w14:paraId="016A9C80" w14:textId="77777777" w:rsidR="00A63E7E" w:rsidRDefault="00A63E7E">
            <w:pPr>
              <w:pStyle w:val="ConsPlusNormal"/>
            </w:pPr>
            <w:r>
              <w:t>Место измерения температуры горячей воды</w:t>
            </w:r>
          </w:p>
        </w:tc>
        <w:tc>
          <w:tcPr>
            <w:tcW w:w="850" w:type="dxa"/>
            <w:vAlign w:val="center"/>
          </w:tcPr>
          <w:p w14:paraId="72029CCF" w14:textId="77777777" w:rsidR="00A63E7E" w:rsidRDefault="00A63E7E">
            <w:pPr>
              <w:pStyle w:val="ConsPlusNormal"/>
              <w:jc w:val="center"/>
            </w:pPr>
            <w:r>
              <w:t>-</w:t>
            </w:r>
          </w:p>
        </w:tc>
        <w:tc>
          <w:tcPr>
            <w:tcW w:w="2550" w:type="dxa"/>
            <w:gridSpan w:val="3"/>
            <w:vAlign w:val="center"/>
          </w:tcPr>
          <w:p w14:paraId="6946A7E2" w14:textId="77777777" w:rsidR="00A63E7E" w:rsidRDefault="00A63E7E">
            <w:pPr>
              <w:pStyle w:val="ConsPlusNormal"/>
            </w:pPr>
          </w:p>
        </w:tc>
      </w:tr>
      <w:tr w:rsidR="00A63E7E" w14:paraId="2099F748" w14:textId="77777777">
        <w:tc>
          <w:tcPr>
            <w:tcW w:w="510" w:type="dxa"/>
            <w:vAlign w:val="center"/>
          </w:tcPr>
          <w:p w14:paraId="5AF405B7" w14:textId="77777777" w:rsidR="00A63E7E" w:rsidRDefault="00A63E7E">
            <w:pPr>
              <w:pStyle w:val="ConsPlusNormal"/>
              <w:jc w:val="center"/>
            </w:pPr>
            <w:r>
              <w:t>66</w:t>
            </w:r>
          </w:p>
        </w:tc>
        <w:tc>
          <w:tcPr>
            <w:tcW w:w="7427" w:type="dxa"/>
            <w:gridSpan w:val="9"/>
            <w:vAlign w:val="center"/>
          </w:tcPr>
          <w:p w14:paraId="5E8C1405" w14:textId="77777777" w:rsidR="00A63E7E" w:rsidRDefault="00A63E7E">
            <w:pPr>
              <w:pStyle w:val="ConsPlusNormal"/>
            </w:pPr>
            <w:r>
              <w:t>Температура горячей воды</w:t>
            </w:r>
          </w:p>
        </w:tc>
        <w:tc>
          <w:tcPr>
            <w:tcW w:w="850" w:type="dxa"/>
            <w:vAlign w:val="center"/>
          </w:tcPr>
          <w:p w14:paraId="3EE8FC27" w14:textId="77777777" w:rsidR="00A63E7E" w:rsidRDefault="00A63E7E">
            <w:pPr>
              <w:pStyle w:val="ConsPlusNormal"/>
              <w:jc w:val="center"/>
            </w:pPr>
            <w:r>
              <w:t>°C</w:t>
            </w:r>
          </w:p>
        </w:tc>
        <w:tc>
          <w:tcPr>
            <w:tcW w:w="2550" w:type="dxa"/>
            <w:gridSpan w:val="3"/>
            <w:vAlign w:val="center"/>
          </w:tcPr>
          <w:p w14:paraId="0B1E3312" w14:textId="77777777" w:rsidR="00A63E7E" w:rsidRDefault="00A63E7E">
            <w:pPr>
              <w:pStyle w:val="ConsPlusNormal"/>
            </w:pPr>
          </w:p>
        </w:tc>
      </w:tr>
      <w:tr w:rsidR="00A63E7E" w14:paraId="715D2E44" w14:textId="77777777">
        <w:tc>
          <w:tcPr>
            <w:tcW w:w="510" w:type="dxa"/>
            <w:vAlign w:val="center"/>
          </w:tcPr>
          <w:p w14:paraId="4DB05268" w14:textId="77777777" w:rsidR="00A63E7E" w:rsidRDefault="00A63E7E">
            <w:pPr>
              <w:pStyle w:val="ConsPlusNormal"/>
              <w:jc w:val="center"/>
            </w:pPr>
            <w:r>
              <w:t>67</w:t>
            </w:r>
          </w:p>
        </w:tc>
        <w:tc>
          <w:tcPr>
            <w:tcW w:w="7427" w:type="dxa"/>
            <w:gridSpan w:val="9"/>
            <w:vAlign w:val="center"/>
          </w:tcPr>
          <w:p w14:paraId="0056440A" w14:textId="77777777" w:rsidR="00A63E7E" w:rsidRDefault="00A63E7E">
            <w:pPr>
              <w:pStyle w:val="ConsPlusNormal"/>
            </w:pPr>
            <w:r>
              <w:t>Температура холодной водопроводной воды в отопительный период</w:t>
            </w:r>
          </w:p>
        </w:tc>
        <w:tc>
          <w:tcPr>
            <w:tcW w:w="850" w:type="dxa"/>
            <w:vAlign w:val="center"/>
          </w:tcPr>
          <w:p w14:paraId="087CE876" w14:textId="77777777" w:rsidR="00A63E7E" w:rsidRDefault="00A63E7E">
            <w:pPr>
              <w:pStyle w:val="ConsPlusNormal"/>
              <w:jc w:val="center"/>
            </w:pPr>
            <w:r>
              <w:t>°C</w:t>
            </w:r>
          </w:p>
        </w:tc>
        <w:tc>
          <w:tcPr>
            <w:tcW w:w="2550" w:type="dxa"/>
            <w:gridSpan w:val="3"/>
            <w:vAlign w:val="center"/>
          </w:tcPr>
          <w:p w14:paraId="3AEEAC85" w14:textId="77777777" w:rsidR="00A63E7E" w:rsidRDefault="00A63E7E">
            <w:pPr>
              <w:pStyle w:val="ConsPlusNormal"/>
            </w:pPr>
          </w:p>
        </w:tc>
      </w:tr>
      <w:tr w:rsidR="00A63E7E" w14:paraId="7062645F" w14:textId="77777777">
        <w:tc>
          <w:tcPr>
            <w:tcW w:w="510" w:type="dxa"/>
            <w:vAlign w:val="center"/>
          </w:tcPr>
          <w:p w14:paraId="1EC4CDF5" w14:textId="77777777" w:rsidR="00A63E7E" w:rsidRDefault="00A63E7E">
            <w:pPr>
              <w:pStyle w:val="ConsPlusNormal"/>
              <w:jc w:val="center"/>
            </w:pPr>
            <w:r>
              <w:t>68</w:t>
            </w:r>
          </w:p>
        </w:tc>
        <w:tc>
          <w:tcPr>
            <w:tcW w:w="7427" w:type="dxa"/>
            <w:gridSpan w:val="9"/>
            <w:vAlign w:val="center"/>
          </w:tcPr>
          <w:p w14:paraId="7F1DEF2A" w14:textId="77777777" w:rsidR="00A63E7E" w:rsidRDefault="00A63E7E">
            <w:pPr>
              <w:pStyle w:val="ConsPlusNormal"/>
            </w:pPr>
            <w:r>
              <w:t>Температура холодной водопроводной воды в неотопительный (летний) период</w:t>
            </w:r>
          </w:p>
        </w:tc>
        <w:tc>
          <w:tcPr>
            <w:tcW w:w="850" w:type="dxa"/>
            <w:vAlign w:val="center"/>
          </w:tcPr>
          <w:p w14:paraId="3A6D232E" w14:textId="77777777" w:rsidR="00A63E7E" w:rsidRDefault="00A63E7E">
            <w:pPr>
              <w:pStyle w:val="ConsPlusNormal"/>
              <w:jc w:val="center"/>
            </w:pPr>
            <w:r>
              <w:t>°C</w:t>
            </w:r>
          </w:p>
        </w:tc>
        <w:tc>
          <w:tcPr>
            <w:tcW w:w="2550" w:type="dxa"/>
            <w:gridSpan w:val="3"/>
            <w:vAlign w:val="center"/>
          </w:tcPr>
          <w:p w14:paraId="07EB7E8C" w14:textId="77777777" w:rsidR="00A63E7E" w:rsidRDefault="00A63E7E">
            <w:pPr>
              <w:pStyle w:val="ConsPlusNormal"/>
            </w:pPr>
          </w:p>
        </w:tc>
      </w:tr>
      <w:tr w:rsidR="00A63E7E" w14:paraId="649B75C0" w14:textId="77777777">
        <w:tc>
          <w:tcPr>
            <w:tcW w:w="510" w:type="dxa"/>
            <w:vAlign w:val="center"/>
          </w:tcPr>
          <w:p w14:paraId="09B19477" w14:textId="77777777" w:rsidR="00A63E7E" w:rsidRDefault="00A63E7E">
            <w:pPr>
              <w:pStyle w:val="ConsPlusNormal"/>
              <w:jc w:val="center"/>
            </w:pPr>
            <w:r>
              <w:t>69</w:t>
            </w:r>
          </w:p>
        </w:tc>
        <w:tc>
          <w:tcPr>
            <w:tcW w:w="7427" w:type="dxa"/>
            <w:gridSpan w:val="9"/>
            <w:vAlign w:val="center"/>
          </w:tcPr>
          <w:p w14:paraId="7C9947C2" w14:textId="77777777" w:rsidR="00A63E7E" w:rsidRDefault="00A63E7E">
            <w:pPr>
              <w:pStyle w:val="ConsPlusNormal"/>
            </w:pPr>
            <w:r>
              <w:t>Продолжительность плановых прекращений подачи горячей воды (из-за отключений системы централизованного теплоснабжения на испытания и ремонты)</w:t>
            </w:r>
          </w:p>
        </w:tc>
        <w:tc>
          <w:tcPr>
            <w:tcW w:w="850" w:type="dxa"/>
            <w:vAlign w:val="center"/>
          </w:tcPr>
          <w:p w14:paraId="1F62D5F7" w14:textId="77777777" w:rsidR="00A63E7E" w:rsidRDefault="00A63E7E">
            <w:pPr>
              <w:pStyle w:val="ConsPlusNormal"/>
              <w:jc w:val="center"/>
            </w:pPr>
            <w:r>
              <w:t>сут.</w:t>
            </w:r>
          </w:p>
        </w:tc>
        <w:tc>
          <w:tcPr>
            <w:tcW w:w="2550" w:type="dxa"/>
            <w:gridSpan w:val="3"/>
            <w:vAlign w:val="center"/>
          </w:tcPr>
          <w:p w14:paraId="2DB71B34" w14:textId="77777777" w:rsidR="00A63E7E" w:rsidRDefault="00A63E7E">
            <w:pPr>
              <w:pStyle w:val="ConsPlusNormal"/>
            </w:pPr>
          </w:p>
        </w:tc>
      </w:tr>
      <w:tr w:rsidR="00A63E7E" w14:paraId="71267B99" w14:textId="77777777">
        <w:tc>
          <w:tcPr>
            <w:tcW w:w="510" w:type="dxa"/>
            <w:vAlign w:val="center"/>
          </w:tcPr>
          <w:p w14:paraId="3B013B1D" w14:textId="77777777" w:rsidR="00A63E7E" w:rsidRDefault="00A63E7E">
            <w:pPr>
              <w:pStyle w:val="ConsPlusNormal"/>
              <w:jc w:val="center"/>
            </w:pPr>
            <w:r>
              <w:t>70</w:t>
            </w:r>
          </w:p>
        </w:tc>
        <w:tc>
          <w:tcPr>
            <w:tcW w:w="7427" w:type="dxa"/>
            <w:gridSpan w:val="9"/>
            <w:vAlign w:val="center"/>
          </w:tcPr>
          <w:p w14:paraId="3945A4BF" w14:textId="77777777" w:rsidR="00A63E7E" w:rsidRDefault="00A63E7E">
            <w:pPr>
              <w:pStyle w:val="ConsPlusNormal"/>
            </w:pPr>
            <w:r>
              <w:t>Месяц, когда происходит плановое прекращение подачи горячей воды</w:t>
            </w:r>
          </w:p>
        </w:tc>
        <w:tc>
          <w:tcPr>
            <w:tcW w:w="850" w:type="dxa"/>
            <w:vAlign w:val="center"/>
          </w:tcPr>
          <w:p w14:paraId="3FCE0BBA" w14:textId="77777777" w:rsidR="00A63E7E" w:rsidRDefault="00A63E7E">
            <w:pPr>
              <w:pStyle w:val="ConsPlusNormal"/>
              <w:jc w:val="center"/>
            </w:pPr>
            <w:r>
              <w:t>-</w:t>
            </w:r>
          </w:p>
        </w:tc>
        <w:tc>
          <w:tcPr>
            <w:tcW w:w="2550" w:type="dxa"/>
            <w:gridSpan w:val="3"/>
            <w:vAlign w:val="center"/>
          </w:tcPr>
          <w:p w14:paraId="5EA4BE54" w14:textId="77777777" w:rsidR="00A63E7E" w:rsidRDefault="00A63E7E">
            <w:pPr>
              <w:pStyle w:val="ConsPlusNormal"/>
            </w:pPr>
          </w:p>
        </w:tc>
      </w:tr>
      <w:tr w:rsidR="00A63E7E" w14:paraId="23F91098" w14:textId="77777777">
        <w:tc>
          <w:tcPr>
            <w:tcW w:w="510" w:type="dxa"/>
            <w:vAlign w:val="center"/>
          </w:tcPr>
          <w:p w14:paraId="6C6089AD" w14:textId="77777777" w:rsidR="00A63E7E" w:rsidRDefault="00A63E7E">
            <w:pPr>
              <w:pStyle w:val="ConsPlusNormal"/>
              <w:jc w:val="center"/>
            </w:pPr>
            <w:r>
              <w:t>71</w:t>
            </w:r>
          </w:p>
        </w:tc>
        <w:tc>
          <w:tcPr>
            <w:tcW w:w="7427" w:type="dxa"/>
            <w:gridSpan w:val="9"/>
            <w:vAlign w:val="center"/>
          </w:tcPr>
          <w:p w14:paraId="4E8E9DAB" w14:textId="77777777" w:rsidR="00A63E7E" w:rsidRDefault="00A63E7E">
            <w:pPr>
              <w:pStyle w:val="ConsPlusNormal"/>
            </w:pPr>
            <w:r>
              <w:t>Коэффициент, учитывающий изменение среднего расхода воды на горячее водоснабжение в неотопительный (летний) период по отношению к отопительному периоду</w:t>
            </w:r>
          </w:p>
        </w:tc>
        <w:tc>
          <w:tcPr>
            <w:tcW w:w="850" w:type="dxa"/>
            <w:vAlign w:val="center"/>
          </w:tcPr>
          <w:p w14:paraId="504391A5" w14:textId="77777777" w:rsidR="00A63E7E" w:rsidRDefault="00A63E7E">
            <w:pPr>
              <w:pStyle w:val="ConsPlusNormal"/>
              <w:jc w:val="center"/>
            </w:pPr>
            <w:r>
              <w:t>-</w:t>
            </w:r>
          </w:p>
        </w:tc>
        <w:tc>
          <w:tcPr>
            <w:tcW w:w="2550" w:type="dxa"/>
            <w:gridSpan w:val="3"/>
            <w:vAlign w:val="center"/>
          </w:tcPr>
          <w:p w14:paraId="4B374FB1" w14:textId="77777777" w:rsidR="00A63E7E" w:rsidRDefault="00A63E7E">
            <w:pPr>
              <w:pStyle w:val="ConsPlusNormal"/>
            </w:pPr>
          </w:p>
        </w:tc>
      </w:tr>
      <w:tr w:rsidR="00A63E7E" w14:paraId="1DE43A84" w14:textId="77777777">
        <w:tc>
          <w:tcPr>
            <w:tcW w:w="510" w:type="dxa"/>
            <w:vAlign w:val="center"/>
          </w:tcPr>
          <w:p w14:paraId="24FE6226" w14:textId="77777777" w:rsidR="00A63E7E" w:rsidRDefault="00A63E7E">
            <w:pPr>
              <w:pStyle w:val="ConsPlusNormal"/>
              <w:jc w:val="center"/>
            </w:pPr>
            <w:r>
              <w:t>72</w:t>
            </w:r>
          </w:p>
        </w:tc>
        <w:tc>
          <w:tcPr>
            <w:tcW w:w="7427" w:type="dxa"/>
            <w:gridSpan w:val="9"/>
            <w:vAlign w:val="center"/>
          </w:tcPr>
          <w:p w14:paraId="4E0817DB" w14:textId="77777777" w:rsidR="00A63E7E" w:rsidRDefault="00A63E7E">
            <w:pPr>
              <w:pStyle w:val="ConsPlusNormal"/>
            </w:pPr>
            <w:r>
              <w:t>Остывание горячей воды в циркуляционном трубопроводе</w:t>
            </w:r>
          </w:p>
        </w:tc>
        <w:tc>
          <w:tcPr>
            <w:tcW w:w="850" w:type="dxa"/>
            <w:vAlign w:val="center"/>
          </w:tcPr>
          <w:p w14:paraId="27881469" w14:textId="77777777" w:rsidR="00A63E7E" w:rsidRDefault="00A63E7E">
            <w:pPr>
              <w:pStyle w:val="ConsPlusNormal"/>
              <w:jc w:val="center"/>
            </w:pPr>
            <w:r>
              <w:t>°C</w:t>
            </w:r>
          </w:p>
        </w:tc>
        <w:tc>
          <w:tcPr>
            <w:tcW w:w="2550" w:type="dxa"/>
            <w:gridSpan w:val="3"/>
            <w:vAlign w:val="center"/>
          </w:tcPr>
          <w:p w14:paraId="2A83D08B" w14:textId="77777777" w:rsidR="00A63E7E" w:rsidRDefault="00A63E7E">
            <w:pPr>
              <w:pStyle w:val="ConsPlusNormal"/>
            </w:pPr>
          </w:p>
        </w:tc>
      </w:tr>
      <w:tr w:rsidR="00A63E7E" w14:paraId="6F857E64" w14:textId="77777777">
        <w:tc>
          <w:tcPr>
            <w:tcW w:w="510" w:type="dxa"/>
            <w:vAlign w:val="center"/>
          </w:tcPr>
          <w:p w14:paraId="57A5A182" w14:textId="77777777" w:rsidR="00A63E7E" w:rsidRDefault="00A63E7E">
            <w:pPr>
              <w:pStyle w:val="ConsPlusNormal"/>
              <w:jc w:val="center"/>
            </w:pPr>
            <w:r>
              <w:t>73</w:t>
            </w:r>
          </w:p>
        </w:tc>
        <w:tc>
          <w:tcPr>
            <w:tcW w:w="7427" w:type="dxa"/>
            <w:gridSpan w:val="9"/>
            <w:vAlign w:val="center"/>
          </w:tcPr>
          <w:p w14:paraId="0831E3FA" w14:textId="77777777" w:rsidR="00A63E7E" w:rsidRDefault="00A63E7E">
            <w:pPr>
              <w:pStyle w:val="ConsPlusNormal"/>
            </w:pPr>
            <w:r>
              <w:t>Степень комфортности МКД по горячему водоснабжению</w:t>
            </w:r>
          </w:p>
        </w:tc>
        <w:tc>
          <w:tcPr>
            <w:tcW w:w="850" w:type="dxa"/>
            <w:vAlign w:val="center"/>
          </w:tcPr>
          <w:p w14:paraId="7D03A8EF" w14:textId="77777777" w:rsidR="00A63E7E" w:rsidRDefault="00A63E7E">
            <w:pPr>
              <w:pStyle w:val="ConsPlusNormal"/>
              <w:jc w:val="center"/>
            </w:pPr>
            <w:r>
              <w:t>-</w:t>
            </w:r>
          </w:p>
        </w:tc>
        <w:tc>
          <w:tcPr>
            <w:tcW w:w="2550" w:type="dxa"/>
            <w:gridSpan w:val="3"/>
            <w:vAlign w:val="center"/>
          </w:tcPr>
          <w:p w14:paraId="1074E518" w14:textId="77777777" w:rsidR="00A63E7E" w:rsidRDefault="00A63E7E">
            <w:pPr>
              <w:pStyle w:val="ConsPlusNormal"/>
            </w:pPr>
          </w:p>
        </w:tc>
      </w:tr>
      <w:tr w:rsidR="00A63E7E" w14:paraId="2A68E38B" w14:textId="77777777">
        <w:tc>
          <w:tcPr>
            <w:tcW w:w="510" w:type="dxa"/>
            <w:vAlign w:val="center"/>
          </w:tcPr>
          <w:p w14:paraId="6F4EB6C4" w14:textId="77777777" w:rsidR="00A63E7E" w:rsidRDefault="00A63E7E">
            <w:pPr>
              <w:pStyle w:val="ConsPlusNormal"/>
              <w:jc w:val="center"/>
            </w:pPr>
            <w:r>
              <w:t>74</w:t>
            </w:r>
          </w:p>
        </w:tc>
        <w:tc>
          <w:tcPr>
            <w:tcW w:w="1984" w:type="dxa"/>
            <w:gridSpan w:val="2"/>
            <w:vMerge w:val="restart"/>
            <w:vAlign w:val="center"/>
          </w:tcPr>
          <w:p w14:paraId="39C66188" w14:textId="77777777" w:rsidR="00A63E7E" w:rsidRDefault="00A63E7E">
            <w:pPr>
              <w:pStyle w:val="ConsPlusNormal"/>
            </w:pPr>
            <w:r>
              <w:t>Характеристики системы горячего водоснабжения</w:t>
            </w:r>
          </w:p>
        </w:tc>
        <w:tc>
          <w:tcPr>
            <w:tcW w:w="5443" w:type="dxa"/>
            <w:gridSpan w:val="7"/>
            <w:vAlign w:val="center"/>
          </w:tcPr>
          <w:p w14:paraId="0A9880A4" w14:textId="77777777" w:rsidR="00A63E7E" w:rsidRDefault="00A63E7E">
            <w:pPr>
              <w:pStyle w:val="ConsPlusNormal"/>
            </w:pPr>
            <w:r>
              <w:t>Изолированные стояки</w:t>
            </w:r>
          </w:p>
        </w:tc>
        <w:tc>
          <w:tcPr>
            <w:tcW w:w="850" w:type="dxa"/>
            <w:vAlign w:val="center"/>
          </w:tcPr>
          <w:p w14:paraId="178BCC14" w14:textId="77777777" w:rsidR="00A63E7E" w:rsidRDefault="00A63E7E">
            <w:pPr>
              <w:pStyle w:val="ConsPlusNormal"/>
              <w:jc w:val="center"/>
            </w:pPr>
            <w:r>
              <w:t>да/нет</w:t>
            </w:r>
          </w:p>
        </w:tc>
        <w:tc>
          <w:tcPr>
            <w:tcW w:w="2550" w:type="dxa"/>
            <w:gridSpan w:val="3"/>
            <w:vAlign w:val="center"/>
          </w:tcPr>
          <w:p w14:paraId="6920CD17" w14:textId="77777777" w:rsidR="00A63E7E" w:rsidRDefault="00A63E7E">
            <w:pPr>
              <w:pStyle w:val="ConsPlusNormal"/>
            </w:pPr>
          </w:p>
        </w:tc>
      </w:tr>
      <w:tr w:rsidR="00A63E7E" w14:paraId="7314E8AE" w14:textId="77777777">
        <w:tc>
          <w:tcPr>
            <w:tcW w:w="510" w:type="dxa"/>
            <w:vAlign w:val="center"/>
          </w:tcPr>
          <w:p w14:paraId="14EE0C76" w14:textId="77777777" w:rsidR="00A63E7E" w:rsidRDefault="00A63E7E">
            <w:pPr>
              <w:pStyle w:val="ConsPlusNormal"/>
              <w:jc w:val="center"/>
            </w:pPr>
            <w:r>
              <w:t>75</w:t>
            </w:r>
          </w:p>
        </w:tc>
        <w:tc>
          <w:tcPr>
            <w:tcW w:w="1984" w:type="dxa"/>
            <w:gridSpan w:val="2"/>
            <w:vMerge/>
          </w:tcPr>
          <w:p w14:paraId="0B60D0DB" w14:textId="77777777" w:rsidR="00A63E7E" w:rsidRDefault="00A63E7E"/>
        </w:tc>
        <w:tc>
          <w:tcPr>
            <w:tcW w:w="5443" w:type="dxa"/>
            <w:gridSpan w:val="7"/>
            <w:vAlign w:val="center"/>
          </w:tcPr>
          <w:p w14:paraId="1C3907B3" w14:textId="77777777" w:rsidR="00A63E7E" w:rsidRDefault="00A63E7E">
            <w:pPr>
              <w:pStyle w:val="ConsPlusNormal"/>
            </w:pPr>
            <w:r>
              <w:t>Полотенцесушители</w:t>
            </w:r>
          </w:p>
        </w:tc>
        <w:tc>
          <w:tcPr>
            <w:tcW w:w="850" w:type="dxa"/>
            <w:vAlign w:val="center"/>
          </w:tcPr>
          <w:p w14:paraId="52E922F6" w14:textId="77777777" w:rsidR="00A63E7E" w:rsidRDefault="00A63E7E">
            <w:pPr>
              <w:pStyle w:val="ConsPlusNormal"/>
              <w:jc w:val="center"/>
            </w:pPr>
            <w:r>
              <w:t>да/нет</w:t>
            </w:r>
          </w:p>
        </w:tc>
        <w:tc>
          <w:tcPr>
            <w:tcW w:w="2550" w:type="dxa"/>
            <w:gridSpan w:val="3"/>
            <w:vAlign w:val="center"/>
          </w:tcPr>
          <w:p w14:paraId="54EF1567" w14:textId="77777777" w:rsidR="00A63E7E" w:rsidRDefault="00A63E7E">
            <w:pPr>
              <w:pStyle w:val="ConsPlusNormal"/>
            </w:pPr>
          </w:p>
        </w:tc>
      </w:tr>
      <w:tr w:rsidR="00A63E7E" w14:paraId="216A9CF8" w14:textId="77777777">
        <w:tc>
          <w:tcPr>
            <w:tcW w:w="510" w:type="dxa"/>
            <w:vAlign w:val="center"/>
          </w:tcPr>
          <w:p w14:paraId="042F5A5E" w14:textId="77777777" w:rsidR="00A63E7E" w:rsidRDefault="00A63E7E">
            <w:pPr>
              <w:pStyle w:val="ConsPlusNormal"/>
              <w:jc w:val="center"/>
            </w:pPr>
            <w:r>
              <w:t>76</w:t>
            </w:r>
          </w:p>
        </w:tc>
        <w:tc>
          <w:tcPr>
            <w:tcW w:w="1984" w:type="dxa"/>
            <w:gridSpan w:val="2"/>
            <w:vMerge/>
          </w:tcPr>
          <w:p w14:paraId="27AA8511" w14:textId="77777777" w:rsidR="00A63E7E" w:rsidRDefault="00A63E7E"/>
        </w:tc>
        <w:tc>
          <w:tcPr>
            <w:tcW w:w="5443" w:type="dxa"/>
            <w:gridSpan w:val="7"/>
            <w:vAlign w:val="center"/>
          </w:tcPr>
          <w:p w14:paraId="53BFAA80" w14:textId="77777777" w:rsidR="00A63E7E" w:rsidRDefault="00A63E7E">
            <w:pPr>
              <w:pStyle w:val="ConsPlusNormal"/>
            </w:pPr>
            <w:r>
              <w:t>Наличие циркуляционного трубопровода</w:t>
            </w:r>
          </w:p>
        </w:tc>
        <w:tc>
          <w:tcPr>
            <w:tcW w:w="850" w:type="dxa"/>
            <w:vAlign w:val="center"/>
          </w:tcPr>
          <w:p w14:paraId="7AFCDBB8" w14:textId="77777777" w:rsidR="00A63E7E" w:rsidRDefault="00A63E7E">
            <w:pPr>
              <w:pStyle w:val="ConsPlusNormal"/>
              <w:jc w:val="center"/>
            </w:pPr>
            <w:r>
              <w:t>да/нет</w:t>
            </w:r>
          </w:p>
        </w:tc>
        <w:tc>
          <w:tcPr>
            <w:tcW w:w="2550" w:type="dxa"/>
            <w:gridSpan w:val="3"/>
            <w:vAlign w:val="center"/>
          </w:tcPr>
          <w:p w14:paraId="51861F46" w14:textId="77777777" w:rsidR="00A63E7E" w:rsidRDefault="00A63E7E">
            <w:pPr>
              <w:pStyle w:val="ConsPlusNormal"/>
            </w:pPr>
          </w:p>
        </w:tc>
      </w:tr>
      <w:tr w:rsidR="00A63E7E" w14:paraId="3ACE821D" w14:textId="77777777">
        <w:tc>
          <w:tcPr>
            <w:tcW w:w="11337" w:type="dxa"/>
            <w:gridSpan w:val="14"/>
            <w:vAlign w:val="center"/>
          </w:tcPr>
          <w:p w14:paraId="12149616" w14:textId="77777777" w:rsidR="00A63E7E" w:rsidRDefault="00A63E7E">
            <w:pPr>
              <w:pStyle w:val="ConsPlusNormal"/>
              <w:jc w:val="center"/>
              <w:outlineLvl w:val="3"/>
            </w:pPr>
            <w:bookmarkStart w:id="65" w:name="P1417"/>
            <w:bookmarkEnd w:id="65"/>
            <w:r>
              <w:lastRenderedPageBreak/>
              <w:t>Таблица 6 - Освещение мест общего пользования</w:t>
            </w:r>
          </w:p>
        </w:tc>
      </w:tr>
      <w:tr w:rsidR="00A63E7E" w14:paraId="30FC945C" w14:textId="77777777">
        <w:tc>
          <w:tcPr>
            <w:tcW w:w="510" w:type="dxa"/>
            <w:vMerge w:val="restart"/>
          </w:tcPr>
          <w:p w14:paraId="1F626E40" w14:textId="77777777" w:rsidR="00A63E7E" w:rsidRDefault="00A63E7E">
            <w:pPr>
              <w:pStyle w:val="ConsPlusNormal"/>
              <w:jc w:val="center"/>
            </w:pPr>
            <w:r>
              <w:t>N</w:t>
            </w:r>
          </w:p>
        </w:tc>
        <w:tc>
          <w:tcPr>
            <w:tcW w:w="2721" w:type="dxa"/>
            <w:gridSpan w:val="3"/>
            <w:vMerge w:val="restart"/>
          </w:tcPr>
          <w:p w14:paraId="1E2C4D51" w14:textId="77777777" w:rsidR="00A63E7E" w:rsidRDefault="00A63E7E">
            <w:pPr>
              <w:pStyle w:val="ConsPlusNormal"/>
              <w:jc w:val="center"/>
            </w:pPr>
            <w:r>
              <w:t>Освещаемые места общего пользования</w:t>
            </w:r>
          </w:p>
        </w:tc>
        <w:tc>
          <w:tcPr>
            <w:tcW w:w="1531" w:type="dxa"/>
            <w:gridSpan w:val="2"/>
          </w:tcPr>
          <w:p w14:paraId="249EDB84" w14:textId="77777777" w:rsidR="00A63E7E" w:rsidRDefault="00A63E7E">
            <w:pPr>
              <w:pStyle w:val="ConsPlusNormal"/>
              <w:jc w:val="center"/>
            </w:pPr>
            <w:r>
              <w:t>Время работы осветительных приборов в течение года</w:t>
            </w:r>
          </w:p>
        </w:tc>
        <w:tc>
          <w:tcPr>
            <w:tcW w:w="1644" w:type="dxa"/>
            <w:gridSpan w:val="2"/>
            <w:vMerge w:val="restart"/>
          </w:tcPr>
          <w:p w14:paraId="7D582E8A" w14:textId="77777777" w:rsidR="00A63E7E" w:rsidRDefault="00A63E7E">
            <w:pPr>
              <w:pStyle w:val="ConsPlusNormal"/>
              <w:jc w:val="center"/>
            </w:pPr>
            <w:r>
              <w:t>Вид осветительных приборов</w:t>
            </w:r>
          </w:p>
        </w:tc>
        <w:tc>
          <w:tcPr>
            <w:tcW w:w="1531" w:type="dxa"/>
            <w:gridSpan w:val="2"/>
          </w:tcPr>
          <w:p w14:paraId="3AFE714C" w14:textId="77777777" w:rsidR="00A63E7E" w:rsidRDefault="00A63E7E">
            <w:pPr>
              <w:pStyle w:val="ConsPlusNormal"/>
              <w:jc w:val="center"/>
            </w:pPr>
            <w:r>
              <w:t>Количество осветительных приборов</w:t>
            </w:r>
          </w:p>
        </w:tc>
        <w:tc>
          <w:tcPr>
            <w:tcW w:w="1700" w:type="dxa"/>
            <w:gridSpan w:val="2"/>
          </w:tcPr>
          <w:p w14:paraId="4E4D528A" w14:textId="77777777" w:rsidR="00A63E7E" w:rsidRDefault="00A63E7E">
            <w:pPr>
              <w:pStyle w:val="ConsPlusNormal"/>
              <w:jc w:val="center"/>
            </w:pPr>
            <w:r>
              <w:t>Средняя единичная мощность осветительного прибора</w:t>
            </w:r>
          </w:p>
        </w:tc>
        <w:tc>
          <w:tcPr>
            <w:tcW w:w="1700" w:type="dxa"/>
            <w:gridSpan w:val="2"/>
            <w:vMerge w:val="restart"/>
          </w:tcPr>
          <w:p w14:paraId="0764617C" w14:textId="77777777" w:rsidR="00A63E7E" w:rsidRDefault="00A63E7E">
            <w:pPr>
              <w:pStyle w:val="ConsPlusNormal"/>
              <w:jc w:val="center"/>
            </w:pPr>
            <w:r>
              <w:t>Наличие датчиков присутствия или движения</w:t>
            </w:r>
          </w:p>
        </w:tc>
      </w:tr>
      <w:tr w:rsidR="00A63E7E" w14:paraId="4E3FD9F2" w14:textId="77777777">
        <w:tc>
          <w:tcPr>
            <w:tcW w:w="510" w:type="dxa"/>
            <w:vMerge/>
          </w:tcPr>
          <w:p w14:paraId="64D45DBE" w14:textId="77777777" w:rsidR="00A63E7E" w:rsidRDefault="00A63E7E"/>
        </w:tc>
        <w:tc>
          <w:tcPr>
            <w:tcW w:w="2721" w:type="dxa"/>
            <w:gridSpan w:val="3"/>
            <w:vMerge/>
          </w:tcPr>
          <w:p w14:paraId="421D3770" w14:textId="77777777" w:rsidR="00A63E7E" w:rsidRDefault="00A63E7E"/>
        </w:tc>
        <w:tc>
          <w:tcPr>
            <w:tcW w:w="1531" w:type="dxa"/>
            <w:gridSpan w:val="2"/>
          </w:tcPr>
          <w:p w14:paraId="75E48F5D" w14:textId="77777777" w:rsidR="00A63E7E" w:rsidRDefault="00A63E7E">
            <w:pPr>
              <w:pStyle w:val="ConsPlusNormal"/>
              <w:jc w:val="center"/>
            </w:pPr>
            <w:r>
              <w:t>час</w:t>
            </w:r>
          </w:p>
        </w:tc>
        <w:tc>
          <w:tcPr>
            <w:tcW w:w="1644" w:type="dxa"/>
            <w:gridSpan w:val="2"/>
            <w:vMerge/>
          </w:tcPr>
          <w:p w14:paraId="5C5CCE28" w14:textId="77777777" w:rsidR="00A63E7E" w:rsidRDefault="00A63E7E"/>
        </w:tc>
        <w:tc>
          <w:tcPr>
            <w:tcW w:w="1531" w:type="dxa"/>
            <w:gridSpan w:val="2"/>
          </w:tcPr>
          <w:p w14:paraId="6F5DB99B" w14:textId="77777777" w:rsidR="00A63E7E" w:rsidRDefault="00A63E7E">
            <w:pPr>
              <w:pStyle w:val="ConsPlusNormal"/>
              <w:jc w:val="center"/>
            </w:pPr>
            <w:r>
              <w:t>ед.</w:t>
            </w:r>
          </w:p>
        </w:tc>
        <w:tc>
          <w:tcPr>
            <w:tcW w:w="1700" w:type="dxa"/>
            <w:gridSpan w:val="2"/>
          </w:tcPr>
          <w:p w14:paraId="79A670C8" w14:textId="77777777" w:rsidR="00A63E7E" w:rsidRDefault="00A63E7E">
            <w:pPr>
              <w:pStyle w:val="ConsPlusNormal"/>
              <w:jc w:val="center"/>
            </w:pPr>
            <w:r>
              <w:t>Вт</w:t>
            </w:r>
          </w:p>
        </w:tc>
        <w:tc>
          <w:tcPr>
            <w:tcW w:w="1700" w:type="dxa"/>
            <w:gridSpan w:val="2"/>
            <w:vMerge/>
          </w:tcPr>
          <w:p w14:paraId="0141A411" w14:textId="77777777" w:rsidR="00A63E7E" w:rsidRDefault="00A63E7E"/>
        </w:tc>
      </w:tr>
      <w:tr w:rsidR="00A63E7E" w14:paraId="4D974D62" w14:textId="77777777">
        <w:tc>
          <w:tcPr>
            <w:tcW w:w="510" w:type="dxa"/>
            <w:vAlign w:val="center"/>
          </w:tcPr>
          <w:p w14:paraId="0298F47B" w14:textId="77777777" w:rsidR="00A63E7E" w:rsidRDefault="00A63E7E">
            <w:pPr>
              <w:pStyle w:val="ConsPlusNormal"/>
              <w:jc w:val="center"/>
            </w:pPr>
            <w:r>
              <w:t>77</w:t>
            </w:r>
          </w:p>
        </w:tc>
        <w:tc>
          <w:tcPr>
            <w:tcW w:w="2721" w:type="dxa"/>
            <w:gridSpan w:val="3"/>
            <w:vAlign w:val="center"/>
          </w:tcPr>
          <w:p w14:paraId="40E7D046" w14:textId="77777777" w:rsidR="00A63E7E" w:rsidRDefault="00A63E7E">
            <w:pPr>
              <w:pStyle w:val="ConsPlusNormal"/>
            </w:pPr>
            <w:r>
              <w:t>Подъезды (наружное освещение)</w:t>
            </w:r>
          </w:p>
        </w:tc>
        <w:tc>
          <w:tcPr>
            <w:tcW w:w="1531" w:type="dxa"/>
            <w:gridSpan w:val="2"/>
            <w:vAlign w:val="center"/>
          </w:tcPr>
          <w:p w14:paraId="182DF31D" w14:textId="77777777" w:rsidR="00A63E7E" w:rsidRDefault="00A63E7E">
            <w:pPr>
              <w:pStyle w:val="ConsPlusNormal"/>
            </w:pPr>
          </w:p>
        </w:tc>
        <w:tc>
          <w:tcPr>
            <w:tcW w:w="1644" w:type="dxa"/>
            <w:gridSpan w:val="2"/>
            <w:vAlign w:val="center"/>
          </w:tcPr>
          <w:p w14:paraId="35D4564F" w14:textId="77777777" w:rsidR="00A63E7E" w:rsidRDefault="00A63E7E">
            <w:pPr>
              <w:pStyle w:val="ConsPlusNormal"/>
            </w:pPr>
          </w:p>
        </w:tc>
        <w:tc>
          <w:tcPr>
            <w:tcW w:w="1531" w:type="dxa"/>
            <w:gridSpan w:val="2"/>
            <w:vAlign w:val="center"/>
          </w:tcPr>
          <w:p w14:paraId="2DFFE613" w14:textId="77777777" w:rsidR="00A63E7E" w:rsidRDefault="00A63E7E">
            <w:pPr>
              <w:pStyle w:val="ConsPlusNormal"/>
            </w:pPr>
          </w:p>
        </w:tc>
        <w:tc>
          <w:tcPr>
            <w:tcW w:w="1700" w:type="dxa"/>
            <w:gridSpan w:val="2"/>
            <w:vAlign w:val="center"/>
          </w:tcPr>
          <w:p w14:paraId="4D2A246B" w14:textId="77777777" w:rsidR="00A63E7E" w:rsidRDefault="00A63E7E">
            <w:pPr>
              <w:pStyle w:val="ConsPlusNormal"/>
            </w:pPr>
          </w:p>
        </w:tc>
        <w:tc>
          <w:tcPr>
            <w:tcW w:w="1700" w:type="dxa"/>
            <w:gridSpan w:val="2"/>
            <w:vAlign w:val="center"/>
          </w:tcPr>
          <w:p w14:paraId="64C3FB94" w14:textId="77777777" w:rsidR="00A63E7E" w:rsidRDefault="00A63E7E">
            <w:pPr>
              <w:pStyle w:val="ConsPlusNormal"/>
            </w:pPr>
          </w:p>
        </w:tc>
      </w:tr>
      <w:tr w:rsidR="00A63E7E" w14:paraId="7F6AC671" w14:textId="77777777">
        <w:tc>
          <w:tcPr>
            <w:tcW w:w="510" w:type="dxa"/>
            <w:vAlign w:val="center"/>
          </w:tcPr>
          <w:p w14:paraId="408082AA" w14:textId="77777777" w:rsidR="00A63E7E" w:rsidRDefault="00A63E7E">
            <w:pPr>
              <w:pStyle w:val="ConsPlusNormal"/>
              <w:jc w:val="center"/>
            </w:pPr>
            <w:r>
              <w:t>78</w:t>
            </w:r>
          </w:p>
        </w:tc>
        <w:tc>
          <w:tcPr>
            <w:tcW w:w="2721" w:type="dxa"/>
            <w:gridSpan w:val="3"/>
            <w:vAlign w:val="center"/>
          </w:tcPr>
          <w:p w14:paraId="1D219A56" w14:textId="77777777" w:rsidR="00A63E7E" w:rsidRDefault="00A63E7E">
            <w:pPr>
              <w:pStyle w:val="ConsPlusNormal"/>
            </w:pPr>
            <w:r>
              <w:t>Лифтовые холлы и лестничные площадки</w:t>
            </w:r>
          </w:p>
        </w:tc>
        <w:tc>
          <w:tcPr>
            <w:tcW w:w="1531" w:type="dxa"/>
            <w:gridSpan w:val="2"/>
            <w:vAlign w:val="center"/>
          </w:tcPr>
          <w:p w14:paraId="2D2AA245" w14:textId="77777777" w:rsidR="00A63E7E" w:rsidRDefault="00A63E7E">
            <w:pPr>
              <w:pStyle w:val="ConsPlusNormal"/>
            </w:pPr>
          </w:p>
        </w:tc>
        <w:tc>
          <w:tcPr>
            <w:tcW w:w="1644" w:type="dxa"/>
            <w:gridSpan w:val="2"/>
            <w:vAlign w:val="center"/>
          </w:tcPr>
          <w:p w14:paraId="57A0006A" w14:textId="77777777" w:rsidR="00A63E7E" w:rsidRDefault="00A63E7E">
            <w:pPr>
              <w:pStyle w:val="ConsPlusNormal"/>
            </w:pPr>
          </w:p>
        </w:tc>
        <w:tc>
          <w:tcPr>
            <w:tcW w:w="1531" w:type="dxa"/>
            <w:gridSpan w:val="2"/>
            <w:vAlign w:val="center"/>
          </w:tcPr>
          <w:p w14:paraId="303CCA0F" w14:textId="77777777" w:rsidR="00A63E7E" w:rsidRDefault="00A63E7E">
            <w:pPr>
              <w:pStyle w:val="ConsPlusNormal"/>
            </w:pPr>
          </w:p>
        </w:tc>
        <w:tc>
          <w:tcPr>
            <w:tcW w:w="1700" w:type="dxa"/>
            <w:gridSpan w:val="2"/>
            <w:vAlign w:val="center"/>
          </w:tcPr>
          <w:p w14:paraId="27207C57" w14:textId="77777777" w:rsidR="00A63E7E" w:rsidRDefault="00A63E7E">
            <w:pPr>
              <w:pStyle w:val="ConsPlusNormal"/>
            </w:pPr>
          </w:p>
        </w:tc>
        <w:tc>
          <w:tcPr>
            <w:tcW w:w="1700" w:type="dxa"/>
            <w:gridSpan w:val="2"/>
            <w:vAlign w:val="center"/>
          </w:tcPr>
          <w:p w14:paraId="244ED5BF" w14:textId="77777777" w:rsidR="00A63E7E" w:rsidRDefault="00A63E7E">
            <w:pPr>
              <w:pStyle w:val="ConsPlusNormal"/>
            </w:pPr>
          </w:p>
        </w:tc>
      </w:tr>
      <w:tr w:rsidR="00A63E7E" w14:paraId="71B9E16A" w14:textId="77777777">
        <w:tc>
          <w:tcPr>
            <w:tcW w:w="510" w:type="dxa"/>
            <w:vAlign w:val="center"/>
          </w:tcPr>
          <w:p w14:paraId="3E4BD6E2" w14:textId="77777777" w:rsidR="00A63E7E" w:rsidRDefault="00A63E7E">
            <w:pPr>
              <w:pStyle w:val="ConsPlusNormal"/>
              <w:jc w:val="center"/>
            </w:pPr>
            <w:r>
              <w:t>79</w:t>
            </w:r>
          </w:p>
        </w:tc>
        <w:tc>
          <w:tcPr>
            <w:tcW w:w="2721" w:type="dxa"/>
            <w:gridSpan w:val="3"/>
            <w:vAlign w:val="center"/>
          </w:tcPr>
          <w:p w14:paraId="7E7F836D" w14:textId="77777777" w:rsidR="00A63E7E" w:rsidRDefault="00A63E7E">
            <w:pPr>
              <w:pStyle w:val="ConsPlusNormal"/>
            </w:pPr>
            <w:r>
              <w:t>Межквартирный коридор</w:t>
            </w:r>
          </w:p>
        </w:tc>
        <w:tc>
          <w:tcPr>
            <w:tcW w:w="1531" w:type="dxa"/>
            <w:gridSpan w:val="2"/>
            <w:vAlign w:val="center"/>
          </w:tcPr>
          <w:p w14:paraId="7CE1D8F1" w14:textId="77777777" w:rsidR="00A63E7E" w:rsidRDefault="00A63E7E">
            <w:pPr>
              <w:pStyle w:val="ConsPlusNormal"/>
            </w:pPr>
          </w:p>
        </w:tc>
        <w:tc>
          <w:tcPr>
            <w:tcW w:w="1644" w:type="dxa"/>
            <w:gridSpan w:val="2"/>
            <w:vAlign w:val="center"/>
          </w:tcPr>
          <w:p w14:paraId="7F4C8890" w14:textId="77777777" w:rsidR="00A63E7E" w:rsidRDefault="00A63E7E">
            <w:pPr>
              <w:pStyle w:val="ConsPlusNormal"/>
            </w:pPr>
          </w:p>
        </w:tc>
        <w:tc>
          <w:tcPr>
            <w:tcW w:w="1531" w:type="dxa"/>
            <w:gridSpan w:val="2"/>
            <w:vAlign w:val="center"/>
          </w:tcPr>
          <w:p w14:paraId="361FF59F" w14:textId="77777777" w:rsidR="00A63E7E" w:rsidRDefault="00A63E7E">
            <w:pPr>
              <w:pStyle w:val="ConsPlusNormal"/>
            </w:pPr>
          </w:p>
        </w:tc>
        <w:tc>
          <w:tcPr>
            <w:tcW w:w="1700" w:type="dxa"/>
            <w:gridSpan w:val="2"/>
            <w:vAlign w:val="center"/>
          </w:tcPr>
          <w:p w14:paraId="031EB19A" w14:textId="77777777" w:rsidR="00A63E7E" w:rsidRDefault="00A63E7E">
            <w:pPr>
              <w:pStyle w:val="ConsPlusNormal"/>
            </w:pPr>
          </w:p>
        </w:tc>
        <w:tc>
          <w:tcPr>
            <w:tcW w:w="1700" w:type="dxa"/>
            <w:gridSpan w:val="2"/>
            <w:vAlign w:val="center"/>
          </w:tcPr>
          <w:p w14:paraId="4B901672" w14:textId="77777777" w:rsidR="00A63E7E" w:rsidRDefault="00A63E7E">
            <w:pPr>
              <w:pStyle w:val="ConsPlusNormal"/>
            </w:pPr>
          </w:p>
        </w:tc>
      </w:tr>
      <w:tr w:rsidR="00A63E7E" w14:paraId="0574CDF8" w14:textId="77777777">
        <w:tc>
          <w:tcPr>
            <w:tcW w:w="510" w:type="dxa"/>
            <w:vAlign w:val="center"/>
          </w:tcPr>
          <w:p w14:paraId="030993BA" w14:textId="77777777" w:rsidR="00A63E7E" w:rsidRDefault="00A63E7E">
            <w:pPr>
              <w:pStyle w:val="ConsPlusNormal"/>
              <w:jc w:val="center"/>
            </w:pPr>
            <w:r>
              <w:t>80</w:t>
            </w:r>
          </w:p>
        </w:tc>
        <w:tc>
          <w:tcPr>
            <w:tcW w:w="2721" w:type="dxa"/>
            <w:gridSpan w:val="3"/>
            <w:vAlign w:val="center"/>
          </w:tcPr>
          <w:p w14:paraId="2174EF8F" w14:textId="77777777" w:rsidR="00A63E7E" w:rsidRDefault="00A63E7E">
            <w:pPr>
              <w:pStyle w:val="ConsPlusNormal"/>
            </w:pPr>
            <w:r>
              <w:t>Подвал (при наличии в МКД)</w:t>
            </w:r>
          </w:p>
        </w:tc>
        <w:tc>
          <w:tcPr>
            <w:tcW w:w="1531" w:type="dxa"/>
            <w:gridSpan w:val="2"/>
            <w:vAlign w:val="center"/>
          </w:tcPr>
          <w:p w14:paraId="1E170224" w14:textId="77777777" w:rsidR="00A63E7E" w:rsidRDefault="00A63E7E">
            <w:pPr>
              <w:pStyle w:val="ConsPlusNormal"/>
            </w:pPr>
          </w:p>
        </w:tc>
        <w:tc>
          <w:tcPr>
            <w:tcW w:w="1644" w:type="dxa"/>
            <w:gridSpan w:val="2"/>
            <w:vAlign w:val="center"/>
          </w:tcPr>
          <w:p w14:paraId="73B9EA9A" w14:textId="77777777" w:rsidR="00A63E7E" w:rsidRDefault="00A63E7E">
            <w:pPr>
              <w:pStyle w:val="ConsPlusNormal"/>
            </w:pPr>
          </w:p>
        </w:tc>
        <w:tc>
          <w:tcPr>
            <w:tcW w:w="1531" w:type="dxa"/>
            <w:gridSpan w:val="2"/>
            <w:vAlign w:val="center"/>
          </w:tcPr>
          <w:p w14:paraId="3E6A19BF" w14:textId="77777777" w:rsidR="00A63E7E" w:rsidRDefault="00A63E7E">
            <w:pPr>
              <w:pStyle w:val="ConsPlusNormal"/>
            </w:pPr>
          </w:p>
        </w:tc>
        <w:tc>
          <w:tcPr>
            <w:tcW w:w="1700" w:type="dxa"/>
            <w:gridSpan w:val="2"/>
            <w:vAlign w:val="center"/>
          </w:tcPr>
          <w:p w14:paraId="076A7B59" w14:textId="77777777" w:rsidR="00A63E7E" w:rsidRDefault="00A63E7E">
            <w:pPr>
              <w:pStyle w:val="ConsPlusNormal"/>
            </w:pPr>
          </w:p>
        </w:tc>
        <w:tc>
          <w:tcPr>
            <w:tcW w:w="1700" w:type="dxa"/>
            <w:gridSpan w:val="2"/>
            <w:vAlign w:val="center"/>
          </w:tcPr>
          <w:p w14:paraId="1B0AB956" w14:textId="77777777" w:rsidR="00A63E7E" w:rsidRDefault="00A63E7E">
            <w:pPr>
              <w:pStyle w:val="ConsPlusNormal"/>
            </w:pPr>
          </w:p>
        </w:tc>
      </w:tr>
      <w:tr w:rsidR="00A63E7E" w14:paraId="14E9BDE1" w14:textId="77777777">
        <w:tc>
          <w:tcPr>
            <w:tcW w:w="510" w:type="dxa"/>
            <w:vAlign w:val="center"/>
          </w:tcPr>
          <w:p w14:paraId="6D0E5FA2" w14:textId="77777777" w:rsidR="00A63E7E" w:rsidRDefault="00A63E7E">
            <w:pPr>
              <w:pStyle w:val="ConsPlusNormal"/>
              <w:jc w:val="center"/>
            </w:pPr>
            <w:r>
              <w:t>81</w:t>
            </w:r>
          </w:p>
        </w:tc>
        <w:tc>
          <w:tcPr>
            <w:tcW w:w="2721" w:type="dxa"/>
            <w:gridSpan w:val="3"/>
            <w:vAlign w:val="center"/>
          </w:tcPr>
          <w:p w14:paraId="5B77C110" w14:textId="77777777" w:rsidR="00A63E7E" w:rsidRDefault="00A63E7E">
            <w:pPr>
              <w:pStyle w:val="ConsPlusNormal"/>
            </w:pPr>
            <w:r>
              <w:t>Чердак (при наличии в МКД)</w:t>
            </w:r>
          </w:p>
        </w:tc>
        <w:tc>
          <w:tcPr>
            <w:tcW w:w="1531" w:type="dxa"/>
            <w:gridSpan w:val="2"/>
            <w:vAlign w:val="center"/>
          </w:tcPr>
          <w:p w14:paraId="1C365C5B" w14:textId="77777777" w:rsidR="00A63E7E" w:rsidRDefault="00A63E7E">
            <w:pPr>
              <w:pStyle w:val="ConsPlusNormal"/>
            </w:pPr>
          </w:p>
        </w:tc>
        <w:tc>
          <w:tcPr>
            <w:tcW w:w="1644" w:type="dxa"/>
            <w:gridSpan w:val="2"/>
            <w:vAlign w:val="center"/>
          </w:tcPr>
          <w:p w14:paraId="6C81C4DB" w14:textId="77777777" w:rsidR="00A63E7E" w:rsidRDefault="00A63E7E">
            <w:pPr>
              <w:pStyle w:val="ConsPlusNormal"/>
            </w:pPr>
          </w:p>
        </w:tc>
        <w:tc>
          <w:tcPr>
            <w:tcW w:w="1531" w:type="dxa"/>
            <w:gridSpan w:val="2"/>
            <w:vAlign w:val="center"/>
          </w:tcPr>
          <w:p w14:paraId="4969EF6F" w14:textId="77777777" w:rsidR="00A63E7E" w:rsidRDefault="00A63E7E">
            <w:pPr>
              <w:pStyle w:val="ConsPlusNormal"/>
            </w:pPr>
          </w:p>
        </w:tc>
        <w:tc>
          <w:tcPr>
            <w:tcW w:w="1700" w:type="dxa"/>
            <w:gridSpan w:val="2"/>
            <w:vAlign w:val="center"/>
          </w:tcPr>
          <w:p w14:paraId="00134221" w14:textId="77777777" w:rsidR="00A63E7E" w:rsidRDefault="00A63E7E">
            <w:pPr>
              <w:pStyle w:val="ConsPlusNormal"/>
            </w:pPr>
          </w:p>
        </w:tc>
        <w:tc>
          <w:tcPr>
            <w:tcW w:w="1700" w:type="dxa"/>
            <w:gridSpan w:val="2"/>
            <w:vAlign w:val="center"/>
          </w:tcPr>
          <w:p w14:paraId="7DDCA66E" w14:textId="77777777" w:rsidR="00A63E7E" w:rsidRDefault="00A63E7E">
            <w:pPr>
              <w:pStyle w:val="ConsPlusNormal"/>
            </w:pPr>
          </w:p>
        </w:tc>
      </w:tr>
      <w:tr w:rsidR="00A63E7E" w14:paraId="42F1BEEC" w14:textId="77777777">
        <w:tc>
          <w:tcPr>
            <w:tcW w:w="510" w:type="dxa"/>
            <w:vAlign w:val="center"/>
          </w:tcPr>
          <w:p w14:paraId="662621D9" w14:textId="77777777" w:rsidR="00A63E7E" w:rsidRDefault="00A63E7E">
            <w:pPr>
              <w:pStyle w:val="ConsPlusNormal"/>
              <w:jc w:val="center"/>
            </w:pPr>
            <w:r>
              <w:t>82</w:t>
            </w:r>
          </w:p>
        </w:tc>
        <w:tc>
          <w:tcPr>
            <w:tcW w:w="2721" w:type="dxa"/>
            <w:gridSpan w:val="3"/>
            <w:vAlign w:val="center"/>
          </w:tcPr>
          <w:p w14:paraId="5FED7C1D" w14:textId="77777777" w:rsidR="00A63E7E" w:rsidRDefault="00A63E7E">
            <w:pPr>
              <w:pStyle w:val="ConsPlusNormal"/>
            </w:pPr>
            <w:r>
              <w:t>Освещение придомовой территории</w:t>
            </w:r>
          </w:p>
        </w:tc>
        <w:tc>
          <w:tcPr>
            <w:tcW w:w="1531" w:type="dxa"/>
            <w:gridSpan w:val="2"/>
            <w:vAlign w:val="center"/>
          </w:tcPr>
          <w:p w14:paraId="34BF4F29" w14:textId="77777777" w:rsidR="00A63E7E" w:rsidRDefault="00A63E7E">
            <w:pPr>
              <w:pStyle w:val="ConsPlusNormal"/>
            </w:pPr>
          </w:p>
        </w:tc>
        <w:tc>
          <w:tcPr>
            <w:tcW w:w="1644" w:type="dxa"/>
            <w:gridSpan w:val="2"/>
            <w:vAlign w:val="center"/>
          </w:tcPr>
          <w:p w14:paraId="2A4C9D94" w14:textId="77777777" w:rsidR="00A63E7E" w:rsidRDefault="00A63E7E">
            <w:pPr>
              <w:pStyle w:val="ConsPlusNormal"/>
            </w:pPr>
          </w:p>
        </w:tc>
        <w:tc>
          <w:tcPr>
            <w:tcW w:w="1531" w:type="dxa"/>
            <w:gridSpan w:val="2"/>
            <w:vAlign w:val="center"/>
          </w:tcPr>
          <w:p w14:paraId="58460DC2" w14:textId="77777777" w:rsidR="00A63E7E" w:rsidRDefault="00A63E7E">
            <w:pPr>
              <w:pStyle w:val="ConsPlusNormal"/>
            </w:pPr>
          </w:p>
        </w:tc>
        <w:tc>
          <w:tcPr>
            <w:tcW w:w="1700" w:type="dxa"/>
            <w:gridSpan w:val="2"/>
            <w:vAlign w:val="center"/>
          </w:tcPr>
          <w:p w14:paraId="128AA0E6" w14:textId="77777777" w:rsidR="00A63E7E" w:rsidRDefault="00A63E7E">
            <w:pPr>
              <w:pStyle w:val="ConsPlusNormal"/>
            </w:pPr>
          </w:p>
        </w:tc>
        <w:tc>
          <w:tcPr>
            <w:tcW w:w="1700" w:type="dxa"/>
            <w:gridSpan w:val="2"/>
            <w:vAlign w:val="center"/>
          </w:tcPr>
          <w:p w14:paraId="6B4B4DBA" w14:textId="77777777" w:rsidR="00A63E7E" w:rsidRDefault="00A63E7E">
            <w:pPr>
              <w:pStyle w:val="ConsPlusNormal"/>
            </w:pPr>
          </w:p>
        </w:tc>
      </w:tr>
      <w:tr w:rsidR="00A63E7E" w14:paraId="6F9CF9CB" w14:textId="77777777">
        <w:tc>
          <w:tcPr>
            <w:tcW w:w="11337" w:type="dxa"/>
            <w:gridSpan w:val="14"/>
            <w:vAlign w:val="center"/>
          </w:tcPr>
          <w:p w14:paraId="4F36425E" w14:textId="77777777" w:rsidR="00A63E7E" w:rsidRDefault="00A63E7E">
            <w:pPr>
              <w:pStyle w:val="ConsPlusNormal"/>
              <w:jc w:val="center"/>
              <w:outlineLvl w:val="3"/>
            </w:pPr>
            <w:r>
              <w:t>Таблица 7 - Лифтовое, насосное и иное оборудование</w:t>
            </w:r>
          </w:p>
        </w:tc>
      </w:tr>
      <w:tr w:rsidR="00A63E7E" w14:paraId="52483F94" w14:textId="77777777">
        <w:tc>
          <w:tcPr>
            <w:tcW w:w="510" w:type="dxa"/>
          </w:tcPr>
          <w:p w14:paraId="7427E54B" w14:textId="77777777" w:rsidR="00A63E7E" w:rsidRDefault="00A63E7E">
            <w:pPr>
              <w:pStyle w:val="ConsPlusNormal"/>
              <w:jc w:val="center"/>
            </w:pPr>
            <w:r>
              <w:t>N</w:t>
            </w:r>
          </w:p>
        </w:tc>
        <w:tc>
          <w:tcPr>
            <w:tcW w:w="7427" w:type="dxa"/>
            <w:gridSpan w:val="9"/>
          </w:tcPr>
          <w:p w14:paraId="39945486" w14:textId="77777777" w:rsidR="00A63E7E" w:rsidRDefault="00A63E7E">
            <w:pPr>
              <w:pStyle w:val="ConsPlusNormal"/>
              <w:jc w:val="center"/>
            </w:pPr>
            <w:bookmarkStart w:id="66" w:name="P1472"/>
            <w:bookmarkEnd w:id="66"/>
            <w:r>
              <w:t>Наименование показателя</w:t>
            </w:r>
          </w:p>
        </w:tc>
        <w:tc>
          <w:tcPr>
            <w:tcW w:w="850" w:type="dxa"/>
          </w:tcPr>
          <w:p w14:paraId="0A7B7046" w14:textId="77777777" w:rsidR="00A63E7E" w:rsidRDefault="00A63E7E">
            <w:pPr>
              <w:pStyle w:val="ConsPlusNormal"/>
              <w:jc w:val="center"/>
            </w:pPr>
            <w:r>
              <w:t>Единицы измерения</w:t>
            </w:r>
          </w:p>
        </w:tc>
        <w:tc>
          <w:tcPr>
            <w:tcW w:w="2550" w:type="dxa"/>
            <w:gridSpan w:val="3"/>
          </w:tcPr>
          <w:p w14:paraId="3C8EEDDE" w14:textId="77777777" w:rsidR="00A63E7E" w:rsidRDefault="00A63E7E">
            <w:pPr>
              <w:pStyle w:val="ConsPlusNormal"/>
              <w:jc w:val="center"/>
            </w:pPr>
            <w:r>
              <w:t>Значение</w:t>
            </w:r>
          </w:p>
        </w:tc>
      </w:tr>
      <w:tr w:rsidR="00A63E7E" w14:paraId="3EA81422" w14:textId="77777777">
        <w:tc>
          <w:tcPr>
            <w:tcW w:w="510" w:type="dxa"/>
            <w:vAlign w:val="center"/>
          </w:tcPr>
          <w:p w14:paraId="38BBFA1E" w14:textId="77777777" w:rsidR="00A63E7E" w:rsidRDefault="00A63E7E">
            <w:pPr>
              <w:pStyle w:val="ConsPlusNormal"/>
              <w:jc w:val="center"/>
            </w:pPr>
            <w:r>
              <w:t>83</w:t>
            </w:r>
          </w:p>
        </w:tc>
        <w:tc>
          <w:tcPr>
            <w:tcW w:w="1984" w:type="dxa"/>
            <w:gridSpan w:val="2"/>
            <w:vMerge w:val="restart"/>
            <w:vAlign w:val="center"/>
          </w:tcPr>
          <w:p w14:paraId="1E771336" w14:textId="77777777" w:rsidR="00A63E7E" w:rsidRDefault="00A63E7E">
            <w:pPr>
              <w:pStyle w:val="ConsPlusNormal"/>
            </w:pPr>
            <w:r>
              <w:t>Количество лифтов</w:t>
            </w:r>
          </w:p>
        </w:tc>
        <w:tc>
          <w:tcPr>
            <w:tcW w:w="5443" w:type="dxa"/>
            <w:gridSpan w:val="7"/>
            <w:vAlign w:val="center"/>
          </w:tcPr>
          <w:p w14:paraId="5928CEF0" w14:textId="77777777" w:rsidR="00A63E7E" w:rsidRDefault="00A63E7E">
            <w:pPr>
              <w:pStyle w:val="ConsPlusNormal"/>
            </w:pPr>
            <w:r>
              <w:t>Всего</w:t>
            </w:r>
          </w:p>
        </w:tc>
        <w:tc>
          <w:tcPr>
            <w:tcW w:w="850" w:type="dxa"/>
            <w:vAlign w:val="center"/>
          </w:tcPr>
          <w:p w14:paraId="0D97C29B" w14:textId="77777777" w:rsidR="00A63E7E" w:rsidRDefault="00A63E7E">
            <w:pPr>
              <w:pStyle w:val="ConsPlusNormal"/>
              <w:jc w:val="center"/>
            </w:pPr>
            <w:r>
              <w:t>ед.</w:t>
            </w:r>
          </w:p>
        </w:tc>
        <w:tc>
          <w:tcPr>
            <w:tcW w:w="2550" w:type="dxa"/>
            <w:gridSpan w:val="3"/>
            <w:vAlign w:val="center"/>
          </w:tcPr>
          <w:p w14:paraId="121159A0" w14:textId="77777777" w:rsidR="00A63E7E" w:rsidRDefault="00A63E7E">
            <w:pPr>
              <w:pStyle w:val="ConsPlusNormal"/>
            </w:pPr>
          </w:p>
        </w:tc>
      </w:tr>
      <w:tr w:rsidR="00A63E7E" w14:paraId="5F520D6D" w14:textId="77777777">
        <w:tc>
          <w:tcPr>
            <w:tcW w:w="510" w:type="dxa"/>
            <w:vAlign w:val="center"/>
          </w:tcPr>
          <w:p w14:paraId="5119415B" w14:textId="77777777" w:rsidR="00A63E7E" w:rsidRDefault="00A63E7E">
            <w:pPr>
              <w:pStyle w:val="ConsPlusNormal"/>
              <w:jc w:val="center"/>
            </w:pPr>
            <w:r>
              <w:lastRenderedPageBreak/>
              <w:t>84</w:t>
            </w:r>
          </w:p>
        </w:tc>
        <w:tc>
          <w:tcPr>
            <w:tcW w:w="1984" w:type="dxa"/>
            <w:gridSpan w:val="2"/>
            <w:vMerge/>
          </w:tcPr>
          <w:p w14:paraId="50ED1434" w14:textId="77777777" w:rsidR="00A63E7E" w:rsidRDefault="00A63E7E"/>
        </w:tc>
        <w:tc>
          <w:tcPr>
            <w:tcW w:w="5443" w:type="dxa"/>
            <w:gridSpan w:val="7"/>
            <w:vAlign w:val="center"/>
          </w:tcPr>
          <w:p w14:paraId="322CE80E" w14:textId="77777777" w:rsidR="00A63E7E" w:rsidRDefault="00A63E7E">
            <w:pPr>
              <w:pStyle w:val="ConsPlusNormal"/>
              <w:ind w:left="283"/>
            </w:pPr>
            <w:r>
              <w:t>новых энергоэффективных лифтов со встроенным частотно-регулируемым приводом и эффективной программой управления</w:t>
            </w:r>
          </w:p>
        </w:tc>
        <w:tc>
          <w:tcPr>
            <w:tcW w:w="850" w:type="dxa"/>
            <w:vAlign w:val="center"/>
          </w:tcPr>
          <w:p w14:paraId="7FCF40C4" w14:textId="77777777" w:rsidR="00A63E7E" w:rsidRDefault="00A63E7E">
            <w:pPr>
              <w:pStyle w:val="ConsPlusNormal"/>
              <w:jc w:val="center"/>
            </w:pPr>
            <w:r>
              <w:t>ед.</w:t>
            </w:r>
          </w:p>
        </w:tc>
        <w:tc>
          <w:tcPr>
            <w:tcW w:w="2550" w:type="dxa"/>
            <w:gridSpan w:val="3"/>
            <w:vAlign w:val="center"/>
          </w:tcPr>
          <w:p w14:paraId="4CF49DAE" w14:textId="77777777" w:rsidR="00A63E7E" w:rsidRDefault="00A63E7E">
            <w:pPr>
              <w:pStyle w:val="ConsPlusNormal"/>
            </w:pPr>
          </w:p>
        </w:tc>
      </w:tr>
      <w:tr w:rsidR="00A63E7E" w14:paraId="1365D5DA" w14:textId="77777777">
        <w:tc>
          <w:tcPr>
            <w:tcW w:w="510" w:type="dxa"/>
            <w:vAlign w:val="center"/>
          </w:tcPr>
          <w:p w14:paraId="69D9FA0B" w14:textId="77777777" w:rsidR="00A63E7E" w:rsidRDefault="00A63E7E">
            <w:pPr>
              <w:pStyle w:val="ConsPlusNormal"/>
              <w:jc w:val="center"/>
            </w:pPr>
            <w:r>
              <w:t>85</w:t>
            </w:r>
          </w:p>
        </w:tc>
        <w:tc>
          <w:tcPr>
            <w:tcW w:w="7427" w:type="dxa"/>
            <w:gridSpan w:val="9"/>
            <w:vAlign w:val="center"/>
          </w:tcPr>
          <w:p w14:paraId="6A5A63F7" w14:textId="77777777" w:rsidR="00A63E7E" w:rsidRDefault="00A63E7E">
            <w:pPr>
              <w:pStyle w:val="ConsPlusNormal"/>
            </w:pPr>
            <w:r>
              <w:t>Суммарная мощность лифтов</w:t>
            </w:r>
          </w:p>
        </w:tc>
        <w:tc>
          <w:tcPr>
            <w:tcW w:w="850" w:type="dxa"/>
            <w:vAlign w:val="center"/>
          </w:tcPr>
          <w:p w14:paraId="28B9F11E" w14:textId="77777777" w:rsidR="00A63E7E" w:rsidRDefault="00A63E7E">
            <w:pPr>
              <w:pStyle w:val="ConsPlusNormal"/>
              <w:jc w:val="center"/>
            </w:pPr>
            <w:r>
              <w:t>кВт</w:t>
            </w:r>
          </w:p>
        </w:tc>
        <w:tc>
          <w:tcPr>
            <w:tcW w:w="2550" w:type="dxa"/>
            <w:gridSpan w:val="3"/>
            <w:vAlign w:val="center"/>
          </w:tcPr>
          <w:p w14:paraId="0063E571" w14:textId="77777777" w:rsidR="00A63E7E" w:rsidRDefault="00A63E7E">
            <w:pPr>
              <w:pStyle w:val="ConsPlusNormal"/>
            </w:pPr>
          </w:p>
        </w:tc>
      </w:tr>
      <w:tr w:rsidR="00A63E7E" w14:paraId="5F16B470" w14:textId="77777777">
        <w:tc>
          <w:tcPr>
            <w:tcW w:w="510" w:type="dxa"/>
            <w:vAlign w:val="center"/>
          </w:tcPr>
          <w:p w14:paraId="44C9CFB5" w14:textId="77777777" w:rsidR="00A63E7E" w:rsidRDefault="00A63E7E">
            <w:pPr>
              <w:pStyle w:val="ConsPlusNormal"/>
              <w:jc w:val="center"/>
            </w:pPr>
            <w:r>
              <w:t>86</w:t>
            </w:r>
          </w:p>
        </w:tc>
        <w:tc>
          <w:tcPr>
            <w:tcW w:w="7427" w:type="dxa"/>
            <w:gridSpan w:val="9"/>
            <w:vAlign w:val="center"/>
          </w:tcPr>
          <w:p w14:paraId="0D322DDA" w14:textId="77777777" w:rsidR="00A63E7E" w:rsidRDefault="00A63E7E">
            <w:pPr>
              <w:pStyle w:val="ConsPlusNormal"/>
            </w:pPr>
            <w:r>
              <w:t>Время работы лифтов в течение года</w:t>
            </w:r>
          </w:p>
        </w:tc>
        <w:tc>
          <w:tcPr>
            <w:tcW w:w="850" w:type="dxa"/>
            <w:vAlign w:val="center"/>
          </w:tcPr>
          <w:p w14:paraId="5915BABE" w14:textId="77777777" w:rsidR="00A63E7E" w:rsidRDefault="00A63E7E">
            <w:pPr>
              <w:pStyle w:val="ConsPlusNormal"/>
              <w:jc w:val="center"/>
            </w:pPr>
            <w:r>
              <w:t>час</w:t>
            </w:r>
          </w:p>
        </w:tc>
        <w:tc>
          <w:tcPr>
            <w:tcW w:w="2550" w:type="dxa"/>
            <w:gridSpan w:val="3"/>
            <w:vAlign w:val="center"/>
          </w:tcPr>
          <w:p w14:paraId="31A9EDDB" w14:textId="77777777" w:rsidR="00A63E7E" w:rsidRDefault="00A63E7E">
            <w:pPr>
              <w:pStyle w:val="ConsPlusNormal"/>
            </w:pPr>
          </w:p>
        </w:tc>
      </w:tr>
      <w:tr w:rsidR="00A63E7E" w14:paraId="5D59354E" w14:textId="77777777">
        <w:tc>
          <w:tcPr>
            <w:tcW w:w="510" w:type="dxa"/>
            <w:vAlign w:val="center"/>
          </w:tcPr>
          <w:p w14:paraId="05150A47" w14:textId="77777777" w:rsidR="00A63E7E" w:rsidRDefault="00A63E7E">
            <w:pPr>
              <w:pStyle w:val="ConsPlusNormal"/>
              <w:jc w:val="center"/>
            </w:pPr>
            <w:r>
              <w:t>87</w:t>
            </w:r>
          </w:p>
        </w:tc>
        <w:tc>
          <w:tcPr>
            <w:tcW w:w="1984" w:type="dxa"/>
            <w:gridSpan w:val="2"/>
            <w:vMerge w:val="restart"/>
            <w:vAlign w:val="center"/>
          </w:tcPr>
          <w:p w14:paraId="1337F440" w14:textId="77777777" w:rsidR="00A63E7E" w:rsidRDefault="00A63E7E">
            <w:pPr>
              <w:pStyle w:val="ConsPlusNormal"/>
            </w:pPr>
            <w:r>
              <w:t>Число циркуляционных насосов в системе отопления</w:t>
            </w:r>
          </w:p>
        </w:tc>
        <w:tc>
          <w:tcPr>
            <w:tcW w:w="5443" w:type="dxa"/>
            <w:gridSpan w:val="7"/>
            <w:vAlign w:val="center"/>
          </w:tcPr>
          <w:p w14:paraId="64A20667" w14:textId="77777777" w:rsidR="00A63E7E" w:rsidRDefault="00A63E7E">
            <w:pPr>
              <w:pStyle w:val="ConsPlusNormal"/>
            </w:pPr>
            <w:r>
              <w:t>Всего</w:t>
            </w:r>
          </w:p>
        </w:tc>
        <w:tc>
          <w:tcPr>
            <w:tcW w:w="850" w:type="dxa"/>
            <w:vAlign w:val="center"/>
          </w:tcPr>
          <w:p w14:paraId="36DC7E60" w14:textId="77777777" w:rsidR="00A63E7E" w:rsidRDefault="00A63E7E">
            <w:pPr>
              <w:pStyle w:val="ConsPlusNormal"/>
              <w:jc w:val="center"/>
            </w:pPr>
            <w:r>
              <w:t>ед.</w:t>
            </w:r>
          </w:p>
        </w:tc>
        <w:tc>
          <w:tcPr>
            <w:tcW w:w="2550" w:type="dxa"/>
            <w:gridSpan w:val="3"/>
            <w:vAlign w:val="center"/>
          </w:tcPr>
          <w:p w14:paraId="43E9045D" w14:textId="77777777" w:rsidR="00A63E7E" w:rsidRDefault="00A63E7E">
            <w:pPr>
              <w:pStyle w:val="ConsPlusNormal"/>
            </w:pPr>
          </w:p>
        </w:tc>
      </w:tr>
      <w:tr w:rsidR="00A63E7E" w14:paraId="71BCBBB9" w14:textId="77777777">
        <w:tc>
          <w:tcPr>
            <w:tcW w:w="510" w:type="dxa"/>
            <w:vAlign w:val="center"/>
          </w:tcPr>
          <w:p w14:paraId="425EE327" w14:textId="77777777" w:rsidR="00A63E7E" w:rsidRDefault="00A63E7E">
            <w:pPr>
              <w:pStyle w:val="ConsPlusNormal"/>
              <w:jc w:val="center"/>
            </w:pPr>
            <w:r>
              <w:t>88</w:t>
            </w:r>
          </w:p>
        </w:tc>
        <w:tc>
          <w:tcPr>
            <w:tcW w:w="1984" w:type="dxa"/>
            <w:gridSpan w:val="2"/>
            <w:vMerge/>
          </w:tcPr>
          <w:p w14:paraId="4D3D25A2" w14:textId="77777777" w:rsidR="00A63E7E" w:rsidRDefault="00A63E7E"/>
        </w:tc>
        <w:tc>
          <w:tcPr>
            <w:tcW w:w="5443" w:type="dxa"/>
            <w:gridSpan w:val="7"/>
            <w:vAlign w:val="center"/>
          </w:tcPr>
          <w:p w14:paraId="3DD9A938" w14:textId="77777777" w:rsidR="00A63E7E" w:rsidRDefault="00A63E7E">
            <w:pPr>
              <w:pStyle w:val="ConsPlusNormal"/>
              <w:ind w:left="283"/>
            </w:pPr>
            <w:r>
              <w:t>энергоэффективных насосов со встроенным частотно-регулируемым приводом и системой управления электродвигателем</w:t>
            </w:r>
          </w:p>
        </w:tc>
        <w:tc>
          <w:tcPr>
            <w:tcW w:w="850" w:type="dxa"/>
            <w:vAlign w:val="center"/>
          </w:tcPr>
          <w:p w14:paraId="623D9C5D" w14:textId="77777777" w:rsidR="00A63E7E" w:rsidRDefault="00A63E7E">
            <w:pPr>
              <w:pStyle w:val="ConsPlusNormal"/>
              <w:jc w:val="center"/>
            </w:pPr>
            <w:r>
              <w:t>ед.</w:t>
            </w:r>
          </w:p>
        </w:tc>
        <w:tc>
          <w:tcPr>
            <w:tcW w:w="2550" w:type="dxa"/>
            <w:gridSpan w:val="3"/>
            <w:vAlign w:val="center"/>
          </w:tcPr>
          <w:p w14:paraId="70A47F83" w14:textId="77777777" w:rsidR="00A63E7E" w:rsidRDefault="00A63E7E">
            <w:pPr>
              <w:pStyle w:val="ConsPlusNormal"/>
            </w:pPr>
          </w:p>
        </w:tc>
      </w:tr>
      <w:tr w:rsidR="00A63E7E" w14:paraId="5D1C0217" w14:textId="77777777">
        <w:tc>
          <w:tcPr>
            <w:tcW w:w="510" w:type="dxa"/>
            <w:vAlign w:val="center"/>
          </w:tcPr>
          <w:p w14:paraId="707AA137" w14:textId="77777777" w:rsidR="00A63E7E" w:rsidRDefault="00A63E7E">
            <w:pPr>
              <w:pStyle w:val="ConsPlusNormal"/>
              <w:jc w:val="center"/>
            </w:pPr>
            <w:r>
              <w:t>89</w:t>
            </w:r>
          </w:p>
        </w:tc>
        <w:tc>
          <w:tcPr>
            <w:tcW w:w="7427" w:type="dxa"/>
            <w:gridSpan w:val="9"/>
            <w:vAlign w:val="center"/>
          </w:tcPr>
          <w:p w14:paraId="2B87A24F" w14:textId="77777777" w:rsidR="00A63E7E" w:rsidRDefault="00A63E7E">
            <w:pPr>
              <w:pStyle w:val="ConsPlusNormal"/>
            </w:pPr>
            <w:r>
              <w:t>Суммарная мощность циркуляционных насосов в системе отопления</w:t>
            </w:r>
          </w:p>
        </w:tc>
        <w:tc>
          <w:tcPr>
            <w:tcW w:w="850" w:type="dxa"/>
            <w:vAlign w:val="center"/>
          </w:tcPr>
          <w:p w14:paraId="0D6A76C3" w14:textId="77777777" w:rsidR="00A63E7E" w:rsidRDefault="00A63E7E">
            <w:pPr>
              <w:pStyle w:val="ConsPlusNormal"/>
              <w:jc w:val="center"/>
            </w:pPr>
            <w:r>
              <w:t>кВт</w:t>
            </w:r>
          </w:p>
        </w:tc>
        <w:tc>
          <w:tcPr>
            <w:tcW w:w="2550" w:type="dxa"/>
            <w:gridSpan w:val="3"/>
            <w:vAlign w:val="center"/>
          </w:tcPr>
          <w:p w14:paraId="485AC3F2" w14:textId="77777777" w:rsidR="00A63E7E" w:rsidRDefault="00A63E7E">
            <w:pPr>
              <w:pStyle w:val="ConsPlusNormal"/>
            </w:pPr>
          </w:p>
        </w:tc>
      </w:tr>
      <w:tr w:rsidR="00A63E7E" w14:paraId="4B43CD07" w14:textId="77777777">
        <w:tc>
          <w:tcPr>
            <w:tcW w:w="510" w:type="dxa"/>
            <w:vAlign w:val="center"/>
          </w:tcPr>
          <w:p w14:paraId="16890AC5" w14:textId="77777777" w:rsidR="00A63E7E" w:rsidRDefault="00A63E7E">
            <w:pPr>
              <w:pStyle w:val="ConsPlusNormal"/>
              <w:jc w:val="center"/>
            </w:pPr>
            <w:r>
              <w:t>90</w:t>
            </w:r>
          </w:p>
        </w:tc>
        <w:tc>
          <w:tcPr>
            <w:tcW w:w="7427" w:type="dxa"/>
            <w:gridSpan w:val="9"/>
            <w:vAlign w:val="center"/>
          </w:tcPr>
          <w:p w14:paraId="226ED5F3" w14:textId="77777777" w:rsidR="00A63E7E" w:rsidRDefault="00A63E7E">
            <w:pPr>
              <w:pStyle w:val="ConsPlusNormal"/>
            </w:pPr>
            <w:r>
              <w:t>Время работы циркуляционных насосов в системе отопления в течение года</w:t>
            </w:r>
          </w:p>
        </w:tc>
        <w:tc>
          <w:tcPr>
            <w:tcW w:w="850" w:type="dxa"/>
            <w:vAlign w:val="center"/>
          </w:tcPr>
          <w:p w14:paraId="11128F77" w14:textId="77777777" w:rsidR="00A63E7E" w:rsidRDefault="00A63E7E">
            <w:pPr>
              <w:pStyle w:val="ConsPlusNormal"/>
              <w:jc w:val="center"/>
            </w:pPr>
            <w:r>
              <w:t>час</w:t>
            </w:r>
          </w:p>
        </w:tc>
        <w:tc>
          <w:tcPr>
            <w:tcW w:w="2550" w:type="dxa"/>
            <w:gridSpan w:val="3"/>
            <w:vAlign w:val="center"/>
          </w:tcPr>
          <w:p w14:paraId="101686F3" w14:textId="77777777" w:rsidR="00A63E7E" w:rsidRDefault="00A63E7E">
            <w:pPr>
              <w:pStyle w:val="ConsPlusNormal"/>
            </w:pPr>
          </w:p>
        </w:tc>
      </w:tr>
      <w:tr w:rsidR="00A63E7E" w14:paraId="2D185D06" w14:textId="77777777">
        <w:tc>
          <w:tcPr>
            <w:tcW w:w="510" w:type="dxa"/>
            <w:vAlign w:val="center"/>
          </w:tcPr>
          <w:p w14:paraId="031D5A97" w14:textId="77777777" w:rsidR="00A63E7E" w:rsidRDefault="00A63E7E">
            <w:pPr>
              <w:pStyle w:val="ConsPlusNormal"/>
              <w:jc w:val="center"/>
            </w:pPr>
            <w:r>
              <w:t>91</w:t>
            </w:r>
          </w:p>
        </w:tc>
        <w:tc>
          <w:tcPr>
            <w:tcW w:w="1984" w:type="dxa"/>
            <w:gridSpan w:val="2"/>
            <w:vMerge w:val="restart"/>
            <w:vAlign w:val="center"/>
          </w:tcPr>
          <w:p w14:paraId="18290C8E" w14:textId="77777777" w:rsidR="00A63E7E" w:rsidRDefault="00A63E7E">
            <w:pPr>
              <w:pStyle w:val="ConsPlusNormal"/>
            </w:pPr>
            <w:r>
              <w:t>Число циркуляционных насосов в системе горячего водоснабжения</w:t>
            </w:r>
          </w:p>
        </w:tc>
        <w:tc>
          <w:tcPr>
            <w:tcW w:w="5443" w:type="dxa"/>
            <w:gridSpan w:val="7"/>
            <w:vAlign w:val="center"/>
          </w:tcPr>
          <w:p w14:paraId="79D351D1" w14:textId="77777777" w:rsidR="00A63E7E" w:rsidRDefault="00A63E7E">
            <w:pPr>
              <w:pStyle w:val="ConsPlusNormal"/>
            </w:pPr>
            <w:r>
              <w:t>Всего</w:t>
            </w:r>
          </w:p>
        </w:tc>
        <w:tc>
          <w:tcPr>
            <w:tcW w:w="850" w:type="dxa"/>
            <w:vAlign w:val="center"/>
          </w:tcPr>
          <w:p w14:paraId="3AF6B28A" w14:textId="77777777" w:rsidR="00A63E7E" w:rsidRDefault="00A63E7E">
            <w:pPr>
              <w:pStyle w:val="ConsPlusNormal"/>
              <w:jc w:val="center"/>
            </w:pPr>
            <w:r>
              <w:t>ед.</w:t>
            </w:r>
          </w:p>
        </w:tc>
        <w:tc>
          <w:tcPr>
            <w:tcW w:w="2550" w:type="dxa"/>
            <w:gridSpan w:val="3"/>
            <w:vAlign w:val="center"/>
          </w:tcPr>
          <w:p w14:paraId="252C3C77" w14:textId="77777777" w:rsidR="00A63E7E" w:rsidRDefault="00A63E7E">
            <w:pPr>
              <w:pStyle w:val="ConsPlusNormal"/>
            </w:pPr>
          </w:p>
        </w:tc>
      </w:tr>
      <w:tr w:rsidR="00A63E7E" w14:paraId="74146ECE" w14:textId="77777777">
        <w:tc>
          <w:tcPr>
            <w:tcW w:w="510" w:type="dxa"/>
            <w:vAlign w:val="center"/>
          </w:tcPr>
          <w:p w14:paraId="1AB58713" w14:textId="77777777" w:rsidR="00A63E7E" w:rsidRDefault="00A63E7E">
            <w:pPr>
              <w:pStyle w:val="ConsPlusNormal"/>
              <w:jc w:val="center"/>
            </w:pPr>
            <w:r>
              <w:t>92</w:t>
            </w:r>
          </w:p>
        </w:tc>
        <w:tc>
          <w:tcPr>
            <w:tcW w:w="1984" w:type="dxa"/>
            <w:gridSpan w:val="2"/>
            <w:vMerge/>
          </w:tcPr>
          <w:p w14:paraId="410B99DA" w14:textId="77777777" w:rsidR="00A63E7E" w:rsidRDefault="00A63E7E"/>
        </w:tc>
        <w:tc>
          <w:tcPr>
            <w:tcW w:w="5443" w:type="dxa"/>
            <w:gridSpan w:val="7"/>
            <w:vAlign w:val="center"/>
          </w:tcPr>
          <w:p w14:paraId="751A11A4" w14:textId="77777777" w:rsidR="00A63E7E" w:rsidRDefault="00A63E7E">
            <w:pPr>
              <w:pStyle w:val="ConsPlusNormal"/>
              <w:ind w:left="283"/>
            </w:pPr>
            <w:r>
              <w:t>энергоэффективных насосов со встроенным частотно-регулируемым приводом и системой управления электродвигателем</w:t>
            </w:r>
          </w:p>
        </w:tc>
        <w:tc>
          <w:tcPr>
            <w:tcW w:w="850" w:type="dxa"/>
            <w:vAlign w:val="center"/>
          </w:tcPr>
          <w:p w14:paraId="0423AB6E" w14:textId="77777777" w:rsidR="00A63E7E" w:rsidRDefault="00A63E7E">
            <w:pPr>
              <w:pStyle w:val="ConsPlusNormal"/>
              <w:jc w:val="center"/>
            </w:pPr>
            <w:r>
              <w:t>ед.</w:t>
            </w:r>
          </w:p>
        </w:tc>
        <w:tc>
          <w:tcPr>
            <w:tcW w:w="2550" w:type="dxa"/>
            <w:gridSpan w:val="3"/>
            <w:vAlign w:val="center"/>
          </w:tcPr>
          <w:p w14:paraId="67744F55" w14:textId="77777777" w:rsidR="00A63E7E" w:rsidRDefault="00A63E7E">
            <w:pPr>
              <w:pStyle w:val="ConsPlusNormal"/>
            </w:pPr>
          </w:p>
        </w:tc>
      </w:tr>
      <w:tr w:rsidR="00A63E7E" w14:paraId="0E5F033E" w14:textId="77777777">
        <w:tc>
          <w:tcPr>
            <w:tcW w:w="510" w:type="dxa"/>
            <w:vAlign w:val="center"/>
          </w:tcPr>
          <w:p w14:paraId="4EEBC980" w14:textId="77777777" w:rsidR="00A63E7E" w:rsidRDefault="00A63E7E">
            <w:pPr>
              <w:pStyle w:val="ConsPlusNormal"/>
              <w:jc w:val="center"/>
            </w:pPr>
            <w:r>
              <w:t>93</w:t>
            </w:r>
          </w:p>
        </w:tc>
        <w:tc>
          <w:tcPr>
            <w:tcW w:w="7427" w:type="dxa"/>
            <w:gridSpan w:val="9"/>
            <w:vAlign w:val="center"/>
          </w:tcPr>
          <w:p w14:paraId="469E064C" w14:textId="77777777" w:rsidR="00A63E7E" w:rsidRDefault="00A63E7E">
            <w:pPr>
              <w:pStyle w:val="ConsPlusNormal"/>
            </w:pPr>
            <w:r>
              <w:t>Суммарная мощность циркуляционных насосов в системе горячего водоснабжения</w:t>
            </w:r>
          </w:p>
        </w:tc>
        <w:tc>
          <w:tcPr>
            <w:tcW w:w="850" w:type="dxa"/>
            <w:vAlign w:val="center"/>
          </w:tcPr>
          <w:p w14:paraId="3764606F" w14:textId="77777777" w:rsidR="00A63E7E" w:rsidRDefault="00A63E7E">
            <w:pPr>
              <w:pStyle w:val="ConsPlusNormal"/>
              <w:jc w:val="center"/>
            </w:pPr>
            <w:r>
              <w:t>кВт</w:t>
            </w:r>
          </w:p>
        </w:tc>
        <w:tc>
          <w:tcPr>
            <w:tcW w:w="2550" w:type="dxa"/>
            <w:gridSpan w:val="3"/>
            <w:vAlign w:val="center"/>
          </w:tcPr>
          <w:p w14:paraId="20D45F76" w14:textId="77777777" w:rsidR="00A63E7E" w:rsidRDefault="00A63E7E">
            <w:pPr>
              <w:pStyle w:val="ConsPlusNormal"/>
            </w:pPr>
          </w:p>
        </w:tc>
      </w:tr>
      <w:tr w:rsidR="00A63E7E" w14:paraId="6CD52F24" w14:textId="77777777">
        <w:tc>
          <w:tcPr>
            <w:tcW w:w="510" w:type="dxa"/>
            <w:vAlign w:val="center"/>
          </w:tcPr>
          <w:p w14:paraId="6E0C1F09" w14:textId="77777777" w:rsidR="00A63E7E" w:rsidRDefault="00A63E7E">
            <w:pPr>
              <w:pStyle w:val="ConsPlusNormal"/>
              <w:jc w:val="center"/>
            </w:pPr>
            <w:r>
              <w:t>94</w:t>
            </w:r>
          </w:p>
        </w:tc>
        <w:tc>
          <w:tcPr>
            <w:tcW w:w="7427" w:type="dxa"/>
            <w:gridSpan w:val="9"/>
            <w:vAlign w:val="center"/>
          </w:tcPr>
          <w:p w14:paraId="620FA157" w14:textId="77777777" w:rsidR="00A63E7E" w:rsidRDefault="00A63E7E">
            <w:pPr>
              <w:pStyle w:val="ConsPlusNormal"/>
            </w:pPr>
            <w:r>
              <w:t>Время работы циркуляционных насосов в системе горячего водоснабжения</w:t>
            </w:r>
          </w:p>
        </w:tc>
        <w:tc>
          <w:tcPr>
            <w:tcW w:w="850" w:type="dxa"/>
            <w:vAlign w:val="center"/>
          </w:tcPr>
          <w:p w14:paraId="0CAD773A" w14:textId="77777777" w:rsidR="00A63E7E" w:rsidRDefault="00A63E7E">
            <w:pPr>
              <w:pStyle w:val="ConsPlusNormal"/>
              <w:jc w:val="center"/>
            </w:pPr>
            <w:r>
              <w:t>час</w:t>
            </w:r>
          </w:p>
        </w:tc>
        <w:tc>
          <w:tcPr>
            <w:tcW w:w="2550" w:type="dxa"/>
            <w:gridSpan w:val="3"/>
            <w:vAlign w:val="center"/>
          </w:tcPr>
          <w:p w14:paraId="75C39FC5" w14:textId="77777777" w:rsidR="00A63E7E" w:rsidRDefault="00A63E7E">
            <w:pPr>
              <w:pStyle w:val="ConsPlusNormal"/>
            </w:pPr>
          </w:p>
        </w:tc>
      </w:tr>
      <w:tr w:rsidR="00A63E7E" w14:paraId="436E98EF" w14:textId="77777777">
        <w:tc>
          <w:tcPr>
            <w:tcW w:w="510" w:type="dxa"/>
            <w:vAlign w:val="center"/>
          </w:tcPr>
          <w:p w14:paraId="497E6B8B" w14:textId="77777777" w:rsidR="00A63E7E" w:rsidRDefault="00A63E7E">
            <w:pPr>
              <w:pStyle w:val="ConsPlusNormal"/>
              <w:jc w:val="center"/>
            </w:pPr>
            <w:r>
              <w:t>95</w:t>
            </w:r>
          </w:p>
        </w:tc>
        <w:tc>
          <w:tcPr>
            <w:tcW w:w="1984" w:type="dxa"/>
            <w:gridSpan w:val="2"/>
            <w:vMerge w:val="restart"/>
            <w:vAlign w:val="center"/>
          </w:tcPr>
          <w:p w14:paraId="11F089E4" w14:textId="77777777" w:rsidR="00A63E7E" w:rsidRDefault="00A63E7E">
            <w:pPr>
              <w:pStyle w:val="ConsPlusNormal"/>
            </w:pPr>
            <w:r>
              <w:t>Число повысительных насосов в системе холодного водоснабжения</w:t>
            </w:r>
          </w:p>
        </w:tc>
        <w:tc>
          <w:tcPr>
            <w:tcW w:w="5443" w:type="dxa"/>
            <w:gridSpan w:val="7"/>
            <w:vAlign w:val="center"/>
          </w:tcPr>
          <w:p w14:paraId="53E6B3DD" w14:textId="77777777" w:rsidR="00A63E7E" w:rsidRDefault="00A63E7E">
            <w:pPr>
              <w:pStyle w:val="ConsPlusNormal"/>
            </w:pPr>
            <w:r>
              <w:t>Всего</w:t>
            </w:r>
          </w:p>
        </w:tc>
        <w:tc>
          <w:tcPr>
            <w:tcW w:w="850" w:type="dxa"/>
            <w:vAlign w:val="center"/>
          </w:tcPr>
          <w:p w14:paraId="548EFC6D" w14:textId="77777777" w:rsidR="00A63E7E" w:rsidRDefault="00A63E7E">
            <w:pPr>
              <w:pStyle w:val="ConsPlusNormal"/>
              <w:jc w:val="center"/>
            </w:pPr>
            <w:r>
              <w:t>ед.</w:t>
            </w:r>
          </w:p>
        </w:tc>
        <w:tc>
          <w:tcPr>
            <w:tcW w:w="2550" w:type="dxa"/>
            <w:gridSpan w:val="3"/>
            <w:vAlign w:val="center"/>
          </w:tcPr>
          <w:p w14:paraId="0C76C4F5" w14:textId="77777777" w:rsidR="00A63E7E" w:rsidRDefault="00A63E7E">
            <w:pPr>
              <w:pStyle w:val="ConsPlusNormal"/>
            </w:pPr>
          </w:p>
        </w:tc>
      </w:tr>
      <w:tr w:rsidR="00A63E7E" w14:paraId="684BFDD4" w14:textId="77777777">
        <w:tc>
          <w:tcPr>
            <w:tcW w:w="510" w:type="dxa"/>
            <w:vAlign w:val="center"/>
          </w:tcPr>
          <w:p w14:paraId="04EDEFEE" w14:textId="77777777" w:rsidR="00A63E7E" w:rsidRDefault="00A63E7E">
            <w:pPr>
              <w:pStyle w:val="ConsPlusNormal"/>
              <w:jc w:val="center"/>
            </w:pPr>
            <w:r>
              <w:t>96</w:t>
            </w:r>
          </w:p>
        </w:tc>
        <w:tc>
          <w:tcPr>
            <w:tcW w:w="1984" w:type="dxa"/>
            <w:gridSpan w:val="2"/>
            <w:vMerge/>
          </w:tcPr>
          <w:p w14:paraId="371A2E8A" w14:textId="77777777" w:rsidR="00A63E7E" w:rsidRDefault="00A63E7E"/>
        </w:tc>
        <w:tc>
          <w:tcPr>
            <w:tcW w:w="5443" w:type="dxa"/>
            <w:gridSpan w:val="7"/>
            <w:vAlign w:val="center"/>
          </w:tcPr>
          <w:p w14:paraId="02783D00" w14:textId="77777777" w:rsidR="00A63E7E" w:rsidRDefault="00A63E7E">
            <w:pPr>
              <w:pStyle w:val="ConsPlusNormal"/>
              <w:ind w:left="283"/>
            </w:pPr>
            <w:r>
              <w:t>энергоэффективных насосов со встроенным частотно-регулируемым приводом и системой управления электродвигателем</w:t>
            </w:r>
          </w:p>
        </w:tc>
        <w:tc>
          <w:tcPr>
            <w:tcW w:w="850" w:type="dxa"/>
            <w:vAlign w:val="center"/>
          </w:tcPr>
          <w:p w14:paraId="59C8ECCF" w14:textId="77777777" w:rsidR="00A63E7E" w:rsidRDefault="00A63E7E">
            <w:pPr>
              <w:pStyle w:val="ConsPlusNormal"/>
              <w:jc w:val="center"/>
            </w:pPr>
            <w:r>
              <w:t>ед.</w:t>
            </w:r>
          </w:p>
        </w:tc>
        <w:tc>
          <w:tcPr>
            <w:tcW w:w="2550" w:type="dxa"/>
            <w:gridSpan w:val="3"/>
            <w:vAlign w:val="center"/>
          </w:tcPr>
          <w:p w14:paraId="0C31A9CE" w14:textId="77777777" w:rsidR="00A63E7E" w:rsidRDefault="00A63E7E">
            <w:pPr>
              <w:pStyle w:val="ConsPlusNormal"/>
            </w:pPr>
          </w:p>
        </w:tc>
      </w:tr>
      <w:tr w:rsidR="00A63E7E" w14:paraId="386F6714" w14:textId="77777777">
        <w:tc>
          <w:tcPr>
            <w:tcW w:w="510" w:type="dxa"/>
            <w:vAlign w:val="center"/>
          </w:tcPr>
          <w:p w14:paraId="46559E7C" w14:textId="77777777" w:rsidR="00A63E7E" w:rsidRDefault="00A63E7E">
            <w:pPr>
              <w:pStyle w:val="ConsPlusNormal"/>
              <w:jc w:val="center"/>
            </w:pPr>
            <w:r>
              <w:t>97</w:t>
            </w:r>
          </w:p>
        </w:tc>
        <w:tc>
          <w:tcPr>
            <w:tcW w:w="7427" w:type="dxa"/>
            <w:gridSpan w:val="9"/>
            <w:vAlign w:val="center"/>
          </w:tcPr>
          <w:p w14:paraId="5DADC72C" w14:textId="77777777" w:rsidR="00A63E7E" w:rsidRDefault="00A63E7E">
            <w:pPr>
              <w:pStyle w:val="ConsPlusNormal"/>
            </w:pPr>
            <w:r>
              <w:t xml:space="preserve">Суммарная мощность повысительных насосов в системе холодного </w:t>
            </w:r>
            <w:r>
              <w:lastRenderedPageBreak/>
              <w:t>водоснабжения</w:t>
            </w:r>
          </w:p>
        </w:tc>
        <w:tc>
          <w:tcPr>
            <w:tcW w:w="850" w:type="dxa"/>
            <w:vAlign w:val="center"/>
          </w:tcPr>
          <w:p w14:paraId="6EBED1CD" w14:textId="77777777" w:rsidR="00A63E7E" w:rsidRDefault="00A63E7E">
            <w:pPr>
              <w:pStyle w:val="ConsPlusNormal"/>
              <w:jc w:val="center"/>
            </w:pPr>
            <w:r>
              <w:lastRenderedPageBreak/>
              <w:t>кВт</w:t>
            </w:r>
          </w:p>
        </w:tc>
        <w:tc>
          <w:tcPr>
            <w:tcW w:w="2550" w:type="dxa"/>
            <w:gridSpan w:val="3"/>
            <w:vAlign w:val="center"/>
          </w:tcPr>
          <w:p w14:paraId="2983981D" w14:textId="77777777" w:rsidR="00A63E7E" w:rsidRDefault="00A63E7E">
            <w:pPr>
              <w:pStyle w:val="ConsPlusNormal"/>
            </w:pPr>
          </w:p>
        </w:tc>
      </w:tr>
      <w:tr w:rsidR="00A63E7E" w14:paraId="2A4C6FFF" w14:textId="77777777">
        <w:tc>
          <w:tcPr>
            <w:tcW w:w="510" w:type="dxa"/>
            <w:vAlign w:val="center"/>
          </w:tcPr>
          <w:p w14:paraId="24D23C3D" w14:textId="77777777" w:rsidR="00A63E7E" w:rsidRDefault="00A63E7E">
            <w:pPr>
              <w:pStyle w:val="ConsPlusNormal"/>
              <w:jc w:val="center"/>
            </w:pPr>
            <w:r>
              <w:t>98</w:t>
            </w:r>
          </w:p>
        </w:tc>
        <w:tc>
          <w:tcPr>
            <w:tcW w:w="7427" w:type="dxa"/>
            <w:gridSpan w:val="9"/>
            <w:vAlign w:val="center"/>
          </w:tcPr>
          <w:p w14:paraId="305DBF10" w14:textId="77777777" w:rsidR="00A63E7E" w:rsidRDefault="00A63E7E">
            <w:pPr>
              <w:pStyle w:val="ConsPlusNormal"/>
            </w:pPr>
            <w:r>
              <w:t>Время работы повысительных насосов в системе холодного водоснабжения в течение года</w:t>
            </w:r>
          </w:p>
        </w:tc>
        <w:tc>
          <w:tcPr>
            <w:tcW w:w="850" w:type="dxa"/>
            <w:vAlign w:val="center"/>
          </w:tcPr>
          <w:p w14:paraId="1777868E" w14:textId="77777777" w:rsidR="00A63E7E" w:rsidRDefault="00A63E7E">
            <w:pPr>
              <w:pStyle w:val="ConsPlusNormal"/>
              <w:jc w:val="center"/>
            </w:pPr>
            <w:r>
              <w:t>час</w:t>
            </w:r>
          </w:p>
        </w:tc>
        <w:tc>
          <w:tcPr>
            <w:tcW w:w="2550" w:type="dxa"/>
            <w:gridSpan w:val="3"/>
            <w:vAlign w:val="center"/>
          </w:tcPr>
          <w:p w14:paraId="5F71C2D6" w14:textId="77777777" w:rsidR="00A63E7E" w:rsidRDefault="00A63E7E">
            <w:pPr>
              <w:pStyle w:val="ConsPlusNormal"/>
            </w:pPr>
          </w:p>
        </w:tc>
      </w:tr>
      <w:tr w:rsidR="00A63E7E" w14:paraId="507BBFF1" w14:textId="77777777">
        <w:tc>
          <w:tcPr>
            <w:tcW w:w="510" w:type="dxa"/>
            <w:vAlign w:val="center"/>
          </w:tcPr>
          <w:p w14:paraId="517164D3" w14:textId="77777777" w:rsidR="00A63E7E" w:rsidRDefault="00A63E7E">
            <w:pPr>
              <w:pStyle w:val="ConsPlusNormal"/>
              <w:jc w:val="center"/>
            </w:pPr>
            <w:r>
              <w:t>99</w:t>
            </w:r>
          </w:p>
        </w:tc>
        <w:tc>
          <w:tcPr>
            <w:tcW w:w="7427" w:type="dxa"/>
            <w:gridSpan w:val="9"/>
            <w:vAlign w:val="center"/>
          </w:tcPr>
          <w:p w14:paraId="0635CEAB" w14:textId="77777777" w:rsidR="00A63E7E" w:rsidRDefault="00A63E7E">
            <w:pPr>
              <w:pStyle w:val="ConsPlusNormal"/>
            </w:pPr>
            <w:r>
              <w:t>Суммарная мощность прочего энергетического оборудования</w:t>
            </w:r>
          </w:p>
        </w:tc>
        <w:tc>
          <w:tcPr>
            <w:tcW w:w="850" w:type="dxa"/>
            <w:vAlign w:val="center"/>
          </w:tcPr>
          <w:p w14:paraId="59462BB2" w14:textId="77777777" w:rsidR="00A63E7E" w:rsidRDefault="00A63E7E">
            <w:pPr>
              <w:pStyle w:val="ConsPlusNormal"/>
              <w:jc w:val="center"/>
            </w:pPr>
            <w:r>
              <w:t>кВт</w:t>
            </w:r>
          </w:p>
        </w:tc>
        <w:tc>
          <w:tcPr>
            <w:tcW w:w="2550" w:type="dxa"/>
            <w:gridSpan w:val="3"/>
            <w:vAlign w:val="center"/>
          </w:tcPr>
          <w:p w14:paraId="740720A1" w14:textId="77777777" w:rsidR="00A63E7E" w:rsidRDefault="00A63E7E">
            <w:pPr>
              <w:pStyle w:val="ConsPlusNormal"/>
            </w:pPr>
          </w:p>
        </w:tc>
      </w:tr>
      <w:tr w:rsidR="00A63E7E" w14:paraId="5D5F8F2C" w14:textId="77777777">
        <w:tc>
          <w:tcPr>
            <w:tcW w:w="510" w:type="dxa"/>
            <w:vAlign w:val="center"/>
          </w:tcPr>
          <w:p w14:paraId="367F5957" w14:textId="77777777" w:rsidR="00A63E7E" w:rsidRDefault="00A63E7E">
            <w:pPr>
              <w:pStyle w:val="ConsPlusNormal"/>
              <w:jc w:val="center"/>
            </w:pPr>
            <w:r>
              <w:t>100</w:t>
            </w:r>
          </w:p>
        </w:tc>
        <w:tc>
          <w:tcPr>
            <w:tcW w:w="7427" w:type="dxa"/>
            <w:gridSpan w:val="9"/>
            <w:vAlign w:val="center"/>
          </w:tcPr>
          <w:p w14:paraId="4E9341CF" w14:textId="77777777" w:rsidR="00A63E7E" w:rsidRDefault="00A63E7E">
            <w:pPr>
              <w:pStyle w:val="ConsPlusNormal"/>
            </w:pPr>
            <w:r>
              <w:t>Время работы прочего энергетического оборудования в течение года</w:t>
            </w:r>
          </w:p>
        </w:tc>
        <w:tc>
          <w:tcPr>
            <w:tcW w:w="850" w:type="dxa"/>
            <w:vAlign w:val="center"/>
          </w:tcPr>
          <w:p w14:paraId="02508EED" w14:textId="77777777" w:rsidR="00A63E7E" w:rsidRDefault="00A63E7E">
            <w:pPr>
              <w:pStyle w:val="ConsPlusNormal"/>
              <w:jc w:val="center"/>
            </w:pPr>
            <w:r>
              <w:t>час</w:t>
            </w:r>
          </w:p>
        </w:tc>
        <w:tc>
          <w:tcPr>
            <w:tcW w:w="2550" w:type="dxa"/>
            <w:gridSpan w:val="3"/>
            <w:vAlign w:val="center"/>
          </w:tcPr>
          <w:p w14:paraId="6787BCB6" w14:textId="77777777" w:rsidR="00A63E7E" w:rsidRDefault="00A63E7E">
            <w:pPr>
              <w:pStyle w:val="ConsPlusNormal"/>
            </w:pPr>
          </w:p>
        </w:tc>
      </w:tr>
      <w:tr w:rsidR="00A63E7E" w14:paraId="65F81225" w14:textId="77777777">
        <w:tc>
          <w:tcPr>
            <w:tcW w:w="11337" w:type="dxa"/>
            <w:gridSpan w:val="14"/>
            <w:vAlign w:val="center"/>
          </w:tcPr>
          <w:p w14:paraId="360481E6" w14:textId="77777777" w:rsidR="00A63E7E" w:rsidRDefault="00A63E7E">
            <w:pPr>
              <w:pStyle w:val="ConsPlusNormal"/>
              <w:jc w:val="center"/>
              <w:outlineLvl w:val="3"/>
            </w:pPr>
            <w:bookmarkStart w:id="67" w:name="P1551"/>
            <w:bookmarkEnd w:id="67"/>
            <w:r>
              <w:t>Таблица 8 - Потребление коммунальных ресурсов</w:t>
            </w:r>
          </w:p>
        </w:tc>
      </w:tr>
      <w:tr w:rsidR="00A63E7E" w14:paraId="153E8CC9" w14:textId="77777777">
        <w:tc>
          <w:tcPr>
            <w:tcW w:w="510" w:type="dxa"/>
          </w:tcPr>
          <w:p w14:paraId="78DCFB1E" w14:textId="77777777" w:rsidR="00A63E7E" w:rsidRDefault="00A63E7E">
            <w:pPr>
              <w:pStyle w:val="ConsPlusNormal"/>
              <w:jc w:val="center"/>
            </w:pPr>
            <w:r>
              <w:t>N</w:t>
            </w:r>
          </w:p>
        </w:tc>
        <w:tc>
          <w:tcPr>
            <w:tcW w:w="7427" w:type="dxa"/>
            <w:gridSpan w:val="9"/>
          </w:tcPr>
          <w:p w14:paraId="509A9A65" w14:textId="77777777" w:rsidR="00A63E7E" w:rsidRDefault="00A63E7E">
            <w:pPr>
              <w:pStyle w:val="ConsPlusNormal"/>
              <w:jc w:val="center"/>
            </w:pPr>
            <w:r>
              <w:t>Наименование показателя</w:t>
            </w:r>
          </w:p>
        </w:tc>
        <w:tc>
          <w:tcPr>
            <w:tcW w:w="850" w:type="dxa"/>
          </w:tcPr>
          <w:p w14:paraId="5621EF21" w14:textId="77777777" w:rsidR="00A63E7E" w:rsidRDefault="00A63E7E">
            <w:pPr>
              <w:pStyle w:val="ConsPlusNormal"/>
              <w:jc w:val="center"/>
            </w:pPr>
            <w:r>
              <w:t>Единицы измерения</w:t>
            </w:r>
          </w:p>
        </w:tc>
        <w:tc>
          <w:tcPr>
            <w:tcW w:w="2550" w:type="dxa"/>
            <w:gridSpan w:val="3"/>
          </w:tcPr>
          <w:p w14:paraId="6EDFA80A" w14:textId="77777777" w:rsidR="00A63E7E" w:rsidRDefault="00A63E7E">
            <w:pPr>
              <w:pStyle w:val="ConsPlusNormal"/>
              <w:jc w:val="center"/>
            </w:pPr>
            <w:r>
              <w:t>Значение</w:t>
            </w:r>
          </w:p>
        </w:tc>
      </w:tr>
      <w:tr w:rsidR="00A63E7E" w14:paraId="2B39F93F" w14:textId="77777777">
        <w:tc>
          <w:tcPr>
            <w:tcW w:w="510" w:type="dxa"/>
            <w:vAlign w:val="center"/>
          </w:tcPr>
          <w:p w14:paraId="1BABA5F5" w14:textId="77777777" w:rsidR="00A63E7E" w:rsidRDefault="00A63E7E">
            <w:pPr>
              <w:pStyle w:val="ConsPlusNormal"/>
              <w:jc w:val="center"/>
            </w:pPr>
            <w:r>
              <w:t>101</w:t>
            </w:r>
          </w:p>
        </w:tc>
        <w:tc>
          <w:tcPr>
            <w:tcW w:w="1984" w:type="dxa"/>
            <w:gridSpan w:val="2"/>
            <w:vMerge w:val="restart"/>
            <w:vAlign w:val="center"/>
          </w:tcPr>
          <w:p w14:paraId="230A5E8E" w14:textId="77777777" w:rsidR="00A63E7E" w:rsidRDefault="00A63E7E">
            <w:pPr>
              <w:pStyle w:val="ConsPlusNormal"/>
            </w:pPr>
            <w:r>
              <w:t>Договорные или проектные тепловые нагрузки МКД</w:t>
            </w:r>
          </w:p>
        </w:tc>
        <w:tc>
          <w:tcPr>
            <w:tcW w:w="5443" w:type="dxa"/>
            <w:gridSpan w:val="7"/>
            <w:vAlign w:val="center"/>
          </w:tcPr>
          <w:p w14:paraId="5FDA2A0D" w14:textId="77777777" w:rsidR="00A63E7E" w:rsidRDefault="00A63E7E">
            <w:pPr>
              <w:pStyle w:val="ConsPlusNormal"/>
            </w:pPr>
            <w:r>
              <w:t>Всего</w:t>
            </w:r>
          </w:p>
        </w:tc>
        <w:tc>
          <w:tcPr>
            <w:tcW w:w="850" w:type="dxa"/>
            <w:vAlign w:val="center"/>
          </w:tcPr>
          <w:p w14:paraId="4F8C24F7" w14:textId="77777777" w:rsidR="00A63E7E" w:rsidRDefault="00A63E7E">
            <w:pPr>
              <w:pStyle w:val="ConsPlusNormal"/>
              <w:jc w:val="center"/>
            </w:pPr>
            <w:r>
              <w:t>Гкал/час</w:t>
            </w:r>
          </w:p>
        </w:tc>
        <w:tc>
          <w:tcPr>
            <w:tcW w:w="2550" w:type="dxa"/>
            <w:gridSpan w:val="3"/>
            <w:vAlign w:val="center"/>
          </w:tcPr>
          <w:p w14:paraId="4E72F551" w14:textId="77777777" w:rsidR="00A63E7E" w:rsidRDefault="00A63E7E">
            <w:pPr>
              <w:pStyle w:val="ConsPlusNormal"/>
            </w:pPr>
          </w:p>
        </w:tc>
      </w:tr>
      <w:tr w:rsidR="00A63E7E" w14:paraId="15F9D28A" w14:textId="77777777">
        <w:tc>
          <w:tcPr>
            <w:tcW w:w="510" w:type="dxa"/>
            <w:vAlign w:val="center"/>
          </w:tcPr>
          <w:p w14:paraId="6A1BB10A" w14:textId="77777777" w:rsidR="00A63E7E" w:rsidRDefault="00A63E7E">
            <w:pPr>
              <w:pStyle w:val="ConsPlusNormal"/>
              <w:jc w:val="center"/>
            </w:pPr>
            <w:r>
              <w:t>102</w:t>
            </w:r>
          </w:p>
        </w:tc>
        <w:tc>
          <w:tcPr>
            <w:tcW w:w="1984" w:type="dxa"/>
            <w:gridSpan w:val="2"/>
            <w:vMerge/>
          </w:tcPr>
          <w:p w14:paraId="4363AD97" w14:textId="77777777" w:rsidR="00A63E7E" w:rsidRDefault="00A63E7E"/>
        </w:tc>
        <w:tc>
          <w:tcPr>
            <w:tcW w:w="5443" w:type="dxa"/>
            <w:gridSpan w:val="7"/>
            <w:vAlign w:val="center"/>
          </w:tcPr>
          <w:p w14:paraId="62075557" w14:textId="77777777" w:rsidR="00A63E7E" w:rsidRDefault="00A63E7E">
            <w:pPr>
              <w:pStyle w:val="ConsPlusNormal"/>
            </w:pPr>
            <w:r>
              <w:t>Отопление</w:t>
            </w:r>
          </w:p>
        </w:tc>
        <w:tc>
          <w:tcPr>
            <w:tcW w:w="850" w:type="dxa"/>
            <w:vAlign w:val="center"/>
          </w:tcPr>
          <w:p w14:paraId="4E61E27D" w14:textId="77777777" w:rsidR="00A63E7E" w:rsidRDefault="00A63E7E">
            <w:pPr>
              <w:pStyle w:val="ConsPlusNormal"/>
              <w:jc w:val="center"/>
            </w:pPr>
            <w:r>
              <w:t>Гкал/час</w:t>
            </w:r>
          </w:p>
        </w:tc>
        <w:tc>
          <w:tcPr>
            <w:tcW w:w="2550" w:type="dxa"/>
            <w:gridSpan w:val="3"/>
            <w:vAlign w:val="center"/>
          </w:tcPr>
          <w:p w14:paraId="1C3AC73B" w14:textId="77777777" w:rsidR="00A63E7E" w:rsidRDefault="00A63E7E">
            <w:pPr>
              <w:pStyle w:val="ConsPlusNormal"/>
            </w:pPr>
          </w:p>
        </w:tc>
      </w:tr>
      <w:tr w:rsidR="00A63E7E" w14:paraId="7A6D751F" w14:textId="77777777">
        <w:tc>
          <w:tcPr>
            <w:tcW w:w="510" w:type="dxa"/>
            <w:vAlign w:val="center"/>
          </w:tcPr>
          <w:p w14:paraId="2C0EC323" w14:textId="77777777" w:rsidR="00A63E7E" w:rsidRDefault="00A63E7E">
            <w:pPr>
              <w:pStyle w:val="ConsPlusNormal"/>
              <w:jc w:val="center"/>
            </w:pPr>
            <w:r>
              <w:t>103</w:t>
            </w:r>
          </w:p>
        </w:tc>
        <w:tc>
          <w:tcPr>
            <w:tcW w:w="1984" w:type="dxa"/>
            <w:gridSpan w:val="2"/>
            <w:vMerge/>
          </w:tcPr>
          <w:p w14:paraId="4D60E8BC" w14:textId="77777777" w:rsidR="00A63E7E" w:rsidRDefault="00A63E7E"/>
        </w:tc>
        <w:tc>
          <w:tcPr>
            <w:tcW w:w="5443" w:type="dxa"/>
            <w:gridSpan w:val="7"/>
            <w:vAlign w:val="center"/>
          </w:tcPr>
          <w:p w14:paraId="19CD5807" w14:textId="77777777" w:rsidR="00A63E7E" w:rsidRDefault="00A63E7E">
            <w:pPr>
              <w:pStyle w:val="ConsPlusNormal"/>
            </w:pPr>
            <w:r>
              <w:t>Горячее водоснабжение</w:t>
            </w:r>
          </w:p>
        </w:tc>
        <w:tc>
          <w:tcPr>
            <w:tcW w:w="850" w:type="dxa"/>
            <w:vAlign w:val="center"/>
          </w:tcPr>
          <w:p w14:paraId="75B6D550" w14:textId="77777777" w:rsidR="00A63E7E" w:rsidRDefault="00A63E7E">
            <w:pPr>
              <w:pStyle w:val="ConsPlusNormal"/>
              <w:jc w:val="center"/>
            </w:pPr>
            <w:r>
              <w:t>Гкал/час</w:t>
            </w:r>
          </w:p>
        </w:tc>
        <w:tc>
          <w:tcPr>
            <w:tcW w:w="2550" w:type="dxa"/>
            <w:gridSpan w:val="3"/>
            <w:vAlign w:val="center"/>
          </w:tcPr>
          <w:p w14:paraId="022256ED" w14:textId="77777777" w:rsidR="00A63E7E" w:rsidRDefault="00A63E7E">
            <w:pPr>
              <w:pStyle w:val="ConsPlusNormal"/>
            </w:pPr>
          </w:p>
        </w:tc>
      </w:tr>
      <w:tr w:rsidR="00A63E7E" w14:paraId="60737032" w14:textId="77777777">
        <w:tc>
          <w:tcPr>
            <w:tcW w:w="510" w:type="dxa"/>
            <w:vAlign w:val="center"/>
          </w:tcPr>
          <w:p w14:paraId="54331ADA" w14:textId="77777777" w:rsidR="00A63E7E" w:rsidRDefault="00A63E7E">
            <w:pPr>
              <w:pStyle w:val="ConsPlusNormal"/>
              <w:jc w:val="center"/>
            </w:pPr>
            <w:r>
              <w:t>104</w:t>
            </w:r>
          </w:p>
        </w:tc>
        <w:tc>
          <w:tcPr>
            <w:tcW w:w="1984" w:type="dxa"/>
            <w:gridSpan w:val="2"/>
            <w:vMerge/>
          </w:tcPr>
          <w:p w14:paraId="479A0007" w14:textId="77777777" w:rsidR="00A63E7E" w:rsidRDefault="00A63E7E"/>
        </w:tc>
        <w:tc>
          <w:tcPr>
            <w:tcW w:w="5443" w:type="dxa"/>
            <w:gridSpan w:val="7"/>
            <w:vAlign w:val="center"/>
          </w:tcPr>
          <w:p w14:paraId="79FFD66B" w14:textId="77777777" w:rsidR="00A63E7E" w:rsidRDefault="00A63E7E">
            <w:pPr>
              <w:pStyle w:val="ConsPlusNormal"/>
            </w:pPr>
            <w:r>
              <w:t>Вентиляция</w:t>
            </w:r>
          </w:p>
        </w:tc>
        <w:tc>
          <w:tcPr>
            <w:tcW w:w="850" w:type="dxa"/>
            <w:vAlign w:val="center"/>
          </w:tcPr>
          <w:p w14:paraId="66D1CAD1" w14:textId="77777777" w:rsidR="00A63E7E" w:rsidRDefault="00A63E7E">
            <w:pPr>
              <w:pStyle w:val="ConsPlusNormal"/>
              <w:jc w:val="center"/>
            </w:pPr>
            <w:r>
              <w:t>Гкал/час</w:t>
            </w:r>
          </w:p>
        </w:tc>
        <w:tc>
          <w:tcPr>
            <w:tcW w:w="2550" w:type="dxa"/>
            <w:gridSpan w:val="3"/>
            <w:vAlign w:val="center"/>
          </w:tcPr>
          <w:p w14:paraId="195EAF2F" w14:textId="77777777" w:rsidR="00A63E7E" w:rsidRDefault="00A63E7E">
            <w:pPr>
              <w:pStyle w:val="ConsPlusNormal"/>
            </w:pPr>
          </w:p>
        </w:tc>
      </w:tr>
      <w:tr w:rsidR="00A63E7E" w14:paraId="1606F815" w14:textId="77777777">
        <w:tc>
          <w:tcPr>
            <w:tcW w:w="510" w:type="dxa"/>
            <w:vAlign w:val="center"/>
          </w:tcPr>
          <w:p w14:paraId="47A40B00" w14:textId="77777777" w:rsidR="00A63E7E" w:rsidRDefault="00A63E7E">
            <w:pPr>
              <w:pStyle w:val="ConsPlusNormal"/>
              <w:jc w:val="center"/>
            </w:pPr>
            <w:r>
              <w:t>105</w:t>
            </w:r>
          </w:p>
        </w:tc>
        <w:tc>
          <w:tcPr>
            <w:tcW w:w="1984" w:type="dxa"/>
            <w:gridSpan w:val="2"/>
            <w:vMerge w:val="restart"/>
            <w:vAlign w:val="center"/>
          </w:tcPr>
          <w:p w14:paraId="7B46DADC" w14:textId="77777777" w:rsidR="00A63E7E" w:rsidRDefault="00A63E7E">
            <w:pPr>
              <w:pStyle w:val="ConsPlusNormal"/>
            </w:pPr>
            <w:r>
              <w:t>Температурный график отпуска тепловой энергии от источника теплоснабжения (котельной или ТЭЦ)</w:t>
            </w:r>
          </w:p>
        </w:tc>
        <w:tc>
          <w:tcPr>
            <w:tcW w:w="5443" w:type="dxa"/>
            <w:gridSpan w:val="7"/>
            <w:vAlign w:val="center"/>
          </w:tcPr>
          <w:p w14:paraId="68471E49" w14:textId="77777777" w:rsidR="00A63E7E" w:rsidRDefault="00A63E7E">
            <w:pPr>
              <w:pStyle w:val="ConsPlusNormal"/>
            </w:pPr>
            <w:r>
              <w:t>Расчетное (максимальное) значение температуры сетевой воды в подающем трубопроводе</w:t>
            </w:r>
          </w:p>
        </w:tc>
        <w:tc>
          <w:tcPr>
            <w:tcW w:w="850" w:type="dxa"/>
            <w:vAlign w:val="center"/>
          </w:tcPr>
          <w:p w14:paraId="0B61B3CF" w14:textId="77777777" w:rsidR="00A63E7E" w:rsidRDefault="00A63E7E">
            <w:pPr>
              <w:pStyle w:val="ConsPlusNormal"/>
              <w:jc w:val="center"/>
            </w:pPr>
            <w:r>
              <w:t>°C</w:t>
            </w:r>
          </w:p>
        </w:tc>
        <w:tc>
          <w:tcPr>
            <w:tcW w:w="2550" w:type="dxa"/>
            <w:gridSpan w:val="3"/>
            <w:vAlign w:val="center"/>
          </w:tcPr>
          <w:p w14:paraId="3E3BC525" w14:textId="77777777" w:rsidR="00A63E7E" w:rsidRDefault="00A63E7E">
            <w:pPr>
              <w:pStyle w:val="ConsPlusNormal"/>
            </w:pPr>
          </w:p>
        </w:tc>
      </w:tr>
      <w:tr w:rsidR="00A63E7E" w14:paraId="57F598FC" w14:textId="77777777">
        <w:tc>
          <w:tcPr>
            <w:tcW w:w="510" w:type="dxa"/>
            <w:vAlign w:val="center"/>
          </w:tcPr>
          <w:p w14:paraId="2467F6BA" w14:textId="77777777" w:rsidR="00A63E7E" w:rsidRDefault="00A63E7E">
            <w:pPr>
              <w:pStyle w:val="ConsPlusNormal"/>
              <w:jc w:val="center"/>
            </w:pPr>
            <w:r>
              <w:t>106</w:t>
            </w:r>
          </w:p>
        </w:tc>
        <w:tc>
          <w:tcPr>
            <w:tcW w:w="1984" w:type="dxa"/>
            <w:gridSpan w:val="2"/>
            <w:vMerge/>
          </w:tcPr>
          <w:p w14:paraId="437100C8" w14:textId="77777777" w:rsidR="00A63E7E" w:rsidRDefault="00A63E7E"/>
        </w:tc>
        <w:tc>
          <w:tcPr>
            <w:tcW w:w="5443" w:type="dxa"/>
            <w:gridSpan w:val="7"/>
            <w:vAlign w:val="center"/>
          </w:tcPr>
          <w:p w14:paraId="6137CFDF" w14:textId="77777777" w:rsidR="00A63E7E" w:rsidRDefault="00A63E7E">
            <w:pPr>
              <w:pStyle w:val="ConsPlusNormal"/>
            </w:pPr>
            <w:r>
              <w:t>Расчетное (максимальное) значение температуры сетевой воды в обратном трубопроводе</w:t>
            </w:r>
          </w:p>
        </w:tc>
        <w:tc>
          <w:tcPr>
            <w:tcW w:w="850" w:type="dxa"/>
            <w:vAlign w:val="center"/>
          </w:tcPr>
          <w:p w14:paraId="352E8856" w14:textId="77777777" w:rsidR="00A63E7E" w:rsidRDefault="00A63E7E">
            <w:pPr>
              <w:pStyle w:val="ConsPlusNormal"/>
              <w:jc w:val="center"/>
            </w:pPr>
            <w:r>
              <w:t>°C</w:t>
            </w:r>
          </w:p>
        </w:tc>
        <w:tc>
          <w:tcPr>
            <w:tcW w:w="2550" w:type="dxa"/>
            <w:gridSpan w:val="3"/>
            <w:vAlign w:val="center"/>
          </w:tcPr>
          <w:p w14:paraId="55311B6A" w14:textId="77777777" w:rsidR="00A63E7E" w:rsidRDefault="00A63E7E">
            <w:pPr>
              <w:pStyle w:val="ConsPlusNormal"/>
            </w:pPr>
          </w:p>
        </w:tc>
      </w:tr>
      <w:tr w:rsidR="00A63E7E" w14:paraId="1603900D" w14:textId="77777777">
        <w:tc>
          <w:tcPr>
            <w:tcW w:w="510" w:type="dxa"/>
            <w:vAlign w:val="center"/>
          </w:tcPr>
          <w:p w14:paraId="03FACF78" w14:textId="77777777" w:rsidR="00A63E7E" w:rsidRDefault="00A63E7E">
            <w:pPr>
              <w:pStyle w:val="ConsPlusNormal"/>
              <w:jc w:val="center"/>
            </w:pPr>
            <w:r>
              <w:lastRenderedPageBreak/>
              <w:t>107</w:t>
            </w:r>
          </w:p>
        </w:tc>
        <w:tc>
          <w:tcPr>
            <w:tcW w:w="1984" w:type="dxa"/>
            <w:gridSpan w:val="2"/>
            <w:vMerge w:val="restart"/>
            <w:vAlign w:val="center"/>
          </w:tcPr>
          <w:p w14:paraId="47F5F2DA" w14:textId="77777777" w:rsidR="00A63E7E" w:rsidRDefault="00A63E7E">
            <w:pPr>
              <w:pStyle w:val="ConsPlusNormal"/>
            </w:pPr>
            <w:r>
              <w:t>Температурный график внутридомовой системы отопления</w:t>
            </w:r>
          </w:p>
        </w:tc>
        <w:tc>
          <w:tcPr>
            <w:tcW w:w="5443" w:type="dxa"/>
            <w:gridSpan w:val="7"/>
            <w:vAlign w:val="center"/>
          </w:tcPr>
          <w:p w14:paraId="4172813E" w14:textId="77777777" w:rsidR="00A63E7E" w:rsidRDefault="00A63E7E">
            <w:pPr>
              <w:pStyle w:val="ConsPlusNormal"/>
            </w:pPr>
            <w:r>
              <w:t>Расчетное (максимальное) значение температуры сетевой воды на входе в систему отопления</w:t>
            </w:r>
          </w:p>
        </w:tc>
        <w:tc>
          <w:tcPr>
            <w:tcW w:w="850" w:type="dxa"/>
            <w:vAlign w:val="center"/>
          </w:tcPr>
          <w:p w14:paraId="60D4FE83" w14:textId="77777777" w:rsidR="00A63E7E" w:rsidRDefault="00A63E7E">
            <w:pPr>
              <w:pStyle w:val="ConsPlusNormal"/>
              <w:jc w:val="center"/>
            </w:pPr>
            <w:r>
              <w:t>°C</w:t>
            </w:r>
          </w:p>
        </w:tc>
        <w:tc>
          <w:tcPr>
            <w:tcW w:w="2550" w:type="dxa"/>
            <w:gridSpan w:val="3"/>
            <w:vAlign w:val="center"/>
          </w:tcPr>
          <w:p w14:paraId="6634E35F" w14:textId="77777777" w:rsidR="00A63E7E" w:rsidRDefault="00A63E7E">
            <w:pPr>
              <w:pStyle w:val="ConsPlusNormal"/>
            </w:pPr>
          </w:p>
        </w:tc>
      </w:tr>
      <w:tr w:rsidR="00A63E7E" w14:paraId="2BB1FB99" w14:textId="77777777">
        <w:tc>
          <w:tcPr>
            <w:tcW w:w="510" w:type="dxa"/>
            <w:vAlign w:val="center"/>
          </w:tcPr>
          <w:p w14:paraId="21BA02B7" w14:textId="77777777" w:rsidR="00A63E7E" w:rsidRDefault="00A63E7E">
            <w:pPr>
              <w:pStyle w:val="ConsPlusNormal"/>
              <w:jc w:val="center"/>
            </w:pPr>
            <w:r>
              <w:t>108</w:t>
            </w:r>
          </w:p>
        </w:tc>
        <w:tc>
          <w:tcPr>
            <w:tcW w:w="1984" w:type="dxa"/>
            <w:gridSpan w:val="2"/>
            <w:vMerge/>
          </w:tcPr>
          <w:p w14:paraId="7806DE99" w14:textId="77777777" w:rsidR="00A63E7E" w:rsidRDefault="00A63E7E"/>
        </w:tc>
        <w:tc>
          <w:tcPr>
            <w:tcW w:w="5443" w:type="dxa"/>
            <w:gridSpan w:val="7"/>
            <w:vAlign w:val="center"/>
          </w:tcPr>
          <w:p w14:paraId="3A9695A8" w14:textId="77777777" w:rsidR="00A63E7E" w:rsidRDefault="00A63E7E">
            <w:pPr>
              <w:pStyle w:val="ConsPlusNormal"/>
            </w:pPr>
            <w:r>
              <w:t>Расчетное (максимальное) значение температуры сетевой воды на выходе из системы отопления</w:t>
            </w:r>
          </w:p>
        </w:tc>
        <w:tc>
          <w:tcPr>
            <w:tcW w:w="850" w:type="dxa"/>
            <w:vAlign w:val="center"/>
          </w:tcPr>
          <w:p w14:paraId="3DF83475" w14:textId="77777777" w:rsidR="00A63E7E" w:rsidRDefault="00A63E7E">
            <w:pPr>
              <w:pStyle w:val="ConsPlusNormal"/>
              <w:jc w:val="center"/>
            </w:pPr>
            <w:r>
              <w:t>°C</w:t>
            </w:r>
          </w:p>
        </w:tc>
        <w:tc>
          <w:tcPr>
            <w:tcW w:w="2550" w:type="dxa"/>
            <w:gridSpan w:val="3"/>
            <w:vAlign w:val="center"/>
          </w:tcPr>
          <w:p w14:paraId="760151F4" w14:textId="77777777" w:rsidR="00A63E7E" w:rsidRDefault="00A63E7E">
            <w:pPr>
              <w:pStyle w:val="ConsPlusNormal"/>
            </w:pPr>
          </w:p>
        </w:tc>
      </w:tr>
      <w:tr w:rsidR="00A63E7E" w14:paraId="73039625" w14:textId="77777777">
        <w:tc>
          <w:tcPr>
            <w:tcW w:w="510" w:type="dxa"/>
            <w:vAlign w:val="center"/>
          </w:tcPr>
          <w:p w14:paraId="660DDD18" w14:textId="77777777" w:rsidR="00A63E7E" w:rsidRDefault="00A63E7E">
            <w:pPr>
              <w:pStyle w:val="ConsPlusNormal"/>
              <w:jc w:val="center"/>
            </w:pPr>
            <w:r>
              <w:t>109</w:t>
            </w:r>
          </w:p>
        </w:tc>
        <w:tc>
          <w:tcPr>
            <w:tcW w:w="7427" w:type="dxa"/>
            <w:gridSpan w:val="9"/>
            <w:vAlign w:val="center"/>
          </w:tcPr>
          <w:p w14:paraId="3CE7CA9E" w14:textId="77777777" w:rsidR="00A63E7E" w:rsidRDefault="00A63E7E">
            <w:pPr>
              <w:pStyle w:val="ConsPlusNormal"/>
            </w:pPr>
            <w:r>
              <w:t>Вид системы горячего водоснабжения</w:t>
            </w:r>
          </w:p>
        </w:tc>
        <w:tc>
          <w:tcPr>
            <w:tcW w:w="850" w:type="dxa"/>
            <w:vAlign w:val="center"/>
          </w:tcPr>
          <w:p w14:paraId="2354F4A1" w14:textId="77777777" w:rsidR="00A63E7E" w:rsidRDefault="00A63E7E">
            <w:pPr>
              <w:pStyle w:val="ConsPlusNormal"/>
              <w:jc w:val="center"/>
            </w:pPr>
            <w:r>
              <w:t>-</w:t>
            </w:r>
          </w:p>
        </w:tc>
        <w:tc>
          <w:tcPr>
            <w:tcW w:w="2550" w:type="dxa"/>
            <w:gridSpan w:val="3"/>
            <w:vAlign w:val="center"/>
          </w:tcPr>
          <w:p w14:paraId="0D39872E" w14:textId="77777777" w:rsidR="00A63E7E" w:rsidRDefault="00A63E7E">
            <w:pPr>
              <w:pStyle w:val="ConsPlusNormal"/>
            </w:pPr>
          </w:p>
        </w:tc>
      </w:tr>
      <w:tr w:rsidR="00A63E7E" w14:paraId="56F638C3" w14:textId="77777777">
        <w:tc>
          <w:tcPr>
            <w:tcW w:w="510" w:type="dxa"/>
            <w:vAlign w:val="center"/>
          </w:tcPr>
          <w:p w14:paraId="6BA4109C" w14:textId="77777777" w:rsidR="00A63E7E" w:rsidRDefault="00A63E7E">
            <w:pPr>
              <w:pStyle w:val="ConsPlusNormal"/>
              <w:jc w:val="center"/>
            </w:pPr>
            <w:r>
              <w:t>110</w:t>
            </w:r>
          </w:p>
        </w:tc>
        <w:tc>
          <w:tcPr>
            <w:tcW w:w="7427" w:type="dxa"/>
            <w:gridSpan w:val="9"/>
            <w:vAlign w:val="center"/>
          </w:tcPr>
          <w:p w14:paraId="101E2497" w14:textId="77777777" w:rsidR="00A63E7E" w:rsidRDefault="00A63E7E">
            <w:pPr>
              <w:pStyle w:val="ConsPlusNormal"/>
            </w:pPr>
            <w:r>
              <w:t>Схема подключения к централизованной системе горячего водоснабжения</w:t>
            </w:r>
          </w:p>
        </w:tc>
        <w:tc>
          <w:tcPr>
            <w:tcW w:w="850" w:type="dxa"/>
            <w:vAlign w:val="center"/>
          </w:tcPr>
          <w:p w14:paraId="6F6E6854" w14:textId="77777777" w:rsidR="00A63E7E" w:rsidRDefault="00A63E7E">
            <w:pPr>
              <w:pStyle w:val="ConsPlusNormal"/>
              <w:jc w:val="center"/>
            </w:pPr>
            <w:r>
              <w:t>-</w:t>
            </w:r>
          </w:p>
        </w:tc>
        <w:tc>
          <w:tcPr>
            <w:tcW w:w="2550" w:type="dxa"/>
            <w:gridSpan w:val="3"/>
            <w:vAlign w:val="center"/>
          </w:tcPr>
          <w:p w14:paraId="79A5568C" w14:textId="77777777" w:rsidR="00A63E7E" w:rsidRDefault="00A63E7E">
            <w:pPr>
              <w:pStyle w:val="ConsPlusNormal"/>
            </w:pPr>
          </w:p>
        </w:tc>
      </w:tr>
      <w:tr w:rsidR="00A63E7E" w14:paraId="6F1E548F" w14:textId="77777777">
        <w:tc>
          <w:tcPr>
            <w:tcW w:w="510" w:type="dxa"/>
            <w:vAlign w:val="center"/>
          </w:tcPr>
          <w:p w14:paraId="3EEC6D14" w14:textId="77777777" w:rsidR="00A63E7E" w:rsidRDefault="00A63E7E">
            <w:pPr>
              <w:pStyle w:val="ConsPlusNormal"/>
              <w:jc w:val="center"/>
            </w:pPr>
            <w:r>
              <w:t>111</w:t>
            </w:r>
          </w:p>
        </w:tc>
        <w:tc>
          <w:tcPr>
            <w:tcW w:w="7427" w:type="dxa"/>
            <w:gridSpan w:val="9"/>
            <w:vAlign w:val="center"/>
          </w:tcPr>
          <w:p w14:paraId="0F2162BF" w14:textId="77777777" w:rsidR="00A63E7E" w:rsidRDefault="00A63E7E">
            <w:pPr>
              <w:pStyle w:val="ConsPlusNormal"/>
            </w:pPr>
            <w:r>
              <w:t>Способ учета тепловой энергии</w:t>
            </w:r>
          </w:p>
        </w:tc>
        <w:tc>
          <w:tcPr>
            <w:tcW w:w="850" w:type="dxa"/>
            <w:vAlign w:val="center"/>
          </w:tcPr>
          <w:p w14:paraId="0ED601FF" w14:textId="77777777" w:rsidR="00A63E7E" w:rsidRDefault="00A63E7E">
            <w:pPr>
              <w:pStyle w:val="ConsPlusNormal"/>
              <w:jc w:val="center"/>
            </w:pPr>
            <w:r>
              <w:t>-</w:t>
            </w:r>
          </w:p>
        </w:tc>
        <w:tc>
          <w:tcPr>
            <w:tcW w:w="2550" w:type="dxa"/>
            <w:gridSpan w:val="3"/>
            <w:vAlign w:val="center"/>
          </w:tcPr>
          <w:p w14:paraId="4317477D" w14:textId="77777777" w:rsidR="00A63E7E" w:rsidRDefault="00A63E7E">
            <w:pPr>
              <w:pStyle w:val="ConsPlusNormal"/>
            </w:pPr>
          </w:p>
        </w:tc>
      </w:tr>
      <w:tr w:rsidR="00A63E7E" w14:paraId="0D385526" w14:textId="77777777">
        <w:tc>
          <w:tcPr>
            <w:tcW w:w="510" w:type="dxa"/>
            <w:vAlign w:val="center"/>
          </w:tcPr>
          <w:p w14:paraId="799EDD18" w14:textId="77777777" w:rsidR="00A63E7E" w:rsidRDefault="00A63E7E">
            <w:pPr>
              <w:pStyle w:val="ConsPlusNormal"/>
              <w:jc w:val="center"/>
            </w:pPr>
            <w:r>
              <w:t>112</w:t>
            </w:r>
          </w:p>
        </w:tc>
        <w:tc>
          <w:tcPr>
            <w:tcW w:w="7427" w:type="dxa"/>
            <w:gridSpan w:val="9"/>
            <w:vAlign w:val="center"/>
          </w:tcPr>
          <w:p w14:paraId="5E94D854" w14:textId="77777777" w:rsidR="00A63E7E" w:rsidRDefault="00A63E7E">
            <w:pPr>
              <w:pStyle w:val="ConsPlusNormal"/>
            </w:pPr>
            <w:r>
              <w:t>Последний месяц базового периода (непрерывного периода из 12 месяцев, в котором осуществлялся расчет за коммунальные ресурсы на основании показаний коллективных (общедомовых) приборов учета, установленных на абонентских вводах в МКД)</w:t>
            </w:r>
          </w:p>
        </w:tc>
        <w:tc>
          <w:tcPr>
            <w:tcW w:w="850" w:type="dxa"/>
            <w:vAlign w:val="center"/>
          </w:tcPr>
          <w:p w14:paraId="0F3BFD0A" w14:textId="77777777" w:rsidR="00A63E7E" w:rsidRDefault="00A63E7E">
            <w:pPr>
              <w:pStyle w:val="ConsPlusNormal"/>
              <w:jc w:val="center"/>
            </w:pPr>
            <w:r>
              <w:t>-</w:t>
            </w:r>
          </w:p>
        </w:tc>
        <w:tc>
          <w:tcPr>
            <w:tcW w:w="2550" w:type="dxa"/>
            <w:gridSpan w:val="3"/>
            <w:vAlign w:val="center"/>
          </w:tcPr>
          <w:p w14:paraId="0B67190A" w14:textId="77777777" w:rsidR="00A63E7E" w:rsidRDefault="00A63E7E">
            <w:pPr>
              <w:pStyle w:val="ConsPlusNormal"/>
            </w:pPr>
          </w:p>
        </w:tc>
      </w:tr>
      <w:tr w:rsidR="00A63E7E" w14:paraId="43F4C0A6" w14:textId="77777777">
        <w:tc>
          <w:tcPr>
            <w:tcW w:w="510" w:type="dxa"/>
            <w:vAlign w:val="center"/>
          </w:tcPr>
          <w:p w14:paraId="45275557" w14:textId="77777777" w:rsidR="00A63E7E" w:rsidRDefault="00A63E7E">
            <w:pPr>
              <w:pStyle w:val="ConsPlusNormal"/>
              <w:jc w:val="center"/>
            </w:pPr>
            <w:r>
              <w:t>113</w:t>
            </w:r>
          </w:p>
        </w:tc>
        <w:tc>
          <w:tcPr>
            <w:tcW w:w="7427" w:type="dxa"/>
            <w:gridSpan w:val="9"/>
            <w:vAlign w:val="center"/>
          </w:tcPr>
          <w:p w14:paraId="1101CFD6" w14:textId="77777777" w:rsidR="00A63E7E" w:rsidRDefault="00A63E7E">
            <w:pPr>
              <w:pStyle w:val="ConsPlusNormal"/>
            </w:pPr>
            <w:r>
              <w:t>Дата окончания отопительного периода в году предшествующем году окончания базового периода</w:t>
            </w:r>
          </w:p>
        </w:tc>
        <w:tc>
          <w:tcPr>
            <w:tcW w:w="850" w:type="dxa"/>
            <w:vAlign w:val="center"/>
          </w:tcPr>
          <w:p w14:paraId="0D8F076F" w14:textId="77777777" w:rsidR="00A63E7E" w:rsidRDefault="00A63E7E">
            <w:pPr>
              <w:pStyle w:val="ConsPlusNormal"/>
              <w:jc w:val="center"/>
            </w:pPr>
            <w:r>
              <w:t>-</w:t>
            </w:r>
          </w:p>
        </w:tc>
        <w:tc>
          <w:tcPr>
            <w:tcW w:w="2550" w:type="dxa"/>
            <w:gridSpan w:val="3"/>
            <w:vAlign w:val="center"/>
          </w:tcPr>
          <w:p w14:paraId="431CD3C3" w14:textId="77777777" w:rsidR="00A63E7E" w:rsidRDefault="00A63E7E">
            <w:pPr>
              <w:pStyle w:val="ConsPlusNormal"/>
            </w:pPr>
          </w:p>
        </w:tc>
      </w:tr>
      <w:tr w:rsidR="00A63E7E" w14:paraId="2EB1F164" w14:textId="77777777">
        <w:tc>
          <w:tcPr>
            <w:tcW w:w="510" w:type="dxa"/>
            <w:vAlign w:val="center"/>
          </w:tcPr>
          <w:p w14:paraId="1F8F6DDC" w14:textId="77777777" w:rsidR="00A63E7E" w:rsidRDefault="00A63E7E">
            <w:pPr>
              <w:pStyle w:val="ConsPlusNormal"/>
              <w:jc w:val="center"/>
            </w:pPr>
            <w:r>
              <w:t>114</w:t>
            </w:r>
          </w:p>
        </w:tc>
        <w:tc>
          <w:tcPr>
            <w:tcW w:w="7427" w:type="dxa"/>
            <w:gridSpan w:val="9"/>
            <w:vAlign w:val="center"/>
          </w:tcPr>
          <w:p w14:paraId="5C764452" w14:textId="77777777" w:rsidR="00A63E7E" w:rsidRDefault="00A63E7E">
            <w:pPr>
              <w:pStyle w:val="ConsPlusNormal"/>
            </w:pPr>
            <w:r>
              <w:t>Дата начала отопительного периода в году соответствующему году окончания базового периода</w:t>
            </w:r>
          </w:p>
        </w:tc>
        <w:tc>
          <w:tcPr>
            <w:tcW w:w="850" w:type="dxa"/>
            <w:vAlign w:val="center"/>
          </w:tcPr>
          <w:p w14:paraId="4027EEDB" w14:textId="77777777" w:rsidR="00A63E7E" w:rsidRDefault="00A63E7E">
            <w:pPr>
              <w:pStyle w:val="ConsPlusNormal"/>
              <w:jc w:val="center"/>
            </w:pPr>
            <w:r>
              <w:t>-</w:t>
            </w:r>
          </w:p>
        </w:tc>
        <w:tc>
          <w:tcPr>
            <w:tcW w:w="2550" w:type="dxa"/>
            <w:gridSpan w:val="3"/>
            <w:vAlign w:val="center"/>
          </w:tcPr>
          <w:p w14:paraId="57032511" w14:textId="77777777" w:rsidR="00A63E7E" w:rsidRDefault="00A63E7E">
            <w:pPr>
              <w:pStyle w:val="ConsPlusNormal"/>
            </w:pPr>
          </w:p>
        </w:tc>
      </w:tr>
      <w:tr w:rsidR="00A63E7E" w14:paraId="55843C89" w14:textId="77777777">
        <w:tc>
          <w:tcPr>
            <w:tcW w:w="510" w:type="dxa"/>
            <w:vAlign w:val="center"/>
          </w:tcPr>
          <w:p w14:paraId="7B865899" w14:textId="77777777" w:rsidR="00A63E7E" w:rsidRDefault="00A63E7E">
            <w:pPr>
              <w:pStyle w:val="ConsPlusNormal"/>
              <w:jc w:val="center"/>
            </w:pPr>
            <w:r>
              <w:t>115</w:t>
            </w:r>
          </w:p>
        </w:tc>
        <w:tc>
          <w:tcPr>
            <w:tcW w:w="7427" w:type="dxa"/>
            <w:gridSpan w:val="9"/>
            <w:vAlign w:val="center"/>
          </w:tcPr>
          <w:p w14:paraId="6C01EC87" w14:textId="77777777" w:rsidR="00A63E7E" w:rsidRDefault="00A63E7E">
            <w:pPr>
              <w:pStyle w:val="ConsPlusNormal"/>
            </w:pPr>
            <w:r>
              <w:t>Дата окончания отопительного периода в году соответствующему году окончания базового периода</w:t>
            </w:r>
          </w:p>
        </w:tc>
        <w:tc>
          <w:tcPr>
            <w:tcW w:w="850" w:type="dxa"/>
            <w:vAlign w:val="center"/>
          </w:tcPr>
          <w:p w14:paraId="20DBD621" w14:textId="77777777" w:rsidR="00A63E7E" w:rsidRDefault="00A63E7E">
            <w:pPr>
              <w:pStyle w:val="ConsPlusNormal"/>
              <w:jc w:val="center"/>
            </w:pPr>
            <w:r>
              <w:t>-</w:t>
            </w:r>
          </w:p>
        </w:tc>
        <w:tc>
          <w:tcPr>
            <w:tcW w:w="2550" w:type="dxa"/>
            <w:gridSpan w:val="3"/>
            <w:vAlign w:val="center"/>
          </w:tcPr>
          <w:p w14:paraId="2CB276CC" w14:textId="77777777" w:rsidR="00A63E7E" w:rsidRDefault="00A63E7E">
            <w:pPr>
              <w:pStyle w:val="ConsPlusNormal"/>
            </w:pPr>
          </w:p>
        </w:tc>
      </w:tr>
      <w:tr w:rsidR="00A63E7E" w14:paraId="05CEF697" w14:textId="77777777">
        <w:tc>
          <w:tcPr>
            <w:tcW w:w="510" w:type="dxa"/>
            <w:vAlign w:val="center"/>
          </w:tcPr>
          <w:p w14:paraId="4D133819" w14:textId="77777777" w:rsidR="00A63E7E" w:rsidRDefault="00A63E7E">
            <w:pPr>
              <w:pStyle w:val="ConsPlusNormal"/>
              <w:jc w:val="center"/>
            </w:pPr>
            <w:r>
              <w:t>116</w:t>
            </w:r>
          </w:p>
        </w:tc>
        <w:tc>
          <w:tcPr>
            <w:tcW w:w="7427" w:type="dxa"/>
            <w:gridSpan w:val="9"/>
            <w:vAlign w:val="center"/>
          </w:tcPr>
          <w:p w14:paraId="755BF93C" w14:textId="77777777" w:rsidR="00A63E7E" w:rsidRDefault="00A63E7E">
            <w:pPr>
              <w:pStyle w:val="ConsPlusNormal"/>
            </w:pPr>
            <w:r>
              <w:t>Тариф на тепловую энергию за базовый период</w:t>
            </w:r>
          </w:p>
        </w:tc>
        <w:tc>
          <w:tcPr>
            <w:tcW w:w="850" w:type="dxa"/>
            <w:vAlign w:val="center"/>
          </w:tcPr>
          <w:p w14:paraId="6475710D" w14:textId="77777777" w:rsidR="00A63E7E" w:rsidRDefault="00A63E7E">
            <w:pPr>
              <w:pStyle w:val="ConsPlusNormal"/>
              <w:jc w:val="center"/>
            </w:pPr>
            <w:r>
              <w:t>руб./Гкал</w:t>
            </w:r>
          </w:p>
        </w:tc>
        <w:tc>
          <w:tcPr>
            <w:tcW w:w="2550" w:type="dxa"/>
            <w:gridSpan w:val="3"/>
            <w:vAlign w:val="center"/>
          </w:tcPr>
          <w:p w14:paraId="087EDC1D" w14:textId="77777777" w:rsidR="00A63E7E" w:rsidRDefault="00A63E7E">
            <w:pPr>
              <w:pStyle w:val="ConsPlusNormal"/>
            </w:pPr>
          </w:p>
        </w:tc>
      </w:tr>
      <w:tr w:rsidR="00A63E7E" w14:paraId="0E19A07F" w14:textId="77777777">
        <w:tc>
          <w:tcPr>
            <w:tcW w:w="510" w:type="dxa"/>
            <w:vAlign w:val="center"/>
          </w:tcPr>
          <w:p w14:paraId="6FD6BF37" w14:textId="77777777" w:rsidR="00A63E7E" w:rsidRDefault="00A63E7E">
            <w:pPr>
              <w:pStyle w:val="ConsPlusNormal"/>
              <w:jc w:val="center"/>
            </w:pPr>
            <w:r>
              <w:t>117</w:t>
            </w:r>
          </w:p>
        </w:tc>
        <w:tc>
          <w:tcPr>
            <w:tcW w:w="7427" w:type="dxa"/>
            <w:gridSpan w:val="9"/>
            <w:vAlign w:val="center"/>
          </w:tcPr>
          <w:p w14:paraId="1C72A24F" w14:textId="77777777" w:rsidR="00A63E7E" w:rsidRDefault="00A63E7E">
            <w:pPr>
              <w:pStyle w:val="ConsPlusNormal"/>
            </w:pPr>
            <w:r>
              <w:t>Тариф на электрическую энергию за базовый период</w:t>
            </w:r>
          </w:p>
        </w:tc>
        <w:tc>
          <w:tcPr>
            <w:tcW w:w="850" w:type="dxa"/>
            <w:vAlign w:val="center"/>
          </w:tcPr>
          <w:p w14:paraId="74C977F4" w14:textId="77777777" w:rsidR="00A63E7E" w:rsidRDefault="00A63E7E">
            <w:pPr>
              <w:pStyle w:val="ConsPlusNormal"/>
              <w:jc w:val="center"/>
            </w:pPr>
            <w:r>
              <w:t>руб./кВт x час</w:t>
            </w:r>
          </w:p>
        </w:tc>
        <w:tc>
          <w:tcPr>
            <w:tcW w:w="2550" w:type="dxa"/>
            <w:gridSpan w:val="3"/>
            <w:vAlign w:val="center"/>
          </w:tcPr>
          <w:p w14:paraId="700BC1E0" w14:textId="77777777" w:rsidR="00A63E7E" w:rsidRDefault="00A63E7E">
            <w:pPr>
              <w:pStyle w:val="ConsPlusNormal"/>
            </w:pPr>
          </w:p>
        </w:tc>
      </w:tr>
      <w:tr w:rsidR="00A63E7E" w14:paraId="069AFF82" w14:textId="77777777">
        <w:tc>
          <w:tcPr>
            <w:tcW w:w="11337" w:type="dxa"/>
            <w:gridSpan w:val="14"/>
            <w:vAlign w:val="center"/>
          </w:tcPr>
          <w:p w14:paraId="082ECDD4" w14:textId="77777777" w:rsidR="00A63E7E" w:rsidRDefault="00A63E7E">
            <w:pPr>
              <w:pStyle w:val="ConsPlusNormal"/>
              <w:jc w:val="center"/>
              <w:outlineLvl w:val="3"/>
            </w:pPr>
            <w:bookmarkStart w:id="68" w:name="P1627"/>
            <w:bookmarkEnd w:id="68"/>
            <w:r>
              <w:t>Таблица 9 - Объем потребления коммунальных ресурсов по показаниям коллективных (общедомовых) приборов учета коммунальных ресурсов</w:t>
            </w:r>
          </w:p>
        </w:tc>
      </w:tr>
      <w:tr w:rsidR="00A63E7E" w14:paraId="3A3A56DE" w14:textId="77777777">
        <w:tc>
          <w:tcPr>
            <w:tcW w:w="1757" w:type="dxa"/>
            <w:gridSpan w:val="2"/>
          </w:tcPr>
          <w:p w14:paraId="0348C844" w14:textId="77777777" w:rsidR="00A63E7E" w:rsidRDefault="00A63E7E">
            <w:pPr>
              <w:pStyle w:val="ConsPlusNormal"/>
              <w:jc w:val="center"/>
            </w:pPr>
            <w:r>
              <w:t>Базовый период</w:t>
            </w:r>
          </w:p>
        </w:tc>
        <w:tc>
          <w:tcPr>
            <w:tcW w:w="737" w:type="dxa"/>
            <w:vMerge w:val="restart"/>
          </w:tcPr>
          <w:p w14:paraId="1A37885C" w14:textId="77777777" w:rsidR="00A63E7E" w:rsidRDefault="00A63E7E">
            <w:pPr>
              <w:pStyle w:val="ConsPlusNormal"/>
              <w:jc w:val="center"/>
            </w:pPr>
            <w:r>
              <w:t>Средн</w:t>
            </w:r>
            <w:r>
              <w:lastRenderedPageBreak/>
              <w:t>яя температура наружного воздуха в дни подачи отопления</w:t>
            </w:r>
          </w:p>
        </w:tc>
        <w:tc>
          <w:tcPr>
            <w:tcW w:w="2268" w:type="dxa"/>
            <w:gridSpan w:val="3"/>
          </w:tcPr>
          <w:p w14:paraId="5F76F8FB" w14:textId="77777777" w:rsidR="00A63E7E" w:rsidRDefault="00A63E7E">
            <w:pPr>
              <w:pStyle w:val="ConsPlusNormal"/>
              <w:jc w:val="center"/>
            </w:pPr>
            <w:r>
              <w:lastRenderedPageBreak/>
              <w:t xml:space="preserve">Потребление </w:t>
            </w:r>
            <w:r>
              <w:lastRenderedPageBreak/>
              <w:t>тепловой энергии</w:t>
            </w:r>
          </w:p>
        </w:tc>
        <w:tc>
          <w:tcPr>
            <w:tcW w:w="2381" w:type="dxa"/>
            <w:gridSpan w:val="3"/>
          </w:tcPr>
          <w:p w14:paraId="723A9191" w14:textId="77777777" w:rsidR="00A63E7E" w:rsidRDefault="00A63E7E">
            <w:pPr>
              <w:pStyle w:val="ConsPlusNormal"/>
              <w:jc w:val="center"/>
            </w:pPr>
            <w:r>
              <w:lastRenderedPageBreak/>
              <w:t>Расход горячей воды</w:t>
            </w:r>
          </w:p>
        </w:tc>
        <w:tc>
          <w:tcPr>
            <w:tcW w:w="4194" w:type="dxa"/>
            <w:gridSpan w:val="5"/>
          </w:tcPr>
          <w:p w14:paraId="4BEF6674" w14:textId="77777777" w:rsidR="00A63E7E" w:rsidRDefault="00A63E7E">
            <w:pPr>
              <w:pStyle w:val="ConsPlusNormal"/>
              <w:jc w:val="center"/>
            </w:pPr>
            <w:r>
              <w:t xml:space="preserve">Потребление электрической энергии на </w:t>
            </w:r>
            <w:r>
              <w:lastRenderedPageBreak/>
              <w:t>общедомовые нужды</w:t>
            </w:r>
          </w:p>
        </w:tc>
      </w:tr>
      <w:tr w:rsidR="00A63E7E" w14:paraId="31E73BBC" w14:textId="77777777">
        <w:tc>
          <w:tcPr>
            <w:tcW w:w="510" w:type="dxa"/>
            <w:vMerge w:val="restart"/>
          </w:tcPr>
          <w:p w14:paraId="6B235D9C" w14:textId="77777777" w:rsidR="00A63E7E" w:rsidRDefault="00A63E7E">
            <w:pPr>
              <w:pStyle w:val="ConsPlusNormal"/>
              <w:jc w:val="center"/>
            </w:pPr>
            <w:r>
              <w:lastRenderedPageBreak/>
              <w:t>Год</w:t>
            </w:r>
          </w:p>
        </w:tc>
        <w:tc>
          <w:tcPr>
            <w:tcW w:w="1247" w:type="dxa"/>
            <w:vMerge w:val="restart"/>
          </w:tcPr>
          <w:p w14:paraId="46CB1724" w14:textId="77777777" w:rsidR="00A63E7E" w:rsidRDefault="00A63E7E">
            <w:pPr>
              <w:pStyle w:val="ConsPlusNormal"/>
              <w:jc w:val="center"/>
            </w:pPr>
            <w:r>
              <w:t>Месяц</w:t>
            </w:r>
          </w:p>
        </w:tc>
        <w:tc>
          <w:tcPr>
            <w:tcW w:w="737" w:type="dxa"/>
            <w:vMerge/>
          </w:tcPr>
          <w:p w14:paraId="7843A873" w14:textId="77777777" w:rsidR="00A63E7E" w:rsidRDefault="00A63E7E"/>
        </w:tc>
        <w:tc>
          <w:tcPr>
            <w:tcW w:w="737" w:type="dxa"/>
          </w:tcPr>
          <w:p w14:paraId="56A244F4" w14:textId="77777777" w:rsidR="00A63E7E" w:rsidRDefault="00A63E7E">
            <w:pPr>
              <w:pStyle w:val="ConsPlusNormal"/>
              <w:jc w:val="center"/>
            </w:pPr>
            <w:r>
              <w:t>Всего</w:t>
            </w:r>
          </w:p>
        </w:tc>
        <w:tc>
          <w:tcPr>
            <w:tcW w:w="624" w:type="dxa"/>
          </w:tcPr>
          <w:p w14:paraId="2A3C242D" w14:textId="77777777" w:rsidR="00A63E7E" w:rsidRDefault="00A63E7E">
            <w:pPr>
              <w:pStyle w:val="ConsPlusNormal"/>
              <w:jc w:val="center"/>
            </w:pPr>
            <w:r>
              <w:t>отопление и вентиляция</w:t>
            </w:r>
          </w:p>
        </w:tc>
        <w:tc>
          <w:tcPr>
            <w:tcW w:w="907" w:type="dxa"/>
          </w:tcPr>
          <w:p w14:paraId="60449C86" w14:textId="77777777" w:rsidR="00A63E7E" w:rsidRDefault="00A63E7E">
            <w:pPr>
              <w:pStyle w:val="ConsPlusNormal"/>
              <w:jc w:val="center"/>
            </w:pPr>
            <w:r>
              <w:t>горячее водоснабжение</w:t>
            </w:r>
          </w:p>
        </w:tc>
        <w:tc>
          <w:tcPr>
            <w:tcW w:w="737" w:type="dxa"/>
          </w:tcPr>
          <w:p w14:paraId="4335BA23" w14:textId="77777777" w:rsidR="00A63E7E" w:rsidRDefault="00A63E7E">
            <w:pPr>
              <w:pStyle w:val="ConsPlusNormal"/>
              <w:jc w:val="center"/>
            </w:pPr>
            <w:r>
              <w:t>Всего</w:t>
            </w:r>
          </w:p>
        </w:tc>
        <w:tc>
          <w:tcPr>
            <w:tcW w:w="907" w:type="dxa"/>
          </w:tcPr>
          <w:p w14:paraId="7F32BB69" w14:textId="77777777" w:rsidR="00A63E7E" w:rsidRDefault="00A63E7E">
            <w:pPr>
              <w:pStyle w:val="ConsPlusNormal"/>
              <w:jc w:val="center"/>
            </w:pPr>
            <w:r>
              <w:t>Циркуляционный</w:t>
            </w:r>
          </w:p>
        </w:tc>
        <w:tc>
          <w:tcPr>
            <w:tcW w:w="737" w:type="dxa"/>
          </w:tcPr>
          <w:p w14:paraId="584C9E29" w14:textId="77777777" w:rsidR="00A63E7E" w:rsidRDefault="00A63E7E">
            <w:pPr>
              <w:pStyle w:val="ConsPlusNormal"/>
              <w:jc w:val="center"/>
            </w:pPr>
            <w:r>
              <w:t>Водоразбор на горячее водоснабжение</w:t>
            </w:r>
          </w:p>
        </w:tc>
        <w:tc>
          <w:tcPr>
            <w:tcW w:w="794" w:type="dxa"/>
          </w:tcPr>
          <w:p w14:paraId="0E5C5DD8" w14:textId="77777777" w:rsidR="00A63E7E" w:rsidRDefault="00A63E7E">
            <w:pPr>
              <w:pStyle w:val="ConsPlusNormal"/>
              <w:jc w:val="center"/>
            </w:pPr>
            <w:r>
              <w:t>Всего</w:t>
            </w:r>
          </w:p>
        </w:tc>
        <w:tc>
          <w:tcPr>
            <w:tcW w:w="850" w:type="dxa"/>
          </w:tcPr>
          <w:p w14:paraId="0888DDDF" w14:textId="77777777" w:rsidR="00A63E7E" w:rsidRDefault="00A63E7E">
            <w:pPr>
              <w:pStyle w:val="ConsPlusNormal"/>
              <w:jc w:val="center"/>
            </w:pPr>
            <w:r>
              <w:t>Освещение мест общего пользования</w:t>
            </w:r>
          </w:p>
        </w:tc>
        <w:tc>
          <w:tcPr>
            <w:tcW w:w="850" w:type="dxa"/>
          </w:tcPr>
          <w:p w14:paraId="05B4628C" w14:textId="77777777" w:rsidR="00A63E7E" w:rsidRDefault="00A63E7E">
            <w:pPr>
              <w:pStyle w:val="ConsPlusNormal"/>
              <w:jc w:val="center"/>
            </w:pPr>
            <w:r>
              <w:t>Работа лифтового оборудования</w:t>
            </w:r>
          </w:p>
        </w:tc>
        <w:tc>
          <w:tcPr>
            <w:tcW w:w="850" w:type="dxa"/>
          </w:tcPr>
          <w:p w14:paraId="7435409D" w14:textId="77777777" w:rsidR="00A63E7E" w:rsidRDefault="00A63E7E">
            <w:pPr>
              <w:pStyle w:val="ConsPlusNormal"/>
              <w:jc w:val="center"/>
            </w:pPr>
            <w:r>
              <w:t>Работа насосного оборудования</w:t>
            </w:r>
          </w:p>
        </w:tc>
        <w:tc>
          <w:tcPr>
            <w:tcW w:w="850" w:type="dxa"/>
          </w:tcPr>
          <w:p w14:paraId="39FCCA3C" w14:textId="77777777" w:rsidR="00A63E7E" w:rsidRDefault="00A63E7E">
            <w:pPr>
              <w:pStyle w:val="ConsPlusNormal"/>
              <w:jc w:val="center"/>
            </w:pPr>
            <w:r>
              <w:t>Работа прочего оборудования</w:t>
            </w:r>
          </w:p>
        </w:tc>
      </w:tr>
      <w:tr w:rsidR="00A63E7E" w14:paraId="10AB7B89" w14:textId="77777777">
        <w:tc>
          <w:tcPr>
            <w:tcW w:w="510" w:type="dxa"/>
            <w:vMerge/>
          </w:tcPr>
          <w:p w14:paraId="0EEB7045" w14:textId="77777777" w:rsidR="00A63E7E" w:rsidRDefault="00A63E7E"/>
        </w:tc>
        <w:tc>
          <w:tcPr>
            <w:tcW w:w="1247" w:type="dxa"/>
            <w:vMerge/>
          </w:tcPr>
          <w:p w14:paraId="793EB9CA" w14:textId="77777777" w:rsidR="00A63E7E" w:rsidRDefault="00A63E7E"/>
        </w:tc>
        <w:tc>
          <w:tcPr>
            <w:tcW w:w="737" w:type="dxa"/>
          </w:tcPr>
          <w:p w14:paraId="766A7975" w14:textId="77777777" w:rsidR="00A63E7E" w:rsidRDefault="00A63E7E">
            <w:pPr>
              <w:pStyle w:val="ConsPlusNormal"/>
              <w:jc w:val="center"/>
            </w:pPr>
            <w:r>
              <w:t>°C</w:t>
            </w:r>
          </w:p>
        </w:tc>
        <w:tc>
          <w:tcPr>
            <w:tcW w:w="737" w:type="dxa"/>
          </w:tcPr>
          <w:p w14:paraId="6DC2801A" w14:textId="77777777" w:rsidR="00A63E7E" w:rsidRDefault="00A63E7E">
            <w:pPr>
              <w:pStyle w:val="ConsPlusNormal"/>
              <w:jc w:val="center"/>
            </w:pPr>
            <w:r>
              <w:t>Гкал</w:t>
            </w:r>
          </w:p>
        </w:tc>
        <w:tc>
          <w:tcPr>
            <w:tcW w:w="624" w:type="dxa"/>
          </w:tcPr>
          <w:p w14:paraId="59B9565C" w14:textId="77777777" w:rsidR="00A63E7E" w:rsidRDefault="00A63E7E">
            <w:pPr>
              <w:pStyle w:val="ConsPlusNormal"/>
              <w:jc w:val="center"/>
            </w:pPr>
            <w:r>
              <w:t>Гкал</w:t>
            </w:r>
          </w:p>
        </w:tc>
        <w:tc>
          <w:tcPr>
            <w:tcW w:w="907" w:type="dxa"/>
          </w:tcPr>
          <w:p w14:paraId="3632FD6F" w14:textId="77777777" w:rsidR="00A63E7E" w:rsidRDefault="00A63E7E">
            <w:pPr>
              <w:pStyle w:val="ConsPlusNormal"/>
              <w:jc w:val="center"/>
            </w:pPr>
            <w:r>
              <w:t>Гкал</w:t>
            </w:r>
          </w:p>
        </w:tc>
        <w:tc>
          <w:tcPr>
            <w:tcW w:w="737" w:type="dxa"/>
          </w:tcPr>
          <w:p w14:paraId="5D316862" w14:textId="77777777" w:rsidR="00A63E7E" w:rsidRDefault="00A63E7E">
            <w:pPr>
              <w:pStyle w:val="ConsPlusNormal"/>
              <w:jc w:val="center"/>
            </w:pPr>
            <w:r>
              <w:t>куб. м</w:t>
            </w:r>
          </w:p>
        </w:tc>
        <w:tc>
          <w:tcPr>
            <w:tcW w:w="907" w:type="dxa"/>
          </w:tcPr>
          <w:p w14:paraId="4B7E685E" w14:textId="77777777" w:rsidR="00A63E7E" w:rsidRDefault="00A63E7E">
            <w:pPr>
              <w:pStyle w:val="ConsPlusNormal"/>
              <w:jc w:val="center"/>
            </w:pPr>
            <w:r>
              <w:t>куб. м</w:t>
            </w:r>
          </w:p>
        </w:tc>
        <w:tc>
          <w:tcPr>
            <w:tcW w:w="737" w:type="dxa"/>
          </w:tcPr>
          <w:p w14:paraId="4B76C626" w14:textId="77777777" w:rsidR="00A63E7E" w:rsidRDefault="00A63E7E">
            <w:pPr>
              <w:pStyle w:val="ConsPlusNormal"/>
              <w:jc w:val="center"/>
            </w:pPr>
            <w:r>
              <w:t>куб. м</w:t>
            </w:r>
          </w:p>
        </w:tc>
        <w:tc>
          <w:tcPr>
            <w:tcW w:w="794" w:type="dxa"/>
          </w:tcPr>
          <w:p w14:paraId="269C7E24" w14:textId="77777777" w:rsidR="00A63E7E" w:rsidRDefault="00A63E7E">
            <w:pPr>
              <w:pStyle w:val="ConsPlusNormal"/>
              <w:jc w:val="center"/>
            </w:pPr>
            <w:r>
              <w:t>тыс. кВт x час</w:t>
            </w:r>
          </w:p>
        </w:tc>
        <w:tc>
          <w:tcPr>
            <w:tcW w:w="850" w:type="dxa"/>
          </w:tcPr>
          <w:p w14:paraId="5C9FF8DA" w14:textId="77777777" w:rsidR="00A63E7E" w:rsidRDefault="00A63E7E">
            <w:pPr>
              <w:pStyle w:val="ConsPlusNormal"/>
              <w:jc w:val="center"/>
            </w:pPr>
            <w:r>
              <w:t>тыс. кВт x час</w:t>
            </w:r>
          </w:p>
        </w:tc>
        <w:tc>
          <w:tcPr>
            <w:tcW w:w="850" w:type="dxa"/>
          </w:tcPr>
          <w:p w14:paraId="001AB1DE" w14:textId="77777777" w:rsidR="00A63E7E" w:rsidRDefault="00A63E7E">
            <w:pPr>
              <w:pStyle w:val="ConsPlusNormal"/>
              <w:jc w:val="center"/>
            </w:pPr>
            <w:r>
              <w:t>тыс. кВт x час</w:t>
            </w:r>
          </w:p>
        </w:tc>
        <w:tc>
          <w:tcPr>
            <w:tcW w:w="850" w:type="dxa"/>
          </w:tcPr>
          <w:p w14:paraId="1B264FFE" w14:textId="77777777" w:rsidR="00A63E7E" w:rsidRDefault="00A63E7E">
            <w:pPr>
              <w:pStyle w:val="ConsPlusNormal"/>
              <w:jc w:val="center"/>
            </w:pPr>
            <w:r>
              <w:t>тыс. кВт x час</w:t>
            </w:r>
          </w:p>
        </w:tc>
        <w:tc>
          <w:tcPr>
            <w:tcW w:w="850" w:type="dxa"/>
          </w:tcPr>
          <w:p w14:paraId="27D77B8C" w14:textId="77777777" w:rsidR="00A63E7E" w:rsidRDefault="00A63E7E">
            <w:pPr>
              <w:pStyle w:val="ConsPlusNormal"/>
              <w:jc w:val="center"/>
            </w:pPr>
            <w:r>
              <w:t>тыс. кВт x час</w:t>
            </w:r>
          </w:p>
        </w:tc>
      </w:tr>
      <w:tr w:rsidR="00A63E7E" w14:paraId="0C4AFE7F" w14:textId="77777777">
        <w:tc>
          <w:tcPr>
            <w:tcW w:w="510" w:type="dxa"/>
            <w:vAlign w:val="center"/>
          </w:tcPr>
          <w:p w14:paraId="1DAEE9CC" w14:textId="77777777" w:rsidR="00A63E7E" w:rsidRDefault="00A63E7E">
            <w:pPr>
              <w:pStyle w:val="ConsPlusNormal"/>
            </w:pPr>
          </w:p>
        </w:tc>
        <w:tc>
          <w:tcPr>
            <w:tcW w:w="1247" w:type="dxa"/>
            <w:vAlign w:val="center"/>
          </w:tcPr>
          <w:p w14:paraId="5A4C0555" w14:textId="77777777" w:rsidR="00A63E7E" w:rsidRDefault="00A63E7E">
            <w:pPr>
              <w:pStyle w:val="ConsPlusNormal"/>
            </w:pPr>
            <w:r>
              <w:t>Январь</w:t>
            </w:r>
          </w:p>
        </w:tc>
        <w:tc>
          <w:tcPr>
            <w:tcW w:w="737" w:type="dxa"/>
            <w:vAlign w:val="center"/>
          </w:tcPr>
          <w:p w14:paraId="31757FFF" w14:textId="77777777" w:rsidR="00A63E7E" w:rsidRDefault="00A63E7E">
            <w:pPr>
              <w:pStyle w:val="ConsPlusNormal"/>
            </w:pPr>
          </w:p>
        </w:tc>
        <w:tc>
          <w:tcPr>
            <w:tcW w:w="737" w:type="dxa"/>
            <w:vAlign w:val="center"/>
          </w:tcPr>
          <w:p w14:paraId="03BC259E" w14:textId="77777777" w:rsidR="00A63E7E" w:rsidRDefault="00A63E7E">
            <w:pPr>
              <w:pStyle w:val="ConsPlusNormal"/>
            </w:pPr>
          </w:p>
        </w:tc>
        <w:tc>
          <w:tcPr>
            <w:tcW w:w="624" w:type="dxa"/>
            <w:vAlign w:val="center"/>
          </w:tcPr>
          <w:p w14:paraId="63FBD8EA" w14:textId="77777777" w:rsidR="00A63E7E" w:rsidRDefault="00A63E7E">
            <w:pPr>
              <w:pStyle w:val="ConsPlusNormal"/>
            </w:pPr>
          </w:p>
        </w:tc>
        <w:tc>
          <w:tcPr>
            <w:tcW w:w="907" w:type="dxa"/>
            <w:vAlign w:val="center"/>
          </w:tcPr>
          <w:p w14:paraId="4FBD83E4" w14:textId="77777777" w:rsidR="00A63E7E" w:rsidRDefault="00A63E7E">
            <w:pPr>
              <w:pStyle w:val="ConsPlusNormal"/>
            </w:pPr>
          </w:p>
        </w:tc>
        <w:tc>
          <w:tcPr>
            <w:tcW w:w="737" w:type="dxa"/>
            <w:vAlign w:val="center"/>
          </w:tcPr>
          <w:p w14:paraId="34799779" w14:textId="77777777" w:rsidR="00A63E7E" w:rsidRDefault="00A63E7E">
            <w:pPr>
              <w:pStyle w:val="ConsPlusNormal"/>
            </w:pPr>
          </w:p>
        </w:tc>
        <w:tc>
          <w:tcPr>
            <w:tcW w:w="907" w:type="dxa"/>
            <w:vAlign w:val="center"/>
          </w:tcPr>
          <w:p w14:paraId="37B4C809" w14:textId="77777777" w:rsidR="00A63E7E" w:rsidRDefault="00A63E7E">
            <w:pPr>
              <w:pStyle w:val="ConsPlusNormal"/>
            </w:pPr>
          </w:p>
        </w:tc>
        <w:tc>
          <w:tcPr>
            <w:tcW w:w="737" w:type="dxa"/>
            <w:vAlign w:val="center"/>
          </w:tcPr>
          <w:p w14:paraId="2D6ADB43" w14:textId="77777777" w:rsidR="00A63E7E" w:rsidRDefault="00A63E7E">
            <w:pPr>
              <w:pStyle w:val="ConsPlusNormal"/>
            </w:pPr>
          </w:p>
        </w:tc>
        <w:tc>
          <w:tcPr>
            <w:tcW w:w="794" w:type="dxa"/>
            <w:vAlign w:val="center"/>
          </w:tcPr>
          <w:p w14:paraId="776A5295" w14:textId="77777777" w:rsidR="00A63E7E" w:rsidRDefault="00A63E7E">
            <w:pPr>
              <w:pStyle w:val="ConsPlusNormal"/>
            </w:pPr>
          </w:p>
        </w:tc>
        <w:tc>
          <w:tcPr>
            <w:tcW w:w="850" w:type="dxa"/>
            <w:vAlign w:val="center"/>
          </w:tcPr>
          <w:p w14:paraId="44EF15A4" w14:textId="77777777" w:rsidR="00A63E7E" w:rsidRDefault="00A63E7E">
            <w:pPr>
              <w:pStyle w:val="ConsPlusNormal"/>
            </w:pPr>
          </w:p>
        </w:tc>
        <w:tc>
          <w:tcPr>
            <w:tcW w:w="850" w:type="dxa"/>
            <w:vAlign w:val="center"/>
          </w:tcPr>
          <w:p w14:paraId="231E03A1" w14:textId="77777777" w:rsidR="00A63E7E" w:rsidRDefault="00A63E7E">
            <w:pPr>
              <w:pStyle w:val="ConsPlusNormal"/>
            </w:pPr>
          </w:p>
        </w:tc>
        <w:tc>
          <w:tcPr>
            <w:tcW w:w="850" w:type="dxa"/>
            <w:vAlign w:val="center"/>
          </w:tcPr>
          <w:p w14:paraId="517E032A" w14:textId="77777777" w:rsidR="00A63E7E" w:rsidRDefault="00A63E7E">
            <w:pPr>
              <w:pStyle w:val="ConsPlusNormal"/>
            </w:pPr>
          </w:p>
        </w:tc>
        <w:tc>
          <w:tcPr>
            <w:tcW w:w="850" w:type="dxa"/>
          </w:tcPr>
          <w:p w14:paraId="6A4C4DA1" w14:textId="77777777" w:rsidR="00A63E7E" w:rsidRDefault="00A63E7E">
            <w:pPr>
              <w:pStyle w:val="ConsPlusNormal"/>
            </w:pPr>
          </w:p>
        </w:tc>
      </w:tr>
      <w:tr w:rsidR="00A63E7E" w14:paraId="76440B54" w14:textId="77777777">
        <w:tc>
          <w:tcPr>
            <w:tcW w:w="510" w:type="dxa"/>
            <w:vAlign w:val="center"/>
          </w:tcPr>
          <w:p w14:paraId="3411FBEB" w14:textId="77777777" w:rsidR="00A63E7E" w:rsidRDefault="00A63E7E">
            <w:pPr>
              <w:pStyle w:val="ConsPlusNormal"/>
            </w:pPr>
          </w:p>
        </w:tc>
        <w:tc>
          <w:tcPr>
            <w:tcW w:w="1247" w:type="dxa"/>
            <w:vAlign w:val="center"/>
          </w:tcPr>
          <w:p w14:paraId="30FA3F89" w14:textId="77777777" w:rsidR="00A63E7E" w:rsidRDefault="00A63E7E">
            <w:pPr>
              <w:pStyle w:val="ConsPlusNormal"/>
            </w:pPr>
            <w:r>
              <w:t>Февраль</w:t>
            </w:r>
          </w:p>
        </w:tc>
        <w:tc>
          <w:tcPr>
            <w:tcW w:w="737" w:type="dxa"/>
            <w:vAlign w:val="center"/>
          </w:tcPr>
          <w:p w14:paraId="0B644A75" w14:textId="77777777" w:rsidR="00A63E7E" w:rsidRDefault="00A63E7E">
            <w:pPr>
              <w:pStyle w:val="ConsPlusNormal"/>
            </w:pPr>
          </w:p>
        </w:tc>
        <w:tc>
          <w:tcPr>
            <w:tcW w:w="737" w:type="dxa"/>
            <w:vAlign w:val="center"/>
          </w:tcPr>
          <w:p w14:paraId="21891C42" w14:textId="77777777" w:rsidR="00A63E7E" w:rsidRDefault="00A63E7E">
            <w:pPr>
              <w:pStyle w:val="ConsPlusNormal"/>
            </w:pPr>
          </w:p>
        </w:tc>
        <w:tc>
          <w:tcPr>
            <w:tcW w:w="624" w:type="dxa"/>
            <w:vAlign w:val="center"/>
          </w:tcPr>
          <w:p w14:paraId="240DDAD5" w14:textId="77777777" w:rsidR="00A63E7E" w:rsidRDefault="00A63E7E">
            <w:pPr>
              <w:pStyle w:val="ConsPlusNormal"/>
            </w:pPr>
          </w:p>
        </w:tc>
        <w:tc>
          <w:tcPr>
            <w:tcW w:w="907" w:type="dxa"/>
            <w:vAlign w:val="center"/>
          </w:tcPr>
          <w:p w14:paraId="4290E277" w14:textId="77777777" w:rsidR="00A63E7E" w:rsidRDefault="00A63E7E">
            <w:pPr>
              <w:pStyle w:val="ConsPlusNormal"/>
            </w:pPr>
          </w:p>
        </w:tc>
        <w:tc>
          <w:tcPr>
            <w:tcW w:w="737" w:type="dxa"/>
            <w:vAlign w:val="center"/>
          </w:tcPr>
          <w:p w14:paraId="4B4CB4D7" w14:textId="77777777" w:rsidR="00A63E7E" w:rsidRDefault="00A63E7E">
            <w:pPr>
              <w:pStyle w:val="ConsPlusNormal"/>
            </w:pPr>
          </w:p>
        </w:tc>
        <w:tc>
          <w:tcPr>
            <w:tcW w:w="907" w:type="dxa"/>
            <w:vAlign w:val="center"/>
          </w:tcPr>
          <w:p w14:paraId="58C26C21" w14:textId="77777777" w:rsidR="00A63E7E" w:rsidRDefault="00A63E7E">
            <w:pPr>
              <w:pStyle w:val="ConsPlusNormal"/>
            </w:pPr>
          </w:p>
        </w:tc>
        <w:tc>
          <w:tcPr>
            <w:tcW w:w="737" w:type="dxa"/>
            <w:vAlign w:val="center"/>
          </w:tcPr>
          <w:p w14:paraId="35BB0787" w14:textId="77777777" w:rsidR="00A63E7E" w:rsidRDefault="00A63E7E">
            <w:pPr>
              <w:pStyle w:val="ConsPlusNormal"/>
            </w:pPr>
          </w:p>
        </w:tc>
        <w:tc>
          <w:tcPr>
            <w:tcW w:w="794" w:type="dxa"/>
            <w:vAlign w:val="center"/>
          </w:tcPr>
          <w:p w14:paraId="631CA234" w14:textId="77777777" w:rsidR="00A63E7E" w:rsidRDefault="00A63E7E">
            <w:pPr>
              <w:pStyle w:val="ConsPlusNormal"/>
            </w:pPr>
          </w:p>
        </w:tc>
        <w:tc>
          <w:tcPr>
            <w:tcW w:w="850" w:type="dxa"/>
            <w:vAlign w:val="center"/>
          </w:tcPr>
          <w:p w14:paraId="5C878EC3" w14:textId="77777777" w:rsidR="00A63E7E" w:rsidRDefault="00A63E7E">
            <w:pPr>
              <w:pStyle w:val="ConsPlusNormal"/>
            </w:pPr>
          </w:p>
        </w:tc>
        <w:tc>
          <w:tcPr>
            <w:tcW w:w="850" w:type="dxa"/>
            <w:vAlign w:val="center"/>
          </w:tcPr>
          <w:p w14:paraId="577CC1EE" w14:textId="77777777" w:rsidR="00A63E7E" w:rsidRDefault="00A63E7E">
            <w:pPr>
              <w:pStyle w:val="ConsPlusNormal"/>
            </w:pPr>
          </w:p>
        </w:tc>
        <w:tc>
          <w:tcPr>
            <w:tcW w:w="850" w:type="dxa"/>
            <w:vAlign w:val="center"/>
          </w:tcPr>
          <w:p w14:paraId="6828A14C" w14:textId="77777777" w:rsidR="00A63E7E" w:rsidRDefault="00A63E7E">
            <w:pPr>
              <w:pStyle w:val="ConsPlusNormal"/>
            </w:pPr>
          </w:p>
        </w:tc>
        <w:tc>
          <w:tcPr>
            <w:tcW w:w="850" w:type="dxa"/>
          </w:tcPr>
          <w:p w14:paraId="79C0D8A4" w14:textId="77777777" w:rsidR="00A63E7E" w:rsidRDefault="00A63E7E">
            <w:pPr>
              <w:pStyle w:val="ConsPlusNormal"/>
            </w:pPr>
          </w:p>
        </w:tc>
      </w:tr>
      <w:tr w:rsidR="00A63E7E" w14:paraId="0DDAA8F4" w14:textId="77777777">
        <w:tc>
          <w:tcPr>
            <w:tcW w:w="510" w:type="dxa"/>
            <w:vAlign w:val="center"/>
          </w:tcPr>
          <w:p w14:paraId="2B738A2E" w14:textId="77777777" w:rsidR="00A63E7E" w:rsidRDefault="00A63E7E">
            <w:pPr>
              <w:pStyle w:val="ConsPlusNormal"/>
            </w:pPr>
          </w:p>
        </w:tc>
        <w:tc>
          <w:tcPr>
            <w:tcW w:w="1247" w:type="dxa"/>
            <w:vAlign w:val="center"/>
          </w:tcPr>
          <w:p w14:paraId="0A88D983" w14:textId="77777777" w:rsidR="00A63E7E" w:rsidRDefault="00A63E7E">
            <w:pPr>
              <w:pStyle w:val="ConsPlusNormal"/>
            </w:pPr>
            <w:r>
              <w:t>Март</w:t>
            </w:r>
          </w:p>
        </w:tc>
        <w:tc>
          <w:tcPr>
            <w:tcW w:w="737" w:type="dxa"/>
            <w:vAlign w:val="center"/>
          </w:tcPr>
          <w:p w14:paraId="3F0D1F0D" w14:textId="77777777" w:rsidR="00A63E7E" w:rsidRDefault="00A63E7E">
            <w:pPr>
              <w:pStyle w:val="ConsPlusNormal"/>
            </w:pPr>
          </w:p>
        </w:tc>
        <w:tc>
          <w:tcPr>
            <w:tcW w:w="737" w:type="dxa"/>
            <w:vAlign w:val="center"/>
          </w:tcPr>
          <w:p w14:paraId="756D12DB" w14:textId="77777777" w:rsidR="00A63E7E" w:rsidRDefault="00A63E7E">
            <w:pPr>
              <w:pStyle w:val="ConsPlusNormal"/>
            </w:pPr>
          </w:p>
        </w:tc>
        <w:tc>
          <w:tcPr>
            <w:tcW w:w="624" w:type="dxa"/>
            <w:vAlign w:val="center"/>
          </w:tcPr>
          <w:p w14:paraId="7479534B" w14:textId="77777777" w:rsidR="00A63E7E" w:rsidRDefault="00A63E7E">
            <w:pPr>
              <w:pStyle w:val="ConsPlusNormal"/>
            </w:pPr>
          </w:p>
        </w:tc>
        <w:tc>
          <w:tcPr>
            <w:tcW w:w="907" w:type="dxa"/>
            <w:vAlign w:val="center"/>
          </w:tcPr>
          <w:p w14:paraId="6D7D4846" w14:textId="77777777" w:rsidR="00A63E7E" w:rsidRDefault="00A63E7E">
            <w:pPr>
              <w:pStyle w:val="ConsPlusNormal"/>
            </w:pPr>
          </w:p>
        </w:tc>
        <w:tc>
          <w:tcPr>
            <w:tcW w:w="737" w:type="dxa"/>
            <w:vAlign w:val="center"/>
          </w:tcPr>
          <w:p w14:paraId="7A4A9226" w14:textId="77777777" w:rsidR="00A63E7E" w:rsidRDefault="00A63E7E">
            <w:pPr>
              <w:pStyle w:val="ConsPlusNormal"/>
            </w:pPr>
          </w:p>
        </w:tc>
        <w:tc>
          <w:tcPr>
            <w:tcW w:w="907" w:type="dxa"/>
            <w:vAlign w:val="center"/>
          </w:tcPr>
          <w:p w14:paraId="19D5AB3A" w14:textId="77777777" w:rsidR="00A63E7E" w:rsidRDefault="00A63E7E">
            <w:pPr>
              <w:pStyle w:val="ConsPlusNormal"/>
            </w:pPr>
          </w:p>
        </w:tc>
        <w:tc>
          <w:tcPr>
            <w:tcW w:w="737" w:type="dxa"/>
            <w:vAlign w:val="center"/>
          </w:tcPr>
          <w:p w14:paraId="35168771" w14:textId="77777777" w:rsidR="00A63E7E" w:rsidRDefault="00A63E7E">
            <w:pPr>
              <w:pStyle w:val="ConsPlusNormal"/>
            </w:pPr>
          </w:p>
        </w:tc>
        <w:tc>
          <w:tcPr>
            <w:tcW w:w="794" w:type="dxa"/>
            <w:vAlign w:val="center"/>
          </w:tcPr>
          <w:p w14:paraId="3C56DCCF" w14:textId="77777777" w:rsidR="00A63E7E" w:rsidRDefault="00A63E7E">
            <w:pPr>
              <w:pStyle w:val="ConsPlusNormal"/>
            </w:pPr>
          </w:p>
        </w:tc>
        <w:tc>
          <w:tcPr>
            <w:tcW w:w="850" w:type="dxa"/>
            <w:vAlign w:val="center"/>
          </w:tcPr>
          <w:p w14:paraId="6B61B41C" w14:textId="77777777" w:rsidR="00A63E7E" w:rsidRDefault="00A63E7E">
            <w:pPr>
              <w:pStyle w:val="ConsPlusNormal"/>
            </w:pPr>
          </w:p>
        </w:tc>
        <w:tc>
          <w:tcPr>
            <w:tcW w:w="850" w:type="dxa"/>
            <w:vAlign w:val="center"/>
          </w:tcPr>
          <w:p w14:paraId="1E4777E1" w14:textId="77777777" w:rsidR="00A63E7E" w:rsidRDefault="00A63E7E">
            <w:pPr>
              <w:pStyle w:val="ConsPlusNormal"/>
            </w:pPr>
          </w:p>
        </w:tc>
        <w:tc>
          <w:tcPr>
            <w:tcW w:w="850" w:type="dxa"/>
            <w:vAlign w:val="center"/>
          </w:tcPr>
          <w:p w14:paraId="36CEC72F" w14:textId="77777777" w:rsidR="00A63E7E" w:rsidRDefault="00A63E7E">
            <w:pPr>
              <w:pStyle w:val="ConsPlusNormal"/>
            </w:pPr>
          </w:p>
        </w:tc>
        <w:tc>
          <w:tcPr>
            <w:tcW w:w="850" w:type="dxa"/>
          </w:tcPr>
          <w:p w14:paraId="35BC24C0" w14:textId="77777777" w:rsidR="00A63E7E" w:rsidRDefault="00A63E7E">
            <w:pPr>
              <w:pStyle w:val="ConsPlusNormal"/>
            </w:pPr>
          </w:p>
        </w:tc>
      </w:tr>
      <w:tr w:rsidR="00A63E7E" w14:paraId="70C80DCB" w14:textId="77777777">
        <w:tc>
          <w:tcPr>
            <w:tcW w:w="510" w:type="dxa"/>
            <w:vAlign w:val="center"/>
          </w:tcPr>
          <w:p w14:paraId="18904BE5" w14:textId="77777777" w:rsidR="00A63E7E" w:rsidRDefault="00A63E7E">
            <w:pPr>
              <w:pStyle w:val="ConsPlusNormal"/>
            </w:pPr>
          </w:p>
        </w:tc>
        <w:tc>
          <w:tcPr>
            <w:tcW w:w="1247" w:type="dxa"/>
            <w:vAlign w:val="center"/>
          </w:tcPr>
          <w:p w14:paraId="72BC4CF5" w14:textId="77777777" w:rsidR="00A63E7E" w:rsidRDefault="00A63E7E">
            <w:pPr>
              <w:pStyle w:val="ConsPlusNormal"/>
            </w:pPr>
            <w:r>
              <w:t>Апрель</w:t>
            </w:r>
          </w:p>
        </w:tc>
        <w:tc>
          <w:tcPr>
            <w:tcW w:w="737" w:type="dxa"/>
            <w:vAlign w:val="center"/>
          </w:tcPr>
          <w:p w14:paraId="3CE138C2" w14:textId="77777777" w:rsidR="00A63E7E" w:rsidRDefault="00A63E7E">
            <w:pPr>
              <w:pStyle w:val="ConsPlusNormal"/>
            </w:pPr>
          </w:p>
        </w:tc>
        <w:tc>
          <w:tcPr>
            <w:tcW w:w="737" w:type="dxa"/>
            <w:vAlign w:val="center"/>
          </w:tcPr>
          <w:p w14:paraId="274B37BB" w14:textId="77777777" w:rsidR="00A63E7E" w:rsidRDefault="00A63E7E">
            <w:pPr>
              <w:pStyle w:val="ConsPlusNormal"/>
            </w:pPr>
          </w:p>
        </w:tc>
        <w:tc>
          <w:tcPr>
            <w:tcW w:w="624" w:type="dxa"/>
            <w:vAlign w:val="center"/>
          </w:tcPr>
          <w:p w14:paraId="0BA5BED4" w14:textId="77777777" w:rsidR="00A63E7E" w:rsidRDefault="00A63E7E">
            <w:pPr>
              <w:pStyle w:val="ConsPlusNormal"/>
            </w:pPr>
          </w:p>
        </w:tc>
        <w:tc>
          <w:tcPr>
            <w:tcW w:w="907" w:type="dxa"/>
            <w:vAlign w:val="center"/>
          </w:tcPr>
          <w:p w14:paraId="70967FD6" w14:textId="77777777" w:rsidR="00A63E7E" w:rsidRDefault="00A63E7E">
            <w:pPr>
              <w:pStyle w:val="ConsPlusNormal"/>
            </w:pPr>
          </w:p>
        </w:tc>
        <w:tc>
          <w:tcPr>
            <w:tcW w:w="737" w:type="dxa"/>
            <w:vAlign w:val="center"/>
          </w:tcPr>
          <w:p w14:paraId="58B3371E" w14:textId="77777777" w:rsidR="00A63E7E" w:rsidRDefault="00A63E7E">
            <w:pPr>
              <w:pStyle w:val="ConsPlusNormal"/>
            </w:pPr>
          </w:p>
        </w:tc>
        <w:tc>
          <w:tcPr>
            <w:tcW w:w="907" w:type="dxa"/>
            <w:vAlign w:val="center"/>
          </w:tcPr>
          <w:p w14:paraId="6E5655D5" w14:textId="77777777" w:rsidR="00A63E7E" w:rsidRDefault="00A63E7E">
            <w:pPr>
              <w:pStyle w:val="ConsPlusNormal"/>
            </w:pPr>
          </w:p>
        </w:tc>
        <w:tc>
          <w:tcPr>
            <w:tcW w:w="737" w:type="dxa"/>
            <w:vAlign w:val="center"/>
          </w:tcPr>
          <w:p w14:paraId="0127C7B7" w14:textId="77777777" w:rsidR="00A63E7E" w:rsidRDefault="00A63E7E">
            <w:pPr>
              <w:pStyle w:val="ConsPlusNormal"/>
            </w:pPr>
          </w:p>
        </w:tc>
        <w:tc>
          <w:tcPr>
            <w:tcW w:w="794" w:type="dxa"/>
            <w:vAlign w:val="center"/>
          </w:tcPr>
          <w:p w14:paraId="6E256A5B" w14:textId="77777777" w:rsidR="00A63E7E" w:rsidRDefault="00A63E7E">
            <w:pPr>
              <w:pStyle w:val="ConsPlusNormal"/>
            </w:pPr>
          </w:p>
        </w:tc>
        <w:tc>
          <w:tcPr>
            <w:tcW w:w="850" w:type="dxa"/>
            <w:vAlign w:val="center"/>
          </w:tcPr>
          <w:p w14:paraId="2C6E0BB7" w14:textId="77777777" w:rsidR="00A63E7E" w:rsidRDefault="00A63E7E">
            <w:pPr>
              <w:pStyle w:val="ConsPlusNormal"/>
            </w:pPr>
          </w:p>
        </w:tc>
        <w:tc>
          <w:tcPr>
            <w:tcW w:w="850" w:type="dxa"/>
            <w:vAlign w:val="center"/>
          </w:tcPr>
          <w:p w14:paraId="14C424A7" w14:textId="77777777" w:rsidR="00A63E7E" w:rsidRDefault="00A63E7E">
            <w:pPr>
              <w:pStyle w:val="ConsPlusNormal"/>
            </w:pPr>
          </w:p>
        </w:tc>
        <w:tc>
          <w:tcPr>
            <w:tcW w:w="850" w:type="dxa"/>
            <w:vAlign w:val="center"/>
          </w:tcPr>
          <w:p w14:paraId="43BEE4D9" w14:textId="77777777" w:rsidR="00A63E7E" w:rsidRDefault="00A63E7E">
            <w:pPr>
              <w:pStyle w:val="ConsPlusNormal"/>
            </w:pPr>
          </w:p>
        </w:tc>
        <w:tc>
          <w:tcPr>
            <w:tcW w:w="850" w:type="dxa"/>
          </w:tcPr>
          <w:p w14:paraId="0D5E2BEE" w14:textId="77777777" w:rsidR="00A63E7E" w:rsidRDefault="00A63E7E">
            <w:pPr>
              <w:pStyle w:val="ConsPlusNormal"/>
            </w:pPr>
          </w:p>
        </w:tc>
      </w:tr>
      <w:tr w:rsidR="00A63E7E" w14:paraId="48F2C0E5" w14:textId="77777777">
        <w:tc>
          <w:tcPr>
            <w:tcW w:w="510" w:type="dxa"/>
            <w:vAlign w:val="center"/>
          </w:tcPr>
          <w:p w14:paraId="45C617C3" w14:textId="77777777" w:rsidR="00A63E7E" w:rsidRDefault="00A63E7E">
            <w:pPr>
              <w:pStyle w:val="ConsPlusNormal"/>
            </w:pPr>
          </w:p>
        </w:tc>
        <w:tc>
          <w:tcPr>
            <w:tcW w:w="1247" w:type="dxa"/>
            <w:vAlign w:val="center"/>
          </w:tcPr>
          <w:p w14:paraId="5B8A66C9" w14:textId="77777777" w:rsidR="00A63E7E" w:rsidRDefault="00A63E7E">
            <w:pPr>
              <w:pStyle w:val="ConsPlusNormal"/>
            </w:pPr>
            <w:r>
              <w:t>Май</w:t>
            </w:r>
          </w:p>
        </w:tc>
        <w:tc>
          <w:tcPr>
            <w:tcW w:w="737" w:type="dxa"/>
            <w:vAlign w:val="center"/>
          </w:tcPr>
          <w:p w14:paraId="679609C7" w14:textId="77777777" w:rsidR="00A63E7E" w:rsidRDefault="00A63E7E">
            <w:pPr>
              <w:pStyle w:val="ConsPlusNormal"/>
            </w:pPr>
          </w:p>
        </w:tc>
        <w:tc>
          <w:tcPr>
            <w:tcW w:w="737" w:type="dxa"/>
            <w:vAlign w:val="center"/>
          </w:tcPr>
          <w:p w14:paraId="0202128E" w14:textId="77777777" w:rsidR="00A63E7E" w:rsidRDefault="00A63E7E">
            <w:pPr>
              <w:pStyle w:val="ConsPlusNormal"/>
            </w:pPr>
          </w:p>
        </w:tc>
        <w:tc>
          <w:tcPr>
            <w:tcW w:w="624" w:type="dxa"/>
            <w:vAlign w:val="center"/>
          </w:tcPr>
          <w:p w14:paraId="248E7D59" w14:textId="77777777" w:rsidR="00A63E7E" w:rsidRDefault="00A63E7E">
            <w:pPr>
              <w:pStyle w:val="ConsPlusNormal"/>
            </w:pPr>
          </w:p>
        </w:tc>
        <w:tc>
          <w:tcPr>
            <w:tcW w:w="907" w:type="dxa"/>
            <w:vAlign w:val="center"/>
          </w:tcPr>
          <w:p w14:paraId="096B75D0" w14:textId="77777777" w:rsidR="00A63E7E" w:rsidRDefault="00A63E7E">
            <w:pPr>
              <w:pStyle w:val="ConsPlusNormal"/>
            </w:pPr>
          </w:p>
        </w:tc>
        <w:tc>
          <w:tcPr>
            <w:tcW w:w="737" w:type="dxa"/>
            <w:vAlign w:val="center"/>
          </w:tcPr>
          <w:p w14:paraId="7A9352B3" w14:textId="77777777" w:rsidR="00A63E7E" w:rsidRDefault="00A63E7E">
            <w:pPr>
              <w:pStyle w:val="ConsPlusNormal"/>
            </w:pPr>
          </w:p>
        </w:tc>
        <w:tc>
          <w:tcPr>
            <w:tcW w:w="907" w:type="dxa"/>
            <w:vAlign w:val="center"/>
          </w:tcPr>
          <w:p w14:paraId="00D88854" w14:textId="77777777" w:rsidR="00A63E7E" w:rsidRDefault="00A63E7E">
            <w:pPr>
              <w:pStyle w:val="ConsPlusNormal"/>
            </w:pPr>
          </w:p>
        </w:tc>
        <w:tc>
          <w:tcPr>
            <w:tcW w:w="737" w:type="dxa"/>
            <w:vAlign w:val="center"/>
          </w:tcPr>
          <w:p w14:paraId="0DF2B631" w14:textId="77777777" w:rsidR="00A63E7E" w:rsidRDefault="00A63E7E">
            <w:pPr>
              <w:pStyle w:val="ConsPlusNormal"/>
            </w:pPr>
          </w:p>
        </w:tc>
        <w:tc>
          <w:tcPr>
            <w:tcW w:w="794" w:type="dxa"/>
            <w:vAlign w:val="center"/>
          </w:tcPr>
          <w:p w14:paraId="334427B5" w14:textId="77777777" w:rsidR="00A63E7E" w:rsidRDefault="00A63E7E">
            <w:pPr>
              <w:pStyle w:val="ConsPlusNormal"/>
            </w:pPr>
          </w:p>
        </w:tc>
        <w:tc>
          <w:tcPr>
            <w:tcW w:w="850" w:type="dxa"/>
            <w:vAlign w:val="center"/>
          </w:tcPr>
          <w:p w14:paraId="58B408AE" w14:textId="77777777" w:rsidR="00A63E7E" w:rsidRDefault="00A63E7E">
            <w:pPr>
              <w:pStyle w:val="ConsPlusNormal"/>
            </w:pPr>
          </w:p>
        </w:tc>
        <w:tc>
          <w:tcPr>
            <w:tcW w:w="850" w:type="dxa"/>
            <w:vAlign w:val="center"/>
          </w:tcPr>
          <w:p w14:paraId="0DBDED11" w14:textId="77777777" w:rsidR="00A63E7E" w:rsidRDefault="00A63E7E">
            <w:pPr>
              <w:pStyle w:val="ConsPlusNormal"/>
            </w:pPr>
          </w:p>
        </w:tc>
        <w:tc>
          <w:tcPr>
            <w:tcW w:w="850" w:type="dxa"/>
            <w:vAlign w:val="center"/>
          </w:tcPr>
          <w:p w14:paraId="4A3C6BE8" w14:textId="77777777" w:rsidR="00A63E7E" w:rsidRDefault="00A63E7E">
            <w:pPr>
              <w:pStyle w:val="ConsPlusNormal"/>
            </w:pPr>
          </w:p>
        </w:tc>
        <w:tc>
          <w:tcPr>
            <w:tcW w:w="850" w:type="dxa"/>
          </w:tcPr>
          <w:p w14:paraId="0B048F1B" w14:textId="77777777" w:rsidR="00A63E7E" w:rsidRDefault="00A63E7E">
            <w:pPr>
              <w:pStyle w:val="ConsPlusNormal"/>
            </w:pPr>
          </w:p>
        </w:tc>
      </w:tr>
      <w:tr w:rsidR="00A63E7E" w14:paraId="1DACCADF" w14:textId="77777777">
        <w:tc>
          <w:tcPr>
            <w:tcW w:w="510" w:type="dxa"/>
            <w:vAlign w:val="center"/>
          </w:tcPr>
          <w:p w14:paraId="23DEF2FA" w14:textId="77777777" w:rsidR="00A63E7E" w:rsidRDefault="00A63E7E">
            <w:pPr>
              <w:pStyle w:val="ConsPlusNormal"/>
            </w:pPr>
          </w:p>
        </w:tc>
        <w:tc>
          <w:tcPr>
            <w:tcW w:w="1247" w:type="dxa"/>
            <w:vAlign w:val="center"/>
          </w:tcPr>
          <w:p w14:paraId="3B1C15DF" w14:textId="77777777" w:rsidR="00A63E7E" w:rsidRDefault="00A63E7E">
            <w:pPr>
              <w:pStyle w:val="ConsPlusNormal"/>
            </w:pPr>
            <w:r>
              <w:t>Июнь</w:t>
            </w:r>
          </w:p>
        </w:tc>
        <w:tc>
          <w:tcPr>
            <w:tcW w:w="737" w:type="dxa"/>
            <w:vAlign w:val="center"/>
          </w:tcPr>
          <w:p w14:paraId="3F7FD691" w14:textId="77777777" w:rsidR="00A63E7E" w:rsidRDefault="00A63E7E">
            <w:pPr>
              <w:pStyle w:val="ConsPlusNormal"/>
            </w:pPr>
          </w:p>
        </w:tc>
        <w:tc>
          <w:tcPr>
            <w:tcW w:w="737" w:type="dxa"/>
            <w:vAlign w:val="center"/>
          </w:tcPr>
          <w:p w14:paraId="26574840" w14:textId="77777777" w:rsidR="00A63E7E" w:rsidRDefault="00A63E7E">
            <w:pPr>
              <w:pStyle w:val="ConsPlusNormal"/>
            </w:pPr>
          </w:p>
        </w:tc>
        <w:tc>
          <w:tcPr>
            <w:tcW w:w="624" w:type="dxa"/>
            <w:vAlign w:val="center"/>
          </w:tcPr>
          <w:p w14:paraId="7D7B9557" w14:textId="77777777" w:rsidR="00A63E7E" w:rsidRDefault="00A63E7E">
            <w:pPr>
              <w:pStyle w:val="ConsPlusNormal"/>
            </w:pPr>
          </w:p>
        </w:tc>
        <w:tc>
          <w:tcPr>
            <w:tcW w:w="907" w:type="dxa"/>
            <w:vAlign w:val="center"/>
          </w:tcPr>
          <w:p w14:paraId="091D1F7F" w14:textId="77777777" w:rsidR="00A63E7E" w:rsidRDefault="00A63E7E">
            <w:pPr>
              <w:pStyle w:val="ConsPlusNormal"/>
            </w:pPr>
          </w:p>
        </w:tc>
        <w:tc>
          <w:tcPr>
            <w:tcW w:w="737" w:type="dxa"/>
            <w:vAlign w:val="center"/>
          </w:tcPr>
          <w:p w14:paraId="3D4E0C66" w14:textId="77777777" w:rsidR="00A63E7E" w:rsidRDefault="00A63E7E">
            <w:pPr>
              <w:pStyle w:val="ConsPlusNormal"/>
            </w:pPr>
          </w:p>
        </w:tc>
        <w:tc>
          <w:tcPr>
            <w:tcW w:w="907" w:type="dxa"/>
            <w:vAlign w:val="center"/>
          </w:tcPr>
          <w:p w14:paraId="763E86E8" w14:textId="77777777" w:rsidR="00A63E7E" w:rsidRDefault="00A63E7E">
            <w:pPr>
              <w:pStyle w:val="ConsPlusNormal"/>
            </w:pPr>
          </w:p>
        </w:tc>
        <w:tc>
          <w:tcPr>
            <w:tcW w:w="737" w:type="dxa"/>
            <w:vAlign w:val="center"/>
          </w:tcPr>
          <w:p w14:paraId="57CA7B06" w14:textId="77777777" w:rsidR="00A63E7E" w:rsidRDefault="00A63E7E">
            <w:pPr>
              <w:pStyle w:val="ConsPlusNormal"/>
            </w:pPr>
          </w:p>
        </w:tc>
        <w:tc>
          <w:tcPr>
            <w:tcW w:w="794" w:type="dxa"/>
            <w:vAlign w:val="center"/>
          </w:tcPr>
          <w:p w14:paraId="0DDE820E" w14:textId="77777777" w:rsidR="00A63E7E" w:rsidRDefault="00A63E7E">
            <w:pPr>
              <w:pStyle w:val="ConsPlusNormal"/>
            </w:pPr>
          </w:p>
        </w:tc>
        <w:tc>
          <w:tcPr>
            <w:tcW w:w="850" w:type="dxa"/>
            <w:vAlign w:val="center"/>
          </w:tcPr>
          <w:p w14:paraId="2C3003A4" w14:textId="77777777" w:rsidR="00A63E7E" w:rsidRDefault="00A63E7E">
            <w:pPr>
              <w:pStyle w:val="ConsPlusNormal"/>
            </w:pPr>
          </w:p>
        </w:tc>
        <w:tc>
          <w:tcPr>
            <w:tcW w:w="850" w:type="dxa"/>
            <w:vAlign w:val="center"/>
          </w:tcPr>
          <w:p w14:paraId="49087907" w14:textId="77777777" w:rsidR="00A63E7E" w:rsidRDefault="00A63E7E">
            <w:pPr>
              <w:pStyle w:val="ConsPlusNormal"/>
            </w:pPr>
          </w:p>
        </w:tc>
        <w:tc>
          <w:tcPr>
            <w:tcW w:w="850" w:type="dxa"/>
            <w:vAlign w:val="center"/>
          </w:tcPr>
          <w:p w14:paraId="6517E233" w14:textId="77777777" w:rsidR="00A63E7E" w:rsidRDefault="00A63E7E">
            <w:pPr>
              <w:pStyle w:val="ConsPlusNormal"/>
            </w:pPr>
          </w:p>
        </w:tc>
        <w:tc>
          <w:tcPr>
            <w:tcW w:w="850" w:type="dxa"/>
          </w:tcPr>
          <w:p w14:paraId="604DA481" w14:textId="77777777" w:rsidR="00A63E7E" w:rsidRDefault="00A63E7E">
            <w:pPr>
              <w:pStyle w:val="ConsPlusNormal"/>
            </w:pPr>
          </w:p>
        </w:tc>
      </w:tr>
      <w:tr w:rsidR="00A63E7E" w14:paraId="2F158EEF" w14:textId="77777777">
        <w:tc>
          <w:tcPr>
            <w:tcW w:w="510" w:type="dxa"/>
            <w:vAlign w:val="center"/>
          </w:tcPr>
          <w:p w14:paraId="08EF96F8" w14:textId="77777777" w:rsidR="00A63E7E" w:rsidRDefault="00A63E7E">
            <w:pPr>
              <w:pStyle w:val="ConsPlusNormal"/>
            </w:pPr>
          </w:p>
        </w:tc>
        <w:tc>
          <w:tcPr>
            <w:tcW w:w="1247" w:type="dxa"/>
            <w:vAlign w:val="center"/>
          </w:tcPr>
          <w:p w14:paraId="6A7F6648" w14:textId="77777777" w:rsidR="00A63E7E" w:rsidRDefault="00A63E7E">
            <w:pPr>
              <w:pStyle w:val="ConsPlusNormal"/>
            </w:pPr>
            <w:r>
              <w:t>Июль</w:t>
            </w:r>
          </w:p>
        </w:tc>
        <w:tc>
          <w:tcPr>
            <w:tcW w:w="737" w:type="dxa"/>
            <w:vAlign w:val="center"/>
          </w:tcPr>
          <w:p w14:paraId="3483CF38" w14:textId="77777777" w:rsidR="00A63E7E" w:rsidRDefault="00A63E7E">
            <w:pPr>
              <w:pStyle w:val="ConsPlusNormal"/>
            </w:pPr>
          </w:p>
        </w:tc>
        <w:tc>
          <w:tcPr>
            <w:tcW w:w="737" w:type="dxa"/>
            <w:vAlign w:val="center"/>
          </w:tcPr>
          <w:p w14:paraId="3FB162DF" w14:textId="77777777" w:rsidR="00A63E7E" w:rsidRDefault="00A63E7E">
            <w:pPr>
              <w:pStyle w:val="ConsPlusNormal"/>
            </w:pPr>
          </w:p>
        </w:tc>
        <w:tc>
          <w:tcPr>
            <w:tcW w:w="624" w:type="dxa"/>
            <w:vAlign w:val="center"/>
          </w:tcPr>
          <w:p w14:paraId="132AE273" w14:textId="77777777" w:rsidR="00A63E7E" w:rsidRDefault="00A63E7E">
            <w:pPr>
              <w:pStyle w:val="ConsPlusNormal"/>
            </w:pPr>
          </w:p>
        </w:tc>
        <w:tc>
          <w:tcPr>
            <w:tcW w:w="907" w:type="dxa"/>
            <w:vAlign w:val="center"/>
          </w:tcPr>
          <w:p w14:paraId="6F3E1CA8" w14:textId="77777777" w:rsidR="00A63E7E" w:rsidRDefault="00A63E7E">
            <w:pPr>
              <w:pStyle w:val="ConsPlusNormal"/>
            </w:pPr>
          </w:p>
        </w:tc>
        <w:tc>
          <w:tcPr>
            <w:tcW w:w="737" w:type="dxa"/>
            <w:vAlign w:val="center"/>
          </w:tcPr>
          <w:p w14:paraId="3CDE52CA" w14:textId="77777777" w:rsidR="00A63E7E" w:rsidRDefault="00A63E7E">
            <w:pPr>
              <w:pStyle w:val="ConsPlusNormal"/>
            </w:pPr>
          </w:p>
        </w:tc>
        <w:tc>
          <w:tcPr>
            <w:tcW w:w="907" w:type="dxa"/>
            <w:vAlign w:val="center"/>
          </w:tcPr>
          <w:p w14:paraId="381AEFAB" w14:textId="77777777" w:rsidR="00A63E7E" w:rsidRDefault="00A63E7E">
            <w:pPr>
              <w:pStyle w:val="ConsPlusNormal"/>
            </w:pPr>
          </w:p>
        </w:tc>
        <w:tc>
          <w:tcPr>
            <w:tcW w:w="737" w:type="dxa"/>
            <w:vAlign w:val="center"/>
          </w:tcPr>
          <w:p w14:paraId="7C693641" w14:textId="77777777" w:rsidR="00A63E7E" w:rsidRDefault="00A63E7E">
            <w:pPr>
              <w:pStyle w:val="ConsPlusNormal"/>
            </w:pPr>
          </w:p>
        </w:tc>
        <w:tc>
          <w:tcPr>
            <w:tcW w:w="794" w:type="dxa"/>
            <w:vAlign w:val="center"/>
          </w:tcPr>
          <w:p w14:paraId="6B535239" w14:textId="77777777" w:rsidR="00A63E7E" w:rsidRDefault="00A63E7E">
            <w:pPr>
              <w:pStyle w:val="ConsPlusNormal"/>
            </w:pPr>
          </w:p>
        </w:tc>
        <w:tc>
          <w:tcPr>
            <w:tcW w:w="850" w:type="dxa"/>
            <w:vAlign w:val="center"/>
          </w:tcPr>
          <w:p w14:paraId="76864339" w14:textId="77777777" w:rsidR="00A63E7E" w:rsidRDefault="00A63E7E">
            <w:pPr>
              <w:pStyle w:val="ConsPlusNormal"/>
            </w:pPr>
          </w:p>
        </w:tc>
        <w:tc>
          <w:tcPr>
            <w:tcW w:w="850" w:type="dxa"/>
            <w:vAlign w:val="center"/>
          </w:tcPr>
          <w:p w14:paraId="17CDDEEA" w14:textId="77777777" w:rsidR="00A63E7E" w:rsidRDefault="00A63E7E">
            <w:pPr>
              <w:pStyle w:val="ConsPlusNormal"/>
            </w:pPr>
          </w:p>
        </w:tc>
        <w:tc>
          <w:tcPr>
            <w:tcW w:w="850" w:type="dxa"/>
            <w:vAlign w:val="center"/>
          </w:tcPr>
          <w:p w14:paraId="4FED7E90" w14:textId="77777777" w:rsidR="00A63E7E" w:rsidRDefault="00A63E7E">
            <w:pPr>
              <w:pStyle w:val="ConsPlusNormal"/>
            </w:pPr>
          </w:p>
        </w:tc>
        <w:tc>
          <w:tcPr>
            <w:tcW w:w="850" w:type="dxa"/>
          </w:tcPr>
          <w:p w14:paraId="651D460F" w14:textId="77777777" w:rsidR="00A63E7E" w:rsidRDefault="00A63E7E">
            <w:pPr>
              <w:pStyle w:val="ConsPlusNormal"/>
            </w:pPr>
          </w:p>
        </w:tc>
      </w:tr>
      <w:tr w:rsidR="00A63E7E" w14:paraId="2BA9BBE2" w14:textId="77777777">
        <w:tc>
          <w:tcPr>
            <w:tcW w:w="510" w:type="dxa"/>
            <w:vAlign w:val="center"/>
          </w:tcPr>
          <w:p w14:paraId="6919265C" w14:textId="77777777" w:rsidR="00A63E7E" w:rsidRDefault="00A63E7E">
            <w:pPr>
              <w:pStyle w:val="ConsPlusNormal"/>
            </w:pPr>
          </w:p>
        </w:tc>
        <w:tc>
          <w:tcPr>
            <w:tcW w:w="1247" w:type="dxa"/>
            <w:vAlign w:val="center"/>
          </w:tcPr>
          <w:p w14:paraId="04E198D4" w14:textId="77777777" w:rsidR="00A63E7E" w:rsidRDefault="00A63E7E">
            <w:pPr>
              <w:pStyle w:val="ConsPlusNormal"/>
            </w:pPr>
            <w:r>
              <w:t>Август</w:t>
            </w:r>
          </w:p>
        </w:tc>
        <w:tc>
          <w:tcPr>
            <w:tcW w:w="737" w:type="dxa"/>
            <w:vAlign w:val="center"/>
          </w:tcPr>
          <w:p w14:paraId="5DB0A4BA" w14:textId="77777777" w:rsidR="00A63E7E" w:rsidRDefault="00A63E7E">
            <w:pPr>
              <w:pStyle w:val="ConsPlusNormal"/>
            </w:pPr>
          </w:p>
        </w:tc>
        <w:tc>
          <w:tcPr>
            <w:tcW w:w="737" w:type="dxa"/>
            <w:vAlign w:val="center"/>
          </w:tcPr>
          <w:p w14:paraId="5CAC57BF" w14:textId="77777777" w:rsidR="00A63E7E" w:rsidRDefault="00A63E7E">
            <w:pPr>
              <w:pStyle w:val="ConsPlusNormal"/>
            </w:pPr>
          </w:p>
        </w:tc>
        <w:tc>
          <w:tcPr>
            <w:tcW w:w="624" w:type="dxa"/>
            <w:vAlign w:val="center"/>
          </w:tcPr>
          <w:p w14:paraId="5AAF34F8" w14:textId="77777777" w:rsidR="00A63E7E" w:rsidRDefault="00A63E7E">
            <w:pPr>
              <w:pStyle w:val="ConsPlusNormal"/>
            </w:pPr>
          </w:p>
        </w:tc>
        <w:tc>
          <w:tcPr>
            <w:tcW w:w="907" w:type="dxa"/>
            <w:vAlign w:val="center"/>
          </w:tcPr>
          <w:p w14:paraId="0E8FEE3B" w14:textId="77777777" w:rsidR="00A63E7E" w:rsidRDefault="00A63E7E">
            <w:pPr>
              <w:pStyle w:val="ConsPlusNormal"/>
            </w:pPr>
          </w:p>
        </w:tc>
        <w:tc>
          <w:tcPr>
            <w:tcW w:w="737" w:type="dxa"/>
            <w:vAlign w:val="center"/>
          </w:tcPr>
          <w:p w14:paraId="42B302A2" w14:textId="77777777" w:rsidR="00A63E7E" w:rsidRDefault="00A63E7E">
            <w:pPr>
              <w:pStyle w:val="ConsPlusNormal"/>
            </w:pPr>
          </w:p>
        </w:tc>
        <w:tc>
          <w:tcPr>
            <w:tcW w:w="907" w:type="dxa"/>
            <w:vAlign w:val="center"/>
          </w:tcPr>
          <w:p w14:paraId="6878D957" w14:textId="77777777" w:rsidR="00A63E7E" w:rsidRDefault="00A63E7E">
            <w:pPr>
              <w:pStyle w:val="ConsPlusNormal"/>
            </w:pPr>
          </w:p>
        </w:tc>
        <w:tc>
          <w:tcPr>
            <w:tcW w:w="737" w:type="dxa"/>
            <w:vAlign w:val="center"/>
          </w:tcPr>
          <w:p w14:paraId="7F36CC4C" w14:textId="77777777" w:rsidR="00A63E7E" w:rsidRDefault="00A63E7E">
            <w:pPr>
              <w:pStyle w:val="ConsPlusNormal"/>
            </w:pPr>
          </w:p>
        </w:tc>
        <w:tc>
          <w:tcPr>
            <w:tcW w:w="794" w:type="dxa"/>
            <w:vAlign w:val="center"/>
          </w:tcPr>
          <w:p w14:paraId="74487CD0" w14:textId="77777777" w:rsidR="00A63E7E" w:rsidRDefault="00A63E7E">
            <w:pPr>
              <w:pStyle w:val="ConsPlusNormal"/>
            </w:pPr>
          </w:p>
        </w:tc>
        <w:tc>
          <w:tcPr>
            <w:tcW w:w="850" w:type="dxa"/>
            <w:vAlign w:val="center"/>
          </w:tcPr>
          <w:p w14:paraId="1BE9257C" w14:textId="77777777" w:rsidR="00A63E7E" w:rsidRDefault="00A63E7E">
            <w:pPr>
              <w:pStyle w:val="ConsPlusNormal"/>
            </w:pPr>
          </w:p>
        </w:tc>
        <w:tc>
          <w:tcPr>
            <w:tcW w:w="850" w:type="dxa"/>
            <w:vAlign w:val="center"/>
          </w:tcPr>
          <w:p w14:paraId="5A4FCB81" w14:textId="77777777" w:rsidR="00A63E7E" w:rsidRDefault="00A63E7E">
            <w:pPr>
              <w:pStyle w:val="ConsPlusNormal"/>
            </w:pPr>
          </w:p>
        </w:tc>
        <w:tc>
          <w:tcPr>
            <w:tcW w:w="850" w:type="dxa"/>
            <w:vAlign w:val="center"/>
          </w:tcPr>
          <w:p w14:paraId="423EFC50" w14:textId="77777777" w:rsidR="00A63E7E" w:rsidRDefault="00A63E7E">
            <w:pPr>
              <w:pStyle w:val="ConsPlusNormal"/>
            </w:pPr>
          </w:p>
        </w:tc>
        <w:tc>
          <w:tcPr>
            <w:tcW w:w="850" w:type="dxa"/>
          </w:tcPr>
          <w:p w14:paraId="05626AD9" w14:textId="77777777" w:rsidR="00A63E7E" w:rsidRDefault="00A63E7E">
            <w:pPr>
              <w:pStyle w:val="ConsPlusNormal"/>
            </w:pPr>
          </w:p>
        </w:tc>
      </w:tr>
      <w:tr w:rsidR="00A63E7E" w14:paraId="41004075" w14:textId="77777777">
        <w:tc>
          <w:tcPr>
            <w:tcW w:w="510" w:type="dxa"/>
            <w:vAlign w:val="center"/>
          </w:tcPr>
          <w:p w14:paraId="299997A8" w14:textId="77777777" w:rsidR="00A63E7E" w:rsidRDefault="00A63E7E">
            <w:pPr>
              <w:pStyle w:val="ConsPlusNormal"/>
            </w:pPr>
          </w:p>
        </w:tc>
        <w:tc>
          <w:tcPr>
            <w:tcW w:w="1247" w:type="dxa"/>
            <w:vAlign w:val="center"/>
          </w:tcPr>
          <w:p w14:paraId="045BD79C" w14:textId="77777777" w:rsidR="00A63E7E" w:rsidRDefault="00A63E7E">
            <w:pPr>
              <w:pStyle w:val="ConsPlusNormal"/>
            </w:pPr>
            <w:r>
              <w:t>Сентябрь</w:t>
            </w:r>
          </w:p>
        </w:tc>
        <w:tc>
          <w:tcPr>
            <w:tcW w:w="737" w:type="dxa"/>
            <w:vAlign w:val="center"/>
          </w:tcPr>
          <w:p w14:paraId="526B2B67" w14:textId="77777777" w:rsidR="00A63E7E" w:rsidRDefault="00A63E7E">
            <w:pPr>
              <w:pStyle w:val="ConsPlusNormal"/>
            </w:pPr>
          </w:p>
        </w:tc>
        <w:tc>
          <w:tcPr>
            <w:tcW w:w="737" w:type="dxa"/>
            <w:vAlign w:val="center"/>
          </w:tcPr>
          <w:p w14:paraId="746CDCF1" w14:textId="77777777" w:rsidR="00A63E7E" w:rsidRDefault="00A63E7E">
            <w:pPr>
              <w:pStyle w:val="ConsPlusNormal"/>
            </w:pPr>
          </w:p>
        </w:tc>
        <w:tc>
          <w:tcPr>
            <w:tcW w:w="624" w:type="dxa"/>
            <w:vAlign w:val="center"/>
          </w:tcPr>
          <w:p w14:paraId="0F64F12E" w14:textId="77777777" w:rsidR="00A63E7E" w:rsidRDefault="00A63E7E">
            <w:pPr>
              <w:pStyle w:val="ConsPlusNormal"/>
            </w:pPr>
          </w:p>
        </w:tc>
        <w:tc>
          <w:tcPr>
            <w:tcW w:w="907" w:type="dxa"/>
            <w:vAlign w:val="center"/>
          </w:tcPr>
          <w:p w14:paraId="2E852D48" w14:textId="77777777" w:rsidR="00A63E7E" w:rsidRDefault="00A63E7E">
            <w:pPr>
              <w:pStyle w:val="ConsPlusNormal"/>
            </w:pPr>
          </w:p>
        </w:tc>
        <w:tc>
          <w:tcPr>
            <w:tcW w:w="737" w:type="dxa"/>
            <w:vAlign w:val="center"/>
          </w:tcPr>
          <w:p w14:paraId="4626E624" w14:textId="77777777" w:rsidR="00A63E7E" w:rsidRDefault="00A63E7E">
            <w:pPr>
              <w:pStyle w:val="ConsPlusNormal"/>
            </w:pPr>
          </w:p>
        </w:tc>
        <w:tc>
          <w:tcPr>
            <w:tcW w:w="907" w:type="dxa"/>
            <w:vAlign w:val="center"/>
          </w:tcPr>
          <w:p w14:paraId="5D57DBC0" w14:textId="77777777" w:rsidR="00A63E7E" w:rsidRDefault="00A63E7E">
            <w:pPr>
              <w:pStyle w:val="ConsPlusNormal"/>
            </w:pPr>
          </w:p>
        </w:tc>
        <w:tc>
          <w:tcPr>
            <w:tcW w:w="737" w:type="dxa"/>
            <w:vAlign w:val="center"/>
          </w:tcPr>
          <w:p w14:paraId="0E964B71" w14:textId="77777777" w:rsidR="00A63E7E" w:rsidRDefault="00A63E7E">
            <w:pPr>
              <w:pStyle w:val="ConsPlusNormal"/>
            </w:pPr>
          </w:p>
        </w:tc>
        <w:tc>
          <w:tcPr>
            <w:tcW w:w="794" w:type="dxa"/>
            <w:vAlign w:val="center"/>
          </w:tcPr>
          <w:p w14:paraId="36D8D6BD" w14:textId="77777777" w:rsidR="00A63E7E" w:rsidRDefault="00A63E7E">
            <w:pPr>
              <w:pStyle w:val="ConsPlusNormal"/>
            </w:pPr>
          </w:p>
        </w:tc>
        <w:tc>
          <w:tcPr>
            <w:tcW w:w="850" w:type="dxa"/>
            <w:vAlign w:val="center"/>
          </w:tcPr>
          <w:p w14:paraId="37B2DC57" w14:textId="77777777" w:rsidR="00A63E7E" w:rsidRDefault="00A63E7E">
            <w:pPr>
              <w:pStyle w:val="ConsPlusNormal"/>
            </w:pPr>
          </w:p>
        </w:tc>
        <w:tc>
          <w:tcPr>
            <w:tcW w:w="850" w:type="dxa"/>
            <w:vAlign w:val="center"/>
          </w:tcPr>
          <w:p w14:paraId="63BBBA9D" w14:textId="77777777" w:rsidR="00A63E7E" w:rsidRDefault="00A63E7E">
            <w:pPr>
              <w:pStyle w:val="ConsPlusNormal"/>
            </w:pPr>
          </w:p>
        </w:tc>
        <w:tc>
          <w:tcPr>
            <w:tcW w:w="850" w:type="dxa"/>
            <w:vAlign w:val="center"/>
          </w:tcPr>
          <w:p w14:paraId="33F2FE0A" w14:textId="77777777" w:rsidR="00A63E7E" w:rsidRDefault="00A63E7E">
            <w:pPr>
              <w:pStyle w:val="ConsPlusNormal"/>
            </w:pPr>
          </w:p>
        </w:tc>
        <w:tc>
          <w:tcPr>
            <w:tcW w:w="850" w:type="dxa"/>
          </w:tcPr>
          <w:p w14:paraId="0C0899C8" w14:textId="77777777" w:rsidR="00A63E7E" w:rsidRDefault="00A63E7E">
            <w:pPr>
              <w:pStyle w:val="ConsPlusNormal"/>
            </w:pPr>
          </w:p>
        </w:tc>
      </w:tr>
      <w:tr w:rsidR="00A63E7E" w14:paraId="01BBD139" w14:textId="77777777">
        <w:tc>
          <w:tcPr>
            <w:tcW w:w="510" w:type="dxa"/>
            <w:vAlign w:val="center"/>
          </w:tcPr>
          <w:p w14:paraId="41B5A830" w14:textId="77777777" w:rsidR="00A63E7E" w:rsidRDefault="00A63E7E">
            <w:pPr>
              <w:pStyle w:val="ConsPlusNormal"/>
            </w:pPr>
          </w:p>
        </w:tc>
        <w:tc>
          <w:tcPr>
            <w:tcW w:w="1247" w:type="dxa"/>
            <w:vAlign w:val="center"/>
          </w:tcPr>
          <w:p w14:paraId="7102118D" w14:textId="77777777" w:rsidR="00A63E7E" w:rsidRDefault="00A63E7E">
            <w:pPr>
              <w:pStyle w:val="ConsPlusNormal"/>
            </w:pPr>
            <w:r>
              <w:t>Октябрь</w:t>
            </w:r>
          </w:p>
        </w:tc>
        <w:tc>
          <w:tcPr>
            <w:tcW w:w="737" w:type="dxa"/>
            <w:vAlign w:val="center"/>
          </w:tcPr>
          <w:p w14:paraId="77683F70" w14:textId="77777777" w:rsidR="00A63E7E" w:rsidRDefault="00A63E7E">
            <w:pPr>
              <w:pStyle w:val="ConsPlusNormal"/>
            </w:pPr>
          </w:p>
        </w:tc>
        <w:tc>
          <w:tcPr>
            <w:tcW w:w="737" w:type="dxa"/>
            <w:vAlign w:val="center"/>
          </w:tcPr>
          <w:p w14:paraId="75569735" w14:textId="77777777" w:rsidR="00A63E7E" w:rsidRDefault="00A63E7E">
            <w:pPr>
              <w:pStyle w:val="ConsPlusNormal"/>
            </w:pPr>
          </w:p>
        </w:tc>
        <w:tc>
          <w:tcPr>
            <w:tcW w:w="624" w:type="dxa"/>
            <w:vAlign w:val="center"/>
          </w:tcPr>
          <w:p w14:paraId="15F3BF46" w14:textId="77777777" w:rsidR="00A63E7E" w:rsidRDefault="00A63E7E">
            <w:pPr>
              <w:pStyle w:val="ConsPlusNormal"/>
            </w:pPr>
          </w:p>
        </w:tc>
        <w:tc>
          <w:tcPr>
            <w:tcW w:w="907" w:type="dxa"/>
            <w:vAlign w:val="center"/>
          </w:tcPr>
          <w:p w14:paraId="42FD8D03" w14:textId="77777777" w:rsidR="00A63E7E" w:rsidRDefault="00A63E7E">
            <w:pPr>
              <w:pStyle w:val="ConsPlusNormal"/>
            </w:pPr>
          </w:p>
        </w:tc>
        <w:tc>
          <w:tcPr>
            <w:tcW w:w="737" w:type="dxa"/>
            <w:vAlign w:val="center"/>
          </w:tcPr>
          <w:p w14:paraId="141788DB" w14:textId="77777777" w:rsidR="00A63E7E" w:rsidRDefault="00A63E7E">
            <w:pPr>
              <w:pStyle w:val="ConsPlusNormal"/>
            </w:pPr>
          </w:p>
        </w:tc>
        <w:tc>
          <w:tcPr>
            <w:tcW w:w="907" w:type="dxa"/>
            <w:vAlign w:val="center"/>
          </w:tcPr>
          <w:p w14:paraId="65E9E816" w14:textId="77777777" w:rsidR="00A63E7E" w:rsidRDefault="00A63E7E">
            <w:pPr>
              <w:pStyle w:val="ConsPlusNormal"/>
            </w:pPr>
          </w:p>
        </w:tc>
        <w:tc>
          <w:tcPr>
            <w:tcW w:w="737" w:type="dxa"/>
            <w:vAlign w:val="center"/>
          </w:tcPr>
          <w:p w14:paraId="59798C7A" w14:textId="77777777" w:rsidR="00A63E7E" w:rsidRDefault="00A63E7E">
            <w:pPr>
              <w:pStyle w:val="ConsPlusNormal"/>
            </w:pPr>
          </w:p>
        </w:tc>
        <w:tc>
          <w:tcPr>
            <w:tcW w:w="794" w:type="dxa"/>
            <w:vAlign w:val="center"/>
          </w:tcPr>
          <w:p w14:paraId="270F0129" w14:textId="77777777" w:rsidR="00A63E7E" w:rsidRDefault="00A63E7E">
            <w:pPr>
              <w:pStyle w:val="ConsPlusNormal"/>
            </w:pPr>
          </w:p>
        </w:tc>
        <w:tc>
          <w:tcPr>
            <w:tcW w:w="850" w:type="dxa"/>
            <w:vAlign w:val="center"/>
          </w:tcPr>
          <w:p w14:paraId="05AC3766" w14:textId="77777777" w:rsidR="00A63E7E" w:rsidRDefault="00A63E7E">
            <w:pPr>
              <w:pStyle w:val="ConsPlusNormal"/>
            </w:pPr>
          </w:p>
        </w:tc>
        <w:tc>
          <w:tcPr>
            <w:tcW w:w="850" w:type="dxa"/>
            <w:vAlign w:val="center"/>
          </w:tcPr>
          <w:p w14:paraId="3AD5EBB1" w14:textId="77777777" w:rsidR="00A63E7E" w:rsidRDefault="00A63E7E">
            <w:pPr>
              <w:pStyle w:val="ConsPlusNormal"/>
            </w:pPr>
          </w:p>
        </w:tc>
        <w:tc>
          <w:tcPr>
            <w:tcW w:w="850" w:type="dxa"/>
            <w:vAlign w:val="center"/>
          </w:tcPr>
          <w:p w14:paraId="3BBFC283" w14:textId="77777777" w:rsidR="00A63E7E" w:rsidRDefault="00A63E7E">
            <w:pPr>
              <w:pStyle w:val="ConsPlusNormal"/>
            </w:pPr>
          </w:p>
        </w:tc>
        <w:tc>
          <w:tcPr>
            <w:tcW w:w="850" w:type="dxa"/>
          </w:tcPr>
          <w:p w14:paraId="4695F3EE" w14:textId="77777777" w:rsidR="00A63E7E" w:rsidRDefault="00A63E7E">
            <w:pPr>
              <w:pStyle w:val="ConsPlusNormal"/>
            </w:pPr>
          </w:p>
        </w:tc>
      </w:tr>
      <w:tr w:rsidR="00A63E7E" w14:paraId="66CEA71A" w14:textId="77777777">
        <w:tc>
          <w:tcPr>
            <w:tcW w:w="510" w:type="dxa"/>
            <w:vAlign w:val="center"/>
          </w:tcPr>
          <w:p w14:paraId="1D56306E" w14:textId="77777777" w:rsidR="00A63E7E" w:rsidRDefault="00A63E7E">
            <w:pPr>
              <w:pStyle w:val="ConsPlusNormal"/>
            </w:pPr>
          </w:p>
        </w:tc>
        <w:tc>
          <w:tcPr>
            <w:tcW w:w="1247" w:type="dxa"/>
            <w:vAlign w:val="center"/>
          </w:tcPr>
          <w:p w14:paraId="0E8CB2B3" w14:textId="77777777" w:rsidR="00A63E7E" w:rsidRDefault="00A63E7E">
            <w:pPr>
              <w:pStyle w:val="ConsPlusNormal"/>
            </w:pPr>
            <w:r>
              <w:t>Ноябрь</w:t>
            </w:r>
          </w:p>
        </w:tc>
        <w:tc>
          <w:tcPr>
            <w:tcW w:w="737" w:type="dxa"/>
            <w:vAlign w:val="center"/>
          </w:tcPr>
          <w:p w14:paraId="46B03320" w14:textId="77777777" w:rsidR="00A63E7E" w:rsidRDefault="00A63E7E">
            <w:pPr>
              <w:pStyle w:val="ConsPlusNormal"/>
            </w:pPr>
          </w:p>
        </w:tc>
        <w:tc>
          <w:tcPr>
            <w:tcW w:w="737" w:type="dxa"/>
            <w:vAlign w:val="center"/>
          </w:tcPr>
          <w:p w14:paraId="70A63202" w14:textId="77777777" w:rsidR="00A63E7E" w:rsidRDefault="00A63E7E">
            <w:pPr>
              <w:pStyle w:val="ConsPlusNormal"/>
            </w:pPr>
          </w:p>
        </w:tc>
        <w:tc>
          <w:tcPr>
            <w:tcW w:w="624" w:type="dxa"/>
            <w:vAlign w:val="center"/>
          </w:tcPr>
          <w:p w14:paraId="32D95955" w14:textId="77777777" w:rsidR="00A63E7E" w:rsidRDefault="00A63E7E">
            <w:pPr>
              <w:pStyle w:val="ConsPlusNormal"/>
            </w:pPr>
          </w:p>
        </w:tc>
        <w:tc>
          <w:tcPr>
            <w:tcW w:w="907" w:type="dxa"/>
            <w:vAlign w:val="center"/>
          </w:tcPr>
          <w:p w14:paraId="5744ED37" w14:textId="77777777" w:rsidR="00A63E7E" w:rsidRDefault="00A63E7E">
            <w:pPr>
              <w:pStyle w:val="ConsPlusNormal"/>
            </w:pPr>
          </w:p>
        </w:tc>
        <w:tc>
          <w:tcPr>
            <w:tcW w:w="737" w:type="dxa"/>
            <w:vAlign w:val="center"/>
          </w:tcPr>
          <w:p w14:paraId="0A4D40EF" w14:textId="77777777" w:rsidR="00A63E7E" w:rsidRDefault="00A63E7E">
            <w:pPr>
              <w:pStyle w:val="ConsPlusNormal"/>
            </w:pPr>
          </w:p>
        </w:tc>
        <w:tc>
          <w:tcPr>
            <w:tcW w:w="907" w:type="dxa"/>
            <w:vAlign w:val="center"/>
          </w:tcPr>
          <w:p w14:paraId="50C0BE28" w14:textId="77777777" w:rsidR="00A63E7E" w:rsidRDefault="00A63E7E">
            <w:pPr>
              <w:pStyle w:val="ConsPlusNormal"/>
            </w:pPr>
          </w:p>
        </w:tc>
        <w:tc>
          <w:tcPr>
            <w:tcW w:w="737" w:type="dxa"/>
            <w:vAlign w:val="center"/>
          </w:tcPr>
          <w:p w14:paraId="0D4BDA41" w14:textId="77777777" w:rsidR="00A63E7E" w:rsidRDefault="00A63E7E">
            <w:pPr>
              <w:pStyle w:val="ConsPlusNormal"/>
            </w:pPr>
          </w:p>
        </w:tc>
        <w:tc>
          <w:tcPr>
            <w:tcW w:w="794" w:type="dxa"/>
            <w:vAlign w:val="center"/>
          </w:tcPr>
          <w:p w14:paraId="32009B4C" w14:textId="77777777" w:rsidR="00A63E7E" w:rsidRDefault="00A63E7E">
            <w:pPr>
              <w:pStyle w:val="ConsPlusNormal"/>
            </w:pPr>
          </w:p>
        </w:tc>
        <w:tc>
          <w:tcPr>
            <w:tcW w:w="850" w:type="dxa"/>
            <w:vAlign w:val="center"/>
          </w:tcPr>
          <w:p w14:paraId="5C52887A" w14:textId="77777777" w:rsidR="00A63E7E" w:rsidRDefault="00A63E7E">
            <w:pPr>
              <w:pStyle w:val="ConsPlusNormal"/>
            </w:pPr>
          </w:p>
        </w:tc>
        <w:tc>
          <w:tcPr>
            <w:tcW w:w="850" w:type="dxa"/>
            <w:vAlign w:val="center"/>
          </w:tcPr>
          <w:p w14:paraId="654A904D" w14:textId="77777777" w:rsidR="00A63E7E" w:rsidRDefault="00A63E7E">
            <w:pPr>
              <w:pStyle w:val="ConsPlusNormal"/>
            </w:pPr>
          </w:p>
        </w:tc>
        <w:tc>
          <w:tcPr>
            <w:tcW w:w="850" w:type="dxa"/>
            <w:vAlign w:val="center"/>
          </w:tcPr>
          <w:p w14:paraId="788ECDF5" w14:textId="77777777" w:rsidR="00A63E7E" w:rsidRDefault="00A63E7E">
            <w:pPr>
              <w:pStyle w:val="ConsPlusNormal"/>
            </w:pPr>
          </w:p>
        </w:tc>
        <w:tc>
          <w:tcPr>
            <w:tcW w:w="850" w:type="dxa"/>
          </w:tcPr>
          <w:p w14:paraId="1980371A" w14:textId="77777777" w:rsidR="00A63E7E" w:rsidRDefault="00A63E7E">
            <w:pPr>
              <w:pStyle w:val="ConsPlusNormal"/>
            </w:pPr>
          </w:p>
        </w:tc>
      </w:tr>
      <w:tr w:rsidR="00A63E7E" w14:paraId="0BDA7A3F" w14:textId="77777777">
        <w:tc>
          <w:tcPr>
            <w:tcW w:w="510" w:type="dxa"/>
            <w:vAlign w:val="center"/>
          </w:tcPr>
          <w:p w14:paraId="20ED754D" w14:textId="77777777" w:rsidR="00A63E7E" w:rsidRDefault="00A63E7E">
            <w:pPr>
              <w:pStyle w:val="ConsPlusNormal"/>
            </w:pPr>
          </w:p>
        </w:tc>
        <w:tc>
          <w:tcPr>
            <w:tcW w:w="1247" w:type="dxa"/>
            <w:vAlign w:val="center"/>
          </w:tcPr>
          <w:p w14:paraId="50B9D12E" w14:textId="77777777" w:rsidR="00A63E7E" w:rsidRDefault="00A63E7E">
            <w:pPr>
              <w:pStyle w:val="ConsPlusNormal"/>
            </w:pPr>
            <w:r>
              <w:t>Декабрь</w:t>
            </w:r>
          </w:p>
        </w:tc>
        <w:tc>
          <w:tcPr>
            <w:tcW w:w="737" w:type="dxa"/>
            <w:vAlign w:val="center"/>
          </w:tcPr>
          <w:p w14:paraId="039AB31F" w14:textId="77777777" w:rsidR="00A63E7E" w:rsidRDefault="00A63E7E">
            <w:pPr>
              <w:pStyle w:val="ConsPlusNormal"/>
            </w:pPr>
          </w:p>
        </w:tc>
        <w:tc>
          <w:tcPr>
            <w:tcW w:w="737" w:type="dxa"/>
            <w:vAlign w:val="center"/>
          </w:tcPr>
          <w:p w14:paraId="60D664D5" w14:textId="77777777" w:rsidR="00A63E7E" w:rsidRDefault="00A63E7E">
            <w:pPr>
              <w:pStyle w:val="ConsPlusNormal"/>
            </w:pPr>
          </w:p>
        </w:tc>
        <w:tc>
          <w:tcPr>
            <w:tcW w:w="624" w:type="dxa"/>
            <w:vAlign w:val="center"/>
          </w:tcPr>
          <w:p w14:paraId="1BE71E8A" w14:textId="77777777" w:rsidR="00A63E7E" w:rsidRDefault="00A63E7E">
            <w:pPr>
              <w:pStyle w:val="ConsPlusNormal"/>
            </w:pPr>
          </w:p>
        </w:tc>
        <w:tc>
          <w:tcPr>
            <w:tcW w:w="907" w:type="dxa"/>
            <w:vAlign w:val="center"/>
          </w:tcPr>
          <w:p w14:paraId="0C8B61D6" w14:textId="77777777" w:rsidR="00A63E7E" w:rsidRDefault="00A63E7E">
            <w:pPr>
              <w:pStyle w:val="ConsPlusNormal"/>
            </w:pPr>
          </w:p>
        </w:tc>
        <w:tc>
          <w:tcPr>
            <w:tcW w:w="737" w:type="dxa"/>
            <w:vAlign w:val="center"/>
          </w:tcPr>
          <w:p w14:paraId="5A351014" w14:textId="77777777" w:rsidR="00A63E7E" w:rsidRDefault="00A63E7E">
            <w:pPr>
              <w:pStyle w:val="ConsPlusNormal"/>
            </w:pPr>
          </w:p>
        </w:tc>
        <w:tc>
          <w:tcPr>
            <w:tcW w:w="907" w:type="dxa"/>
            <w:vAlign w:val="center"/>
          </w:tcPr>
          <w:p w14:paraId="40B6B817" w14:textId="77777777" w:rsidR="00A63E7E" w:rsidRDefault="00A63E7E">
            <w:pPr>
              <w:pStyle w:val="ConsPlusNormal"/>
            </w:pPr>
          </w:p>
        </w:tc>
        <w:tc>
          <w:tcPr>
            <w:tcW w:w="737" w:type="dxa"/>
            <w:vAlign w:val="center"/>
          </w:tcPr>
          <w:p w14:paraId="3CC1289E" w14:textId="77777777" w:rsidR="00A63E7E" w:rsidRDefault="00A63E7E">
            <w:pPr>
              <w:pStyle w:val="ConsPlusNormal"/>
            </w:pPr>
          </w:p>
        </w:tc>
        <w:tc>
          <w:tcPr>
            <w:tcW w:w="794" w:type="dxa"/>
            <w:vAlign w:val="center"/>
          </w:tcPr>
          <w:p w14:paraId="593FFC34" w14:textId="77777777" w:rsidR="00A63E7E" w:rsidRDefault="00A63E7E">
            <w:pPr>
              <w:pStyle w:val="ConsPlusNormal"/>
            </w:pPr>
          </w:p>
        </w:tc>
        <w:tc>
          <w:tcPr>
            <w:tcW w:w="850" w:type="dxa"/>
            <w:vAlign w:val="center"/>
          </w:tcPr>
          <w:p w14:paraId="06BB49AF" w14:textId="77777777" w:rsidR="00A63E7E" w:rsidRDefault="00A63E7E">
            <w:pPr>
              <w:pStyle w:val="ConsPlusNormal"/>
            </w:pPr>
          </w:p>
        </w:tc>
        <w:tc>
          <w:tcPr>
            <w:tcW w:w="850" w:type="dxa"/>
            <w:vAlign w:val="center"/>
          </w:tcPr>
          <w:p w14:paraId="5A067C8A" w14:textId="77777777" w:rsidR="00A63E7E" w:rsidRDefault="00A63E7E">
            <w:pPr>
              <w:pStyle w:val="ConsPlusNormal"/>
            </w:pPr>
          </w:p>
        </w:tc>
        <w:tc>
          <w:tcPr>
            <w:tcW w:w="850" w:type="dxa"/>
            <w:vAlign w:val="center"/>
          </w:tcPr>
          <w:p w14:paraId="45E49C4A" w14:textId="77777777" w:rsidR="00A63E7E" w:rsidRDefault="00A63E7E">
            <w:pPr>
              <w:pStyle w:val="ConsPlusNormal"/>
            </w:pPr>
          </w:p>
        </w:tc>
        <w:tc>
          <w:tcPr>
            <w:tcW w:w="850" w:type="dxa"/>
          </w:tcPr>
          <w:p w14:paraId="6E4C9AC5" w14:textId="77777777" w:rsidR="00A63E7E" w:rsidRDefault="00A63E7E">
            <w:pPr>
              <w:pStyle w:val="ConsPlusNormal"/>
            </w:pPr>
          </w:p>
        </w:tc>
      </w:tr>
      <w:tr w:rsidR="00A63E7E" w14:paraId="0B51E1FC" w14:textId="77777777">
        <w:tc>
          <w:tcPr>
            <w:tcW w:w="1757" w:type="dxa"/>
            <w:gridSpan w:val="2"/>
            <w:vAlign w:val="center"/>
          </w:tcPr>
          <w:p w14:paraId="57906DF8" w14:textId="77777777" w:rsidR="00A63E7E" w:rsidRDefault="00A63E7E">
            <w:pPr>
              <w:pStyle w:val="ConsPlusNormal"/>
              <w:jc w:val="center"/>
            </w:pPr>
            <w:r>
              <w:t>Итого:</w:t>
            </w:r>
          </w:p>
        </w:tc>
        <w:tc>
          <w:tcPr>
            <w:tcW w:w="737" w:type="dxa"/>
            <w:vAlign w:val="center"/>
          </w:tcPr>
          <w:p w14:paraId="5AD7ADF1" w14:textId="77777777" w:rsidR="00A63E7E" w:rsidRDefault="00A63E7E">
            <w:pPr>
              <w:pStyle w:val="ConsPlusNormal"/>
            </w:pPr>
          </w:p>
        </w:tc>
        <w:tc>
          <w:tcPr>
            <w:tcW w:w="737" w:type="dxa"/>
            <w:vAlign w:val="center"/>
          </w:tcPr>
          <w:p w14:paraId="1F38D124" w14:textId="77777777" w:rsidR="00A63E7E" w:rsidRDefault="00A63E7E">
            <w:pPr>
              <w:pStyle w:val="ConsPlusNormal"/>
            </w:pPr>
          </w:p>
        </w:tc>
        <w:tc>
          <w:tcPr>
            <w:tcW w:w="624" w:type="dxa"/>
            <w:vAlign w:val="center"/>
          </w:tcPr>
          <w:p w14:paraId="61BC1CB4" w14:textId="77777777" w:rsidR="00A63E7E" w:rsidRDefault="00A63E7E">
            <w:pPr>
              <w:pStyle w:val="ConsPlusNormal"/>
            </w:pPr>
          </w:p>
        </w:tc>
        <w:tc>
          <w:tcPr>
            <w:tcW w:w="907" w:type="dxa"/>
            <w:vAlign w:val="center"/>
          </w:tcPr>
          <w:p w14:paraId="08A6224D" w14:textId="77777777" w:rsidR="00A63E7E" w:rsidRDefault="00A63E7E">
            <w:pPr>
              <w:pStyle w:val="ConsPlusNormal"/>
            </w:pPr>
          </w:p>
        </w:tc>
        <w:tc>
          <w:tcPr>
            <w:tcW w:w="737" w:type="dxa"/>
            <w:vAlign w:val="center"/>
          </w:tcPr>
          <w:p w14:paraId="687E8F94" w14:textId="77777777" w:rsidR="00A63E7E" w:rsidRDefault="00A63E7E">
            <w:pPr>
              <w:pStyle w:val="ConsPlusNormal"/>
            </w:pPr>
          </w:p>
        </w:tc>
        <w:tc>
          <w:tcPr>
            <w:tcW w:w="907" w:type="dxa"/>
            <w:vAlign w:val="center"/>
          </w:tcPr>
          <w:p w14:paraId="5A571607" w14:textId="77777777" w:rsidR="00A63E7E" w:rsidRDefault="00A63E7E">
            <w:pPr>
              <w:pStyle w:val="ConsPlusNormal"/>
            </w:pPr>
          </w:p>
        </w:tc>
        <w:tc>
          <w:tcPr>
            <w:tcW w:w="737" w:type="dxa"/>
            <w:vAlign w:val="center"/>
          </w:tcPr>
          <w:p w14:paraId="59F4EEA5" w14:textId="77777777" w:rsidR="00A63E7E" w:rsidRDefault="00A63E7E">
            <w:pPr>
              <w:pStyle w:val="ConsPlusNormal"/>
            </w:pPr>
          </w:p>
        </w:tc>
        <w:tc>
          <w:tcPr>
            <w:tcW w:w="794" w:type="dxa"/>
            <w:vAlign w:val="center"/>
          </w:tcPr>
          <w:p w14:paraId="2474238F" w14:textId="77777777" w:rsidR="00A63E7E" w:rsidRDefault="00A63E7E">
            <w:pPr>
              <w:pStyle w:val="ConsPlusNormal"/>
            </w:pPr>
          </w:p>
        </w:tc>
        <w:tc>
          <w:tcPr>
            <w:tcW w:w="850" w:type="dxa"/>
            <w:vAlign w:val="center"/>
          </w:tcPr>
          <w:p w14:paraId="1684E2D8" w14:textId="77777777" w:rsidR="00A63E7E" w:rsidRDefault="00A63E7E">
            <w:pPr>
              <w:pStyle w:val="ConsPlusNormal"/>
            </w:pPr>
          </w:p>
        </w:tc>
        <w:tc>
          <w:tcPr>
            <w:tcW w:w="850" w:type="dxa"/>
            <w:vAlign w:val="center"/>
          </w:tcPr>
          <w:p w14:paraId="02FF2D4C" w14:textId="77777777" w:rsidR="00A63E7E" w:rsidRDefault="00A63E7E">
            <w:pPr>
              <w:pStyle w:val="ConsPlusNormal"/>
            </w:pPr>
          </w:p>
        </w:tc>
        <w:tc>
          <w:tcPr>
            <w:tcW w:w="850" w:type="dxa"/>
            <w:vAlign w:val="center"/>
          </w:tcPr>
          <w:p w14:paraId="12797243" w14:textId="77777777" w:rsidR="00A63E7E" w:rsidRDefault="00A63E7E">
            <w:pPr>
              <w:pStyle w:val="ConsPlusNormal"/>
            </w:pPr>
          </w:p>
        </w:tc>
        <w:tc>
          <w:tcPr>
            <w:tcW w:w="850" w:type="dxa"/>
          </w:tcPr>
          <w:p w14:paraId="582129EA" w14:textId="77777777" w:rsidR="00A63E7E" w:rsidRDefault="00A63E7E">
            <w:pPr>
              <w:pStyle w:val="ConsPlusNormal"/>
            </w:pPr>
          </w:p>
        </w:tc>
      </w:tr>
      <w:tr w:rsidR="00A63E7E" w14:paraId="2DFB0CCB" w14:textId="77777777">
        <w:tc>
          <w:tcPr>
            <w:tcW w:w="11337" w:type="dxa"/>
            <w:gridSpan w:val="14"/>
            <w:vAlign w:val="center"/>
          </w:tcPr>
          <w:p w14:paraId="5F572A35" w14:textId="77777777" w:rsidR="00A63E7E" w:rsidRDefault="00A63E7E">
            <w:pPr>
              <w:pStyle w:val="ConsPlusNormal"/>
              <w:jc w:val="center"/>
              <w:outlineLvl w:val="3"/>
            </w:pPr>
            <w:r>
              <w:t>Таблица 10 - Мероприятия по энергосбережению и повышению энергетической эффективности</w:t>
            </w:r>
          </w:p>
        </w:tc>
      </w:tr>
      <w:tr w:rsidR="00A63E7E" w14:paraId="251FCEFA" w14:textId="77777777">
        <w:tc>
          <w:tcPr>
            <w:tcW w:w="510" w:type="dxa"/>
            <w:vMerge w:val="restart"/>
          </w:tcPr>
          <w:p w14:paraId="1326A3E9" w14:textId="77777777" w:rsidR="00A63E7E" w:rsidRDefault="00A63E7E">
            <w:pPr>
              <w:pStyle w:val="ConsPlusNormal"/>
              <w:jc w:val="center"/>
            </w:pPr>
            <w:r>
              <w:t>N</w:t>
            </w:r>
          </w:p>
        </w:tc>
        <w:tc>
          <w:tcPr>
            <w:tcW w:w="2721" w:type="dxa"/>
            <w:gridSpan w:val="3"/>
            <w:vMerge w:val="restart"/>
          </w:tcPr>
          <w:p w14:paraId="4C6AE528" w14:textId="77777777" w:rsidR="00A63E7E" w:rsidRDefault="00A63E7E">
            <w:pPr>
              <w:pStyle w:val="ConsPlusNormal"/>
              <w:jc w:val="center"/>
            </w:pPr>
            <w:r>
              <w:t>Наименование мероприятия</w:t>
            </w:r>
          </w:p>
        </w:tc>
        <w:tc>
          <w:tcPr>
            <w:tcW w:w="3175" w:type="dxa"/>
            <w:gridSpan w:val="4"/>
            <w:vMerge w:val="restart"/>
          </w:tcPr>
          <w:p w14:paraId="3BE5FC42" w14:textId="77777777" w:rsidR="00A63E7E" w:rsidRDefault="00A63E7E">
            <w:pPr>
              <w:pStyle w:val="ConsPlusNormal"/>
              <w:jc w:val="center"/>
            </w:pPr>
            <w:r>
              <w:t>Технология</w:t>
            </w:r>
          </w:p>
        </w:tc>
        <w:tc>
          <w:tcPr>
            <w:tcW w:w="2381" w:type="dxa"/>
            <w:gridSpan w:val="3"/>
            <w:vMerge w:val="restart"/>
          </w:tcPr>
          <w:p w14:paraId="010B49D2" w14:textId="77777777" w:rsidR="00A63E7E" w:rsidRDefault="00A63E7E">
            <w:pPr>
              <w:pStyle w:val="ConsPlusNormal"/>
              <w:jc w:val="center"/>
            </w:pPr>
            <w:r>
              <w:t>Параметры</w:t>
            </w:r>
          </w:p>
        </w:tc>
        <w:tc>
          <w:tcPr>
            <w:tcW w:w="2550" w:type="dxa"/>
            <w:gridSpan w:val="3"/>
          </w:tcPr>
          <w:p w14:paraId="291BA899" w14:textId="77777777" w:rsidR="00A63E7E" w:rsidRDefault="00A63E7E">
            <w:pPr>
              <w:pStyle w:val="ConsPlusNormal"/>
              <w:jc w:val="center"/>
            </w:pPr>
            <w:r>
              <w:t>Стоимость</w:t>
            </w:r>
          </w:p>
        </w:tc>
      </w:tr>
      <w:tr w:rsidR="00A63E7E" w14:paraId="400FAEFA" w14:textId="77777777">
        <w:tc>
          <w:tcPr>
            <w:tcW w:w="510" w:type="dxa"/>
            <w:vMerge/>
          </w:tcPr>
          <w:p w14:paraId="5054002F" w14:textId="77777777" w:rsidR="00A63E7E" w:rsidRDefault="00A63E7E"/>
        </w:tc>
        <w:tc>
          <w:tcPr>
            <w:tcW w:w="2721" w:type="dxa"/>
            <w:gridSpan w:val="3"/>
            <w:vMerge/>
          </w:tcPr>
          <w:p w14:paraId="4197E57A" w14:textId="77777777" w:rsidR="00A63E7E" w:rsidRDefault="00A63E7E"/>
        </w:tc>
        <w:tc>
          <w:tcPr>
            <w:tcW w:w="3175" w:type="dxa"/>
            <w:gridSpan w:val="4"/>
            <w:vMerge/>
          </w:tcPr>
          <w:p w14:paraId="7B4B45BE" w14:textId="77777777" w:rsidR="00A63E7E" w:rsidRDefault="00A63E7E"/>
        </w:tc>
        <w:tc>
          <w:tcPr>
            <w:tcW w:w="2381" w:type="dxa"/>
            <w:gridSpan w:val="3"/>
            <w:vMerge/>
          </w:tcPr>
          <w:p w14:paraId="11BF94B8" w14:textId="77777777" w:rsidR="00A63E7E" w:rsidRDefault="00A63E7E"/>
        </w:tc>
        <w:tc>
          <w:tcPr>
            <w:tcW w:w="2550" w:type="dxa"/>
            <w:gridSpan w:val="3"/>
          </w:tcPr>
          <w:p w14:paraId="7DB912B5" w14:textId="77777777" w:rsidR="00A63E7E" w:rsidRDefault="00A63E7E">
            <w:pPr>
              <w:pStyle w:val="ConsPlusNormal"/>
              <w:jc w:val="center"/>
            </w:pPr>
            <w:r>
              <w:t>руб.</w:t>
            </w:r>
          </w:p>
        </w:tc>
      </w:tr>
      <w:tr w:rsidR="00A63E7E" w14:paraId="76F58154" w14:textId="77777777">
        <w:tc>
          <w:tcPr>
            <w:tcW w:w="510" w:type="dxa"/>
            <w:vAlign w:val="center"/>
          </w:tcPr>
          <w:p w14:paraId="34B88529" w14:textId="77777777" w:rsidR="00A63E7E" w:rsidRDefault="00A63E7E">
            <w:pPr>
              <w:pStyle w:val="ConsPlusNormal"/>
              <w:jc w:val="center"/>
            </w:pPr>
            <w:r>
              <w:t>1</w:t>
            </w:r>
          </w:p>
        </w:tc>
        <w:tc>
          <w:tcPr>
            <w:tcW w:w="2721" w:type="dxa"/>
            <w:gridSpan w:val="3"/>
            <w:vAlign w:val="center"/>
          </w:tcPr>
          <w:p w14:paraId="25D955A8" w14:textId="77777777" w:rsidR="00A63E7E" w:rsidRDefault="00A63E7E">
            <w:pPr>
              <w:pStyle w:val="ConsPlusNormal"/>
            </w:pPr>
          </w:p>
        </w:tc>
        <w:tc>
          <w:tcPr>
            <w:tcW w:w="3175" w:type="dxa"/>
            <w:gridSpan w:val="4"/>
            <w:vAlign w:val="center"/>
          </w:tcPr>
          <w:p w14:paraId="1DB7C6C1" w14:textId="77777777" w:rsidR="00A63E7E" w:rsidRDefault="00A63E7E">
            <w:pPr>
              <w:pStyle w:val="ConsPlusNormal"/>
            </w:pPr>
          </w:p>
        </w:tc>
        <w:tc>
          <w:tcPr>
            <w:tcW w:w="2381" w:type="dxa"/>
            <w:gridSpan w:val="3"/>
            <w:vAlign w:val="center"/>
          </w:tcPr>
          <w:p w14:paraId="2E50A0D9" w14:textId="77777777" w:rsidR="00A63E7E" w:rsidRDefault="00A63E7E">
            <w:pPr>
              <w:pStyle w:val="ConsPlusNormal"/>
            </w:pPr>
          </w:p>
        </w:tc>
        <w:tc>
          <w:tcPr>
            <w:tcW w:w="2550" w:type="dxa"/>
            <w:gridSpan w:val="3"/>
            <w:vAlign w:val="center"/>
          </w:tcPr>
          <w:p w14:paraId="66376A4A" w14:textId="77777777" w:rsidR="00A63E7E" w:rsidRDefault="00A63E7E">
            <w:pPr>
              <w:pStyle w:val="ConsPlusNormal"/>
            </w:pPr>
          </w:p>
        </w:tc>
      </w:tr>
      <w:tr w:rsidR="00A63E7E" w14:paraId="048DC1CE" w14:textId="77777777">
        <w:tc>
          <w:tcPr>
            <w:tcW w:w="510" w:type="dxa"/>
            <w:vAlign w:val="center"/>
          </w:tcPr>
          <w:p w14:paraId="436F7BA9" w14:textId="77777777" w:rsidR="00A63E7E" w:rsidRDefault="00A63E7E">
            <w:pPr>
              <w:pStyle w:val="ConsPlusNormal"/>
              <w:jc w:val="center"/>
            </w:pPr>
            <w:r>
              <w:t>2</w:t>
            </w:r>
          </w:p>
        </w:tc>
        <w:tc>
          <w:tcPr>
            <w:tcW w:w="2721" w:type="dxa"/>
            <w:gridSpan w:val="3"/>
            <w:vAlign w:val="center"/>
          </w:tcPr>
          <w:p w14:paraId="26E7DDE2" w14:textId="77777777" w:rsidR="00A63E7E" w:rsidRDefault="00A63E7E">
            <w:pPr>
              <w:pStyle w:val="ConsPlusNormal"/>
            </w:pPr>
          </w:p>
        </w:tc>
        <w:tc>
          <w:tcPr>
            <w:tcW w:w="3175" w:type="dxa"/>
            <w:gridSpan w:val="4"/>
            <w:vAlign w:val="center"/>
          </w:tcPr>
          <w:p w14:paraId="2837F8A0" w14:textId="77777777" w:rsidR="00A63E7E" w:rsidRDefault="00A63E7E">
            <w:pPr>
              <w:pStyle w:val="ConsPlusNormal"/>
            </w:pPr>
          </w:p>
        </w:tc>
        <w:tc>
          <w:tcPr>
            <w:tcW w:w="2381" w:type="dxa"/>
            <w:gridSpan w:val="3"/>
            <w:vAlign w:val="center"/>
          </w:tcPr>
          <w:p w14:paraId="0649DD95" w14:textId="77777777" w:rsidR="00A63E7E" w:rsidRDefault="00A63E7E">
            <w:pPr>
              <w:pStyle w:val="ConsPlusNormal"/>
            </w:pPr>
          </w:p>
        </w:tc>
        <w:tc>
          <w:tcPr>
            <w:tcW w:w="2550" w:type="dxa"/>
            <w:gridSpan w:val="3"/>
            <w:vAlign w:val="center"/>
          </w:tcPr>
          <w:p w14:paraId="5AC64D3B" w14:textId="77777777" w:rsidR="00A63E7E" w:rsidRDefault="00A63E7E">
            <w:pPr>
              <w:pStyle w:val="ConsPlusNormal"/>
            </w:pPr>
          </w:p>
        </w:tc>
      </w:tr>
      <w:tr w:rsidR="00A63E7E" w14:paraId="6DD33994" w14:textId="77777777">
        <w:tc>
          <w:tcPr>
            <w:tcW w:w="510" w:type="dxa"/>
            <w:vAlign w:val="center"/>
          </w:tcPr>
          <w:p w14:paraId="4D50A87E" w14:textId="77777777" w:rsidR="00A63E7E" w:rsidRDefault="00A63E7E">
            <w:pPr>
              <w:pStyle w:val="ConsPlusNormal"/>
              <w:jc w:val="center"/>
            </w:pPr>
            <w:r>
              <w:t>3</w:t>
            </w:r>
          </w:p>
        </w:tc>
        <w:tc>
          <w:tcPr>
            <w:tcW w:w="2721" w:type="dxa"/>
            <w:gridSpan w:val="3"/>
            <w:vAlign w:val="center"/>
          </w:tcPr>
          <w:p w14:paraId="2A5CCD81" w14:textId="77777777" w:rsidR="00A63E7E" w:rsidRDefault="00A63E7E">
            <w:pPr>
              <w:pStyle w:val="ConsPlusNormal"/>
            </w:pPr>
          </w:p>
        </w:tc>
        <w:tc>
          <w:tcPr>
            <w:tcW w:w="3175" w:type="dxa"/>
            <w:gridSpan w:val="4"/>
            <w:vAlign w:val="center"/>
          </w:tcPr>
          <w:p w14:paraId="45449EA3" w14:textId="77777777" w:rsidR="00A63E7E" w:rsidRDefault="00A63E7E">
            <w:pPr>
              <w:pStyle w:val="ConsPlusNormal"/>
            </w:pPr>
          </w:p>
        </w:tc>
        <w:tc>
          <w:tcPr>
            <w:tcW w:w="2381" w:type="dxa"/>
            <w:gridSpan w:val="3"/>
            <w:vAlign w:val="center"/>
          </w:tcPr>
          <w:p w14:paraId="7486A5B5" w14:textId="77777777" w:rsidR="00A63E7E" w:rsidRDefault="00A63E7E">
            <w:pPr>
              <w:pStyle w:val="ConsPlusNormal"/>
            </w:pPr>
          </w:p>
        </w:tc>
        <w:tc>
          <w:tcPr>
            <w:tcW w:w="2550" w:type="dxa"/>
            <w:gridSpan w:val="3"/>
            <w:vAlign w:val="center"/>
          </w:tcPr>
          <w:p w14:paraId="6C90106E" w14:textId="77777777" w:rsidR="00A63E7E" w:rsidRDefault="00A63E7E">
            <w:pPr>
              <w:pStyle w:val="ConsPlusNormal"/>
            </w:pPr>
          </w:p>
        </w:tc>
      </w:tr>
      <w:tr w:rsidR="00A63E7E" w14:paraId="30168C52" w14:textId="77777777">
        <w:tc>
          <w:tcPr>
            <w:tcW w:w="510" w:type="dxa"/>
            <w:vAlign w:val="center"/>
          </w:tcPr>
          <w:p w14:paraId="5B54D913" w14:textId="77777777" w:rsidR="00A63E7E" w:rsidRDefault="00A63E7E">
            <w:pPr>
              <w:pStyle w:val="ConsPlusNormal"/>
              <w:jc w:val="center"/>
            </w:pPr>
            <w:r>
              <w:t>4</w:t>
            </w:r>
          </w:p>
        </w:tc>
        <w:tc>
          <w:tcPr>
            <w:tcW w:w="2721" w:type="dxa"/>
            <w:gridSpan w:val="3"/>
            <w:vAlign w:val="center"/>
          </w:tcPr>
          <w:p w14:paraId="6118A6E9" w14:textId="77777777" w:rsidR="00A63E7E" w:rsidRDefault="00A63E7E">
            <w:pPr>
              <w:pStyle w:val="ConsPlusNormal"/>
            </w:pPr>
          </w:p>
        </w:tc>
        <w:tc>
          <w:tcPr>
            <w:tcW w:w="3175" w:type="dxa"/>
            <w:gridSpan w:val="4"/>
            <w:vAlign w:val="center"/>
          </w:tcPr>
          <w:p w14:paraId="09C81FE6" w14:textId="77777777" w:rsidR="00A63E7E" w:rsidRDefault="00A63E7E">
            <w:pPr>
              <w:pStyle w:val="ConsPlusNormal"/>
            </w:pPr>
          </w:p>
        </w:tc>
        <w:tc>
          <w:tcPr>
            <w:tcW w:w="2381" w:type="dxa"/>
            <w:gridSpan w:val="3"/>
            <w:vAlign w:val="center"/>
          </w:tcPr>
          <w:p w14:paraId="5D7C7991" w14:textId="77777777" w:rsidR="00A63E7E" w:rsidRDefault="00A63E7E">
            <w:pPr>
              <w:pStyle w:val="ConsPlusNormal"/>
            </w:pPr>
          </w:p>
        </w:tc>
        <w:tc>
          <w:tcPr>
            <w:tcW w:w="2550" w:type="dxa"/>
            <w:gridSpan w:val="3"/>
            <w:vAlign w:val="center"/>
          </w:tcPr>
          <w:p w14:paraId="0B50A6AA" w14:textId="77777777" w:rsidR="00A63E7E" w:rsidRDefault="00A63E7E">
            <w:pPr>
              <w:pStyle w:val="ConsPlusNormal"/>
            </w:pPr>
          </w:p>
        </w:tc>
      </w:tr>
      <w:tr w:rsidR="00A63E7E" w14:paraId="1A19449A" w14:textId="77777777">
        <w:tc>
          <w:tcPr>
            <w:tcW w:w="510" w:type="dxa"/>
            <w:vAlign w:val="center"/>
          </w:tcPr>
          <w:p w14:paraId="6C11E0FB" w14:textId="77777777" w:rsidR="00A63E7E" w:rsidRDefault="00A63E7E">
            <w:pPr>
              <w:pStyle w:val="ConsPlusNormal"/>
              <w:jc w:val="center"/>
            </w:pPr>
            <w:r>
              <w:t>5</w:t>
            </w:r>
          </w:p>
        </w:tc>
        <w:tc>
          <w:tcPr>
            <w:tcW w:w="2721" w:type="dxa"/>
            <w:gridSpan w:val="3"/>
            <w:vAlign w:val="center"/>
          </w:tcPr>
          <w:p w14:paraId="04F0EA0F" w14:textId="77777777" w:rsidR="00A63E7E" w:rsidRDefault="00A63E7E">
            <w:pPr>
              <w:pStyle w:val="ConsPlusNormal"/>
            </w:pPr>
          </w:p>
        </w:tc>
        <w:tc>
          <w:tcPr>
            <w:tcW w:w="3175" w:type="dxa"/>
            <w:gridSpan w:val="4"/>
            <w:vAlign w:val="center"/>
          </w:tcPr>
          <w:p w14:paraId="294FF214" w14:textId="77777777" w:rsidR="00A63E7E" w:rsidRDefault="00A63E7E">
            <w:pPr>
              <w:pStyle w:val="ConsPlusNormal"/>
            </w:pPr>
          </w:p>
        </w:tc>
        <w:tc>
          <w:tcPr>
            <w:tcW w:w="2381" w:type="dxa"/>
            <w:gridSpan w:val="3"/>
            <w:vAlign w:val="center"/>
          </w:tcPr>
          <w:p w14:paraId="7B06BEAE" w14:textId="77777777" w:rsidR="00A63E7E" w:rsidRDefault="00A63E7E">
            <w:pPr>
              <w:pStyle w:val="ConsPlusNormal"/>
            </w:pPr>
          </w:p>
        </w:tc>
        <w:tc>
          <w:tcPr>
            <w:tcW w:w="2550" w:type="dxa"/>
            <w:gridSpan w:val="3"/>
            <w:vAlign w:val="center"/>
          </w:tcPr>
          <w:p w14:paraId="4CCE1C1C" w14:textId="77777777" w:rsidR="00A63E7E" w:rsidRDefault="00A63E7E">
            <w:pPr>
              <w:pStyle w:val="ConsPlusNormal"/>
            </w:pPr>
          </w:p>
        </w:tc>
      </w:tr>
      <w:tr w:rsidR="00A63E7E" w14:paraId="78F90A7C" w14:textId="77777777">
        <w:tc>
          <w:tcPr>
            <w:tcW w:w="510" w:type="dxa"/>
            <w:vAlign w:val="center"/>
          </w:tcPr>
          <w:p w14:paraId="56698709" w14:textId="77777777" w:rsidR="00A63E7E" w:rsidRDefault="00A63E7E">
            <w:pPr>
              <w:pStyle w:val="ConsPlusNormal"/>
              <w:jc w:val="center"/>
            </w:pPr>
            <w:r>
              <w:t>6</w:t>
            </w:r>
          </w:p>
        </w:tc>
        <w:tc>
          <w:tcPr>
            <w:tcW w:w="2721" w:type="dxa"/>
            <w:gridSpan w:val="3"/>
            <w:vAlign w:val="center"/>
          </w:tcPr>
          <w:p w14:paraId="296E3BDD" w14:textId="77777777" w:rsidR="00A63E7E" w:rsidRDefault="00A63E7E">
            <w:pPr>
              <w:pStyle w:val="ConsPlusNormal"/>
            </w:pPr>
          </w:p>
        </w:tc>
        <w:tc>
          <w:tcPr>
            <w:tcW w:w="3175" w:type="dxa"/>
            <w:gridSpan w:val="4"/>
            <w:vAlign w:val="center"/>
          </w:tcPr>
          <w:p w14:paraId="04FB4DBA" w14:textId="77777777" w:rsidR="00A63E7E" w:rsidRDefault="00A63E7E">
            <w:pPr>
              <w:pStyle w:val="ConsPlusNormal"/>
            </w:pPr>
          </w:p>
        </w:tc>
        <w:tc>
          <w:tcPr>
            <w:tcW w:w="2381" w:type="dxa"/>
            <w:gridSpan w:val="3"/>
            <w:vAlign w:val="center"/>
          </w:tcPr>
          <w:p w14:paraId="37E19424" w14:textId="77777777" w:rsidR="00A63E7E" w:rsidRDefault="00A63E7E">
            <w:pPr>
              <w:pStyle w:val="ConsPlusNormal"/>
            </w:pPr>
          </w:p>
        </w:tc>
        <w:tc>
          <w:tcPr>
            <w:tcW w:w="2550" w:type="dxa"/>
            <w:gridSpan w:val="3"/>
            <w:vAlign w:val="center"/>
          </w:tcPr>
          <w:p w14:paraId="63FCEC10" w14:textId="77777777" w:rsidR="00A63E7E" w:rsidRDefault="00A63E7E">
            <w:pPr>
              <w:pStyle w:val="ConsPlusNormal"/>
            </w:pPr>
          </w:p>
        </w:tc>
      </w:tr>
      <w:tr w:rsidR="00A63E7E" w14:paraId="28F7D4EC" w14:textId="77777777">
        <w:tc>
          <w:tcPr>
            <w:tcW w:w="510" w:type="dxa"/>
            <w:vAlign w:val="center"/>
          </w:tcPr>
          <w:p w14:paraId="05142DBD" w14:textId="77777777" w:rsidR="00A63E7E" w:rsidRDefault="00A63E7E">
            <w:pPr>
              <w:pStyle w:val="ConsPlusNormal"/>
              <w:jc w:val="center"/>
            </w:pPr>
            <w:r>
              <w:t>7</w:t>
            </w:r>
          </w:p>
        </w:tc>
        <w:tc>
          <w:tcPr>
            <w:tcW w:w="2721" w:type="dxa"/>
            <w:gridSpan w:val="3"/>
            <w:vAlign w:val="center"/>
          </w:tcPr>
          <w:p w14:paraId="722B5458" w14:textId="77777777" w:rsidR="00A63E7E" w:rsidRDefault="00A63E7E">
            <w:pPr>
              <w:pStyle w:val="ConsPlusNormal"/>
            </w:pPr>
          </w:p>
        </w:tc>
        <w:tc>
          <w:tcPr>
            <w:tcW w:w="3175" w:type="dxa"/>
            <w:gridSpan w:val="4"/>
            <w:vAlign w:val="center"/>
          </w:tcPr>
          <w:p w14:paraId="034FA603" w14:textId="77777777" w:rsidR="00A63E7E" w:rsidRDefault="00A63E7E">
            <w:pPr>
              <w:pStyle w:val="ConsPlusNormal"/>
            </w:pPr>
          </w:p>
        </w:tc>
        <w:tc>
          <w:tcPr>
            <w:tcW w:w="2381" w:type="dxa"/>
            <w:gridSpan w:val="3"/>
            <w:vAlign w:val="center"/>
          </w:tcPr>
          <w:p w14:paraId="21A08640" w14:textId="77777777" w:rsidR="00A63E7E" w:rsidRDefault="00A63E7E">
            <w:pPr>
              <w:pStyle w:val="ConsPlusNormal"/>
            </w:pPr>
          </w:p>
        </w:tc>
        <w:tc>
          <w:tcPr>
            <w:tcW w:w="2550" w:type="dxa"/>
            <w:gridSpan w:val="3"/>
            <w:vAlign w:val="center"/>
          </w:tcPr>
          <w:p w14:paraId="264B11D5" w14:textId="77777777" w:rsidR="00A63E7E" w:rsidRDefault="00A63E7E">
            <w:pPr>
              <w:pStyle w:val="ConsPlusNormal"/>
            </w:pPr>
          </w:p>
        </w:tc>
      </w:tr>
      <w:tr w:rsidR="00A63E7E" w14:paraId="09841D37" w14:textId="77777777">
        <w:tc>
          <w:tcPr>
            <w:tcW w:w="510" w:type="dxa"/>
            <w:vAlign w:val="center"/>
          </w:tcPr>
          <w:p w14:paraId="46B03295" w14:textId="77777777" w:rsidR="00A63E7E" w:rsidRDefault="00A63E7E">
            <w:pPr>
              <w:pStyle w:val="ConsPlusNormal"/>
              <w:jc w:val="center"/>
            </w:pPr>
            <w:r>
              <w:t>8</w:t>
            </w:r>
          </w:p>
        </w:tc>
        <w:tc>
          <w:tcPr>
            <w:tcW w:w="2721" w:type="dxa"/>
            <w:gridSpan w:val="3"/>
            <w:vAlign w:val="center"/>
          </w:tcPr>
          <w:p w14:paraId="70915797" w14:textId="77777777" w:rsidR="00A63E7E" w:rsidRDefault="00A63E7E">
            <w:pPr>
              <w:pStyle w:val="ConsPlusNormal"/>
            </w:pPr>
          </w:p>
        </w:tc>
        <w:tc>
          <w:tcPr>
            <w:tcW w:w="3175" w:type="dxa"/>
            <w:gridSpan w:val="4"/>
            <w:vAlign w:val="center"/>
          </w:tcPr>
          <w:p w14:paraId="12DA376A" w14:textId="77777777" w:rsidR="00A63E7E" w:rsidRDefault="00A63E7E">
            <w:pPr>
              <w:pStyle w:val="ConsPlusNormal"/>
            </w:pPr>
          </w:p>
        </w:tc>
        <w:tc>
          <w:tcPr>
            <w:tcW w:w="2381" w:type="dxa"/>
            <w:gridSpan w:val="3"/>
            <w:vAlign w:val="center"/>
          </w:tcPr>
          <w:p w14:paraId="588CA537" w14:textId="77777777" w:rsidR="00A63E7E" w:rsidRDefault="00A63E7E">
            <w:pPr>
              <w:pStyle w:val="ConsPlusNormal"/>
            </w:pPr>
          </w:p>
        </w:tc>
        <w:tc>
          <w:tcPr>
            <w:tcW w:w="2550" w:type="dxa"/>
            <w:gridSpan w:val="3"/>
            <w:vAlign w:val="center"/>
          </w:tcPr>
          <w:p w14:paraId="26AB024D" w14:textId="77777777" w:rsidR="00A63E7E" w:rsidRDefault="00A63E7E">
            <w:pPr>
              <w:pStyle w:val="ConsPlusNormal"/>
            </w:pPr>
          </w:p>
        </w:tc>
      </w:tr>
      <w:tr w:rsidR="00A63E7E" w14:paraId="565FD044" w14:textId="77777777">
        <w:tc>
          <w:tcPr>
            <w:tcW w:w="510" w:type="dxa"/>
            <w:vAlign w:val="center"/>
          </w:tcPr>
          <w:p w14:paraId="2C618745" w14:textId="77777777" w:rsidR="00A63E7E" w:rsidRDefault="00A63E7E">
            <w:pPr>
              <w:pStyle w:val="ConsPlusNormal"/>
              <w:jc w:val="center"/>
            </w:pPr>
            <w:r>
              <w:t>9</w:t>
            </w:r>
          </w:p>
        </w:tc>
        <w:tc>
          <w:tcPr>
            <w:tcW w:w="2721" w:type="dxa"/>
            <w:gridSpan w:val="3"/>
            <w:vAlign w:val="center"/>
          </w:tcPr>
          <w:p w14:paraId="348F3610" w14:textId="77777777" w:rsidR="00A63E7E" w:rsidRDefault="00A63E7E">
            <w:pPr>
              <w:pStyle w:val="ConsPlusNormal"/>
            </w:pPr>
          </w:p>
        </w:tc>
        <w:tc>
          <w:tcPr>
            <w:tcW w:w="3175" w:type="dxa"/>
            <w:gridSpan w:val="4"/>
            <w:vAlign w:val="center"/>
          </w:tcPr>
          <w:p w14:paraId="7519CF0A" w14:textId="77777777" w:rsidR="00A63E7E" w:rsidRDefault="00A63E7E">
            <w:pPr>
              <w:pStyle w:val="ConsPlusNormal"/>
            </w:pPr>
          </w:p>
        </w:tc>
        <w:tc>
          <w:tcPr>
            <w:tcW w:w="2381" w:type="dxa"/>
            <w:gridSpan w:val="3"/>
            <w:vAlign w:val="center"/>
          </w:tcPr>
          <w:p w14:paraId="7A289A8E" w14:textId="77777777" w:rsidR="00A63E7E" w:rsidRDefault="00A63E7E">
            <w:pPr>
              <w:pStyle w:val="ConsPlusNormal"/>
            </w:pPr>
          </w:p>
        </w:tc>
        <w:tc>
          <w:tcPr>
            <w:tcW w:w="2550" w:type="dxa"/>
            <w:gridSpan w:val="3"/>
            <w:vAlign w:val="center"/>
          </w:tcPr>
          <w:p w14:paraId="02BE3765" w14:textId="77777777" w:rsidR="00A63E7E" w:rsidRDefault="00A63E7E">
            <w:pPr>
              <w:pStyle w:val="ConsPlusNormal"/>
            </w:pPr>
          </w:p>
        </w:tc>
      </w:tr>
      <w:tr w:rsidR="00A63E7E" w14:paraId="1261A9E0" w14:textId="77777777">
        <w:tc>
          <w:tcPr>
            <w:tcW w:w="510" w:type="dxa"/>
            <w:vAlign w:val="center"/>
          </w:tcPr>
          <w:p w14:paraId="34C5B1D9" w14:textId="77777777" w:rsidR="00A63E7E" w:rsidRDefault="00A63E7E">
            <w:pPr>
              <w:pStyle w:val="ConsPlusNormal"/>
              <w:jc w:val="center"/>
            </w:pPr>
            <w:r>
              <w:t>10</w:t>
            </w:r>
          </w:p>
        </w:tc>
        <w:tc>
          <w:tcPr>
            <w:tcW w:w="2721" w:type="dxa"/>
            <w:gridSpan w:val="3"/>
            <w:vAlign w:val="center"/>
          </w:tcPr>
          <w:p w14:paraId="1F44A6F4" w14:textId="77777777" w:rsidR="00A63E7E" w:rsidRDefault="00A63E7E">
            <w:pPr>
              <w:pStyle w:val="ConsPlusNormal"/>
            </w:pPr>
          </w:p>
        </w:tc>
        <w:tc>
          <w:tcPr>
            <w:tcW w:w="3175" w:type="dxa"/>
            <w:gridSpan w:val="4"/>
            <w:vAlign w:val="center"/>
          </w:tcPr>
          <w:p w14:paraId="27C59F4E" w14:textId="77777777" w:rsidR="00A63E7E" w:rsidRDefault="00A63E7E">
            <w:pPr>
              <w:pStyle w:val="ConsPlusNormal"/>
            </w:pPr>
          </w:p>
        </w:tc>
        <w:tc>
          <w:tcPr>
            <w:tcW w:w="2381" w:type="dxa"/>
            <w:gridSpan w:val="3"/>
            <w:vAlign w:val="center"/>
          </w:tcPr>
          <w:p w14:paraId="637D43CF" w14:textId="77777777" w:rsidR="00A63E7E" w:rsidRDefault="00A63E7E">
            <w:pPr>
              <w:pStyle w:val="ConsPlusNormal"/>
            </w:pPr>
          </w:p>
        </w:tc>
        <w:tc>
          <w:tcPr>
            <w:tcW w:w="2550" w:type="dxa"/>
            <w:gridSpan w:val="3"/>
            <w:vAlign w:val="center"/>
          </w:tcPr>
          <w:p w14:paraId="579F392F" w14:textId="77777777" w:rsidR="00A63E7E" w:rsidRDefault="00A63E7E">
            <w:pPr>
              <w:pStyle w:val="ConsPlusNormal"/>
            </w:pPr>
          </w:p>
        </w:tc>
      </w:tr>
      <w:tr w:rsidR="00A63E7E" w14:paraId="09857AE4" w14:textId="77777777">
        <w:tc>
          <w:tcPr>
            <w:tcW w:w="510" w:type="dxa"/>
            <w:vAlign w:val="center"/>
          </w:tcPr>
          <w:p w14:paraId="47BEBC22" w14:textId="77777777" w:rsidR="00A63E7E" w:rsidRDefault="00A63E7E">
            <w:pPr>
              <w:pStyle w:val="ConsPlusNormal"/>
              <w:jc w:val="center"/>
            </w:pPr>
            <w:r>
              <w:t>11</w:t>
            </w:r>
          </w:p>
        </w:tc>
        <w:tc>
          <w:tcPr>
            <w:tcW w:w="2721" w:type="dxa"/>
            <w:gridSpan w:val="3"/>
            <w:vAlign w:val="center"/>
          </w:tcPr>
          <w:p w14:paraId="7B44424F" w14:textId="77777777" w:rsidR="00A63E7E" w:rsidRDefault="00A63E7E">
            <w:pPr>
              <w:pStyle w:val="ConsPlusNormal"/>
            </w:pPr>
          </w:p>
        </w:tc>
        <w:tc>
          <w:tcPr>
            <w:tcW w:w="3175" w:type="dxa"/>
            <w:gridSpan w:val="4"/>
            <w:vAlign w:val="center"/>
          </w:tcPr>
          <w:p w14:paraId="04B0C85D" w14:textId="77777777" w:rsidR="00A63E7E" w:rsidRDefault="00A63E7E">
            <w:pPr>
              <w:pStyle w:val="ConsPlusNormal"/>
            </w:pPr>
          </w:p>
        </w:tc>
        <w:tc>
          <w:tcPr>
            <w:tcW w:w="2381" w:type="dxa"/>
            <w:gridSpan w:val="3"/>
            <w:vAlign w:val="center"/>
          </w:tcPr>
          <w:p w14:paraId="0D034E69" w14:textId="77777777" w:rsidR="00A63E7E" w:rsidRDefault="00A63E7E">
            <w:pPr>
              <w:pStyle w:val="ConsPlusNormal"/>
            </w:pPr>
          </w:p>
        </w:tc>
        <w:tc>
          <w:tcPr>
            <w:tcW w:w="2550" w:type="dxa"/>
            <w:gridSpan w:val="3"/>
            <w:vAlign w:val="center"/>
          </w:tcPr>
          <w:p w14:paraId="52E3D594" w14:textId="77777777" w:rsidR="00A63E7E" w:rsidRDefault="00A63E7E">
            <w:pPr>
              <w:pStyle w:val="ConsPlusNormal"/>
            </w:pPr>
          </w:p>
        </w:tc>
      </w:tr>
      <w:tr w:rsidR="00A63E7E" w14:paraId="2B265512" w14:textId="77777777">
        <w:tc>
          <w:tcPr>
            <w:tcW w:w="510" w:type="dxa"/>
            <w:vAlign w:val="center"/>
          </w:tcPr>
          <w:p w14:paraId="60C8346C" w14:textId="77777777" w:rsidR="00A63E7E" w:rsidRDefault="00A63E7E">
            <w:pPr>
              <w:pStyle w:val="ConsPlusNormal"/>
              <w:jc w:val="center"/>
            </w:pPr>
            <w:r>
              <w:t>12</w:t>
            </w:r>
          </w:p>
        </w:tc>
        <w:tc>
          <w:tcPr>
            <w:tcW w:w="2721" w:type="dxa"/>
            <w:gridSpan w:val="3"/>
            <w:vAlign w:val="center"/>
          </w:tcPr>
          <w:p w14:paraId="7B900AE4" w14:textId="77777777" w:rsidR="00A63E7E" w:rsidRDefault="00A63E7E">
            <w:pPr>
              <w:pStyle w:val="ConsPlusNormal"/>
            </w:pPr>
          </w:p>
        </w:tc>
        <w:tc>
          <w:tcPr>
            <w:tcW w:w="3175" w:type="dxa"/>
            <w:gridSpan w:val="4"/>
            <w:vAlign w:val="center"/>
          </w:tcPr>
          <w:p w14:paraId="5FFED01A" w14:textId="77777777" w:rsidR="00A63E7E" w:rsidRDefault="00A63E7E">
            <w:pPr>
              <w:pStyle w:val="ConsPlusNormal"/>
            </w:pPr>
          </w:p>
        </w:tc>
        <w:tc>
          <w:tcPr>
            <w:tcW w:w="2381" w:type="dxa"/>
            <w:gridSpan w:val="3"/>
            <w:vAlign w:val="center"/>
          </w:tcPr>
          <w:p w14:paraId="4D825846" w14:textId="77777777" w:rsidR="00A63E7E" w:rsidRDefault="00A63E7E">
            <w:pPr>
              <w:pStyle w:val="ConsPlusNormal"/>
            </w:pPr>
          </w:p>
        </w:tc>
        <w:tc>
          <w:tcPr>
            <w:tcW w:w="2550" w:type="dxa"/>
            <w:gridSpan w:val="3"/>
            <w:vAlign w:val="center"/>
          </w:tcPr>
          <w:p w14:paraId="1C8165AD" w14:textId="77777777" w:rsidR="00A63E7E" w:rsidRDefault="00A63E7E">
            <w:pPr>
              <w:pStyle w:val="ConsPlusNormal"/>
            </w:pPr>
          </w:p>
        </w:tc>
      </w:tr>
      <w:tr w:rsidR="00A63E7E" w14:paraId="761D4146" w14:textId="77777777">
        <w:tc>
          <w:tcPr>
            <w:tcW w:w="510" w:type="dxa"/>
            <w:vAlign w:val="center"/>
          </w:tcPr>
          <w:p w14:paraId="789A685B" w14:textId="77777777" w:rsidR="00A63E7E" w:rsidRDefault="00A63E7E">
            <w:pPr>
              <w:pStyle w:val="ConsPlusNormal"/>
              <w:jc w:val="center"/>
            </w:pPr>
            <w:r>
              <w:lastRenderedPageBreak/>
              <w:t>13</w:t>
            </w:r>
          </w:p>
        </w:tc>
        <w:tc>
          <w:tcPr>
            <w:tcW w:w="2721" w:type="dxa"/>
            <w:gridSpan w:val="3"/>
            <w:vAlign w:val="center"/>
          </w:tcPr>
          <w:p w14:paraId="56A25C93" w14:textId="77777777" w:rsidR="00A63E7E" w:rsidRDefault="00A63E7E">
            <w:pPr>
              <w:pStyle w:val="ConsPlusNormal"/>
            </w:pPr>
          </w:p>
        </w:tc>
        <w:tc>
          <w:tcPr>
            <w:tcW w:w="3175" w:type="dxa"/>
            <w:gridSpan w:val="4"/>
            <w:vAlign w:val="center"/>
          </w:tcPr>
          <w:p w14:paraId="2DC65470" w14:textId="77777777" w:rsidR="00A63E7E" w:rsidRDefault="00A63E7E">
            <w:pPr>
              <w:pStyle w:val="ConsPlusNormal"/>
            </w:pPr>
          </w:p>
        </w:tc>
        <w:tc>
          <w:tcPr>
            <w:tcW w:w="2381" w:type="dxa"/>
            <w:gridSpan w:val="3"/>
            <w:vAlign w:val="center"/>
          </w:tcPr>
          <w:p w14:paraId="2CA208C8" w14:textId="77777777" w:rsidR="00A63E7E" w:rsidRDefault="00A63E7E">
            <w:pPr>
              <w:pStyle w:val="ConsPlusNormal"/>
            </w:pPr>
          </w:p>
        </w:tc>
        <w:tc>
          <w:tcPr>
            <w:tcW w:w="2550" w:type="dxa"/>
            <w:gridSpan w:val="3"/>
            <w:vAlign w:val="center"/>
          </w:tcPr>
          <w:p w14:paraId="5F37AE0E" w14:textId="77777777" w:rsidR="00A63E7E" w:rsidRDefault="00A63E7E">
            <w:pPr>
              <w:pStyle w:val="ConsPlusNormal"/>
            </w:pPr>
          </w:p>
        </w:tc>
      </w:tr>
      <w:tr w:rsidR="00A63E7E" w14:paraId="4D0940E7" w14:textId="77777777">
        <w:tc>
          <w:tcPr>
            <w:tcW w:w="510" w:type="dxa"/>
            <w:vAlign w:val="center"/>
          </w:tcPr>
          <w:p w14:paraId="5B5E13BD" w14:textId="77777777" w:rsidR="00A63E7E" w:rsidRDefault="00A63E7E">
            <w:pPr>
              <w:pStyle w:val="ConsPlusNormal"/>
              <w:jc w:val="center"/>
            </w:pPr>
            <w:r>
              <w:t>14</w:t>
            </w:r>
          </w:p>
        </w:tc>
        <w:tc>
          <w:tcPr>
            <w:tcW w:w="2721" w:type="dxa"/>
            <w:gridSpan w:val="3"/>
            <w:vAlign w:val="center"/>
          </w:tcPr>
          <w:p w14:paraId="4328167F" w14:textId="77777777" w:rsidR="00A63E7E" w:rsidRDefault="00A63E7E">
            <w:pPr>
              <w:pStyle w:val="ConsPlusNormal"/>
            </w:pPr>
          </w:p>
        </w:tc>
        <w:tc>
          <w:tcPr>
            <w:tcW w:w="3175" w:type="dxa"/>
            <w:gridSpan w:val="4"/>
            <w:vAlign w:val="center"/>
          </w:tcPr>
          <w:p w14:paraId="73F3E1FF" w14:textId="77777777" w:rsidR="00A63E7E" w:rsidRDefault="00A63E7E">
            <w:pPr>
              <w:pStyle w:val="ConsPlusNormal"/>
            </w:pPr>
          </w:p>
        </w:tc>
        <w:tc>
          <w:tcPr>
            <w:tcW w:w="2381" w:type="dxa"/>
            <w:gridSpan w:val="3"/>
            <w:vAlign w:val="center"/>
          </w:tcPr>
          <w:p w14:paraId="6E31E7FF" w14:textId="77777777" w:rsidR="00A63E7E" w:rsidRDefault="00A63E7E">
            <w:pPr>
              <w:pStyle w:val="ConsPlusNormal"/>
            </w:pPr>
          </w:p>
        </w:tc>
        <w:tc>
          <w:tcPr>
            <w:tcW w:w="2550" w:type="dxa"/>
            <w:gridSpan w:val="3"/>
            <w:vAlign w:val="center"/>
          </w:tcPr>
          <w:p w14:paraId="0B9E254A" w14:textId="77777777" w:rsidR="00A63E7E" w:rsidRDefault="00A63E7E">
            <w:pPr>
              <w:pStyle w:val="ConsPlusNormal"/>
            </w:pPr>
          </w:p>
        </w:tc>
      </w:tr>
      <w:tr w:rsidR="00A63E7E" w14:paraId="700C6FDC" w14:textId="77777777">
        <w:tc>
          <w:tcPr>
            <w:tcW w:w="510" w:type="dxa"/>
            <w:vAlign w:val="center"/>
          </w:tcPr>
          <w:p w14:paraId="770BC085" w14:textId="77777777" w:rsidR="00A63E7E" w:rsidRDefault="00A63E7E">
            <w:pPr>
              <w:pStyle w:val="ConsPlusNormal"/>
              <w:jc w:val="center"/>
            </w:pPr>
            <w:r>
              <w:t>15</w:t>
            </w:r>
          </w:p>
        </w:tc>
        <w:tc>
          <w:tcPr>
            <w:tcW w:w="2721" w:type="dxa"/>
            <w:gridSpan w:val="3"/>
            <w:vAlign w:val="center"/>
          </w:tcPr>
          <w:p w14:paraId="18E5B005" w14:textId="77777777" w:rsidR="00A63E7E" w:rsidRDefault="00A63E7E">
            <w:pPr>
              <w:pStyle w:val="ConsPlusNormal"/>
            </w:pPr>
          </w:p>
        </w:tc>
        <w:tc>
          <w:tcPr>
            <w:tcW w:w="3175" w:type="dxa"/>
            <w:gridSpan w:val="4"/>
            <w:vAlign w:val="center"/>
          </w:tcPr>
          <w:p w14:paraId="3E9E737A" w14:textId="77777777" w:rsidR="00A63E7E" w:rsidRDefault="00A63E7E">
            <w:pPr>
              <w:pStyle w:val="ConsPlusNormal"/>
            </w:pPr>
          </w:p>
        </w:tc>
        <w:tc>
          <w:tcPr>
            <w:tcW w:w="2381" w:type="dxa"/>
            <w:gridSpan w:val="3"/>
            <w:vAlign w:val="center"/>
          </w:tcPr>
          <w:p w14:paraId="5FC0E9FB" w14:textId="77777777" w:rsidR="00A63E7E" w:rsidRDefault="00A63E7E">
            <w:pPr>
              <w:pStyle w:val="ConsPlusNormal"/>
            </w:pPr>
          </w:p>
        </w:tc>
        <w:tc>
          <w:tcPr>
            <w:tcW w:w="2550" w:type="dxa"/>
            <w:gridSpan w:val="3"/>
            <w:vAlign w:val="center"/>
          </w:tcPr>
          <w:p w14:paraId="06DD3A26" w14:textId="77777777" w:rsidR="00A63E7E" w:rsidRDefault="00A63E7E">
            <w:pPr>
              <w:pStyle w:val="ConsPlusNormal"/>
            </w:pPr>
          </w:p>
        </w:tc>
      </w:tr>
      <w:tr w:rsidR="00A63E7E" w14:paraId="03F7B65C" w14:textId="77777777">
        <w:tc>
          <w:tcPr>
            <w:tcW w:w="510" w:type="dxa"/>
            <w:vAlign w:val="center"/>
          </w:tcPr>
          <w:p w14:paraId="282C43A2" w14:textId="77777777" w:rsidR="00A63E7E" w:rsidRDefault="00A63E7E">
            <w:pPr>
              <w:pStyle w:val="ConsPlusNormal"/>
              <w:jc w:val="center"/>
            </w:pPr>
            <w:r>
              <w:t>16</w:t>
            </w:r>
          </w:p>
        </w:tc>
        <w:tc>
          <w:tcPr>
            <w:tcW w:w="2721" w:type="dxa"/>
            <w:gridSpan w:val="3"/>
            <w:vAlign w:val="center"/>
          </w:tcPr>
          <w:p w14:paraId="452B694E" w14:textId="77777777" w:rsidR="00A63E7E" w:rsidRDefault="00A63E7E">
            <w:pPr>
              <w:pStyle w:val="ConsPlusNormal"/>
            </w:pPr>
          </w:p>
        </w:tc>
        <w:tc>
          <w:tcPr>
            <w:tcW w:w="3175" w:type="dxa"/>
            <w:gridSpan w:val="4"/>
            <w:vAlign w:val="center"/>
          </w:tcPr>
          <w:p w14:paraId="2D73ABCE" w14:textId="77777777" w:rsidR="00A63E7E" w:rsidRDefault="00A63E7E">
            <w:pPr>
              <w:pStyle w:val="ConsPlusNormal"/>
            </w:pPr>
          </w:p>
        </w:tc>
        <w:tc>
          <w:tcPr>
            <w:tcW w:w="2381" w:type="dxa"/>
            <w:gridSpan w:val="3"/>
            <w:vAlign w:val="center"/>
          </w:tcPr>
          <w:p w14:paraId="4992C8D7" w14:textId="77777777" w:rsidR="00A63E7E" w:rsidRDefault="00A63E7E">
            <w:pPr>
              <w:pStyle w:val="ConsPlusNormal"/>
            </w:pPr>
          </w:p>
        </w:tc>
        <w:tc>
          <w:tcPr>
            <w:tcW w:w="2550" w:type="dxa"/>
            <w:gridSpan w:val="3"/>
            <w:vAlign w:val="center"/>
          </w:tcPr>
          <w:p w14:paraId="1F2FB321" w14:textId="77777777" w:rsidR="00A63E7E" w:rsidRDefault="00A63E7E">
            <w:pPr>
              <w:pStyle w:val="ConsPlusNormal"/>
            </w:pPr>
          </w:p>
        </w:tc>
      </w:tr>
      <w:tr w:rsidR="00A63E7E" w14:paraId="2FA9A442" w14:textId="77777777">
        <w:tc>
          <w:tcPr>
            <w:tcW w:w="510" w:type="dxa"/>
            <w:vAlign w:val="center"/>
          </w:tcPr>
          <w:p w14:paraId="511B91D5" w14:textId="77777777" w:rsidR="00A63E7E" w:rsidRDefault="00A63E7E">
            <w:pPr>
              <w:pStyle w:val="ConsPlusNormal"/>
              <w:jc w:val="center"/>
            </w:pPr>
            <w:r>
              <w:t>17</w:t>
            </w:r>
          </w:p>
        </w:tc>
        <w:tc>
          <w:tcPr>
            <w:tcW w:w="2721" w:type="dxa"/>
            <w:gridSpan w:val="3"/>
            <w:vAlign w:val="center"/>
          </w:tcPr>
          <w:p w14:paraId="29B66AE0" w14:textId="77777777" w:rsidR="00A63E7E" w:rsidRDefault="00A63E7E">
            <w:pPr>
              <w:pStyle w:val="ConsPlusNormal"/>
            </w:pPr>
          </w:p>
        </w:tc>
        <w:tc>
          <w:tcPr>
            <w:tcW w:w="3175" w:type="dxa"/>
            <w:gridSpan w:val="4"/>
            <w:vAlign w:val="center"/>
          </w:tcPr>
          <w:p w14:paraId="562EECB0" w14:textId="77777777" w:rsidR="00A63E7E" w:rsidRDefault="00A63E7E">
            <w:pPr>
              <w:pStyle w:val="ConsPlusNormal"/>
            </w:pPr>
          </w:p>
        </w:tc>
        <w:tc>
          <w:tcPr>
            <w:tcW w:w="2381" w:type="dxa"/>
            <w:gridSpan w:val="3"/>
            <w:vAlign w:val="center"/>
          </w:tcPr>
          <w:p w14:paraId="613B098E" w14:textId="77777777" w:rsidR="00A63E7E" w:rsidRDefault="00A63E7E">
            <w:pPr>
              <w:pStyle w:val="ConsPlusNormal"/>
            </w:pPr>
          </w:p>
        </w:tc>
        <w:tc>
          <w:tcPr>
            <w:tcW w:w="2550" w:type="dxa"/>
            <w:gridSpan w:val="3"/>
            <w:vAlign w:val="center"/>
          </w:tcPr>
          <w:p w14:paraId="30EA82D3" w14:textId="77777777" w:rsidR="00A63E7E" w:rsidRDefault="00A63E7E">
            <w:pPr>
              <w:pStyle w:val="ConsPlusNormal"/>
            </w:pPr>
          </w:p>
        </w:tc>
      </w:tr>
      <w:tr w:rsidR="00A63E7E" w14:paraId="7E7E1912" w14:textId="77777777">
        <w:tc>
          <w:tcPr>
            <w:tcW w:w="510" w:type="dxa"/>
            <w:vAlign w:val="center"/>
          </w:tcPr>
          <w:p w14:paraId="1A0F3605" w14:textId="77777777" w:rsidR="00A63E7E" w:rsidRDefault="00A63E7E">
            <w:pPr>
              <w:pStyle w:val="ConsPlusNormal"/>
              <w:jc w:val="center"/>
            </w:pPr>
            <w:r>
              <w:t>18</w:t>
            </w:r>
          </w:p>
        </w:tc>
        <w:tc>
          <w:tcPr>
            <w:tcW w:w="2721" w:type="dxa"/>
            <w:gridSpan w:val="3"/>
            <w:vAlign w:val="center"/>
          </w:tcPr>
          <w:p w14:paraId="54982094" w14:textId="77777777" w:rsidR="00A63E7E" w:rsidRDefault="00A63E7E">
            <w:pPr>
              <w:pStyle w:val="ConsPlusNormal"/>
            </w:pPr>
          </w:p>
        </w:tc>
        <w:tc>
          <w:tcPr>
            <w:tcW w:w="3175" w:type="dxa"/>
            <w:gridSpan w:val="4"/>
            <w:vAlign w:val="center"/>
          </w:tcPr>
          <w:p w14:paraId="6B26A188" w14:textId="77777777" w:rsidR="00A63E7E" w:rsidRDefault="00A63E7E">
            <w:pPr>
              <w:pStyle w:val="ConsPlusNormal"/>
            </w:pPr>
          </w:p>
        </w:tc>
        <w:tc>
          <w:tcPr>
            <w:tcW w:w="2381" w:type="dxa"/>
            <w:gridSpan w:val="3"/>
            <w:vAlign w:val="center"/>
          </w:tcPr>
          <w:p w14:paraId="440FE175" w14:textId="77777777" w:rsidR="00A63E7E" w:rsidRDefault="00A63E7E">
            <w:pPr>
              <w:pStyle w:val="ConsPlusNormal"/>
            </w:pPr>
          </w:p>
        </w:tc>
        <w:tc>
          <w:tcPr>
            <w:tcW w:w="2550" w:type="dxa"/>
            <w:gridSpan w:val="3"/>
            <w:vAlign w:val="center"/>
          </w:tcPr>
          <w:p w14:paraId="30491381" w14:textId="77777777" w:rsidR="00A63E7E" w:rsidRDefault="00A63E7E">
            <w:pPr>
              <w:pStyle w:val="ConsPlusNormal"/>
            </w:pPr>
          </w:p>
        </w:tc>
      </w:tr>
      <w:tr w:rsidR="00A63E7E" w14:paraId="57900524" w14:textId="77777777">
        <w:tc>
          <w:tcPr>
            <w:tcW w:w="510" w:type="dxa"/>
            <w:vAlign w:val="center"/>
          </w:tcPr>
          <w:p w14:paraId="4694C63E" w14:textId="77777777" w:rsidR="00A63E7E" w:rsidRDefault="00A63E7E">
            <w:pPr>
              <w:pStyle w:val="ConsPlusNormal"/>
              <w:jc w:val="center"/>
            </w:pPr>
            <w:r>
              <w:t>19</w:t>
            </w:r>
          </w:p>
        </w:tc>
        <w:tc>
          <w:tcPr>
            <w:tcW w:w="2721" w:type="dxa"/>
            <w:gridSpan w:val="3"/>
            <w:vAlign w:val="center"/>
          </w:tcPr>
          <w:p w14:paraId="5486185B" w14:textId="77777777" w:rsidR="00A63E7E" w:rsidRDefault="00A63E7E">
            <w:pPr>
              <w:pStyle w:val="ConsPlusNormal"/>
            </w:pPr>
          </w:p>
        </w:tc>
        <w:tc>
          <w:tcPr>
            <w:tcW w:w="3175" w:type="dxa"/>
            <w:gridSpan w:val="4"/>
            <w:vAlign w:val="center"/>
          </w:tcPr>
          <w:p w14:paraId="3761411D" w14:textId="77777777" w:rsidR="00A63E7E" w:rsidRDefault="00A63E7E">
            <w:pPr>
              <w:pStyle w:val="ConsPlusNormal"/>
            </w:pPr>
          </w:p>
        </w:tc>
        <w:tc>
          <w:tcPr>
            <w:tcW w:w="2381" w:type="dxa"/>
            <w:gridSpan w:val="3"/>
            <w:vAlign w:val="center"/>
          </w:tcPr>
          <w:p w14:paraId="290BB826" w14:textId="77777777" w:rsidR="00A63E7E" w:rsidRDefault="00A63E7E">
            <w:pPr>
              <w:pStyle w:val="ConsPlusNormal"/>
            </w:pPr>
          </w:p>
        </w:tc>
        <w:tc>
          <w:tcPr>
            <w:tcW w:w="2550" w:type="dxa"/>
            <w:gridSpan w:val="3"/>
            <w:vAlign w:val="center"/>
          </w:tcPr>
          <w:p w14:paraId="41A44FA3" w14:textId="77777777" w:rsidR="00A63E7E" w:rsidRDefault="00A63E7E">
            <w:pPr>
              <w:pStyle w:val="ConsPlusNormal"/>
            </w:pPr>
          </w:p>
        </w:tc>
      </w:tr>
      <w:tr w:rsidR="00A63E7E" w14:paraId="6D52EA9F" w14:textId="77777777">
        <w:tc>
          <w:tcPr>
            <w:tcW w:w="510" w:type="dxa"/>
            <w:vAlign w:val="center"/>
          </w:tcPr>
          <w:p w14:paraId="4B22299E" w14:textId="77777777" w:rsidR="00A63E7E" w:rsidRDefault="00A63E7E">
            <w:pPr>
              <w:pStyle w:val="ConsPlusNormal"/>
              <w:jc w:val="center"/>
            </w:pPr>
            <w:r>
              <w:t>20</w:t>
            </w:r>
          </w:p>
        </w:tc>
        <w:tc>
          <w:tcPr>
            <w:tcW w:w="2721" w:type="dxa"/>
            <w:gridSpan w:val="3"/>
            <w:vAlign w:val="center"/>
          </w:tcPr>
          <w:p w14:paraId="78A36FAE" w14:textId="77777777" w:rsidR="00A63E7E" w:rsidRDefault="00A63E7E">
            <w:pPr>
              <w:pStyle w:val="ConsPlusNormal"/>
            </w:pPr>
          </w:p>
        </w:tc>
        <w:tc>
          <w:tcPr>
            <w:tcW w:w="3175" w:type="dxa"/>
            <w:gridSpan w:val="4"/>
            <w:vAlign w:val="center"/>
          </w:tcPr>
          <w:p w14:paraId="31006BE2" w14:textId="77777777" w:rsidR="00A63E7E" w:rsidRDefault="00A63E7E">
            <w:pPr>
              <w:pStyle w:val="ConsPlusNormal"/>
            </w:pPr>
          </w:p>
        </w:tc>
        <w:tc>
          <w:tcPr>
            <w:tcW w:w="2381" w:type="dxa"/>
            <w:gridSpan w:val="3"/>
            <w:vAlign w:val="center"/>
          </w:tcPr>
          <w:p w14:paraId="783798BC" w14:textId="77777777" w:rsidR="00A63E7E" w:rsidRDefault="00A63E7E">
            <w:pPr>
              <w:pStyle w:val="ConsPlusNormal"/>
            </w:pPr>
          </w:p>
        </w:tc>
        <w:tc>
          <w:tcPr>
            <w:tcW w:w="2550" w:type="dxa"/>
            <w:gridSpan w:val="3"/>
            <w:vAlign w:val="center"/>
          </w:tcPr>
          <w:p w14:paraId="07EB6A1F" w14:textId="77777777" w:rsidR="00A63E7E" w:rsidRDefault="00A63E7E">
            <w:pPr>
              <w:pStyle w:val="ConsPlusNormal"/>
            </w:pPr>
          </w:p>
        </w:tc>
      </w:tr>
      <w:tr w:rsidR="00A63E7E" w14:paraId="6545C42F" w14:textId="77777777">
        <w:tc>
          <w:tcPr>
            <w:tcW w:w="510" w:type="dxa"/>
            <w:vAlign w:val="center"/>
          </w:tcPr>
          <w:p w14:paraId="20FFBAEB" w14:textId="77777777" w:rsidR="00A63E7E" w:rsidRDefault="00A63E7E">
            <w:pPr>
              <w:pStyle w:val="ConsPlusNormal"/>
              <w:jc w:val="center"/>
            </w:pPr>
            <w:r>
              <w:t>21</w:t>
            </w:r>
          </w:p>
        </w:tc>
        <w:tc>
          <w:tcPr>
            <w:tcW w:w="2721" w:type="dxa"/>
            <w:gridSpan w:val="3"/>
            <w:vAlign w:val="center"/>
          </w:tcPr>
          <w:p w14:paraId="0DB2853E" w14:textId="77777777" w:rsidR="00A63E7E" w:rsidRDefault="00A63E7E">
            <w:pPr>
              <w:pStyle w:val="ConsPlusNormal"/>
            </w:pPr>
          </w:p>
        </w:tc>
        <w:tc>
          <w:tcPr>
            <w:tcW w:w="3175" w:type="dxa"/>
            <w:gridSpan w:val="4"/>
            <w:vAlign w:val="center"/>
          </w:tcPr>
          <w:p w14:paraId="14AE5406" w14:textId="77777777" w:rsidR="00A63E7E" w:rsidRDefault="00A63E7E">
            <w:pPr>
              <w:pStyle w:val="ConsPlusNormal"/>
            </w:pPr>
          </w:p>
        </w:tc>
        <w:tc>
          <w:tcPr>
            <w:tcW w:w="2381" w:type="dxa"/>
            <w:gridSpan w:val="3"/>
            <w:vAlign w:val="center"/>
          </w:tcPr>
          <w:p w14:paraId="7EDA1C01" w14:textId="77777777" w:rsidR="00A63E7E" w:rsidRDefault="00A63E7E">
            <w:pPr>
              <w:pStyle w:val="ConsPlusNormal"/>
            </w:pPr>
          </w:p>
        </w:tc>
        <w:tc>
          <w:tcPr>
            <w:tcW w:w="2550" w:type="dxa"/>
            <w:gridSpan w:val="3"/>
            <w:vAlign w:val="center"/>
          </w:tcPr>
          <w:p w14:paraId="10714A8D" w14:textId="77777777" w:rsidR="00A63E7E" w:rsidRDefault="00A63E7E">
            <w:pPr>
              <w:pStyle w:val="ConsPlusNormal"/>
            </w:pPr>
          </w:p>
        </w:tc>
      </w:tr>
      <w:tr w:rsidR="00A63E7E" w14:paraId="4DA96BAD" w14:textId="77777777">
        <w:tc>
          <w:tcPr>
            <w:tcW w:w="510" w:type="dxa"/>
            <w:vAlign w:val="center"/>
          </w:tcPr>
          <w:p w14:paraId="40842B6C" w14:textId="77777777" w:rsidR="00A63E7E" w:rsidRDefault="00A63E7E">
            <w:pPr>
              <w:pStyle w:val="ConsPlusNormal"/>
              <w:jc w:val="center"/>
            </w:pPr>
            <w:r>
              <w:t>22</w:t>
            </w:r>
          </w:p>
        </w:tc>
        <w:tc>
          <w:tcPr>
            <w:tcW w:w="2721" w:type="dxa"/>
            <w:gridSpan w:val="3"/>
            <w:vAlign w:val="center"/>
          </w:tcPr>
          <w:p w14:paraId="29829ABD" w14:textId="77777777" w:rsidR="00A63E7E" w:rsidRDefault="00A63E7E">
            <w:pPr>
              <w:pStyle w:val="ConsPlusNormal"/>
            </w:pPr>
          </w:p>
        </w:tc>
        <w:tc>
          <w:tcPr>
            <w:tcW w:w="3175" w:type="dxa"/>
            <w:gridSpan w:val="4"/>
            <w:vAlign w:val="center"/>
          </w:tcPr>
          <w:p w14:paraId="12770999" w14:textId="77777777" w:rsidR="00A63E7E" w:rsidRDefault="00A63E7E">
            <w:pPr>
              <w:pStyle w:val="ConsPlusNormal"/>
            </w:pPr>
          </w:p>
        </w:tc>
        <w:tc>
          <w:tcPr>
            <w:tcW w:w="2381" w:type="dxa"/>
            <w:gridSpan w:val="3"/>
            <w:vAlign w:val="center"/>
          </w:tcPr>
          <w:p w14:paraId="7BB7EA40" w14:textId="77777777" w:rsidR="00A63E7E" w:rsidRDefault="00A63E7E">
            <w:pPr>
              <w:pStyle w:val="ConsPlusNormal"/>
            </w:pPr>
          </w:p>
        </w:tc>
        <w:tc>
          <w:tcPr>
            <w:tcW w:w="2550" w:type="dxa"/>
            <w:gridSpan w:val="3"/>
            <w:vAlign w:val="center"/>
          </w:tcPr>
          <w:p w14:paraId="59A297E1" w14:textId="77777777" w:rsidR="00A63E7E" w:rsidRDefault="00A63E7E">
            <w:pPr>
              <w:pStyle w:val="ConsPlusNormal"/>
            </w:pPr>
          </w:p>
        </w:tc>
      </w:tr>
      <w:tr w:rsidR="00A63E7E" w14:paraId="00CE310D" w14:textId="77777777">
        <w:tc>
          <w:tcPr>
            <w:tcW w:w="510" w:type="dxa"/>
            <w:vAlign w:val="center"/>
          </w:tcPr>
          <w:p w14:paraId="7794BCFC" w14:textId="77777777" w:rsidR="00A63E7E" w:rsidRDefault="00A63E7E">
            <w:pPr>
              <w:pStyle w:val="ConsPlusNormal"/>
              <w:jc w:val="center"/>
            </w:pPr>
            <w:r>
              <w:t>23</w:t>
            </w:r>
          </w:p>
        </w:tc>
        <w:tc>
          <w:tcPr>
            <w:tcW w:w="2721" w:type="dxa"/>
            <w:gridSpan w:val="3"/>
            <w:vAlign w:val="center"/>
          </w:tcPr>
          <w:p w14:paraId="20231A64" w14:textId="77777777" w:rsidR="00A63E7E" w:rsidRDefault="00A63E7E">
            <w:pPr>
              <w:pStyle w:val="ConsPlusNormal"/>
            </w:pPr>
          </w:p>
        </w:tc>
        <w:tc>
          <w:tcPr>
            <w:tcW w:w="3175" w:type="dxa"/>
            <w:gridSpan w:val="4"/>
            <w:vAlign w:val="center"/>
          </w:tcPr>
          <w:p w14:paraId="7DB83821" w14:textId="77777777" w:rsidR="00A63E7E" w:rsidRDefault="00A63E7E">
            <w:pPr>
              <w:pStyle w:val="ConsPlusNormal"/>
            </w:pPr>
          </w:p>
        </w:tc>
        <w:tc>
          <w:tcPr>
            <w:tcW w:w="2381" w:type="dxa"/>
            <w:gridSpan w:val="3"/>
            <w:vAlign w:val="center"/>
          </w:tcPr>
          <w:p w14:paraId="1F4E46F9" w14:textId="77777777" w:rsidR="00A63E7E" w:rsidRDefault="00A63E7E">
            <w:pPr>
              <w:pStyle w:val="ConsPlusNormal"/>
            </w:pPr>
          </w:p>
        </w:tc>
        <w:tc>
          <w:tcPr>
            <w:tcW w:w="2550" w:type="dxa"/>
            <w:gridSpan w:val="3"/>
            <w:vAlign w:val="center"/>
          </w:tcPr>
          <w:p w14:paraId="19057109" w14:textId="77777777" w:rsidR="00A63E7E" w:rsidRDefault="00A63E7E">
            <w:pPr>
              <w:pStyle w:val="ConsPlusNormal"/>
            </w:pPr>
          </w:p>
        </w:tc>
      </w:tr>
      <w:tr w:rsidR="00A63E7E" w14:paraId="08B46AD7" w14:textId="77777777">
        <w:tc>
          <w:tcPr>
            <w:tcW w:w="11337" w:type="dxa"/>
            <w:gridSpan w:val="14"/>
            <w:vAlign w:val="center"/>
          </w:tcPr>
          <w:p w14:paraId="013C7DD8" w14:textId="77777777" w:rsidR="00A63E7E" w:rsidRDefault="00A63E7E">
            <w:pPr>
              <w:pStyle w:val="ConsPlusNormal"/>
              <w:jc w:val="center"/>
              <w:outlineLvl w:val="3"/>
            </w:pPr>
            <w:r>
              <w:t>Таблица 11 - Уменьшение расходов на оплату коммунальных ресурсов</w:t>
            </w:r>
          </w:p>
        </w:tc>
      </w:tr>
      <w:tr w:rsidR="00A63E7E" w14:paraId="00ACE108" w14:textId="77777777">
        <w:tc>
          <w:tcPr>
            <w:tcW w:w="510" w:type="dxa"/>
          </w:tcPr>
          <w:p w14:paraId="0C736EE5" w14:textId="77777777" w:rsidR="00A63E7E" w:rsidRDefault="00A63E7E">
            <w:pPr>
              <w:pStyle w:val="ConsPlusNormal"/>
              <w:jc w:val="center"/>
            </w:pPr>
            <w:r>
              <w:t>N</w:t>
            </w:r>
          </w:p>
        </w:tc>
        <w:tc>
          <w:tcPr>
            <w:tcW w:w="7427" w:type="dxa"/>
            <w:gridSpan w:val="9"/>
          </w:tcPr>
          <w:p w14:paraId="4371F58B" w14:textId="77777777" w:rsidR="00A63E7E" w:rsidRDefault="00A63E7E">
            <w:pPr>
              <w:pStyle w:val="ConsPlusNormal"/>
              <w:jc w:val="center"/>
            </w:pPr>
            <w:r>
              <w:t>Наименование показателя</w:t>
            </w:r>
          </w:p>
        </w:tc>
        <w:tc>
          <w:tcPr>
            <w:tcW w:w="850" w:type="dxa"/>
          </w:tcPr>
          <w:p w14:paraId="05E5B8A4" w14:textId="77777777" w:rsidR="00A63E7E" w:rsidRDefault="00A63E7E">
            <w:pPr>
              <w:pStyle w:val="ConsPlusNormal"/>
              <w:jc w:val="center"/>
            </w:pPr>
            <w:r>
              <w:t>Единицы измерения</w:t>
            </w:r>
          </w:p>
        </w:tc>
        <w:tc>
          <w:tcPr>
            <w:tcW w:w="2550" w:type="dxa"/>
            <w:gridSpan w:val="3"/>
          </w:tcPr>
          <w:p w14:paraId="58E913E3" w14:textId="77777777" w:rsidR="00A63E7E" w:rsidRDefault="00A63E7E">
            <w:pPr>
              <w:pStyle w:val="ConsPlusNormal"/>
              <w:jc w:val="center"/>
            </w:pPr>
            <w:r>
              <w:t>Значение</w:t>
            </w:r>
          </w:p>
        </w:tc>
      </w:tr>
      <w:tr w:rsidR="00A63E7E" w14:paraId="341EF1F5" w14:textId="77777777">
        <w:tc>
          <w:tcPr>
            <w:tcW w:w="510" w:type="dxa"/>
            <w:vAlign w:val="center"/>
          </w:tcPr>
          <w:p w14:paraId="0341A329" w14:textId="77777777" w:rsidR="00A63E7E" w:rsidRDefault="00A63E7E">
            <w:pPr>
              <w:pStyle w:val="ConsPlusNormal"/>
              <w:jc w:val="center"/>
            </w:pPr>
            <w:r>
              <w:t>1</w:t>
            </w:r>
          </w:p>
        </w:tc>
        <w:tc>
          <w:tcPr>
            <w:tcW w:w="5896" w:type="dxa"/>
            <w:gridSpan w:val="7"/>
            <w:vMerge w:val="restart"/>
            <w:vAlign w:val="center"/>
          </w:tcPr>
          <w:p w14:paraId="081D18AB" w14:textId="77777777" w:rsidR="00A63E7E" w:rsidRDefault="00A63E7E">
            <w:pPr>
              <w:pStyle w:val="ConsPlusNormal"/>
            </w:pPr>
            <w:r>
              <w:t>Объем потребления коммунальных ресурсов до проведения капитального ремонта общего имущества в многоквартирном доме</w:t>
            </w:r>
          </w:p>
        </w:tc>
        <w:tc>
          <w:tcPr>
            <w:tcW w:w="1531" w:type="dxa"/>
            <w:gridSpan w:val="2"/>
            <w:vAlign w:val="center"/>
          </w:tcPr>
          <w:p w14:paraId="5F47FCA5" w14:textId="77777777" w:rsidR="00A63E7E" w:rsidRDefault="00A63E7E">
            <w:pPr>
              <w:pStyle w:val="ConsPlusNormal"/>
            </w:pPr>
            <w:r>
              <w:t>Тепловая энергия</w:t>
            </w:r>
          </w:p>
        </w:tc>
        <w:tc>
          <w:tcPr>
            <w:tcW w:w="850" w:type="dxa"/>
            <w:vAlign w:val="center"/>
          </w:tcPr>
          <w:p w14:paraId="67B4310F" w14:textId="77777777" w:rsidR="00A63E7E" w:rsidRDefault="00A63E7E">
            <w:pPr>
              <w:pStyle w:val="ConsPlusNormal"/>
              <w:jc w:val="center"/>
            </w:pPr>
            <w:r>
              <w:t>Гкал</w:t>
            </w:r>
          </w:p>
        </w:tc>
        <w:tc>
          <w:tcPr>
            <w:tcW w:w="2550" w:type="dxa"/>
            <w:gridSpan w:val="3"/>
            <w:vAlign w:val="center"/>
          </w:tcPr>
          <w:p w14:paraId="06CAFB7F" w14:textId="77777777" w:rsidR="00A63E7E" w:rsidRDefault="00A63E7E">
            <w:pPr>
              <w:pStyle w:val="ConsPlusNormal"/>
            </w:pPr>
          </w:p>
        </w:tc>
      </w:tr>
      <w:tr w:rsidR="00A63E7E" w14:paraId="7EFA1C36" w14:textId="77777777">
        <w:tc>
          <w:tcPr>
            <w:tcW w:w="510" w:type="dxa"/>
            <w:vAlign w:val="center"/>
          </w:tcPr>
          <w:p w14:paraId="22350E09" w14:textId="77777777" w:rsidR="00A63E7E" w:rsidRDefault="00A63E7E">
            <w:pPr>
              <w:pStyle w:val="ConsPlusNormal"/>
              <w:jc w:val="center"/>
            </w:pPr>
            <w:r>
              <w:t>2</w:t>
            </w:r>
          </w:p>
        </w:tc>
        <w:tc>
          <w:tcPr>
            <w:tcW w:w="5896" w:type="dxa"/>
            <w:gridSpan w:val="7"/>
            <w:vMerge/>
          </w:tcPr>
          <w:p w14:paraId="6868346D" w14:textId="77777777" w:rsidR="00A63E7E" w:rsidRDefault="00A63E7E"/>
        </w:tc>
        <w:tc>
          <w:tcPr>
            <w:tcW w:w="1531" w:type="dxa"/>
            <w:gridSpan w:val="2"/>
            <w:vAlign w:val="center"/>
          </w:tcPr>
          <w:p w14:paraId="00B02C8B" w14:textId="77777777" w:rsidR="00A63E7E" w:rsidRDefault="00A63E7E">
            <w:pPr>
              <w:pStyle w:val="ConsPlusNormal"/>
            </w:pPr>
            <w:r>
              <w:t>Электрическая энергия</w:t>
            </w:r>
          </w:p>
        </w:tc>
        <w:tc>
          <w:tcPr>
            <w:tcW w:w="850" w:type="dxa"/>
            <w:vAlign w:val="center"/>
          </w:tcPr>
          <w:p w14:paraId="01A9760A" w14:textId="77777777" w:rsidR="00A63E7E" w:rsidRDefault="00A63E7E">
            <w:pPr>
              <w:pStyle w:val="ConsPlusNormal"/>
              <w:jc w:val="center"/>
            </w:pPr>
            <w:r>
              <w:t>тыс. кВт x час</w:t>
            </w:r>
          </w:p>
        </w:tc>
        <w:tc>
          <w:tcPr>
            <w:tcW w:w="2550" w:type="dxa"/>
            <w:gridSpan w:val="3"/>
            <w:vAlign w:val="center"/>
          </w:tcPr>
          <w:p w14:paraId="5D22112F" w14:textId="77777777" w:rsidR="00A63E7E" w:rsidRDefault="00A63E7E">
            <w:pPr>
              <w:pStyle w:val="ConsPlusNormal"/>
            </w:pPr>
          </w:p>
        </w:tc>
      </w:tr>
      <w:tr w:rsidR="00A63E7E" w14:paraId="7B35D9E0" w14:textId="77777777">
        <w:tc>
          <w:tcPr>
            <w:tcW w:w="510" w:type="dxa"/>
            <w:vAlign w:val="center"/>
          </w:tcPr>
          <w:p w14:paraId="5C1936EE" w14:textId="77777777" w:rsidR="00A63E7E" w:rsidRDefault="00A63E7E">
            <w:pPr>
              <w:pStyle w:val="ConsPlusNormal"/>
              <w:jc w:val="center"/>
            </w:pPr>
            <w:r>
              <w:t>3</w:t>
            </w:r>
          </w:p>
        </w:tc>
        <w:tc>
          <w:tcPr>
            <w:tcW w:w="5896" w:type="dxa"/>
            <w:gridSpan w:val="7"/>
            <w:vMerge w:val="restart"/>
            <w:vAlign w:val="center"/>
          </w:tcPr>
          <w:p w14:paraId="4E5D3748" w14:textId="77777777" w:rsidR="00A63E7E" w:rsidRDefault="00A63E7E">
            <w:pPr>
              <w:pStyle w:val="ConsPlusNormal"/>
            </w:pPr>
            <w:r>
              <w:t xml:space="preserve">Размер расходов за год на оплату коммунальных ресурсов </w:t>
            </w:r>
            <w:r>
              <w:lastRenderedPageBreak/>
              <w:t>до проведения капитального ремонта общего имущества в многоквартирном доме</w:t>
            </w:r>
          </w:p>
        </w:tc>
        <w:tc>
          <w:tcPr>
            <w:tcW w:w="1531" w:type="dxa"/>
            <w:gridSpan w:val="2"/>
            <w:vAlign w:val="center"/>
          </w:tcPr>
          <w:p w14:paraId="691E916E" w14:textId="77777777" w:rsidR="00A63E7E" w:rsidRDefault="00A63E7E">
            <w:pPr>
              <w:pStyle w:val="ConsPlusNormal"/>
            </w:pPr>
            <w:r>
              <w:lastRenderedPageBreak/>
              <w:t>Всего</w:t>
            </w:r>
          </w:p>
        </w:tc>
        <w:tc>
          <w:tcPr>
            <w:tcW w:w="850" w:type="dxa"/>
            <w:vAlign w:val="center"/>
          </w:tcPr>
          <w:p w14:paraId="54BE25B7" w14:textId="77777777" w:rsidR="00A63E7E" w:rsidRDefault="00A63E7E">
            <w:pPr>
              <w:pStyle w:val="ConsPlusNormal"/>
              <w:jc w:val="center"/>
            </w:pPr>
            <w:r>
              <w:t>руб.</w:t>
            </w:r>
          </w:p>
        </w:tc>
        <w:tc>
          <w:tcPr>
            <w:tcW w:w="2550" w:type="dxa"/>
            <w:gridSpan w:val="3"/>
            <w:vAlign w:val="center"/>
          </w:tcPr>
          <w:p w14:paraId="1DB9C7E2" w14:textId="77777777" w:rsidR="00A63E7E" w:rsidRDefault="00A63E7E">
            <w:pPr>
              <w:pStyle w:val="ConsPlusNormal"/>
            </w:pPr>
          </w:p>
        </w:tc>
      </w:tr>
      <w:tr w:rsidR="00A63E7E" w14:paraId="3E887BE0" w14:textId="77777777">
        <w:tc>
          <w:tcPr>
            <w:tcW w:w="510" w:type="dxa"/>
            <w:vAlign w:val="center"/>
          </w:tcPr>
          <w:p w14:paraId="5BF47018" w14:textId="77777777" w:rsidR="00A63E7E" w:rsidRDefault="00A63E7E">
            <w:pPr>
              <w:pStyle w:val="ConsPlusNormal"/>
              <w:jc w:val="center"/>
            </w:pPr>
            <w:r>
              <w:lastRenderedPageBreak/>
              <w:t>4</w:t>
            </w:r>
          </w:p>
        </w:tc>
        <w:tc>
          <w:tcPr>
            <w:tcW w:w="5896" w:type="dxa"/>
            <w:gridSpan w:val="7"/>
            <w:vMerge/>
          </w:tcPr>
          <w:p w14:paraId="4B7D1D2A" w14:textId="77777777" w:rsidR="00A63E7E" w:rsidRDefault="00A63E7E"/>
        </w:tc>
        <w:tc>
          <w:tcPr>
            <w:tcW w:w="1531" w:type="dxa"/>
            <w:gridSpan w:val="2"/>
            <w:vAlign w:val="center"/>
          </w:tcPr>
          <w:p w14:paraId="19D4A2EF" w14:textId="77777777" w:rsidR="00A63E7E" w:rsidRDefault="00A63E7E">
            <w:pPr>
              <w:pStyle w:val="ConsPlusNormal"/>
            </w:pPr>
            <w:r>
              <w:t>тепловая энергия</w:t>
            </w:r>
          </w:p>
        </w:tc>
        <w:tc>
          <w:tcPr>
            <w:tcW w:w="850" w:type="dxa"/>
            <w:vAlign w:val="center"/>
          </w:tcPr>
          <w:p w14:paraId="0D7B7A07" w14:textId="77777777" w:rsidR="00A63E7E" w:rsidRDefault="00A63E7E">
            <w:pPr>
              <w:pStyle w:val="ConsPlusNormal"/>
              <w:jc w:val="center"/>
            </w:pPr>
            <w:r>
              <w:t>руб.</w:t>
            </w:r>
          </w:p>
        </w:tc>
        <w:tc>
          <w:tcPr>
            <w:tcW w:w="2550" w:type="dxa"/>
            <w:gridSpan w:val="3"/>
            <w:vAlign w:val="center"/>
          </w:tcPr>
          <w:p w14:paraId="550511CB" w14:textId="77777777" w:rsidR="00A63E7E" w:rsidRDefault="00A63E7E">
            <w:pPr>
              <w:pStyle w:val="ConsPlusNormal"/>
            </w:pPr>
          </w:p>
        </w:tc>
      </w:tr>
      <w:tr w:rsidR="00A63E7E" w14:paraId="53F2F855" w14:textId="77777777">
        <w:tc>
          <w:tcPr>
            <w:tcW w:w="510" w:type="dxa"/>
            <w:vAlign w:val="center"/>
          </w:tcPr>
          <w:p w14:paraId="15052621" w14:textId="77777777" w:rsidR="00A63E7E" w:rsidRDefault="00A63E7E">
            <w:pPr>
              <w:pStyle w:val="ConsPlusNormal"/>
              <w:jc w:val="center"/>
            </w:pPr>
            <w:r>
              <w:t>5</w:t>
            </w:r>
          </w:p>
        </w:tc>
        <w:tc>
          <w:tcPr>
            <w:tcW w:w="5896" w:type="dxa"/>
            <w:gridSpan w:val="7"/>
            <w:vMerge/>
          </w:tcPr>
          <w:p w14:paraId="01948D18" w14:textId="77777777" w:rsidR="00A63E7E" w:rsidRDefault="00A63E7E"/>
        </w:tc>
        <w:tc>
          <w:tcPr>
            <w:tcW w:w="1531" w:type="dxa"/>
            <w:gridSpan w:val="2"/>
            <w:vAlign w:val="center"/>
          </w:tcPr>
          <w:p w14:paraId="3AF581AC" w14:textId="77777777" w:rsidR="00A63E7E" w:rsidRDefault="00A63E7E">
            <w:pPr>
              <w:pStyle w:val="ConsPlusNormal"/>
            </w:pPr>
            <w:r>
              <w:t>электрическая энергия</w:t>
            </w:r>
          </w:p>
        </w:tc>
        <w:tc>
          <w:tcPr>
            <w:tcW w:w="850" w:type="dxa"/>
            <w:vAlign w:val="center"/>
          </w:tcPr>
          <w:p w14:paraId="777C86EA" w14:textId="77777777" w:rsidR="00A63E7E" w:rsidRDefault="00A63E7E">
            <w:pPr>
              <w:pStyle w:val="ConsPlusNormal"/>
              <w:jc w:val="center"/>
            </w:pPr>
            <w:r>
              <w:t>руб.</w:t>
            </w:r>
          </w:p>
        </w:tc>
        <w:tc>
          <w:tcPr>
            <w:tcW w:w="2550" w:type="dxa"/>
            <w:gridSpan w:val="3"/>
            <w:vAlign w:val="center"/>
          </w:tcPr>
          <w:p w14:paraId="7F50A5BB" w14:textId="77777777" w:rsidR="00A63E7E" w:rsidRDefault="00A63E7E">
            <w:pPr>
              <w:pStyle w:val="ConsPlusNormal"/>
            </w:pPr>
          </w:p>
        </w:tc>
      </w:tr>
      <w:tr w:rsidR="00A63E7E" w14:paraId="0A3AE00B" w14:textId="77777777">
        <w:tc>
          <w:tcPr>
            <w:tcW w:w="510" w:type="dxa"/>
            <w:vAlign w:val="center"/>
          </w:tcPr>
          <w:p w14:paraId="2B2DC965" w14:textId="77777777" w:rsidR="00A63E7E" w:rsidRDefault="00A63E7E">
            <w:pPr>
              <w:pStyle w:val="ConsPlusNormal"/>
              <w:jc w:val="center"/>
            </w:pPr>
            <w:r>
              <w:t>6</w:t>
            </w:r>
          </w:p>
        </w:tc>
        <w:tc>
          <w:tcPr>
            <w:tcW w:w="5896" w:type="dxa"/>
            <w:gridSpan w:val="7"/>
            <w:vMerge w:val="restart"/>
            <w:vAlign w:val="center"/>
          </w:tcPr>
          <w:p w14:paraId="1693EC7A" w14:textId="77777777" w:rsidR="00A63E7E" w:rsidRDefault="00A63E7E">
            <w:pPr>
              <w:pStyle w:val="ConsPlusNormal"/>
            </w:pPr>
            <w:r>
              <w:t>Расчетный годовой объем потребления коммунальных ресурсов после проведения капитального ремонта общего имущества в многоквартирном доме</w:t>
            </w:r>
          </w:p>
        </w:tc>
        <w:tc>
          <w:tcPr>
            <w:tcW w:w="1531" w:type="dxa"/>
            <w:gridSpan w:val="2"/>
            <w:vAlign w:val="center"/>
          </w:tcPr>
          <w:p w14:paraId="43E3D46B" w14:textId="77777777" w:rsidR="00A63E7E" w:rsidRDefault="00A63E7E">
            <w:pPr>
              <w:pStyle w:val="ConsPlusNormal"/>
            </w:pPr>
            <w:r>
              <w:t>Тепловая энергия</w:t>
            </w:r>
          </w:p>
        </w:tc>
        <w:tc>
          <w:tcPr>
            <w:tcW w:w="850" w:type="dxa"/>
            <w:vAlign w:val="center"/>
          </w:tcPr>
          <w:p w14:paraId="1658ED62" w14:textId="77777777" w:rsidR="00A63E7E" w:rsidRDefault="00A63E7E">
            <w:pPr>
              <w:pStyle w:val="ConsPlusNormal"/>
              <w:jc w:val="center"/>
            </w:pPr>
            <w:r>
              <w:t>Гкал</w:t>
            </w:r>
          </w:p>
        </w:tc>
        <w:tc>
          <w:tcPr>
            <w:tcW w:w="2550" w:type="dxa"/>
            <w:gridSpan w:val="3"/>
            <w:vAlign w:val="center"/>
          </w:tcPr>
          <w:p w14:paraId="6C977A47" w14:textId="77777777" w:rsidR="00A63E7E" w:rsidRDefault="00A63E7E">
            <w:pPr>
              <w:pStyle w:val="ConsPlusNormal"/>
            </w:pPr>
          </w:p>
        </w:tc>
      </w:tr>
      <w:tr w:rsidR="00A63E7E" w14:paraId="46FBD6B4" w14:textId="77777777">
        <w:tc>
          <w:tcPr>
            <w:tcW w:w="510" w:type="dxa"/>
            <w:vAlign w:val="center"/>
          </w:tcPr>
          <w:p w14:paraId="0FB1CF5B" w14:textId="77777777" w:rsidR="00A63E7E" w:rsidRDefault="00A63E7E">
            <w:pPr>
              <w:pStyle w:val="ConsPlusNormal"/>
              <w:jc w:val="center"/>
            </w:pPr>
            <w:r>
              <w:t>7</w:t>
            </w:r>
          </w:p>
        </w:tc>
        <w:tc>
          <w:tcPr>
            <w:tcW w:w="5896" w:type="dxa"/>
            <w:gridSpan w:val="7"/>
            <w:vMerge/>
          </w:tcPr>
          <w:p w14:paraId="336C82DE" w14:textId="77777777" w:rsidR="00A63E7E" w:rsidRDefault="00A63E7E"/>
        </w:tc>
        <w:tc>
          <w:tcPr>
            <w:tcW w:w="1531" w:type="dxa"/>
            <w:gridSpan w:val="2"/>
            <w:vAlign w:val="center"/>
          </w:tcPr>
          <w:p w14:paraId="64E549F3" w14:textId="77777777" w:rsidR="00A63E7E" w:rsidRDefault="00A63E7E">
            <w:pPr>
              <w:pStyle w:val="ConsPlusNormal"/>
            </w:pPr>
            <w:r>
              <w:t>Электрическая энергия</w:t>
            </w:r>
          </w:p>
        </w:tc>
        <w:tc>
          <w:tcPr>
            <w:tcW w:w="850" w:type="dxa"/>
            <w:vAlign w:val="center"/>
          </w:tcPr>
          <w:p w14:paraId="4B52DE2C" w14:textId="77777777" w:rsidR="00A63E7E" w:rsidRDefault="00A63E7E">
            <w:pPr>
              <w:pStyle w:val="ConsPlusNormal"/>
              <w:jc w:val="center"/>
            </w:pPr>
            <w:r>
              <w:t>тыс. кВт x час</w:t>
            </w:r>
          </w:p>
        </w:tc>
        <w:tc>
          <w:tcPr>
            <w:tcW w:w="2550" w:type="dxa"/>
            <w:gridSpan w:val="3"/>
            <w:vAlign w:val="center"/>
          </w:tcPr>
          <w:p w14:paraId="4522113B" w14:textId="77777777" w:rsidR="00A63E7E" w:rsidRDefault="00A63E7E">
            <w:pPr>
              <w:pStyle w:val="ConsPlusNormal"/>
            </w:pPr>
          </w:p>
        </w:tc>
      </w:tr>
      <w:tr w:rsidR="00A63E7E" w14:paraId="7232CD7B" w14:textId="77777777">
        <w:tc>
          <w:tcPr>
            <w:tcW w:w="510" w:type="dxa"/>
            <w:vAlign w:val="center"/>
          </w:tcPr>
          <w:p w14:paraId="4668A22A" w14:textId="77777777" w:rsidR="00A63E7E" w:rsidRDefault="00A63E7E">
            <w:pPr>
              <w:pStyle w:val="ConsPlusNormal"/>
              <w:jc w:val="center"/>
            </w:pPr>
            <w:r>
              <w:t>8</w:t>
            </w:r>
          </w:p>
        </w:tc>
        <w:tc>
          <w:tcPr>
            <w:tcW w:w="5896" w:type="dxa"/>
            <w:gridSpan w:val="7"/>
            <w:vMerge w:val="restart"/>
            <w:vAlign w:val="center"/>
          </w:tcPr>
          <w:p w14:paraId="3721F8E1" w14:textId="77777777" w:rsidR="00A63E7E" w:rsidRDefault="00A63E7E">
            <w:pPr>
              <w:pStyle w:val="ConsPlusNormal"/>
            </w:pPr>
            <w:r>
              <w:t>Расчетный размер расходов за год на оплату коммунальных ресурсов после проведения капитального ремонта общего имущества в многоквартирном доме</w:t>
            </w:r>
          </w:p>
        </w:tc>
        <w:tc>
          <w:tcPr>
            <w:tcW w:w="1531" w:type="dxa"/>
            <w:gridSpan w:val="2"/>
            <w:vAlign w:val="center"/>
          </w:tcPr>
          <w:p w14:paraId="2D559E7D" w14:textId="77777777" w:rsidR="00A63E7E" w:rsidRDefault="00A63E7E">
            <w:pPr>
              <w:pStyle w:val="ConsPlusNormal"/>
            </w:pPr>
            <w:r>
              <w:t>Всего</w:t>
            </w:r>
          </w:p>
        </w:tc>
        <w:tc>
          <w:tcPr>
            <w:tcW w:w="850" w:type="dxa"/>
            <w:vAlign w:val="center"/>
          </w:tcPr>
          <w:p w14:paraId="48ADF794" w14:textId="77777777" w:rsidR="00A63E7E" w:rsidRDefault="00A63E7E">
            <w:pPr>
              <w:pStyle w:val="ConsPlusNormal"/>
              <w:jc w:val="center"/>
            </w:pPr>
            <w:r>
              <w:t>руб.</w:t>
            </w:r>
          </w:p>
        </w:tc>
        <w:tc>
          <w:tcPr>
            <w:tcW w:w="2550" w:type="dxa"/>
            <w:gridSpan w:val="3"/>
            <w:vAlign w:val="center"/>
          </w:tcPr>
          <w:p w14:paraId="54FFBE42" w14:textId="77777777" w:rsidR="00A63E7E" w:rsidRDefault="00A63E7E">
            <w:pPr>
              <w:pStyle w:val="ConsPlusNormal"/>
            </w:pPr>
          </w:p>
        </w:tc>
      </w:tr>
      <w:tr w:rsidR="00A63E7E" w14:paraId="658CA2F3" w14:textId="77777777">
        <w:tc>
          <w:tcPr>
            <w:tcW w:w="510" w:type="dxa"/>
            <w:vAlign w:val="center"/>
          </w:tcPr>
          <w:p w14:paraId="2201C9EB" w14:textId="77777777" w:rsidR="00A63E7E" w:rsidRDefault="00A63E7E">
            <w:pPr>
              <w:pStyle w:val="ConsPlusNormal"/>
              <w:jc w:val="center"/>
            </w:pPr>
            <w:r>
              <w:t>9</w:t>
            </w:r>
          </w:p>
        </w:tc>
        <w:tc>
          <w:tcPr>
            <w:tcW w:w="5896" w:type="dxa"/>
            <w:gridSpan w:val="7"/>
            <w:vMerge/>
          </w:tcPr>
          <w:p w14:paraId="39ABF4F1" w14:textId="77777777" w:rsidR="00A63E7E" w:rsidRDefault="00A63E7E"/>
        </w:tc>
        <w:tc>
          <w:tcPr>
            <w:tcW w:w="1531" w:type="dxa"/>
            <w:gridSpan w:val="2"/>
            <w:vAlign w:val="center"/>
          </w:tcPr>
          <w:p w14:paraId="14E0A0B6" w14:textId="77777777" w:rsidR="00A63E7E" w:rsidRDefault="00A63E7E">
            <w:pPr>
              <w:pStyle w:val="ConsPlusNormal"/>
            </w:pPr>
            <w:r>
              <w:t>тепловая энергия</w:t>
            </w:r>
          </w:p>
        </w:tc>
        <w:tc>
          <w:tcPr>
            <w:tcW w:w="850" w:type="dxa"/>
            <w:vAlign w:val="center"/>
          </w:tcPr>
          <w:p w14:paraId="088233D2" w14:textId="77777777" w:rsidR="00A63E7E" w:rsidRDefault="00A63E7E">
            <w:pPr>
              <w:pStyle w:val="ConsPlusNormal"/>
              <w:jc w:val="center"/>
            </w:pPr>
            <w:r>
              <w:t>руб.</w:t>
            </w:r>
          </w:p>
        </w:tc>
        <w:tc>
          <w:tcPr>
            <w:tcW w:w="2550" w:type="dxa"/>
            <w:gridSpan w:val="3"/>
            <w:vAlign w:val="center"/>
          </w:tcPr>
          <w:p w14:paraId="060AC0A1" w14:textId="77777777" w:rsidR="00A63E7E" w:rsidRDefault="00A63E7E">
            <w:pPr>
              <w:pStyle w:val="ConsPlusNormal"/>
            </w:pPr>
          </w:p>
        </w:tc>
      </w:tr>
      <w:tr w:rsidR="00A63E7E" w14:paraId="2A4F4A42" w14:textId="77777777">
        <w:tc>
          <w:tcPr>
            <w:tcW w:w="510" w:type="dxa"/>
            <w:vAlign w:val="center"/>
          </w:tcPr>
          <w:p w14:paraId="5F542289" w14:textId="77777777" w:rsidR="00A63E7E" w:rsidRDefault="00A63E7E">
            <w:pPr>
              <w:pStyle w:val="ConsPlusNormal"/>
              <w:jc w:val="center"/>
            </w:pPr>
            <w:r>
              <w:t>10</w:t>
            </w:r>
          </w:p>
        </w:tc>
        <w:tc>
          <w:tcPr>
            <w:tcW w:w="5896" w:type="dxa"/>
            <w:gridSpan w:val="7"/>
            <w:vMerge/>
          </w:tcPr>
          <w:p w14:paraId="39BDCEF1" w14:textId="77777777" w:rsidR="00A63E7E" w:rsidRDefault="00A63E7E"/>
        </w:tc>
        <w:tc>
          <w:tcPr>
            <w:tcW w:w="1531" w:type="dxa"/>
            <w:gridSpan w:val="2"/>
            <w:vAlign w:val="center"/>
          </w:tcPr>
          <w:p w14:paraId="41B8BFFA" w14:textId="77777777" w:rsidR="00A63E7E" w:rsidRDefault="00A63E7E">
            <w:pPr>
              <w:pStyle w:val="ConsPlusNormal"/>
            </w:pPr>
            <w:r>
              <w:t>электрическая энергия</w:t>
            </w:r>
          </w:p>
        </w:tc>
        <w:tc>
          <w:tcPr>
            <w:tcW w:w="850" w:type="dxa"/>
            <w:vAlign w:val="center"/>
          </w:tcPr>
          <w:p w14:paraId="67A9BE26" w14:textId="77777777" w:rsidR="00A63E7E" w:rsidRDefault="00A63E7E">
            <w:pPr>
              <w:pStyle w:val="ConsPlusNormal"/>
              <w:jc w:val="center"/>
            </w:pPr>
            <w:r>
              <w:t>руб.</w:t>
            </w:r>
          </w:p>
        </w:tc>
        <w:tc>
          <w:tcPr>
            <w:tcW w:w="2550" w:type="dxa"/>
            <w:gridSpan w:val="3"/>
            <w:vAlign w:val="center"/>
          </w:tcPr>
          <w:p w14:paraId="75F099F5" w14:textId="77777777" w:rsidR="00A63E7E" w:rsidRDefault="00A63E7E">
            <w:pPr>
              <w:pStyle w:val="ConsPlusNormal"/>
            </w:pPr>
          </w:p>
        </w:tc>
      </w:tr>
      <w:tr w:rsidR="00A63E7E" w14:paraId="320079E0" w14:textId="77777777">
        <w:tc>
          <w:tcPr>
            <w:tcW w:w="510" w:type="dxa"/>
            <w:vAlign w:val="center"/>
          </w:tcPr>
          <w:p w14:paraId="3EE0A25D" w14:textId="77777777" w:rsidR="00A63E7E" w:rsidRDefault="00A63E7E">
            <w:pPr>
              <w:pStyle w:val="ConsPlusNormal"/>
              <w:jc w:val="center"/>
            </w:pPr>
            <w:r>
              <w:t>11</w:t>
            </w:r>
          </w:p>
        </w:tc>
        <w:tc>
          <w:tcPr>
            <w:tcW w:w="7427" w:type="dxa"/>
            <w:gridSpan w:val="9"/>
            <w:vAlign w:val="center"/>
          </w:tcPr>
          <w:p w14:paraId="4AC1A233" w14:textId="77777777" w:rsidR="00A63E7E" w:rsidRDefault="00A63E7E">
            <w:pPr>
              <w:pStyle w:val="ConsPlusNormal"/>
            </w:pPr>
            <w:r>
              <w:t>Показатель экономии расходов на оплату коммунальных ресурсов</w:t>
            </w:r>
          </w:p>
        </w:tc>
        <w:tc>
          <w:tcPr>
            <w:tcW w:w="850" w:type="dxa"/>
            <w:vAlign w:val="center"/>
          </w:tcPr>
          <w:p w14:paraId="01786542" w14:textId="77777777" w:rsidR="00A63E7E" w:rsidRDefault="00A63E7E">
            <w:pPr>
              <w:pStyle w:val="ConsPlusNormal"/>
              <w:jc w:val="center"/>
            </w:pPr>
            <w:r>
              <w:t>%</w:t>
            </w:r>
          </w:p>
        </w:tc>
        <w:tc>
          <w:tcPr>
            <w:tcW w:w="2550" w:type="dxa"/>
            <w:gridSpan w:val="3"/>
            <w:vAlign w:val="center"/>
          </w:tcPr>
          <w:p w14:paraId="02D14995" w14:textId="77777777" w:rsidR="00A63E7E" w:rsidRDefault="00A63E7E">
            <w:pPr>
              <w:pStyle w:val="ConsPlusNormal"/>
            </w:pPr>
          </w:p>
        </w:tc>
      </w:tr>
      <w:tr w:rsidR="00A63E7E" w14:paraId="15665DD7" w14:textId="77777777">
        <w:tc>
          <w:tcPr>
            <w:tcW w:w="510" w:type="dxa"/>
            <w:vAlign w:val="center"/>
          </w:tcPr>
          <w:p w14:paraId="575053CF" w14:textId="77777777" w:rsidR="00A63E7E" w:rsidRDefault="00A63E7E">
            <w:pPr>
              <w:pStyle w:val="ConsPlusNormal"/>
              <w:jc w:val="center"/>
            </w:pPr>
            <w:r>
              <w:t>12</w:t>
            </w:r>
          </w:p>
        </w:tc>
        <w:tc>
          <w:tcPr>
            <w:tcW w:w="7427" w:type="dxa"/>
            <w:gridSpan w:val="9"/>
            <w:vAlign w:val="center"/>
          </w:tcPr>
          <w:p w14:paraId="3FAC1E0E" w14:textId="77777777" w:rsidR="00A63E7E" w:rsidRDefault="00A63E7E">
            <w:pPr>
              <w:pStyle w:val="ConsPlusNormal"/>
            </w:pPr>
            <w:r>
              <w:t>Размер годовой экономии расходов на оплату коммунальных ресурсов</w:t>
            </w:r>
          </w:p>
        </w:tc>
        <w:tc>
          <w:tcPr>
            <w:tcW w:w="850" w:type="dxa"/>
            <w:vAlign w:val="center"/>
          </w:tcPr>
          <w:p w14:paraId="4909C5D1" w14:textId="77777777" w:rsidR="00A63E7E" w:rsidRDefault="00A63E7E">
            <w:pPr>
              <w:pStyle w:val="ConsPlusNormal"/>
              <w:jc w:val="center"/>
            </w:pPr>
            <w:r>
              <w:t>руб.</w:t>
            </w:r>
          </w:p>
        </w:tc>
        <w:tc>
          <w:tcPr>
            <w:tcW w:w="2550" w:type="dxa"/>
            <w:gridSpan w:val="3"/>
            <w:vAlign w:val="center"/>
          </w:tcPr>
          <w:p w14:paraId="16F6CEC0" w14:textId="77777777" w:rsidR="00A63E7E" w:rsidRDefault="00A63E7E">
            <w:pPr>
              <w:pStyle w:val="ConsPlusNormal"/>
            </w:pPr>
          </w:p>
        </w:tc>
      </w:tr>
      <w:tr w:rsidR="00A63E7E" w14:paraId="0892DC76" w14:textId="77777777">
        <w:tc>
          <w:tcPr>
            <w:tcW w:w="510" w:type="dxa"/>
            <w:vAlign w:val="center"/>
          </w:tcPr>
          <w:p w14:paraId="132ABC87" w14:textId="77777777" w:rsidR="00A63E7E" w:rsidRDefault="00A63E7E">
            <w:pPr>
              <w:pStyle w:val="ConsPlusNormal"/>
              <w:jc w:val="center"/>
            </w:pPr>
            <w:r>
              <w:t>13</w:t>
            </w:r>
          </w:p>
        </w:tc>
        <w:tc>
          <w:tcPr>
            <w:tcW w:w="7427" w:type="dxa"/>
            <w:gridSpan w:val="9"/>
            <w:vAlign w:val="center"/>
          </w:tcPr>
          <w:p w14:paraId="698F3C17" w14:textId="77777777" w:rsidR="00A63E7E" w:rsidRDefault="00A63E7E">
            <w:pPr>
              <w:pStyle w:val="ConsPlusNormal"/>
            </w:pPr>
            <w:r>
              <w:t>Размер финансовой поддержки на возмещение части расходов на оплату услуг и (или) работ по энергосбережению</w:t>
            </w:r>
          </w:p>
        </w:tc>
        <w:tc>
          <w:tcPr>
            <w:tcW w:w="850" w:type="dxa"/>
            <w:vAlign w:val="center"/>
          </w:tcPr>
          <w:p w14:paraId="37012F46" w14:textId="77777777" w:rsidR="00A63E7E" w:rsidRDefault="00A63E7E">
            <w:pPr>
              <w:pStyle w:val="ConsPlusNormal"/>
              <w:jc w:val="center"/>
            </w:pPr>
            <w:r>
              <w:t>руб.</w:t>
            </w:r>
          </w:p>
        </w:tc>
        <w:tc>
          <w:tcPr>
            <w:tcW w:w="2550" w:type="dxa"/>
            <w:gridSpan w:val="3"/>
            <w:vAlign w:val="center"/>
          </w:tcPr>
          <w:p w14:paraId="437F6001" w14:textId="77777777" w:rsidR="00A63E7E" w:rsidRDefault="00A63E7E">
            <w:pPr>
              <w:pStyle w:val="ConsPlusNormal"/>
            </w:pPr>
          </w:p>
        </w:tc>
      </w:tr>
    </w:tbl>
    <w:p w14:paraId="05204308" w14:textId="77777777" w:rsidR="00A63E7E" w:rsidRDefault="00A63E7E">
      <w:pPr>
        <w:sectPr w:rsidR="00A63E7E">
          <w:pgSz w:w="16838" w:h="11905" w:orient="landscape"/>
          <w:pgMar w:top="1701" w:right="1134" w:bottom="850" w:left="1134" w:header="0" w:footer="0" w:gutter="0"/>
          <w:cols w:space="720"/>
        </w:sectPr>
      </w:pPr>
    </w:p>
    <w:p w14:paraId="41B84B2B" w14:textId="77777777" w:rsidR="00A63E7E" w:rsidRDefault="00A63E7E">
      <w:pPr>
        <w:pStyle w:val="ConsPlusNormal"/>
        <w:jc w:val="both"/>
      </w:pPr>
    </w:p>
    <w:p w14:paraId="5628927A" w14:textId="77777777" w:rsidR="00A63E7E" w:rsidRDefault="00A63E7E">
      <w:pPr>
        <w:pStyle w:val="ConsPlusNonformat"/>
        <w:jc w:val="both"/>
      </w:pPr>
      <w:r>
        <w:t>Высшее должностное лицо субъекта          ___________</w:t>
      </w:r>
      <w:proofErr w:type="gramStart"/>
      <w:r>
        <w:t>_  _</w:t>
      </w:r>
      <w:proofErr w:type="gramEnd"/>
      <w:r>
        <w:t>__________________</w:t>
      </w:r>
    </w:p>
    <w:p w14:paraId="6D8834B3" w14:textId="77777777" w:rsidR="00A63E7E" w:rsidRDefault="00A63E7E">
      <w:pPr>
        <w:pStyle w:val="ConsPlusNonformat"/>
        <w:jc w:val="both"/>
      </w:pPr>
      <w:r>
        <w:t>Российской Федерации (руководитель          подпись         расшифровка</w:t>
      </w:r>
    </w:p>
    <w:p w14:paraId="1D5AA3D3" w14:textId="77777777" w:rsidR="00A63E7E" w:rsidRDefault="00A63E7E">
      <w:pPr>
        <w:pStyle w:val="ConsPlusNonformat"/>
        <w:jc w:val="both"/>
      </w:pPr>
      <w:r>
        <w:t>высшего исполнительного органа                                подписи</w:t>
      </w:r>
    </w:p>
    <w:p w14:paraId="394BA59A" w14:textId="77777777" w:rsidR="00A63E7E" w:rsidRDefault="00A63E7E">
      <w:pPr>
        <w:pStyle w:val="ConsPlusNonformat"/>
        <w:jc w:val="both"/>
      </w:pPr>
      <w:r>
        <w:t>государственной власти субъекта</w:t>
      </w:r>
    </w:p>
    <w:p w14:paraId="261CD785" w14:textId="77777777" w:rsidR="00A63E7E" w:rsidRDefault="00A63E7E">
      <w:pPr>
        <w:pStyle w:val="ConsPlusNonformat"/>
        <w:jc w:val="both"/>
      </w:pPr>
      <w:r>
        <w:t>Российской Федерации)/уполномоченное лицо</w:t>
      </w:r>
    </w:p>
    <w:p w14:paraId="3B84C33D" w14:textId="77777777" w:rsidR="00A63E7E" w:rsidRDefault="00A63E7E">
      <w:pPr>
        <w:pStyle w:val="ConsPlusNormal"/>
        <w:jc w:val="both"/>
      </w:pPr>
    </w:p>
    <w:p w14:paraId="6F42BE4B" w14:textId="77777777" w:rsidR="00A63E7E" w:rsidRDefault="00A63E7E">
      <w:pPr>
        <w:pStyle w:val="ConsPlusNormal"/>
        <w:jc w:val="both"/>
      </w:pPr>
    </w:p>
    <w:p w14:paraId="6E8B39DB" w14:textId="77777777" w:rsidR="00A63E7E" w:rsidRDefault="00A63E7E">
      <w:pPr>
        <w:pStyle w:val="ConsPlusNormal"/>
        <w:jc w:val="both"/>
      </w:pPr>
    </w:p>
    <w:p w14:paraId="6E377513" w14:textId="77777777" w:rsidR="00A63E7E" w:rsidRDefault="00A63E7E">
      <w:pPr>
        <w:pStyle w:val="ConsPlusNormal"/>
        <w:jc w:val="right"/>
        <w:outlineLvl w:val="2"/>
      </w:pPr>
      <w:r>
        <w:t>Форма N 3.1 Приложение 2 к Методике</w:t>
      </w:r>
    </w:p>
    <w:p w14:paraId="6093571B" w14:textId="77777777" w:rsidR="00A63E7E" w:rsidRDefault="00A63E7E">
      <w:pPr>
        <w:pStyle w:val="ConsPlusNormal"/>
        <w:jc w:val="right"/>
      </w:pPr>
      <w:r>
        <w:t>по подготовке заявок на предоставление</w:t>
      </w:r>
    </w:p>
    <w:p w14:paraId="0F8194BB" w14:textId="77777777" w:rsidR="00A63E7E" w:rsidRDefault="00A63E7E">
      <w:pPr>
        <w:pStyle w:val="ConsPlusNormal"/>
        <w:jc w:val="right"/>
      </w:pPr>
      <w:r>
        <w:t>финансовой поддержки за счет средств</w:t>
      </w:r>
    </w:p>
    <w:p w14:paraId="79338F50" w14:textId="77777777" w:rsidR="00A63E7E" w:rsidRDefault="00A63E7E">
      <w:pPr>
        <w:pStyle w:val="ConsPlusNormal"/>
        <w:jc w:val="right"/>
      </w:pPr>
      <w:r>
        <w:t>государственной корпорации - Фонда</w:t>
      </w:r>
    </w:p>
    <w:p w14:paraId="4A0DF7E8" w14:textId="77777777" w:rsidR="00A63E7E" w:rsidRDefault="00A63E7E">
      <w:pPr>
        <w:pStyle w:val="ConsPlusNormal"/>
        <w:jc w:val="right"/>
      </w:pPr>
      <w:r>
        <w:t>содействия реформированию</w:t>
      </w:r>
    </w:p>
    <w:p w14:paraId="14EC6543" w14:textId="77777777" w:rsidR="00A63E7E" w:rsidRDefault="00A63E7E">
      <w:pPr>
        <w:pStyle w:val="ConsPlusNormal"/>
        <w:jc w:val="right"/>
      </w:pPr>
      <w:r>
        <w:t>жилищно-коммунального хозяйства</w:t>
      </w:r>
    </w:p>
    <w:p w14:paraId="4BF576FB" w14:textId="77777777" w:rsidR="00A63E7E" w:rsidRDefault="00A63E7E">
      <w:pPr>
        <w:pStyle w:val="ConsPlusNormal"/>
        <w:jc w:val="right"/>
      </w:pPr>
      <w:r>
        <w:t>на проведение капитального ремонта</w:t>
      </w:r>
    </w:p>
    <w:p w14:paraId="22E26B81" w14:textId="77777777" w:rsidR="00A63E7E" w:rsidRDefault="00A63E7E">
      <w:pPr>
        <w:pStyle w:val="ConsPlusNormal"/>
        <w:jc w:val="right"/>
      </w:pPr>
      <w:r>
        <w:t>общего имущества в многоквартирных</w:t>
      </w:r>
    </w:p>
    <w:p w14:paraId="6342F20D" w14:textId="77777777" w:rsidR="00A63E7E" w:rsidRDefault="00A63E7E">
      <w:pPr>
        <w:pStyle w:val="ConsPlusNormal"/>
        <w:jc w:val="right"/>
      </w:pPr>
      <w:r>
        <w:t>домах и приложений к ним</w:t>
      </w:r>
    </w:p>
    <w:p w14:paraId="1A4CD3C9" w14:textId="77777777" w:rsidR="00A63E7E" w:rsidRDefault="00A63E7E">
      <w:pPr>
        <w:pStyle w:val="ConsPlusNormal"/>
        <w:jc w:val="both"/>
      </w:pPr>
    </w:p>
    <w:p w14:paraId="1065918D" w14:textId="77777777" w:rsidR="00A63E7E" w:rsidRDefault="00A63E7E">
      <w:pPr>
        <w:pStyle w:val="ConsPlusNonformat"/>
        <w:jc w:val="both"/>
      </w:pPr>
      <w:bookmarkStart w:id="69" w:name="P2041"/>
      <w:bookmarkEnd w:id="69"/>
      <w:r>
        <w:t xml:space="preserve">                                 Сведения</w:t>
      </w:r>
    </w:p>
    <w:p w14:paraId="238D854C" w14:textId="77777777" w:rsidR="00A63E7E" w:rsidRDefault="00A63E7E">
      <w:pPr>
        <w:pStyle w:val="ConsPlusNonformat"/>
        <w:jc w:val="both"/>
      </w:pPr>
      <w:r>
        <w:t xml:space="preserve">                     о длине и диаметре циркуляционных</w:t>
      </w:r>
    </w:p>
    <w:p w14:paraId="073F7B7F" w14:textId="77777777" w:rsidR="00A63E7E" w:rsidRDefault="00A63E7E">
      <w:pPr>
        <w:pStyle w:val="ConsPlusNonformat"/>
        <w:jc w:val="both"/>
      </w:pPr>
      <w:r>
        <w:t xml:space="preserve">                   трубопроводов в многоквартирном доме</w:t>
      </w:r>
    </w:p>
    <w:p w14:paraId="2971642C" w14:textId="77777777" w:rsidR="00A63E7E" w:rsidRDefault="00A63E7E">
      <w:pPr>
        <w:pStyle w:val="ConsPlusNonformat"/>
        <w:jc w:val="both"/>
      </w:pPr>
      <w:r>
        <w:t xml:space="preserve">                       (адрес многоквартирного дома)</w:t>
      </w:r>
    </w:p>
    <w:p w14:paraId="7E1CA5D3"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134"/>
        <w:gridCol w:w="1701"/>
      </w:tblGrid>
      <w:tr w:rsidR="00A63E7E" w14:paraId="7548E449" w14:textId="77777777">
        <w:tc>
          <w:tcPr>
            <w:tcW w:w="6236" w:type="dxa"/>
          </w:tcPr>
          <w:p w14:paraId="2C12988C" w14:textId="77777777" w:rsidR="00A63E7E" w:rsidRDefault="00A63E7E">
            <w:pPr>
              <w:pStyle w:val="ConsPlusNormal"/>
              <w:jc w:val="center"/>
            </w:pPr>
            <w:r>
              <w:t>Участки</w:t>
            </w:r>
          </w:p>
        </w:tc>
        <w:tc>
          <w:tcPr>
            <w:tcW w:w="1134" w:type="dxa"/>
          </w:tcPr>
          <w:p w14:paraId="6073074D" w14:textId="77777777" w:rsidR="00A63E7E" w:rsidRDefault="00A63E7E">
            <w:pPr>
              <w:pStyle w:val="ConsPlusNormal"/>
              <w:jc w:val="center"/>
            </w:pPr>
            <w:r>
              <w:t>Длина, м</w:t>
            </w:r>
          </w:p>
        </w:tc>
        <w:tc>
          <w:tcPr>
            <w:tcW w:w="1701" w:type="dxa"/>
          </w:tcPr>
          <w:p w14:paraId="37EC0A03" w14:textId="77777777" w:rsidR="00A63E7E" w:rsidRDefault="00A63E7E">
            <w:pPr>
              <w:pStyle w:val="ConsPlusNormal"/>
              <w:jc w:val="center"/>
            </w:pPr>
            <w:r>
              <w:t>Диаметр, мм</w:t>
            </w:r>
          </w:p>
        </w:tc>
      </w:tr>
      <w:tr w:rsidR="00A63E7E" w14:paraId="3089AA9C" w14:textId="77777777">
        <w:tc>
          <w:tcPr>
            <w:tcW w:w="6236" w:type="dxa"/>
          </w:tcPr>
          <w:p w14:paraId="086AC480" w14:textId="77777777" w:rsidR="00A63E7E" w:rsidRDefault="00A63E7E">
            <w:pPr>
              <w:pStyle w:val="ConsPlusNormal"/>
              <w:jc w:val="center"/>
            </w:pPr>
            <w:r>
              <w:t>1</w:t>
            </w:r>
          </w:p>
        </w:tc>
        <w:tc>
          <w:tcPr>
            <w:tcW w:w="1134" w:type="dxa"/>
          </w:tcPr>
          <w:p w14:paraId="03011F45" w14:textId="77777777" w:rsidR="00A63E7E" w:rsidRDefault="00A63E7E">
            <w:pPr>
              <w:pStyle w:val="ConsPlusNormal"/>
              <w:jc w:val="center"/>
            </w:pPr>
            <w:r>
              <w:t>2</w:t>
            </w:r>
          </w:p>
        </w:tc>
        <w:tc>
          <w:tcPr>
            <w:tcW w:w="1701" w:type="dxa"/>
          </w:tcPr>
          <w:p w14:paraId="5D195974" w14:textId="77777777" w:rsidR="00A63E7E" w:rsidRDefault="00A63E7E">
            <w:pPr>
              <w:pStyle w:val="ConsPlusNormal"/>
              <w:jc w:val="center"/>
            </w:pPr>
            <w:r>
              <w:t>3</w:t>
            </w:r>
          </w:p>
        </w:tc>
      </w:tr>
      <w:tr w:rsidR="00A63E7E" w14:paraId="0E3C8F11" w14:textId="77777777">
        <w:tc>
          <w:tcPr>
            <w:tcW w:w="6236" w:type="dxa"/>
          </w:tcPr>
          <w:p w14:paraId="2C62E9A1" w14:textId="77777777" w:rsidR="00A63E7E" w:rsidRDefault="00A63E7E">
            <w:pPr>
              <w:pStyle w:val="ConsPlusNormal"/>
            </w:pPr>
            <w:r>
              <w:t>В подвале</w:t>
            </w:r>
          </w:p>
        </w:tc>
        <w:tc>
          <w:tcPr>
            <w:tcW w:w="1134" w:type="dxa"/>
          </w:tcPr>
          <w:p w14:paraId="69A99FD9" w14:textId="77777777" w:rsidR="00A63E7E" w:rsidRDefault="00A63E7E">
            <w:pPr>
              <w:pStyle w:val="ConsPlusNormal"/>
            </w:pPr>
          </w:p>
        </w:tc>
        <w:tc>
          <w:tcPr>
            <w:tcW w:w="1701" w:type="dxa"/>
          </w:tcPr>
          <w:p w14:paraId="2B664A49" w14:textId="77777777" w:rsidR="00A63E7E" w:rsidRDefault="00A63E7E">
            <w:pPr>
              <w:pStyle w:val="ConsPlusNormal"/>
            </w:pPr>
          </w:p>
        </w:tc>
      </w:tr>
      <w:tr w:rsidR="00A63E7E" w14:paraId="630D1887" w14:textId="77777777">
        <w:tc>
          <w:tcPr>
            <w:tcW w:w="6236" w:type="dxa"/>
          </w:tcPr>
          <w:p w14:paraId="444929A9" w14:textId="77777777" w:rsidR="00A63E7E" w:rsidRDefault="00A63E7E">
            <w:pPr>
              <w:pStyle w:val="ConsPlusNormal"/>
            </w:pPr>
            <w:r>
              <w:t>На "теплом" чердаке</w:t>
            </w:r>
          </w:p>
        </w:tc>
        <w:tc>
          <w:tcPr>
            <w:tcW w:w="1134" w:type="dxa"/>
          </w:tcPr>
          <w:p w14:paraId="45D011DC" w14:textId="77777777" w:rsidR="00A63E7E" w:rsidRDefault="00A63E7E">
            <w:pPr>
              <w:pStyle w:val="ConsPlusNormal"/>
            </w:pPr>
          </w:p>
        </w:tc>
        <w:tc>
          <w:tcPr>
            <w:tcW w:w="1701" w:type="dxa"/>
          </w:tcPr>
          <w:p w14:paraId="5A49FA1D" w14:textId="77777777" w:rsidR="00A63E7E" w:rsidRDefault="00A63E7E">
            <w:pPr>
              <w:pStyle w:val="ConsPlusNormal"/>
            </w:pPr>
          </w:p>
        </w:tc>
      </w:tr>
      <w:tr w:rsidR="00A63E7E" w14:paraId="6DB9CF55" w14:textId="77777777">
        <w:tc>
          <w:tcPr>
            <w:tcW w:w="6236" w:type="dxa"/>
          </w:tcPr>
          <w:p w14:paraId="0872E5C3" w14:textId="77777777" w:rsidR="00A63E7E" w:rsidRDefault="00A63E7E">
            <w:pPr>
              <w:pStyle w:val="ConsPlusNormal"/>
            </w:pPr>
            <w:r>
              <w:t>В квартирах</w:t>
            </w:r>
          </w:p>
        </w:tc>
        <w:tc>
          <w:tcPr>
            <w:tcW w:w="1134" w:type="dxa"/>
          </w:tcPr>
          <w:p w14:paraId="3AE520D6" w14:textId="77777777" w:rsidR="00A63E7E" w:rsidRDefault="00A63E7E">
            <w:pPr>
              <w:pStyle w:val="ConsPlusNormal"/>
            </w:pPr>
          </w:p>
        </w:tc>
        <w:tc>
          <w:tcPr>
            <w:tcW w:w="1701" w:type="dxa"/>
          </w:tcPr>
          <w:p w14:paraId="03299806" w14:textId="77777777" w:rsidR="00A63E7E" w:rsidRDefault="00A63E7E">
            <w:pPr>
              <w:pStyle w:val="ConsPlusNormal"/>
            </w:pPr>
          </w:p>
        </w:tc>
      </w:tr>
      <w:tr w:rsidR="00A63E7E" w14:paraId="3259F8DA" w14:textId="77777777">
        <w:tc>
          <w:tcPr>
            <w:tcW w:w="6236" w:type="dxa"/>
          </w:tcPr>
          <w:p w14:paraId="0C53CFB8" w14:textId="77777777" w:rsidR="00A63E7E" w:rsidRDefault="00A63E7E">
            <w:pPr>
              <w:pStyle w:val="ConsPlusNormal"/>
            </w:pPr>
            <w:r>
              <w:t>На лестничных клетках</w:t>
            </w:r>
          </w:p>
        </w:tc>
        <w:tc>
          <w:tcPr>
            <w:tcW w:w="1134" w:type="dxa"/>
          </w:tcPr>
          <w:p w14:paraId="0654762D" w14:textId="77777777" w:rsidR="00A63E7E" w:rsidRDefault="00A63E7E">
            <w:pPr>
              <w:pStyle w:val="ConsPlusNormal"/>
            </w:pPr>
          </w:p>
        </w:tc>
        <w:tc>
          <w:tcPr>
            <w:tcW w:w="1701" w:type="dxa"/>
          </w:tcPr>
          <w:p w14:paraId="714655E4" w14:textId="77777777" w:rsidR="00A63E7E" w:rsidRDefault="00A63E7E">
            <w:pPr>
              <w:pStyle w:val="ConsPlusNormal"/>
            </w:pPr>
          </w:p>
        </w:tc>
      </w:tr>
      <w:tr w:rsidR="00A63E7E" w14:paraId="1E244AF9" w14:textId="77777777">
        <w:tc>
          <w:tcPr>
            <w:tcW w:w="6236" w:type="dxa"/>
          </w:tcPr>
          <w:p w14:paraId="40AC81C3" w14:textId="77777777" w:rsidR="00A63E7E" w:rsidRDefault="00A63E7E">
            <w:pPr>
              <w:pStyle w:val="ConsPlusNormal"/>
            </w:pPr>
            <w:r>
              <w:t>Стояки в штрабе сантехнической кабины или ванной</w:t>
            </w:r>
          </w:p>
        </w:tc>
        <w:tc>
          <w:tcPr>
            <w:tcW w:w="1134" w:type="dxa"/>
          </w:tcPr>
          <w:p w14:paraId="34FAE304" w14:textId="77777777" w:rsidR="00A63E7E" w:rsidRDefault="00A63E7E">
            <w:pPr>
              <w:pStyle w:val="ConsPlusNormal"/>
            </w:pPr>
          </w:p>
        </w:tc>
        <w:tc>
          <w:tcPr>
            <w:tcW w:w="1701" w:type="dxa"/>
          </w:tcPr>
          <w:p w14:paraId="17E3EDBE" w14:textId="77777777" w:rsidR="00A63E7E" w:rsidRDefault="00A63E7E">
            <w:pPr>
              <w:pStyle w:val="ConsPlusNormal"/>
            </w:pPr>
          </w:p>
        </w:tc>
      </w:tr>
    </w:tbl>
    <w:p w14:paraId="715CE7BA" w14:textId="77777777" w:rsidR="00A63E7E" w:rsidRDefault="00A63E7E">
      <w:pPr>
        <w:pStyle w:val="ConsPlusNormal"/>
        <w:jc w:val="both"/>
      </w:pPr>
    </w:p>
    <w:p w14:paraId="1432D065" w14:textId="77777777" w:rsidR="00A63E7E" w:rsidRDefault="00A63E7E">
      <w:pPr>
        <w:pStyle w:val="ConsPlusNonformat"/>
        <w:jc w:val="both"/>
      </w:pPr>
      <w:r>
        <w:t>Высшее должностное лицо субъекта                ____________            ФИО</w:t>
      </w:r>
    </w:p>
    <w:p w14:paraId="7C71760C"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27CAB5E1" w14:textId="77777777" w:rsidR="00A63E7E" w:rsidRDefault="00A63E7E">
      <w:pPr>
        <w:pStyle w:val="ConsPlusNonformat"/>
        <w:jc w:val="both"/>
      </w:pPr>
      <w:r>
        <w:t>высшего исполнительного органа</w:t>
      </w:r>
    </w:p>
    <w:p w14:paraId="26B0349C" w14:textId="77777777" w:rsidR="00A63E7E" w:rsidRDefault="00A63E7E">
      <w:pPr>
        <w:pStyle w:val="ConsPlusNonformat"/>
        <w:jc w:val="both"/>
      </w:pPr>
      <w:r>
        <w:t>государственной власти субъекта                           МП</w:t>
      </w:r>
    </w:p>
    <w:p w14:paraId="50DEFD2B" w14:textId="77777777" w:rsidR="00A63E7E" w:rsidRDefault="00A63E7E">
      <w:pPr>
        <w:pStyle w:val="ConsPlusNonformat"/>
        <w:jc w:val="both"/>
      </w:pPr>
      <w:r>
        <w:t>Российской Федерации)/уполномоченное лицо</w:t>
      </w:r>
    </w:p>
    <w:p w14:paraId="15A332D1" w14:textId="77777777" w:rsidR="00A63E7E" w:rsidRDefault="00A63E7E">
      <w:pPr>
        <w:pStyle w:val="ConsPlusNormal"/>
        <w:jc w:val="both"/>
      </w:pPr>
    </w:p>
    <w:p w14:paraId="30E12763" w14:textId="77777777" w:rsidR="00A63E7E" w:rsidRDefault="00A63E7E">
      <w:pPr>
        <w:pStyle w:val="ConsPlusNormal"/>
        <w:jc w:val="both"/>
      </w:pPr>
    </w:p>
    <w:p w14:paraId="48B0C1ED" w14:textId="77777777" w:rsidR="00A63E7E" w:rsidRDefault="00A63E7E">
      <w:pPr>
        <w:pStyle w:val="ConsPlusNormal"/>
        <w:jc w:val="both"/>
      </w:pPr>
    </w:p>
    <w:p w14:paraId="400C8D72" w14:textId="77777777" w:rsidR="00A63E7E" w:rsidRDefault="00A63E7E">
      <w:pPr>
        <w:pStyle w:val="ConsPlusNormal"/>
        <w:jc w:val="right"/>
        <w:outlineLvl w:val="2"/>
      </w:pPr>
      <w:bookmarkStart w:id="70" w:name="P2076"/>
      <w:bookmarkEnd w:id="70"/>
      <w:r>
        <w:t>Форма N 4 Приложение 2 к Методике</w:t>
      </w:r>
    </w:p>
    <w:p w14:paraId="3C9B1AEB" w14:textId="77777777" w:rsidR="00A63E7E" w:rsidRDefault="00A63E7E">
      <w:pPr>
        <w:pStyle w:val="ConsPlusNormal"/>
        <w:jc w:val="right"/>
      </w:pPr>
      <w:r>
        <w:t>по подготовке заявок на предоставление</w:t>
      </w:r>
    </w:p>
    <w:p w14:paraId="25646E4F" w14:textId="77777777" w:rsidR="00A63E7E" w:rsidRDefault="00A63E7E">
      <w:pPr>
        <w:pStyle w:val="ConsPlusNormal"/>
        <w:jc w:val="right"/>
      </w:pPr>
      <w:r>
        <w:t>финансовой поддержки за счет средств</w:t>
      </w:r>
    </w:p>
    <w:p w14:paraId="18E88460" w14:textId="77777777" w:rsidR="00A63E7E" w:rsidRDefault="00A63E7E">
      <w:pPr>
        <w:pStyle w:val="ConsPlusNormal"/>
        <w:jc w:val="right"/>
      </w:pPr>
      <w:r>
        <w:t>государственной корпорации - Фонда</w:t>
      </w:r>
    </w:p>
    <w:p w14:paraId="2B2B08C7" w14:textId="77777777" w:rsidR="00A63E7E" w:rsidRDefault="00A63E7E">
      <w:pPr>
        <w:pStyle w:val="ConsPlusNormal"/>
        <w:jc w:val="right"/>
      </w:pPr>
      <w:r>
        <w:t>содействия реформированию</w:t>
      </w:r>
    </w:p>
    <w:p w14:paraId="2CFC9316" w14:textId="77777777" w:rsidR="00A63E7E" w:rsidRDefault="00A63E7E">
      <w:pPr>
        <w:pStyle w:val="ConsPlusNormal"/>
        <w:jc w:val="right"/>
      </w:pPr>
      <w:r>
        <w:t>жилищно-коммунального хозяйства</w:t>
      </w:r>
    </w:p>
    <w:p w14:paraId="70A36FD5" w14:textId="77777777" w:rsidR="00A63E7E" w:rsidRDefault="00A63E7E">
      <w:pPr>
        <w:pStyle w:val="ConsPlusNormal"/>
        <w:jc w:val="right"/>
      </w:pPr>
      <w:r>
        <w:t>на проведение капитального ремонта</w:t>
      </w:r>
    </w:p>
    <w:p w14:paraId="49062B1A" w14:textId="77777777" w:rsidR="00A63E7E" w:rsidRDefault="00A63E7E">
      <w:pPr>
        <w:pStyle w:val="ConsPlusNormal"/>
        <w:jc w:val="right"/>
      </w:pPr>
      <w:r>
        <w:t>общего имущества в многоквартирных</w:t>
      </w:r>
    </w:p>
    <w:p w14:paraId="0CB04D81" w14:textId="77777777" w:rsidR="00A63E7E" w:rsidRDefault="00A63E7E">
      <w:pPr>
        <w:pStyle w:val="ConsPlusNormal"/>
        <w:jc w:val="right"/>
      </w:pPr>
      <w:r>
        <w:t>домах и приложений к ним</w:t>
      </w:r>
    </w:p>
    <w:p w14:paraId="629A0529" w14:textId="77777777" w:rsidR="00A63E7E" w:rsidRDefault="00A63E7E">
      <w:pPr>
        <w:pStyle w:val="ConsPlusNormal"/>
        <w:jc w:val="both"/>
      </w:pPr>
    </w:p>
    <w:p w14:paraId="49C4D1AE" w14:textId="77777777" w:rsidR="00A63E7E" w:rsidRDefault="00A63E7E">
      <w:pPr>
        <w:pStyle w:val="ConsPlusNonformat"/>
        <w:jc w:val="both"/>
      </w:pPr>
      <w:r>
        <w:lastRenderedPageBreak/>
        <w:t xml:space="preserve">          Таблица 1 - Перечень документов (источников сведений),</w:t>
      </w:r>
    </w:p>
    <w:p w14:paraId="1EACED9C" w14:textId="77777777" w:rsidR="00A63E7E" w:rsidRDefault="00A63E7E">
      <w:pPr>
        <w:pStyle w:val="ConsPlusNonformat"/>
        <w:jc w:val="both"/>
      </w:pPr>
      <w:r>
        <w:t xml:space="preserve">        используемых при заполнении формы 4 Приложения 2 к Методике</w:t>
      </w:r>
    </w:p>
    <w:p w14:paraId="6B2434A3" w14:textId="77777777" w:rsidR="00A63E7E" w:rsidRDefault="00A63E7E">
      <w:pPr>
        <w:pStyle w:val="ConsPlusNonformat"/>
        <w:jc w:val="both"/>
      </w:pPr>
      <w:r>
        <w:t xml:space="preserve">                       (адрес многоквартирного дома)</w:t>
      </w:r>
    </w:p>
    <w:p w14:paraId="67044F8B" w14:textId="77777777" w:rsidR="00A63E7E" w:rsidRDefault="00A63E7E">
      <w:pPr>
        <w:pStyle w:val="ConsPlusNonformat"/>
        <w:jc w:val="both"/>
      </w:pPr>
      <w:r>
        <w:t xml:space="preserve">                        ---------------------------</w:t>
      </w:r>
    </w:p>
    <w:p w14:paraId="2B6C6AED" w14:textId="77777777" w:rsidR="00A63E7E" w:rsidRDefault="00A63E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43606C4F" w14:textId="77777777">
        <w:trPr>
          <w:jc w:val="center"/>
        </w:trPr>
        <w:tc>
          <w:tcPr>
            <w:tcW w:w="9294" w:type="dxa"/>
            <w:tcBorders>
              <w:top w:val="nil"/>
              <w:left w:val="single" w:sz="24" w:space="0" w:color="CED3F1"/>
              <w:bottom w:val="nil"/>
              <w:right w:val="single" w:sz="24" w:space="0" w:color="F4F3F8"/>
            </w:tcBorders>
            <w:shd w:val="clear" w:color="auto" w:fill="F4F3F8"/>
          </w:tcPr>
          <w:p w14:paraId="794EE15B" w14:textId="77777777" w:rsidR="00A63E7E" w:rsidRDefault="00A63E7E">
            <w:pPr>
              <w:pStyle w:val="ConsPlusNormal"/>
              <w:jc w:val="both"/>
            </w:pPr>
            <w:r>
              <w:rPr>
                <w:color w:val="392C69"/>
              </w:rPr>
              <w:t>КонсультантПлюс: примечание.</w:t>
            </w:r>
          </w:p>
          <w:p w14:paraId="62286967" w14:textId="77777777" w:rsidR="00A63E7E" w:rsidRDefault="00A63E7E">
            <w:pPr>
              <w:pStyle w:val="ConsPlusNormal"/>
              <w:jc w:val="both"/>
            </w:pPr>
            <w:r>
              <w:rPr>
                <w:color w:val="392C69"/>
              </w:rPr>
              <w:t>В официальном тексте документа, видимо, допущена опечатка: имеются в виду таблицы, указанные в форме 3, а не в форме 4.</w:t>
            </w:r>
          </w:p>
        </w:tc>
      </w:tr>
    </w:tbl>
    <w:p w14:paraId="6527EF02"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73"/>
        <w:gridCol w:w="1474"/>
      </w:tblGrid>
      <w:tr w:rsidR="00A63E7E" w14:paraId="6713B489" w14:textId="77777777">
        <w:tc>
          <w:tcPr>
            <w:tcW w:w="567" w:type="dxa"/>
          </w:tcPr>
          <w:p w14:paraId="48091789" w14:textId="77777777" w:rsidR="00A63E7E" w:rsidRDefault="00A63E7E">
            <w:pPr>
              <w:pStyle w:val="ConsPlusNormal"/>
              <w:jc w:val="center"/>
            </w:pPr>
            <w:r>
              <w:t>N</w:t>
            </w:r>
          </w:p>
        </w:tc>
        <w:tc>
          <w:tcPr>
            <w:tcW w:w="6973" w:type="dxa"/>
          </w:tcPr>
          <w:p w14:paraId="1FD8CD9F" w14:textId="77777777" w:rsidR="00A63E7E" w:rsidRDefault="00A63E7E">
            <w:pPr>
              <w:pStyle w:val="ConsPlusNormal"/>
              <w:jc w:val="center"/>
            </w:pPr>
            <w:r>
              <w:t>Наименование таблицы, указанной в форме 4</w:t>
            </w:r>
          </w:p>
        </w:tc>
        <w:tc>
          <w:tcPr>
            <w:tcW w:w="1474" w:type="dxa"/>
          </w:tcPr>
          <w:p w14:paraId="5B5500FC" w14:textId="77777777" w:rsidR="00A63E7E" w:rsidRDefault="00A63E7E">
            <w:pPr>
              <w:pStyle w:val="ConsPlusNormal"/>
              <w:jc w:val="center"/>
            </w:pPr>
            <w:r>
              <w:t>Документы (источники сведений)</w:t>
            </w:r>
          </w:p>
        </w:tc>
      </w:tr>
      <w:tr w:rsidR="00A63E7E" w14:paraId="51B45648" w14:textId="77777777">
        <w:tc>
          <w:tcPr>
            <w:tcW w:w="567" w:type="dxa"/>
          </w:tcPr>
          <w:p w14:paraId="7A01E8AC" w14:textId="77777777" w:rsidR="00A63E7E" w:rsidRDefault="00A63E7E">
            <w:pPr>
              <w:pStyle w:val="ConsPlusNormal"/>
              <w:jc w:val="center"/>
            </w:pPr>
            <w:r>
              <w:t>1</w:t>
            </w:r>
          </w:p>
        </w:tc>
        <w:tc>
          <w:tcPr>
            <w:tcW w:w="6973" w:type="dxa"/>
          </w:tcPr>
          <w:p w14:paraId="364806D2" w14:textId="77777777" w:rsidR="00A63E7E" w:rsidRDefault="00A63E7E">
            <w:pPr>
              <w:pStyle w:val="ConsPlusNormal"/>
              <w:jc w:val="center"/>
            </w:pPr>
            <w:r>
              <w:t>2</w:t>
            </w:r>
          </w:p>
        </w:tc>
        <w:tc>
          <w:tcPr>
            <w:tcW w:w="1474" w:type="dxa"/>
          </w:tcPr>
          <w:p w14:paraId="043A7558" w14:textId="77777777" w:rsidR="00A63E7E" w:rsidRDefault="00A63E7E">
            <w:pPr>
              <w:pStyle w:val="ConsPlusNormal"/>
              <w:jc w:val="center"/>
            </w:pPr>
            <w:r>
              <w:t>3</w:t>
            </w:r>
          </w:p>
        </w:tc>
      </w:tr>
      <w:tr w:rsidR="00A63E7E" w14:paraId="7B852D19" w14:textId="77777777">
        <w:tc>
          <w:tcPr>
            <w:tcW w:w="567" w:type="dxa"/>
          </w:tcPr>
          <w:p w14:paraId="0E5EF388" w14:textId="77777777" w:rsidR="00A63E7E" w:rsidRDefault="00A63E7E">
            <w:pPr>
              <w:pStyle w:val="ConsPlusNormal"/>
              <w:jc w:val="center"/>
            </w:pPr>
            <w:r>
              <w:t>1.</w:t>
            </w:r>
          </w:p>
        </w:tc>
        <w:tc>
          <w:tcPr>
            <w:tcW w:w="6973" w:type="dxa"/>
          </w:tcPr>
          <w:p w14:paraId="6BB1670B" w14:textId="77777777" w:rsidR="00A63E7E" w:rsidRDefault="00A63E7E">
            <w:pPr>
              <w:pStyle w:val="ConsPlusNormal"/>
            </w:pPr>
            <w:hyperlink w:anchor="P1076" w:history="1">
              <w:r>
                <w:rPr>
                  <w:color w:val="0000FF"/>
                </w:rPr>
                <w:t>Таблица 1</w:t>
              </w:r>
            </w:hyperlink>
            <w:r>
              <w:t xml:space="preserve"> - Общие сведения по многоквартирному дому</w:t>
            </w:r>
          </w:p>
        </w:tc>
        <w:tc>
          <w:tcPr>
            <w:tcW w:w="1474" w:type="dxa"/>
          </w:tcPr>
          <w:p w14:paraId="0FCB0B82" w14:textId="77777777" w:rsidR="00A63E7E" w:rsidRDefault="00A63E7E">
            <w:pPr>
              <w:pStyle w:val="ConsPlusNormal"/>
            </w:pPr>
          </w:p>
        </w:tc>
      </w:tr>
      <w:tr w:rsidR="00A63E7E" w14:paraId="2578237B" w14:textId="77777777">
        <w:tc>
          <w:tcPr>
            <w:tcW w:w="567" w:type="dxa"/>
          </w:tcPr>
          <w:p w14:paraId="3F202519" w14:textId="77777777" w:rsidR="00A63E7E" w:rsidRDefault="00A63E7E">
            <w:pPr>
              <w:pStyle w:val="ConsPlusNormal"/>
              <w:jc w:val="center"/>
            </w:pPr>
            <w:r>
              <w:t>2.</w:t>
            </w:r>
          </w:p>
        </w:tc>
        <w:tc>
          <w:tcPr>
            <w:tcW w:w="6973" w:type="dxa"/>
          </w:tcPr>
          <w:p w14:paraId="4F3C043A" w14:textId="77777777" w:rsidR="00A63E7E" w:rsidRDefault="00A63E7E">
            <w:pPr>
              <w:pStyle w:val="ConsPlusNormal"/>
            </w:pPr>
            <w:hyperlink w:anchor="P1203" w:history="1">
              <w:r>
                <w:rPr>
                  <w:color w:val="0000FF"/>
                </w:rPr>
                <w:t>Таблица 2</w:t>
              </w:r>
            </w:hyperlink>
            <w:r>
              <w:t xml:space="preserve"> - Объемно-планировочные и теплотехнические показатели</w:t>
            </w:r>
          </w:p>
        </w:tc>
        <w:tc>
          <w:tcPr>
            <w:tcW w:w="1474" w:type="dxa"/>
          </w:tcPr>
          <w:p w14:paraId="4C7AFE3C" w14:textId="77777777" w:rsidR="00A63E7E" w:rsidRDefault="00A63E7E">
            <w:pPr>
              <w:pStyle w:val="ConsPlusNormal"/>
            </w:pPr>
          </w:p>
        </w:tc>
      </w:tr>
      <w:tr w:rsidR="00A63E7E" w14:paraId="5E32B48D" w14:textId="77777777">
        <w:tc>
          <w:tcPr>
            <w:tcW w:w="567" w:type="dxa"/>
          </w:tcPr>
          <w:p w14:paraId="0CF5FDCD" w14:textId="77777777" w:rsidR="00A63E7E" w:rsidRDefault="00A63E7E">
            <w:pPr>
              <w:pStyle w:val="ConsPlusNormal"/>
              <w:jc w:val="center"/>
            </w:pPr>
            <w:r>
              <w:t>3.</w:t>
            </w:r>
          </w:p>
        </w:tc>
        <w:tc>
          <w:tcPr>
            <w:tcW w:w="6973" w:type="dxa"/>
          </w:tcPr>
          <w:p w14:paraId="54166C53" w14:textId="77777777" w:rsidR="00A63E7E" w:rsidRDefault="00A63E7E">
            <w:pPr>
              <w:pStyle w:val="ConsPlusNormal"/>
            </w:pPr>
            <w:hyperlink w:anchor="P1301" w:history="1">
              <w:r>
                <w:rPr>
                  <w:color w:val="0000FF"/>
                </w:rPr>
                <w:t>Таблица 3</w:t>
              </w:r>
            </w:hyperlink>
            <w:r>
              <w:t xml:space="preserve"> - Информация о сопротивлении теплопередаче ограждающих конструкций</w:t>
            </w:r>
          </w:p>
        </w:tc>
        <w:tc>
          <w:tcPr>
            <w:tcW w:w="1474" w:type="dxa"/>
          </w:tcPr>
          <w:p w14:paraId="7B469799" w14:textId="77777777" w:rsidR="00A63E7E" w:rsidRDefault="00A63E7E">
            <w:pPr>
              <w:pStyle w:val="ConsPlusNormal"/>
            </w:pPr>
          </w:p>
        </w:tc>
      </w:tr>
      <w:tr w:rsidR="00A63E7E" w14:paraId="51DC445E" w14:textId="77777777">
        <w:tc>
          <w:tcPr>
            <w:tcW w:w="567" w:type="dxa"/>
          </w:tcPr>
          <w:p w14:paraId="5A457BAF" w14:textId="77777777" w:rsidR="00A63E7E" w:rsidRDefault="00A63E7E">
            <w:pPr>
              <w:pStyle w:val="ConsPlusNormal"/>
              <w:jc w:val="center"/>
            </w:pPr>
            <w:r>
              <w:t>4.</w:t>
            </w:r>
          </w:p>
        </w:tc>
        <w:tc>
          <w:tcPr>
            <w:tcW w:w="6973" w:type="dxa"/>
          </w:tcPr>
          <w:p w14:paraId="36A6C915" w14:textId="77777777" w:rsidR="00A63E7E" w:rsidRDefault="00A63E7E">
            <w:pPr>
              <w:pStyle w:val="ConsPlusNormal"/>
            </w:pPr>
            <w:hyperlink w:anchor="P1334" w:history="1">
              <w:r>
                <w:rPr>
                  <w:color w:val="0000FF"/>
                </w:rPr>
                <w:t>Таблица 4</w:t>
              </w:r>
            </w:hyperlink>
            <w:r>
              <w:t xml:space="preserve"> - Система отопления многоквартирного дома</w:t>
            </w:r>
          </w:p>
        </w:tc>
        <w:tc>
          <w:tcPr>
            <w:tcW w:w="1474" w:type="dxa"/>
          </w:tcPr>
          <w:p w14:paraId="377D02AC" w14:textId="77777777" w:rsidR="00A63E7E" w:rsidRDefault="00A63E7E">
            <w:pPr>
              <w:pStyle w:val="ConsPlusNormal"/>
            </w:pPr>
          </w:p>
        </w:tc>
      </w:tr>
      <w:tr w:rsidR="00A63E7E" w14:paraId="435AF258" w14:textId="77777777">
        <w:tc>
          <w:tcPr>
            <w:tcW w:w="567" w:type="dxa"/>
          </w:tcPr>
          <w:p w14:paraId="0A37B9B8" w14:textId="77777777" w:rsidR="00A63E7E" w:rsidRDefault="00A63E7E">
            <w:pPr>
              <w:pStyle w:val="ConsPlusNormal"/>
              <w:jc w:val="center"/>
            </w:pPr>
            <w:r>
              <w:t>5.</w:t>
            </w:r>
          </w:p>
        </w:tc>
        <w:tc>
          <w:tcPr>
            <w:tcW w:w="6973" w:type="dxa"/>
          </w:tcPr>
          <w:p w14:paraId="16DC8D15" w14:textId="77777777" w:rsidR="00A63E7E" w:rsidRDefault="00A63E7E">
            <w:pPr>
              <w:pStyle w:val="ConsPlusNormal"/>
            </w:pPr>
            <w:hyperlink w:anchor="P1363" w:history="1">
              <w:r>
                <w:rPr>
                  <w:color w:val="0000FF"/>
                </w:rPr>
                <w:t>Таблица 5</w:t>
              </w:r>
            </w:hyperlink>
            <w:r>
              <w:t xml:space="preserve"> - Система горячего водоснабжения многоквартирного дома</w:t>
            </w:r>
          </w:p>
        </w:tc>
        <w:tc>
          <w:tcPr>
            <w:tcW w:w="1474" w:type="dxa"/>
          </w:tcPr>
          <w:p w14:paraId="261D0BD0" w14:textId="77777777" w:rsidR="00A63E7E" w:rsidRDefault="00A63E7E">
            <w:pPr>
              <w:pStyle w:val="ConsPlusNormal"/>
            </w:pPr>
          </w:p>
        </w:tc>
      </w:tr>
      <w:tr w:rsidR="00A63E7E" w14:paraId="675D97DC" w14:textId="77777777">
        <w:tc>
          <w:tcPr>
            <w:tcW w:w="567" w:type="dxa"/>
          </w:tcPr>
          <w:p w14:paraId="130FF443" w14:textId="77777777" w:rsidR="00A63E7E" w:rsidRDefault="00A63E7E">
            <w:pPr>
              <w:pStyle w:val="ConsPlusNormal"/>
              <w:jc w:val="center"/>
            </w:pPr>
            <w:r>
              <w:t>6.</w:t>
            </w:r>
          </w:p>
        </w:tc>
        <w:tc>
          <w:tcPr>
            <w:tcW w:w="6973" w:type="dxa"/>
          </w:tcPr>
          <w:p w14:paraId="661A5D18" w14:textId="77777777" w:rsidR="00A63E7E" w:rsidRDefault="00A63E7E">
            <w:pPr>
              <w:pStyle w:val="ConsPlusNormal"/>
            </w:pPr>
            <w:hyperlink w:anchor="P1417" w:history="1">
              <w:r>
                <w:rPr>
                  <w:color w:val="0000FF"/>
                </w:rPr>
                <w:t>Таблица 6</w:t>
              </w:r>
            </w:hyperlink>
            <w:r>
              <w:t xml:space="preserve"> - Освещение мест общего пользования</w:t>
            </w:r>
          </w:p>
        </w:tc>
        <w:tc>
          <w:tcPr>
            <w:tcW w:w="1474" w:type="dxa"/>
          </w:tcPr>
          <w:p w14:paraId="1C7248BF" w14:textId="77777777" w:rsidR="00A63E7E" w:rsidRDefault="00A63E7E">
            <w:pPr>
              <w:pStyle w:val="ConsPlusNormal"/>
            </w:pPr>
          </w:p>
        </w:tc>
      </w:tr>
      <w:tr w:rsidR="00A63E7E" w14:paraId="275A1BED" w14:textId="77777777">
        <w:tc>
          <w:tcPr>
            <w:tcW w:w="567" w:type="dxa"/>
          </w:tcPr>
          <w:p w14:paraId="0C97AFE9" w14:textId="77777777" w:rsidR="00A63E7E" w:rsidRDefault="00A63E7E">
            <w:pPr>
              <w:pStyle w:val="ConsPlusNormal"/>
              <w:jc w:val="center"/>
            </w:pPr>
            <w:r>
              <w:t>7.</w:t>
            </w:r>
          </w:p>
        </w:tc>
        <w:tc>
          <w:tcPr>
            <w:tcW w:w="6973" w:type="dxa"/>
          </w:tcPr>
          <w:p w14:paraId="32444115" w14:textId="77777777" w:rsidR="00A63E7E" w:rsidRDefault="00A63E7E">
            <w:pPr>
              <w:pStyle w:val="ConsPlusNormal"/>
            </w:pPr>
            <w:hyperlink w:anchor="P1472" w:history="1">
              <w:r>
                <w:rPr>
                  <w:color w:val="0000FF"/>
                </w:rPr>
                <w:t>Таблица 7</w:t>
              </w:r>
            </w:hyperlink>
            <w:r>
              <w:t xml:space="preserve"> - Лифтовое, насосное и иное оборудование</w:t>
            </w:r>
          </w:p>
        </w:tc>
        <w:tc>
          <w:tcPr>
            <w:tcW w:w="1474" w:type="dxa"/>
          </w:tcPr>
          <w:p w14:paraId="7F818862" w14:textId="77777777" w:rsidR="00A63E7E" w:rsidRDefault="00A63E7E">
            <w:pPr>
              <w:pStyle w:val="ConsPlusNormal"/>
            </w:pPr>
          </w:p>
        </w:tc>
      </w:tr>
      <w:tr w:rsidR="00A63E7E" w14:paraId="245C8594" w14:textId="77777777">
        <w:tc>
          <w:tcPr>
            <w:tcW w:w="567" w:type="dxa"/>
          </w:tcPr>
          <w:p w14:paraId="46EE248B" w14:textId="77777777" w:rsidR="00A63E7E" w:rsidRDefault="00A63E7E">
            <w:pPr>
              <w:pStyle w:val="ConsPlusNormal"/>
              <w:jc w:val="center"/>
            </w:pPr>
            <w:r>
              <w:t>8.</w:t>
            </w:r>
          </w:p>
        </w:tc>
        <w:tc>
          <w:tcPr>
            <w:tcW w:w="6973" w:type="dxa"/>
          </w:tcPr>
          <w:p w14:paraId="38FCD358" w14:textId="77777777" w:rsidR="00A63E7E" w:rsidRDefault="00A63E7E">
            <w:pPr>
              <w:pStyle w:val="ConsPlusNormal"/>
            </w:pPr>
            <w:hyperlink w:anchor="P1551" w:history="1">
              <w:r>
                <w:rPr>
                  <w:color w:val="0000FF"/>
                </w:rPr>
                <w:t>Таблица 8</w:t>
              </w:r>
            </w:hyperlink>
            <w:r>
              <w:t xml:space="preserve"> - Потребление коммунальных ресурсов</w:t>
            </w:r>
          </w:p>
        </w:tc>
        <w:tc>
          <w:tcPr>
            <w:tcW w:w="1474" w:type="dxa"/>
          </w:tcPr>
          <w:p w14:paraId="5644B18E" w14:textId="77777777" w:rsidR="00A63E7E" w:rsidRDefault="00A63E7E">
            <w:pPr>
              <w:pStyle w:val="ConsPlusNormal"/>
            </w:pPr>
          </w:p>
        </w:tc>
      </w:tr>
      <w:tr w:rsidR="00A63E7E" w14:paraId="3C7C45B5" w14:textId="77777777">
        <w:tc>
          <w:tcPr>
            <w:tcW w:w="567" w:type="dxa"/>
          </w:tcPr>
          <w:p w14:paraId="0C7D5550" w14:textId="77777777" w:rsidR="00A63E7E" w:rsidRDefault="00A63E7E">
            <w:pPr>
              <w:pStyle w:val="ConsPlusNormal"/>
              <w:jc w:val="center"/>
            </w:pPr>
            <w:r>
              <w:t>9.</w:t>
            </w:r>
          </w:p>
        </w:tc>
        <w:tc>
          <w:tcPr>
            <w:tcW w:w="6973" w:type="dxa"/>
          </w:tcPr>
          <w:p w14:paraId="3F3E89AC" w14:textId="77777777" w:rsidR="00A63E7E" w:rsidRDefault="00A63E7E">
            <w:pPr>
              <w:pStyle w:val="ConsPlusNormal"/>
            </w:pPr>
            <w:hyperlink w:anchor="P1627" w:history="1">
              <w:r>
                <w:rPr>
                  <w:color w:val="0000FF"/>
                </w:rPr>
                <w:t>Таблица 9</w:t>
              </w:r>
            </w:hyperlink>
            <w:r>
              <w:t xml:space="preserve"> - Объем потребления коммунальных ресурсов по показаниям коллективных</w:t>
            </w:r>
          </w:p>
        </w:tc>
        <w:tc>
          <w:tcPr>
            <w:tcW w:w="1474" w:type="dxa"/>
          </w:tcPr>
          <w:p w14:paraId="5D345A62" w14:textId="77777777" w:rsidR="00A63E7E" w:rsidRDefault="00A63E7E">
            <w:pPr>
              <w:pStyle w:val="ConsPlusNormal"/>
            </w:pPr>
          </w:p>
        </w:tc>
      </w:tr>
    </w:tbl>
    <w:p w14:paraId="068AFE02" w14:textId="77777777" w:rsidR="00A63E7E" w:rsidRDefault="00A63E7E">
      <w:pPr>
        <w:pStyle w:val="ConsPlusNormal"/>
        <w:jc w:val="both"/>
      </w:pPr>
    </w:p>
    <w:p w14:paraId="1D3F509F" w14:textId="77777777" w:rsidR="00A63E7E" w:rsidRDefault="00A63E7E">
      <w:pPr>
        <w:pStyle w:val="ConsPlusNonformat"/>
        <w:jc w:val="both"/>
      </w:pPr>
      <w:r>
        <w:t xml:space="preserve">          Таблица 2 - Информация о лице, который произвел расчет</w:t>
      </w:r>
    </w:p>
    <w:p w14:paraId="21049897" w14:textId="77777777" w:rsidR="00A63E7E" w:rsidRDefault="00A63E7E">
      <w:pPr>
        <w:pStyle w:val="ConsPlusNonformat"/>
        <w:jc w:val="both"/>
      </w:pPr>
      <w:r>
        <w:t xml:space="preserve">           сведений, указанных в форме 4 Приложения 2 к Методике</w:t>
      </w:r>
    </w:p>
    <w:p w14:paraId="485E8E81" w14:textId="77777777" w:rsidR="00A63E7E" w:rsidRDefault="00A63E7E">
      <w:pPr>
        <w:pStyle w:val="ConsPlusNonformat"/>
        <w:jc w:val="both"/>
      </w:pPr>
      <w:r>
        <w:t xml:space="preserve">                  (информация предоставляется справочно)</w:t>
      </w:r>
    </w:p>
    <w:p w14:paraId="6E8DC6CC"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63E7E" w14:paraId="2D593889" w14:textId="77777777">
        <w:tc>
          <w:tcPr>
            <w:tcW w:w="5669" w:type="dxa"/>
          </w:tcPr>
          <w:p w14:paraId="50107B71" w14:textId="77777777" w:rsidR="00A63E7E" w:rsidRDefault="00A63E7E">
            <w:pPr>
              <w:pStyle w:val="ConsPlusNormal"/>
              <w:jc w:val="center"/>
            </w:pPr>
            <w:r>
              <w:t>ФИО лица, который произвел расчет сведений, указанных в форме 4 Приложения 2 к Методике</w:t>
            </w:r>
          </w:p>
        </w:tc>
        <w:tc>
          <w:tcPr>
            <w:tcW w:w="3402" w:type="dxa"/>
          </w:tcPr>
          <w:p w14:paraId="235C774B" w14:textId="77777777" w:rsidR="00A63E7E" w:rsidRDefault="00A63E7E">
            <w:pPr>
              <w:pStyle w:val="ConsPlusNormal"/>
              <w:jc w:val="center"/>
            </w:pPr>
            <w:r>
              <w:t>Контактные данные (телефон, адрес электронной почты, место работы, указать, является ли лицо экспертом площадки "Энергоэффективность")</w:t>
            </w:r>
          </w:p>
        </w:tc>
      </w:tr>
      <w:tr w:rsidR="00A63E7E" w14:paraId="4C8830E3" w14:textId="77777777">
        <w:tc>
          <w:tcPr>
            <w:tcW w:w="5669" w:type="dxa"/>
          </w:tcPr>
          <w:p w14:paraId="52DAB3C3" w14:textId="77777777" w:rsidR="00A63E7E" w:rsidRDefault="00A63E7E">
            <w:pPr>
              <w:pStyle w:val="ConsPlusNormal"/>
            </w:pPr>
          </w:p>
        </w:tc>
        <w:tc>
          <w:tcPr>
            <w:tcW w:w="3402" w:type="dxa"/>
          </w:tcPr>
          <w:p w14:paraId="2B2F316F" w14:textId="77777777" w:rsidR="00A63E7E" w:rsidRDefault="00A63E7E">
            <w:pPr>
              <w:pStyle w:val="ConsPlusNormal"/>
            </w:pPr>
          </w:p>
        </w:tc>
      </w:tr>
    </w:tbl>
    <w:p w14:paraId="1FC84BD5" w14:textId="77777777" w:rsidR="00A63E7E" w:rsidRDefault="00A63E7E">
      <w:pPr>
        <w:pStyle w:val="ConsPlusNormal"/>
        <w:jc w:val="both"/>
      </w:pPr>
    </w:p>
    <w:p w14:paraId="6211FC46" w14:textId="77777777" w:rsidR="00A63E7E" w:rsidRDefault="00A63E7E">
      <w:pPr>
        <w:pStyle w:val="ConsPlusNonformat"/>
        <w:jc w:val="both"/>
      </w:pPr>
      <w:r>
        <w:t>Высшее должностное лицо субъекта                ____________            ФИО</w:t>
      </w:r>
    </w:p>
    <w:p w14:paraId="6707F7B9"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37B75C6F" w14:textId="77777777" w:rsidR="00A63E7E" w:rsidRDefault="00A63E7E">
      <w:pPr>
        <w:pStyle w:val="ConsPlusNonformat"/>
        <w:jc w:val="both"/>
      </w:pPr>
      <w:r>
        <w:t>высшего исполнительного органа                             МП</w:t>
      </w:r>
    </w:p>
    <w:p w14:paraId="1061DB34" w14:textId="77777777" w:rsidR="00A63E7E" w:rsidRDefault="00A63E7E">
      <w:pPr>
        <w:pStyle w:val="ConsPlusNonformat"/>
        <w:jc w:val="both"/>
      </w:pPr>
      <w:r>
        <w:t>государственной власти субъекта</w:t>
      </w:r>
    </w:p>
    <w:p w14:paraId="15231B4E" w14:textId="77777777" w:rsidR="00A63E7E" w:rsidRDefault="00A63E7E">
      <w:pPr>
        <w:pStyle w:val="ConsPlusNonformat"/>
        <w:jc w:val="both"/>
      </w:pPr>
      <w:r>
        <w:t>Российской Федерации)/уполномоченное лицо</w:t>
      </w:r>
    </w:p>
    <w:p w14:paraId="7EDB48C3" w14:textId="77777777" w:rsidR="00A63E7E" w:rsidRDefault="00A63E7E">
      <w:pPr>
        <w:pStyle w:val="ConsPlusNormal"/>
        <w:jc w:val="both"/>
      </w:pPr>
    </w:p>
    <w:p w14:paraId="3D836158" w14:textId="77777777" w:rsidR="00A63E7E" w:rsidRDefault="00A63E7E">
      <w:pPr>
        <w:pStyle w:val="ConsPlusNormal"/>
        <w:jc w:val="both"/>
      </w:pPr>
    </w:p>
    <w:p w14:paraId="743A3439" w14:textId="77777777" w:rsidR="00A63E7E" w:rsidRDefault="00A63E7E">
      <w:pPr>
        <w:pStyle w:val="ConsPlusNormal"/>
        <w:jc w:val="both"/>
      </w:pPr>
    </w:p>
    <w:p w14:paraId="77F264F1" w14:textId="77777777" w:rsidR="00A63E7E" w:rsidRDefault="00A63E7E">
      <w:pPr>
        <w:pStyle w:val="ConsPlusNormal"/>
        <w:jc w:val="right"/>
        <w:outlineLvl w:val="2"/>
      </w:pPr>
      <w:r>
        <w:lastRenderedPageBreak/>
        <w:t>Форма N 5 Приложение 2 к Методике</w:t>
      </w:r>
    </w:p>
    <w:p w14:paraId="291763AB" w14:textId="77777777" w:rsidR="00A63E7E" w:rsidRDefault="00A63E7E">
      <w:pPr>
        <w:pStyle w:val="ConsPlusNormal"/>
        <w:jc w:val="right"/>
      </w:pPr>
      <w:r>
        <w:t>по подготовке заявок на предоставление</w:t>
      </w:r>
    </w:p>
    <w:p w14:paraId="0157632D" w14:textId="77777777" w:rsidR="00A63E7E" w:rsidRDefault="00A63E7E">
      <w:pPr>
        <w:pStyle w:val="ConsPlusNormal"/>
        <w:jc w:val="right"/>
      </w:pPr>
      <w:r>
        <w:t>финансовой поддержки за счет средств</w:t>
      </w:r>
    </w:p>
    <w:p w14:paraId="108476D7" w14:textId="77777777" w:rsidR="00A63E7E" w:rsidRDefault="00A63E7E">
      <w:pPr>
        <w:pStyle w:val="ConsPlusNormal"/>
        <w:jc w:val="right"/>
      </w:pPr>
      <w:r>
        <w:t>государственной корпорации - Фонда</w:t>
      </w:r>
    </w:p>
    <w:p w14:paraId="44CFC024" w14:textId="77777777" w:rsidR="00A63E7E" w:rsidRDefault="00A63E7E">
      <w:pPr>
        <w:pStyle w:val="ConsPlusNormal"/>
        <w:jc w:val="right"/>
      </w:pPr>
      <w:r>
        <w:t>содействия реформированию</w:t>
      </w:r>
    </w:p>
    <w:p w14:paraId="710B0698" w14:textId="77777777" w:rsidR="00A63E7E" w:rsidRDefault="00A63E7E">
      <w:pPr>
        <w:pStyle w:val="ConsPlusNormal"/>
        <w:jc w:val="right"/>
      </w:pPr>
      <w:r>
        <w:t>жилищно-коммунального хозяйства</w:t>
      </w:r>
    </w:p>
    <w:p w14:paraId="4F08F1C0" w14:textId="77777777" w:rsidR="00A63E7E" w:rsidRDefault="00A63E7E">
      <w:pPr>
        <w:pStyle w:val="ConsPlusNormal"/>
        <w:jc w:val="right"/>
      </w:pPr>
      <w:r>
        <w:t>на проведение капитального ремонта</w:t>
      </w:r>
    </w:p>
    <w:p w14:paraId="252F2865" w14:textId="77777777" w:rsidR="00A63E7E" w:rsidRDefault="00A63E7E">
      <w:pPr>
        <w:pStyle w:val="ConsPlusNormal"/>
        <w:jc w:val="right"/>
      </w:pPr>
      <w:r>
        <w:t>общего имущества в многоквартирных</w:t>
      </w:r>
    </w:p>
    <w:p w14:paraId="1D2D75C6" w14:textId="77777777" w:rsidR="00A63E7E" w:rsidRDefault="00A63E7E">
      <w:pPr>
        <w:pStyle w:val="ConsPlusNormal"/>
        <w:jc w:val="right"/>
      </w:pPr>
      <w:r>
        <w:t>домах и приложений к ним</w:t>
      </w:r>
    </w:p>
    <w:p w14:paraId="740BE08D" w14:textId="77777777" w:rsidR="00A63E7E" w:rsidRDefault="00A63E7E">
      <w:pPr>
        <w:pStyle w:val="ConsPlusNormal"/>
        <w:jc w:val="both"/>
      </w:pPr>
    </w:p>
    <w:p w14:paraId="06B28733" w14:textId="77777777" w:rsidR="00A63E7E" w:rsidRDefault="00A63E7E">
      <w:pPr>
        <w:pStyle w:val="ConsPlusNonformat"/>
        <w:jc w:val="both"/>
      </w:pPr>
      <w:bookmarkStart w:id="71" w:name="P2155"/>
      <w:bookmarkEnd w:id="71"/>
      <w:r>
        <w:t xml:space="preserve">                                Информация</w:t>
      </w:r>
    </w:p>
    <w:p w14:paraId="09F95A51" w14:textId="77777777" w:rsidR="00A63E7E" w:rsidRDefault="00A63E7E">
      <w:pPr>
        <w:pStyle w:val="ConsPlusNonformat"/>
        <w:jc w:val="both"/>
      </w:pPr>
      <w:r>
        <w:t xml:space="preserve">       о привлечении собственниками в многоквартирных домах заемных</w:t>
      </w:r>
    </w:p>
    <w:p w14:paraId="3E0A7E0A" w14:textId="77777777" w:rsidR="00A63E7E" w:rsidRDefault="00A63E7E">
      <w:pPr>
        <w:pStyle w:val="ConsPlusNonformat"/>
        <w:jc w:val="both"/>
      </w:pPr>
      <w:r>
        <w:t xml:space="preserve">          (кредитных) средств на проведение капитального ремонта</w:t>
      </w:r>
    </w:p>
    <w:p w14:paraId="33920A58" w14:textId="77777777" w:rsidR="00A63E7E" w:rsidRDefault="00A63E7E">
      <w:pPr>
        <w:pStyle w:val="ConsPlusNonformat"/>
        <w:jc w:val="both"/>
      </w:pPr>
      <w:r>
        <w:t xml:space="preserve">                  общего имущества в многоквартирном доме</w:t>
      </w:r>
    </w:p>
    <w:p w14:paraId="04A39B1A"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907"/>
        <w:gridCol w:w="964"/>
        <w:gridCol w:w="850"/>
        <w:gridCol w:w="1134"/>
        <w:gridCol w:w="794"/>
        <w:gridCol w:w="794"/>
        <w:gridCol w:w="1077"/>
        <w:gridCol w:w="2041"/>
      </w:tblGrid>
      <w:tr w:rsidR="00A63E7E" w14:paraId="711F5764" w14:textId="77777777">
        <w:tc>
          <w:tcPr>
            <w:tcW w:w="518" w:type="dxa"/>
            <w:vMerge w:val="restart"/>
          </w:tcPr>
          <w:p w14:paraId="1381F2B7" w14:textId="77777777" w:rsidR="00A63E7E" w:rsidRDefault="00A63E7E">
            <w:pPr>
              <w:pStyle w:val="ConsPlusNormal"/>
              <w:jc w:val="center"/>
            </w:pPr>
            <w:r>
              <w:t>N п/п</w:t>
            </w:r>
          </w:p>
        </w:tc>
        <w:tc>
          <w:tcPr>
            <w:tcW w:w="907" w:type="dxa"/>
            <w:vMerge w:val="restart"/>
          </w:tcPr>
          <w:p w14:paraId="7B4907C8" w14:textId="77777777" w:rsidR="00A63E7E" w:rsidRDefault="00A63E7E">
            <w:pPr>
              <w:pStyle w:val="ConsPlusNormal"/>
              <w:jc w:val="center"/>
            </w:pPr>
            <w:r>
              <w:t>Адрес МКД</w:t>
            </w:r>
          </w:p>
        </w:tc>
        <w:tc>
          <w:tcPr>
            <w:tcW w:w="964" w:type="dxa"/>
            <w:vMerge w:val="restart"/>
          </w:tcPr>
          <w:p w14:paraId="3BBC716D" w14:textId="77777777" w:rsidR="00A63E7E" w:rsidRDefault="00A63E7E">
            <w:pPr>
              <w:pStyle w:val="ConsPlusNormal"/>
              <w:jc w:val="center"/>
            </w:pPr>
            <w:r>
              <w:t>Наименование займодавца (кредитной организации)</w:t>
            </w:r>
          </w:p>
        </w:tc>
        <w:tc>
          <w:tcPr>
            <w:tcW w:w="850" w:type="dxa"/>
            <w:vMerge w:val="restart"/>
          </w:tcPr>
          <w:p w14:paraId="4758407C" w14:textId="77777777" w:rsidR="00A63E7E" w:rsidRDefault="00A63E7E">
            <w:pPr>
              <w:pStyle w:val="ConsPlusNormal"/>
              <w:jc w:val="center"/>
            </w:pPr>
            <w:r>
              <w:t>Тип и реквизиты документа</w:t>
            </w:r>
          </w:p>
        </w:tc>
        <w:tc>
          <w:tcPr>
            <w:tcW w:w="1134" w:type="dxa"/>
          </w:tcPr>
          <w:p w14:paraId="1FAE9F61" w14:textId="77777777" w:rsidR="00A63E7E" w:rsidRDefault="00A63E7E">
            <w:pPr>
              <w:pStyle w:val="ConsPlusNormal"/>
              <w:jc w:val="center"/>
            </w:pPr>
            <w:r>
              <w:t>Размер займа (кредита)</w:t>
            </w:r>
          </w:p>
        </w:tc>
        <w:tc>
          <w:tcPr>
            <w:tcW w:w="794" w:type="dxa"/>
          </w:tcPr>
          <w:p w14:paraId="092506E9" w14:textId="77777777" w:rsidR="00A63E7E" w:rsidRDefault="00A63E7E">
            <w:pPr>
              <w:pStyle w:val="ConsPlusNormal"/>
              <w:jc w:val="center"/>
            </w:pPr>
            <w:r>
              <w:t>Ключевая ставка ЦБ РФ</w:t>
            </w:r>
          </w:p>
        </w:tc>
        <w:tc>
          <w:tcPr>
            <w:tcW w:w="794" w:type="dxa"/>
          </w:tcPr>
          <w:p w14:paraId="6C86D4BC" w14:textId="77777777" w:rsidR="00A63E7E" w:rsidRDefault="00A63E7E">
            <w:pPr>
              <w:pStyle w:val="ConsPlusNormal"/>
              <w:jc w:val="center"/>
            </w:pPr>
            <w:r>
              <w:t>Годовая процентная ставка</w:t>
            </w:r>
          </w:p>
        </w:tc>
        <w:tc>
          <w:tcPr>
            <w:tcW w:w="1077" w:type="dxa"/>
          </w:tcPr>
          <w:p w14:paraId="0B9C2411" w14:textId="77777777" w:rsidR="00A63E7E" w:rsidRDefault="00A63E7E">
            <w:pPr>
              <w:pStyle w:val="ConsPlusNormal"/>
              <w:jc w:val="center"/>
            </w:pPr>
            <w:r>
              <w:t>Дата окончания погашения займа (кредита)</w:t>
            </w:r>
          </w:p>
        </w:tc>
        <w:tc>
          <w:tcPr>
            <w:tcW w:w="2041" w:type="dxa"/>
          </w:tcPr>
          <w:p w14:paraId="002045B8" w14:textId="77777777" w:rsidR="00A63E7E" w:rsidRDefault="00A63E7E">
            <w:pPr>
              <w:pStyle w:val="ConsPlusNormal"/>
              <w:jc w:val="center"/>
            </w:pPr>
            <w:r>
              <w:t>Сумма процентов за пользование займом (кредитом) за период действия договора, но не более 7-ми лет</w:t>
            </w:r>
          </w:p>
        </w:tc>
      </w:tr>
      <w:tr w:rsidR="00A63E7E" w14:paraId="7479E9A2" w14:textId="77777777">
        <w:tc>
          <w:tcPr>
            <w:tcW w:w="518" w:type="dxa"/>
            <w:vMerge/>
          </w:tcPr>
          <w:p w14:paraId="5A689655" w14:textId="77777777" w:rsidR="00A63E7E" w:rsidRDefault="00A63E7E"/>
        </w:tc>
        <w:tc>
          <w:tcPr>
            <w:tcW w:w="907" w:type="dxa"/>
            <w:vMerge/>
          </w:tcPr>
          <w:p w14:paraId="795C1E9B" w14:textId="77777777" w:rsidR="00A63E7E" w:rsidRDefault="00A63E7E"/>
        </w:tc>
        <w:tc>
          <w:tcPr>
            <w:tcW w:w="964" w:type="dxa"/>
            <w:vMerge/>
          </w:tcPr>
          <w:p w14:paraId="5E0F1771" w14:textId="77777777" w:rsidR="00A63E7E" w:rsidRDefault="00A63E7E"/>
        </w:tc>
        <w:tc>
          <w:tcPr>
            <w:tcW w:w="850" w:type="dxa"/>
            <w:vMerge/>
          </w:tcPr>
          <w:p w14:paraId="04034310" w14:textId="77777777" w:rsidR="00A63E7E" w:rsidRDefault="00A63E7E"/>
        </w:tc>
        <w:tc>
          <w:tcPr>
            <w:tcW w:w="1134" w:type="dxa"/>
          </w:tcPr>
          <w:p w14:paraId="0C307DB4" w14:textId="77777777" w:rsidR="00A63E7E" w:rsidRDefault="00A63E7E">
            <w:pPr>
              <w:pStyle w:val="ConsPlusNormal"/>
              <w:jc w:val="center"/>
            </w:pPr>
            <w:r>
              <w:t>руб.</w:t>
            </w:r>
          </w:p>
        </w:tc>
        <w:tc>
          <w:tcPr>
            <w:tcW w:w="794" w:type="dxa"/>
          </w:tcPr>
          <w:p w14:paraId="3B532168" w14:textId="77777777" w:rsidR="00A63E7E" w:rsidRDefault="00A63E7E">
            <w:pPr>
              <w:pStyle w:val="ConsPlusNormal"/>
              <w:jc w:val="center"/>
            </w:pPr>
            <w:r>
              <w:t>%</w:t>
            </w:r>
          </w:p>
        </w:tc>
        <w:tc>
          <w:tcPr>
            <w:tcW w:w="794" w:type="dxa"/>
          </w:tcPr>
          <w:p w14:paraId="7F356367" w14:textId="77777777" w:rsidR="00A63E7E" w:rsidRDefault="00A63E7E">
            <w:pPr>
              <w:pStyle w:val="ConsPlusNormal"/>
              <w:jc w:val="center"/>
            </w:pPr>
            <w:r>
              <w:t>%</w:t>
            </w:r>
          </w:p>
        </w:tc>
        <w:tc>
          <w:tcPr>
            <w:tcW w:w="1077" w:type="dxa"/>
          </w:tcPr>
          <w:p w14:paraId="3E335157" w14:textId="77777777" w:rsidR="00A63E7E" w:rsidRDefault="00A63E7E">
            <w:pPr>
              <w:pStyle w:val="ConsPlusNormal"/>
              <w:jc w:val="center"/>
            </w:pPr>
            <w:r>
              <w:t>ДД.ММ.ГГГГ</w:t>
            </w:r>
          </w:p>
        </w:tc>
        <w:tc>
          <w:tcPr>
            <w:tcW w:w="2041" w:type="dxa"/>
          </w:tcPr>
          <w:p w14:paraId="51C4583C" w14:textId="77777777" w:rsidR="00A63E7E" w:rsidRDefault="00A63E7E">
            <w:pPr>
              <w:pStyle w:val="ConsPlusNormal"/>
              <w:jc w:val="center"/>
            </w:pPr>
            <w:r>
              <w:t>руб.</w:t>
            </w:r>
          </w:p>
        </w:tc>
      </w:tr>
      <w:tr w:rsidR="00A63E7E" w14:paraId="4B72987E" w14:textId="77777777">
        <w:tc>
          <w:tcPr>
            <w:tcW w:w="518" w:type="dxa"/>
          </w:tcPr>
          <w:p w14:paraId="0404E504" w14:textId="77777777" w:rsidR="00A63E7E" w:rsidRDefault="00A63E7E">
            <w:pPr>
              <w:pStyle w:val="ConsPlusNormal"/>
              <w:jc w:val="center"/>
            </w:pPr>
            <w:bookmarkStart w:id="72" w:name="P2174"/>
            <w:bookmarkEnd w:id="72"/>
            <w:r>
              <w:t>1</w:t>
            </w:r>
          </w:p>
        </w:tc>
        <w:tc>
          <w:tcPr>
            <w:tcW w:w="907" w:type="dxa"/>
          </w:tcPr>
          <w:p w14:paraId="4AD272FD" w14:textId="77777777" w:rsidR="00A63E7E" w:rsidRDefault="00A63E7E">
            <w:pPr>
              <w:pStyle w:val="ConsPlusNormal"/>
              <w:jc w:val="center"/>
            </w:pPr>
            <w:bookmarkStart w:id="73" w:name="P2175"/>
            <w:bookmarkEnd w:id="73"/>
            <w:r>
              <w:t>2</w:t>
            </w:r>
          </w:p>
        </w:tc>
        <w:tc>
          <w:tcPr>
            <w:tcW w:w="964" w:type="dxa"/>
          </w:tcPr>
          <w:p w14:paraId="06923805" w14:textId="77777777" w:rsidR="00A63E7E" w:rsidRDefault="00A63E7E">
            <w:pPr>
              <w:pStyle w:val="ConsPlusNormal"/>
              <w:jc w:val="center"/>
            </w:pPr>
            <w:bookmarkStart w:id="74" w:name="P2176"/>
            <w:bookmarkEnd w:id="74"/>
            <w:r>
              <w:t>3</w:t>
            </w:r>
          </w:p>
        </w:tc>
        <w:tc>
          <w:tcPr>
            <w:tcW w:w="850" w:type="dxa"/>
          </w:tcPr>
          <w:p w14:paraId="327BBEB5" w14:textId="77777777" w:rsidR="00A63E7E" w:rsidRDefault="00A63E7E">
            <w:pPr>
              <w:pStyle w:val="ConsPlusNormal"/>
              <w:jc w:val="center"/>
            </w:pPr>
            <w:bookmarkStart w:id="75" w:name="P2177"/>
            <w:bookmarkEnd w:id="75"/>
            <w:r>
              <w:t>4</w:t>
            </w:r>
          </w:p>
        </w:tc>
        <w:tc>
          <w:tcPr>
            <w:tcW w:w="1134" w:type="dxa"/>
          </w:tcPr>
          <w:p w14:paraId="504FE3A5" w14:textId="77777777" w:rsidR="00A63E7E" w:rsidRDefault="00A63E7E">
            <w:pPr>
              <w:pStyle w:val="ConsPlusNormal"/>
              <w:jc w:val="center"/>
            </w:pPr>
            <w:bookmarkStart w:id="76" w:name="P2178"/>
            <w:bookmarkEnd w:id="76"/>
            <w:r>
              <w:t>5</w:t>
            </w:r>
          </w:p>
        </w:tc>
        <w:tc>
          <w:tcPr>
            <w:tcW w:w="794" w:type="dxa"/>
          </w:tcPr>
          <w:p w14:paraId="23DD0C22" w14:textId="77777777" w:rsidR="00A63E7E" w:rsidRDefault="00A63E7E">
            <w:pPr>
              <w:pStyle w:val="ConsPlusNormal"/>
              <w:jc w:val="center"/>
            </w:pPr>
            <w:bookmarkStart w:id="77" w:name="P2179"/>
            <w:bookmarkEnd w:id="77"/>
            <w:r>
              <w:t>6</w:t>
            </w:r>
          </w:p>
        </w:tc>
        <w:tc>
          <w:tcPr>
            <w:tcW w:w="794" w:type="dxa"/>
          </w:tcPr>
          <w:p w14:paraId="722729FF" w14:textId="77777777" w:rsidR="00A63E7E" w:rsidRDefault="00A63E7E">
            <w:pPr>
              <w:pStyle w:val="ConsPlusNormal"/>
              <w:jc w:val="center"/>
            </w:pPr>
            <w:bookmarkStart w:id="78" w:name="P2180"/>
            <w:bookmarkEnd w:id="78"/>
            <w:r>
              <w:t>7</w:t>
            </w:r>
          </w:p>
        </w:tc>
        <w:tc>
          <w:tcPr>
            <w:tcW w:w="1077" w:type="dxa"/>
          </w:tcPr>
          <w:p w14:paraId="63831DEF" w14:textId="77777777" w:rsidR="00A63E7E" w:rsidRDefault="00A63E7E">
            <w:pPr>
              <w:pStyle w:val="ConsPlusNormal"/>
              <w:jc w:val="center"/>
            </w:pPr>
            <w:bookmarkStart w:id="79" w:name="P2181"/>
            <w:bookmarkEnd w:id="79"/>
            <w:r>
              <w:t>8</w:t>
            </w:r>
          </w:p>
        </w:tc>
        <w:tc>
          <w:tcPr>
            <w:tcW w:w="2041" w:type="dxa"/>
          </w:tcPr>
          <w:p w14:paraId="3820553B" w14:textId="77777777" w:rsidR="00A63E7E" w:rsidRDefault="00A63E7E">
            <w:pPr>
              <w:pStyle w:val="ConsPlusNormal"/>
              <w:jc w:val="center"/>
            </w:pPr>
            <w:bookmarkStart w:id="80" w:name="P2182"/>
            <w:bookmarkEnd w:id="80"/>
            <w:r>
              <w:t>9</w:t>
            </w:r>
          </w:p>
        </w:tc>
      </w:tr>
      <w:tr w:rsidR="00A63E7E" w14:paraId="42FAEC84" w14:textId="77777777">
        <w:tc>
          <w:tcPr>
            <w:tcW w:w="1425" w:type="dxa"/>
            <w:gridSpan w:val="2"/>
          </w:tcPr>
          <w:p w14:paraId="0650EE5F" w14:textId="77777777" w:rsidR="00A63E7E" w:rsidRDefault="00A63E7E">
            <w:pPr>
              <w:pStyle w:val="ConsPlusNormal"/>
              <w:jc w:val="center"/>
            </w:pPr>
            <w:r>
              <w:t>МО 1</w:t>
            </w:r>
          </w:p>
        </w:tc>
        <w:tc>
          <w:tcPr>
            <w:tcW w:w="964" w:type="dxa"/>
            <w:vAlign w:val="center"/>
          </w:tcPr>
          <w:p w14:paraId="69D568C2" w14:textId="77777777" w:rsidR="00A63E7E" w:rsidRDefault="00A63E7E">
            <w:pPr>
              <w:pStyle w:val="ConsPlusNormal"/>
              <w:jc w:val="center"/>
            </w:pPr>
            <w:r>
              <w:t>x</w:t>
            </w:r>
          </w:p>
        </w:tc>
        <w:tc>
          <w:tcPr>
            <w:tcW w:w="850" w:type="dxa"/>
            <w:vAlign w:val="center"/>
          </w:tcPr>
          <w:p w14:paraId="3B20C7CC" w14:textId="77777777" w:rsidR="00A63E7E" w:rsidRDefault="00A63E7E">
            <w:pPr>
              <w:pStyle w:val="ConsPlusNormal"/>
              <w:jc w:val="center"/>
            </w:pPr>
            <w:r>
              <w:t>x</w:t>
            </w:r>
          </w:p>
        </w:tc>
        <w:tc>
          <w:tcPr>
            <w:tcW w:w="1134" w:type="dxa"/>
            <w:vAlign w:val="center"/>
          </w:tcPr>
          <w:p w14:paraId="739DB778" w14:textId="77777777" w:rsidR="00A63E7E" w:rsidRDefault="00A63E7E">
            <w:pPr>
              <w:pStyle w:val="ConsPlusNormal"/>
            </w:pPr>
          </w:p>
        </w:tc>
        <w:tc>
          <w:tcPr>
            <w:tcW w:w="794" w:type="dxa"/>
            <w:vAlign w:val="center"/>
          </w:tcPr>
          <w:p w14:paraId="0494790C" w14:textId="77777777" w:rsidR="00A63E7E" w:rsidRDefault="00A63E7E">
            <w:pPr>
              <w:pStyle w:val="ConsPlusNormal"/>
              <w:jc w:val="center"/>
            </w:pPr>
            <w:r>
              <w:t>x</w:t>
            </w:r>
          </w:p>
        </w:tc>
        <w:tc>
          <w:tcPr>
            <w:tcW w:w="794" w:type="dxa"/>
            <w:vAlign w:val="center"/>
          </w:tcPr>
          <w:p w14:paraId="4EF47DFA" w14:textId="77777777" w:rsidR="00A63E7E" w:rsidRDefault="00A63E7E">
            <w:pPr>
              <w:pStyle w:val="ConsPlusNormal"/>
              <w:jc w:val="center"/>
            </w:pPr>
            <w:r>
              <w:t>x</w:t>
            </w:r>
          </w:p>
        </w:tc>
        <w:tc>
          <w:tcPr>
            <w:tcW w:w="1077" w:type="dxa"/>
            <w:vAlign w:val="center"/>
          </w:tcPr>
          <w:p w14:paraId="1491B7A4" w14:textId="77777777" w:rsidR="00A63E7E" w:rsidRDefault="00A63E7E">
            <w:pPr>
              <w:pStyle w:val="ConsPlusNormal"/>
              <w:jc w:val="center"/>
            </w:pPr>
            <w:r>
              <w:t>x</w:t>
            </w:r>
          </w:p>
        </w:tc>
        <w:tc>
          <w:tcPr>
            <w:tcW w:w="2041" w:type="dxa"/>
            <w:vAlign w:val="center"/>
          </w:tcPr>
          <w:p w14:paraId="353EBD8F" w14:textId="77777777" w:rsidR="00A63E7E" w:rsidRDefault="00A63E7E">
            <w:pPr>
              <w:pStyle w:val="ConsPlusNormal"/>
            </w:pPr>
          </w:p>
        </w:tc>
      </w:tr>
      <w:tr w:rsidR="00A63E7E" w14:paraId="2BA0FA57" w14:textId="77777777">
        <w:tc>
          <w:tcPr>
            <w:tcW w:w="518" w:type="dxa"/>
          </w:tcPr>
          <w:p w14:paraId="2F506E6D" w14:textId="77777777" w:rsidR="00A63E7E" w:rsidRDefault="00A63E7E">
            <w:pPr>
              <w:pStyle w:val="ConsPlusNormal"/>
              <w:jc w:val="center"/>
            </w:pPr>
            <w:r>
              <w:t>1</w:t>
            </w:r>
          </w:p>
        </w:tc>
        <w:tc>
          <w:tcPr>
            <w:tcW w:w="907" w:type="dxa"/>
          </w:tcPr>
          <w:p w14:paraId="3BA929B5" w14:textId="77777777" w:rsidR="00A63E7E" w:rsidRDefault="00A63E7E">
            <w:pPr>
              <w:pStyle w:val="ConsPlusNormal"/>
            </w:pPr>
            <w:r>
              <w:t>МКД 1</w:t>
            </w:r>
          </w:p>
        </w:tc>
        <w:tc>
          <w:tcPr>
            <w:tcW w:w="964" w:type="dxa"/>
            <w:vAlign w:val="center"/>
          </w:tcPr>
          <w:p w14:paraId="63B1E3FC" w14:textId="77777777" w:rsidR="00A63E7E" w:rsidRDefault="00A63E7E">
            <w:pPr>
              <w:pStyle w:val="ConsPlusNormal"/>
            </w:pPr>
          </w:p>
        </w:tc>
        <w:tc>
          <w:tcPr>
            <w:tcW w:w="850" w:type="dxa"/>
            <w:vAlign w:val="center"/>
          </w:tcPr>
          <w:p w14:paraId="3A843594" w14:textId="77777777" w:rsidR="00A63E7E" w:rsidRDefault="00A63E7E">
            <w:pPr>
              <w:pStyle w:val="ConsPlusNormal"/>
            </w:pPr>
          </w:p>
        </w:tc>
        <w:tc>
          <w:tcPr>
            <w:tcW w:w="1134" w:type="dxa"/>
            <w:vAlign w:val="center"/>
          </w:tcPr>
          <w:p w14:paraId="7D085258" w14:textId="77777777" w:rsidR="00A63E7E" w:rsidRDefault="00A63E7E">
            <w:pPr>
              <w:pStyle w:val="ConsPlusNormal"/>
            </w:pPr>
          </w:p>
        </w:tc>
        <w:tc>
          <w:tcPr>
            <w:tcW w:w="794" w:type="dxa"/>
            <w:vAlign w:val="center"/>
          </w:tcPr>
          <w:p w14:paraId="434BE32B" w14:textId="77777777" w:rsidR="00A63E7E" w:rsidRDefault="00A63E7E">
            <w:pPr>
              <w:pStyle w:val="ConsPlusNormal"/>
            </w:pPr>
          </w:p>
        </w:tc>
        <w:tc>
          <w:tcPr>
            <w:tcW w:w="794" w:type="dxa"/>
            <w:vAlign w:val="center"/>
          </w:tcPr>
          <w:p w14:paraId="5156C35C" w14:textId="77777777" w:rsidR="00A63E7E" w:rsidRDefault="00A63E7E">
            <w:pPr>
              <w:pStyle w:val="ConsPlusNormal"/>
            </w:pPr>
          </w:p>
        </w:tc>
        <w:tc>
          <w:tcPr>
            <w:tcW w:w="1077" w:type="dxa"/>
            <w:vAlign w:val="center"/>
          </w:tcPr>
          <w:p w14:paraId="089178FE" w14:textId="77777777" w:rsidR="00A63E7E" w:rsidRDefault="00A63E7E">
            <w:pPr>
              <w:pStyle w:val="ConsPlusNormal"/>
            </w:pPr>
          </w:p>
        </w:tc>
        <w:tc>
          <w:tcPr>
            <w:tcW w:w="2041" w:type="dxa"/>
            <w:vAlign w:val="center"/>
          </w:tcPr>
          <w:p w14:paraId="4FDB5036" w14:textId="77777777" w:rsidR="00A63E7E" w:rsidRDefault="00A63E7E">
            <w:pPr>
              <w:pStyle w:val="ConsPlusNormal"/>
            </w:pPr>
          </w:p>
        </w:tc>
      </w:tr>
      <w:tr w:rsidR="00A63E7E" w14:paraId="1119C29D" w14:textId="77777777">
        <w:tc>
          <w:tcPr>
            <w:tcW w:w="518" w:type="dxa"/>
          </w:tcPr>
          <w:p w14:paraId="59B0A376" w14:textId="77777777" w:rsidR="00A63E7E" w:rsidRDefault="00A63E7E">
            <w:pPr>
              <w:pStyle w:val="ConsPlusNormal"/>
              <w:jc w:val="center"/>
            </w:pPr>
            <w:r>
              <w:t>...</w:t>
            </w:r>
          </w:p>
        </w:tc>
        <w:tc>
          <w:tcPr>
            <w:tcW w:w="907" w:type="dxa"/>
          </w:tcPr>
          <w:p w14:paraId="687BC71F" w14:textId="77777777" w:rsidR="00A63E7E" w:rsidRDefault="00A63E7E">
            <w:pPr>
              <w:pStyle w:val="ConsPlusNormal"/>
            </w:pPr>
            <w:r>
              <w:t>...</w:t>
            </w:r>
          </w:p>
        </w:tc>
        <w:tc>
          <w:tcPr>
            <w:tcW w:w="964" w:type="dxa"/>
            <w:vAlign w:val="center"/>
          </w:tcPr>
          <w:p w14:paraId="6F92E79F" w14:textId="77777777" w:rsidR="00A63E7E" w:rsidRDefault="00A63E7E">
            <w:pPr>
              <w:pStyle w:val="ConsPlusNormal"/>
            </w:pPr>
          </w:p>
        </w:tc>
        <w:tc>
          <w:tcPr>
            <w:tcW w:w="850" w:type="dxa"/>
            <w:vAlign w:val="center"/>
          </w:tcPr>
          <w:p w14:paraId="71CCA629" w14:textId="77777777" w:rsidR="00A63E7E" w:rsidRDefault="00A63E7E">
            <w:pPr>
              <w:pStyle w:val="ConsPlusNormal"/>
            </w:pPr>
          </w:p>
        </w:tc>
        <w:tc>
          <w:tcPr>
            <w:tcW w:w="1134" w:type="dxa"/>
            <w:vAlign w:val="center"/>
          </w:tcPr>
          <w:p w14:paraId="530F6635" w14:textId="77777777" w:rsidR="00A63E7E" w:rsidRDefault="00A63E7E">
            <w:pPr>
              <w:pStyle w:val="ConsPlusNormal"/>
            </w:pPr>
          </w:p>
        </w:tc>
        <w:tc>
          <w:tcPr>
            <w:tcW w:w="794" w:type="dxa"/>
            <w:vAlign w:val="center"/>
          </w:tcPr>
          <w:p w14:paraId="10D0EE13" w14:textId="77777777" w:rsidR="00A63E7E" w:rsidRDefault="00A63E7E">
            <w:pPr>
              <w:pStyle w:val="ConsPlusNormal"/>
            </w:pPr>
          </w:p>
        </w:tc>
        <w:tc>
          <w:tcPr>
            <w:tcW w:w="794" w:type="dxa"/>
            <w:vAlign w:val="center"/>
          </w:tcPr>
          <w:p w14:paraId="3A4A1B2E" w14:textId="77777777" w:rsidR="00A63E7E" w:rsidRDefault="00A63E7E">
            <w:pPr>
              <w:pStyle w:val="ConsPlusNormal"/>
            </w:pPr>
          </w:p>
        </w:tc>
        <w:tc>
          <w:tcPr>
            <w:tcW w:w="1077" w:type="dxa"/>
            <w:vAlign w:val="center"/>
          </w:tcPr>
          <w:p w14:paraId="48018A1A" w14:textId="77777777" w:rsidR="00A63E7E" w:rsidRDefault="00A63E7E">
            <w:pPr>
              <w:pStyle w:val="ConsPlusNormal"/>
            </w:pPr>
          </w:p>
        </w:tc>
        <w:tc>
          <w:tcPr>
            <w:tcW w:w="2041" w:type="dxa"/>
            <w:vAlign w:val="center"/>
          </w:tcPr>
          <w:p w14:paraId="7E1BF1D7" w14:textId="77777777" w:rsidR="00A63E7E" w:rsidRDefault="00A63E7E">
            <w:pPr>
              <w:pStyle w:val="ConsPlusNormal"/>
            </w:pPr>
          </w:p>
        </w:tc>
      </w:tr>
      <w:tr w:rsidR="00A63E7E" w14:paraId="170A7D92" w14:textId="77777777">
        <w:tc>
          <w:tcPr>
            <w:tcW w:w="518" w:type="dxa"/>
          </w:tcPr>
          <w:p w14:paraId="244BBE1B" w14:textId="77777777" w:rsidR="00A63E7E" w:rsidRDefault="00A63E7E">
            <w:pPr>
              <w:pStyle w:val="ConsPlusNormal"/>
              <w:jc w:val="center"/>
            </w:pPr>
            <w:r>
              <w:t>n</w:t>
            </w:r>
          </w:p>
        </w:tc>
        <w:tc>
          <w:tcPr>
            <w:tcW w:w="907" w:type="dxa"/>
          </w:tcPr>
          <w:p w14:paraId="08C8C6B6" w14:textId="77777777" w:rsidR="00A63E7E" w:rsidRDefault="00A63E7E">
            <w:pPr>
              <w:pStyle w:val="ConsPlusNormal"/>
            </w:pPr>
            <w:r>
              <w:t>МКД n</w:t>
            </w:r>
          </w:p>
        </w:tc>
        <w:tc>
          <w:tcPr>
            <w:tcW w:w="964" w:type="dxa"/>
            <w:vAlign w:val="center"/>
          </w:tcPr>
          <w:p w14:paraId="197BF0BD" w14:textId="77777777" w:rsidR="00A63E7E" w:rsidRDefault="00A63E7E">
            <w:pPr>
              <w:pStyle w:val="ConsPlusNormal"/>
            </w:pPr>
          </w:p>
        </w:tc>
        <w:tc>
          <w:tcPr>
            <w:tcW w:w="850" w:type="dxa"/>
            <w:vAlign w:val="center"/>
          </w:tcPr>
          <w:p w14:paraId="42CF341D" w14:textId="77777777" w:rsidR="00A63E7E" w:rsidRDefault="00A63E7E">
            <w:pPr>
              <w:pStyle w:val="ConsPlusNormal"/>
            </w:pPr>
          </w:p>
        </w:tc>
        <w:tc>
          <w:tcPr>
            <w:tcW w:w="1134" w:type="dxa"/>
            <w:vAlign w:val="center"/>
          </w:tcPr>
          <w:p w14:paraId="220F11E1" w14:textId="77777777" w:rsidR="00A63E7E" w:rsidRDefault="00A63E7E">
            <w:pPr>
              <w:pStyle w:val="ConsPlusNormal"/>
            </w:pPr>
          </w:p>
        </w:tc>
        <w:tc>
          <w:tcPr>
            <w:tcW w:w="794" w:type="dxa"/>
            <w:vAlign w:val="center"/>
          </w:tcPr>
          <w:p w14:paraId="372DBA4F" w14:textId="77777777" w:rsidR="00A63E7E" w:rsidRDefault="00A63E7E">
            <w:pPr>
              <w:pStyle w:val="ConsPlusNormal"/>
            </w:pPr>
          </w:p>
        </w:tc>
        <w:tc>
          <w:tcPr>
            <w:tcW w:w="794" w:type="dxa"/>
            <w:vAlign w:val="center"/>
          </w:tcPr>
          <w:p w14:paraId="70512CCE" w14:textId="77777777" w:rsidR="00A63E7E" w:rsidRDefault="00A63E7E">
            <w:pPr>
              <w:pStyle w:val="ConsPlusNormal"/>
            </w:pPr>
          </w:p>
        </w:tc>
        <w:tc>
          <w:tcPr>
            <w:tcW w:w="1077" w:type="dxa"/>
            <w:vAlign w:val="center"/>
          </w:tcPr>
          <w:p w14:paraId="7530DF4E" w14:textId="77777777" w:rsidR="00A63E7E" w:rsidRDefault="00A63E7E">
            <w:pPr>
              <w:pStyle w:val="ConsPlusNormal"/>
            </w:pPr>
          </w:p>
        </w:tc>
        <w:tc>
          <w:tcPr>
            <w:tcW w:w="2041" w:type="dxa"/>
            <w:vAlign w:val="center"/>
          </w:tcPr>
          <w:p w14:paraId="6EF3B8EE" w14:textId="77777777" w:rsidR="00A63E7E" w:rsidRDefault="00A63E7E">
            <w:pPr>
              <w:pStyle w:val="ConsPlusNormal"/>
            </w:pPr>
          </w:p>
        </w:tc>
      </w:tr>
      <w:tr w:rsidR="00A63E7E" w14:paraId="349DA728" w14:textId="77777777">
        <w:tc>
          <w:tcPr>
            <w:tcW w:w="1425" w:type="dxa"/>
            <w:gridSpan w:val="2"/>
          </w:tcPr>
          <w:p w14:paraId="08800E4D" w14:textId="77777777" w:rsidR="00A63E7E" w:rsidRDefault="00A63E7E">
            <w:pPr>
              <w:pStyle w:val="ConsPlusNormal"/>
              <w:jc w:val="center"/>
            </w:pPr>
            <w:r>
              <w:t>МО 2</w:t>
            </w:r>
          </w:p>
        </w:tc>
        <w:tc>
          <w:tcPr>
            <w:tcW w:w="964" w:type="dxa"/>
            <w:vAlign w:val="center"/>
          </w:tcPr>
          <w:p w14:paraId="33B165A8" w14:textId="77777777" w:rsidR="00A63E7E" w:rsidRDefault="00A63E7E">
            <w:pPr>
              <w:pStyle w:val="ConsPlusNormal"/>
              <w:jc w:val="center"/>
            </w:pPr>
            <w:r>
              <w:t>x</w:t>
            </w:r>
          </w:p>
        </w:tc>
        <w:tc>
          <w:tcPr>
            <w:tcW w:w="850" w:type="dxa"/>
            <w:vAlign w:val="center"/>
          </w:tcPr>
          <w:p w14:paraId="3795B506" w14:textId="77777777" w:rsidR="00A63E7E" w:rsidRDefault="00A63E7E">
            <w:pPr>
              <w:pStyle w:val="ConsPlusNormal"/>
              <w:jc w:val="center"/>
            </w:pPr>
            <w:r>
              <w:t>x</w:t>
            </w:r>
          </w:p>
        </w:tc>
        <w:tc>
          <w:tcPr>
            <w:tcW w:w="1134" w:type="dxa"/>
            <w:vAlign w:val="center"/>
          </w:tcPr>
          <w:p w14:paraId="054E7C9A" w14:textId="77777777" w:rsidR="00A63E7E" w:rsidRDefault="00A63E7E">
            <w:pPr>
              <w:pStyle w:val="ConsPlusNormal"/>
            </w:pPr>
          </w:p>
        </w:tc>
        <w:tc>
          <w:tcPr>
            <w:tcW w:w="794" w:type="dxa"/>
            <w:vAlign w:val="center"/>
          </w:tcPr>
          <w:p w14:paraId="2F0ED61F" w14:textId="77777777" w:rsidR="00A63E7E" w:rsidRDefault="00A63E7E">
            <w:pPr>
              <w:pStyle w:val="ConsPlusNormal"/>
              <w:jc w:val="center"/>
            </w:pPr>
            <w:r>
              <w:t>x</w:t>
            </w:r>
          </w:p>
        </w:tc>
        <w:tc>
          <w:tcPr>
            <w:tcW w:w="794" w:type="dxa"/>
            <w:vAlign w:val="center"/>
          </w:tcPr>
          <w:p w14:paraId="67392340" w14:textId="77777777" w:rsidR="00A63E7E" w:rsidRDefault="00A63E7E">
            <w:pPr>
              <w:pStyle w:val="ConsPlusNormal"/>
              <w:jc w:val="center"/>
            </w:pPr>
            <w:r>
              <w:t>x</w:t>
            </w:r>
          </w:p>
        </w:tc>
        <w:tc>
          <w:tcPr>
            <w:tcW w:w="1077" w:type="dxa"/>
            <w:vAlign w:val="center"/>
          </w:tcPr>
          <w:p w14:paraId="160A2CBD" w14:textId="77777777" w:rsidR="00A63E7E" w:rsidRDefault="00A63E7E">
            <w:pPr>
              <w:pStyle w:val="ConsPlusNormal"/>
              <w:jc w:val="center"/>
            </w:pPr>
            <w:r>
              <w:t>x</w:t>
            </w:r>
          </w:p>
        </w:tc>
        <w:tc>
          <w:tcPr>
            <w:tcW w:w="2041" w:type="dxa"/>
            <w:vAlign w:val="center"/>
          </w:tcPr>
          <w:p w14:paraId="1F630403" w14:textId="77777777" w:rsidR="00A63E7E" w:rsidRDefault="00A63E7E">
            <w:pPr>
              <w:pStyle w:val="ConsPlusNormal"/>
            </w:pPr>
          </w:p>
        </w:tc>
      </w:tr>
      <w:tr w:rsidR="00A63E7E" w14:paraId="31C9BC58" w14:textId="77777777">
        <w:tc>
          <w:tcPr>
            <w:tcW w:w="518" w:type="dxa"/>
          </w:tcPr>
          <w:p w14:paraId="1F2268A0" w14:textId="77777777" w:rsidR="00A63E7E" w:rsidRDefault="00A63E7E">
            <w:pPr>
              <w:pStyle w:val="ConsPlusNormal"/>
              <w:jc w:val="center"/>
            </w:pPr>
            <w:r>
              <w:t>n + 1</w:t>
            </w:r>
          </w:p>
        </w:tc>
        <w:tc>
          <w:tcPr>
            <w:tcW w:w="907" w:type="dxa"/>
          </w:tcPr>
          <w:p w14:paraId="0614735B" w14:textId="77777777" w:rsidR="00A63E7E" w:rsidRDefault="00A63E7E">
            <w:pPr>
              <w:pStyle w:val="ConsPlusNormal"/>
            </w:pPr>
          </w:p>
        </w:tc>
        <w:tc>
          <w:tcPr>
            <w:tcW w:w="964" w:type="dxa"/>
            <w:vAlign w:val="center"/>
          </w:tcPr>
          <w:p w14:paraId="599A2A7F" w14:textId="77777777" w:rsidR="00A63E7E" w:rsidRDefault="00A63E7E">
            <w:pPr>
              <w:pStyle w:val="ConsPlusNormal"/>
            </w:pPr>
          </w:p>
        </w:tc>
        <w:tc>
          <w:tcPr>
            <w:tcW w:w="850" w:type="dxa"/>
            <w:vAlign w:val="center"/>
          </w:tcPr>
          <w:p w14:paraId="0A5D2C12" w14:textId="77777777" w:rsidR="00A63E7E" w:rsidRDefault="00A63E7E">
            <w:pPr>
              <w:pStyle w:val="ConsPlusNormal"/>
            </w:pPr>
          </w:p>
        </w:tc>
        <w:tc>
          <w:tcPr>
            <w:tcW w:w="1134" w:type="dxa"/>
            <w:vAlign w:val="center"/>
          </w:tcPr>
          <w:p w14:paraId="33707187" w14:textId="77777777" w:rsidR="00A63E7E" w:rsidRDefault="00A63E7E">
            <w:pPr>
              <w:pStyle w:val="ConsPlusNormal"/>
            </w:pPr>
          </w:p>
        </w:tc>
        <w:tc>
          <w:tcPr>
            <w:tcW w:w="794" w:type="dxa"/>
            <w:vAlign w:val="center"/>
          </w:tcPr>
          <w:p w14:paraId="7BC00A5A" w14:textId="77777777" w:rsidR="00A63E7E" w:rsidRDefault="00A63E7E">
            <w:pPr>
              <w:pStyle w:val="ConsPlusNormal"/>
            </w:pPr>
          </w:p>
        </w:tc>
        <w:tc>
          <w:tcPr>
            <w:tcW w:w="794" w:type="dxa"/>
            <w:vAlign w:val="center"/>
          </w:tcPr>
          <w:p w14:paraId="115A1563" w14:textId="77777777" w:rsidR="00A63E7E" w:rsidRDefault="00A63E7E">
            <w:pPr>
              <w:pStyle w:val="ConsPlusNormal"/>
            </w:pPr>
          </w:p>
        </w:tc>
        <w:tc>
          <w:tcPr>
            <w:tcW w:w="1077" w:type="dxa"/>
            <w:vAlign w:val="center"/>
          </w:tcPr>
          <w:p w14:paraId="47F31FA7" w14:textId="77777777" w:rsidR="00A63E7E" w:rsidRDefault="00A63E7E">
            <w:pPr>
              <w:pStyle w:val="ConsPlusNormal"/>
            </w:pPr>
          </w:p>
        </w:tc>
        <w:tc>
          <w:tcPr>
            <w:tcW w:w="2041" w:type="dxa"/>
            <w:vAlign w:val="center"/>
          </w:tcPr>
          <w:p w14:paraId="55121558" w14:textId="77777777" w:rsidR="00A63E7E" w:rsidRDefault="00A63E7E">
            <w:pPr>
              <w:pStyle w:val="ConsPlusNormal"/>
            </w:pPr>
          </w:p>
        </w:tc>
      </w:tr>
      <w:tr w:rsidR="00A63E7E" w14:paraId="6E54322C" w14:textId="77777777">
        <w:tc>
          <w:tcPr>
            <w:tcW w:w="518" w:type="dxa"/>
          </w:tcPr>
          <w:p w14:paraId="234B3A9C" w14:textId="77777777" w:rsidR="00A63E7E" w:rsidRDefault="00A63E7E">
            <w:pPr>
              <w:pStyle w:val="ConsPlusNormal"/>
              <w:jc w:val="center"/>
            </w:pPr>
            <w:r>
              <w:t>...</w:t>
            </w:r>
          </w:p>
        </w:tc>
        <w:tc>
          <w:tcPr>
            <w:tcW w:w="907" w:type="dxa"/>
          </w:tcPr>
          <w:p w14:paraId="181446D2" w14:textId="77777777" w:rsidR="00A63E7E" w:rsidRDefault="00A63E7E">
            <w:pPr>
              <w:pStyle w:val="ConsPlusNormal"/>
            </w:pPr>
            <w:r>
              <w:t>...</w:t>
            </w:r>
          </w:p>
        </w:tc>
        <w:tc>
          <w:tcPr>
            <w:tcW w:w="964" w:type="dxa"/>
            <w:vAlign w:val="center"/>
          </w:tcPr>
          <w:p w14:paraId="5CED9917" w14:textId="77777777" w:rsidR="00A63E7E" w:rsidRDefault="00A63E7E">
            <w:pPr>
              <w:pStyle w:val="ConsPlusNormal"/>
            </w:pPr>
          </w:p>
        </w:tc>
        <w:tc>
          <w:tcPr>
            <w:tcW w:w="850" w:type="dxa"/>
            <w:vAlign w:val="center"/>
          </w:tcPr>
          <w:p w14:paraId="2216E70B" w14:textId="77777777" w:rsidR="00A63E7E" w:rsidRDefault="00A63E7E">
            <w:pPr>
              <w:pStyle w:val="ConsPlusNormal"/>
            </w:pPr>
          </w:p>
        </w:tc>
        <w:tc>
          <w:tcPr>
            <w:tcW w:w="1134" w:type="dxa"/>
            <w:vAlign w:val="center"/>
          </w:tcPr>
          <w:p w14:paraId="63AA42BF" w14:textId="77777777" w:rsidR="00A63E7E" w:rsidRDefault="00A63E7E">
            <w:pPr>
              <w:pStyle w:val="ConsPlusNormal"/>
            </w:pPr>
          </w:p>
        </w:tc>
        <w:tc>
          <w:tcPr>
            <w:tcW w:w="794" w:type="dxa"/>
            <w:vAlign w:val="center"/>
          </w:tcPr>
          <w:p w14:paraId="15CF8A9B" w14:textId="77777777" w:rsidR="00A63E7E" w:rsidRDefault="00A63E7E">
            <w:pPr>
              <w:pStyle w:val="ConsPlusNormal"/>
            </w:pPr>
          </w:p>
        </w:tc>
        <w:tc>
          <w:tcPr>
            <w:tcW w:w="794" w:type="dxa"/>
            <w:vAlign w:val="center"/>
          </w:tcPr>
          <w:p w14:paraId="56052164" w14:textId="77777777" w:rsidR="00A63E7E" w:rsidRDefault="00A63E7E">
            <w:pPr>
              <w:pStyle w:val="ConsPlusNormal"/>
            </w:pPr>
          </w:p>
        </w:tc>
        <w:tc>
          <w:tcPr>
            <w:tcW w:w="1077" w:type="dxa"/>
            <w:vAlign w:val="center"/>
          </w:tcPr>
          <w:p w14:paraId="1DDEE54D" w14:textId="77777777" w:rsidR="00A63E7E" w:rsidRDefault="00A63E7E">
            <w:pPr>
              <w:pStyle w:val="ConsPlusNormal"/>
            </w:pPr>
          </w:p>
        </w:tc>
        <w:tc>
          <w:tcPr>
            <w:tcW w:w="2041" w:type="dxa"/>
            <w:vAlign w:val="center"/>
          </w:tcPr>
          <w:p w14:paraId="0B0F8B00" w14:textId="77777777" w:rsidR="00A63E7E" w:rsidRDefault="00A63E7E">
            <w:pPr>
              <w:pStyle w:val="ConsPlusNormal"/>
            </w:pPr>
          </w:p>
        </w:tc>
      </w:tr>
    </w:tbl>
    <w:p w14:paraId="2F15C483" w14:textId="77777777" w:rsidR="00A63E7E" w:rsidRDefault="00A63E7E">
      <w:pPr>
        <w:pStyle w:val="ConsPlusNormal"/>
        <w:jc w:val="both"/>
      </w:pPr>
    </w:p>
    <w:p w14:paraId="7120993F" w14:textId="77777777" w:rsidR="00A63E7E" w:rsidRDefault="00A63E7E">
      <w:pPr>
        <w:pStyle w:val="ConsPlusNonformat"/>
        <w:jc w:val="both"/>
      </w:pPr>
      <w:r>
        <w:t>Высшее должностное лицо субъекта                ____________            ФИО</w:t>
      </w:r>
    </w:p>
    <w:p w14:paraId="0AA406EB"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51AA10C1" w14:textId="77777777" w:rsidR="00A63E7E" w:rsidRDefault="00A63E7E">
      <w:pPr>
        <w:pStyle w:val="ConsPlusNonformat"/>
        <w:jc w:val="both"/>
      </w:pPr>
      <w:r>
        <w:t>высшего исполнительного органа                                  МП</w:t>
      </w:r>
    </w:p>
    <w:p w14:paraId="04519C7A" w14:textId="77777777" w:rsidR="00A63E7E" w:rsidRDefault="00A63E7E">
      <w:pPr>
        <w:pStyle w:val="ConsPlusNonformat"/>
        <w:jc w:val="both"/>
      </w:pPr>
      <w:r>
        <w:t>государственной власти субъекта</w:t>
      </w:r>
    </w:p>
    <w:p w14:paraId="49EC9810" w14:textId="77777777" w:rsidR="00A63E7E" w:rsidRDefault="00A63E7E">
      <w:pPr>
        <w:pStyle w:val="ConsPlusNonformat"/>
        <w:jc w:val="both"/>
      </w:pPr>
      <w:r>
        <w:t>Российской Федерации)/уполномоченное лицо</w:t>
      </w:r>
    </w:p>
    <w:p w14:paraId="149269F1" w14:textId="77777777" w:rsidR="00A63E7E" w:rsidRDefault="00A63E7E">
      <w:pPr>
        <w:pStyle w:val="ConsPlusNormal"/>
        <w:jc w:val="both"/>
      </w:pPr>
    </w:p>
    <w:p w14:paraId="4FF70B01" w14:textId="77777777" w:rsidR="00A63E7E" w:rsidRDefault="00A63E7E">
      <w:pPr>
        <w:pStyle w:val="ConsPlusNormal"/>
        <w:jc w:val="both"/>
      </w:pPr>
    </w:p>
    <w:p w14:paraId="536E1801" w14:textId="77777777" w:rsidR="00A63E7E" w:rsidRDefault="00A63E7E">
      <w:pPr>
        <w:pStyle w:val="ConsPlusNormal"/>
        <w:jc w:val="both"/>
      </w:pPr>
    </w:p>
    <w:p w14:paraId="419BB4C1" w14:textId="77777777" w:rsidR="00A63E7E" w:rsidRDefault="00A63E7E">
      <w:pPr>
        <w:pStyle w:val="ConsPlusNormal"/>
        <w:jc w:val="both"/>
      </w:pPr>
    </w:p>
    <w:p w14:paraId="0D723A84" w14:textId="77777777" w:rsidR="00A63E7E" w:rsidRDefault="00A63E7E">
      <w:pPr>
        <w:pStyle w:val="ConsPlusNormal"/>
        <w:jc w:val="both"/>
      </w:pPr>
    </w:p>
    <w:p w14:paraId="723B8ABB" w14:textId="77777777" w:rsidR="00A63E7E" w:rsidRDefault="00A63E7E">
      <w:pPr>
        <w:pStyle w:val="ConsPlusNormal"/>
        <w:jc w:val="right"/>
        <w:outlineLvl w:val="1"/>
      </w:pPr>
      <w:bookmarkStart w:id="81" w:name="P2255"/>
      <w:bookmarkEnd w:id="81"/>
      <w:r>
        <w:t>Приложение 3</w:t>
      </w:r>
    </w:p>
    <w:p w14:paraId="71460B49" w14:textId="77777777" w:rsidR="00A63E7E" w:rsidRDefault="00A63E7E">
      <w:pPr>
        <w:pStyle w:val="ConsPlusNormal"/>
        <w:jc w:val="both"/>
      </w:pPr>
    </w:p>
    <w:p w14:paraId="272BEA54" w14:textId="77777777" w:rsidR="00A63E7E" w:rsidRDefault="00A63E7E">
      <w:pPr>
        <w:pStyle w:val="ConsPlusNormal"/>
        <w:jc w:val="right"/>
        <w:outlineLvl w:val="2"/>
      </w:pPr>
      <w:r>
        <w:t>Форма 1 Приложения 3 к Методике</w:t>
      </w:r>
    </w:p>
    <w:p w14:paraId="5AC96744" w14:textId="77777777" w:rsidR="00A63E7E" w:rsidRDefault="00A63E7E">
      <w:pPr>
        <w:pStyle w:val="ConsPlusNormal"/>
        <w:jc w:val="right"/>
      </w:pPr>
      <w:r>
        <w:t>по подготовке заявок на предоставление</w:t>
      </w:r>
    </w:p>
    <w:p w14:paraId="7B8B71DE" w14:textId="77777777" w:rsidR="00A63E7E" w:rsidRDefault="00A63E7E">
      <w:pPr>
        <w:pStyle w:val="ConsPlusNormal"/>
        <w:jc w:val="right"/>
      </w:pPr>
      <w:r>
        <w:lastRenderedPageBreak/>
        <w:t>финансовой поддержки за счет средств</w:t>
      </w:r>
    </w:p>
    <w:p w14:paraId="2F9C4D82" w14:textId="77777777" w:rsidR="00A63E7E" w:rsidRDefault="00A63E7E">
      <w:pPr>
        <w:pStyle w:val="ConsPlusNormal"/>
        <w:jc w:val="right"/>
      </w:pPr>
      <w:r>
        <w:t>государственной корпорации - Фонда</w:t>
      </w:r>
    </w:p>
    <w:p w14:paraId="1A563172" w14:textId="77777777" w:rsidR="00A63E7E" w:rsidRDefault="00A63E7E">
      <w:pPr>
        <w:pStyle w:val="ConsPlusNormal"/>
        <w:jc w:val="right"/>
      </w:pPr>
      <w:r>
        <w:t>содействия реформированию</w:t>
      </w:r>
    </w:p>
    <w:p w14:paraId="77B3A53F" w14:textId="77777777" w:rsidR="00A63E7E" w:rsidRDefault="00A63E7E">
      <w:pPr>
        <w:pStyle w:val="ConsPlusNormal"/>
        <w:jc w:val="right"/>
      </w:pPr>
      <w:r>
        <w:t>жилищно-коммунального хозяйства</w:t>
      </w:r>
    </w:p>
    <w:p w14:paraId="41D762FD" w14:textId="77777777" w:rsidR="00A63E7E" w:rsidRDefault="00A63E7E">
      <w:pPr>
        <w:pStyle w:val="ConsPlusNormal"/>
        <w:jc w:val="right"/>
      </w:pPr>
      <w:r>
        <w:t>на проведение капитального ремонта</w:t>
      </w:r>
    </w:p>
    <w:p w14:paraId="7EFD5C8C" w14:textId="77777777" w:rsidR="00A63E7E" w:rsidRDefault="00A63E7E">
      <w:pPr>
        <w:pStyle w:val="ConsPlusNormal"/>
        <w:jc w:val="right"/>
      </w:pPr>
      <w:r>
        <w:t>общего имущества в многоквартирных</w:t>
      </w:r>
    </w:p>
    <w:p w14:paraId="58D4627D" w14:textId="77777777" w:rsidR="00A63E7E" w:rsidRDefault="00A63E7E">
      <w:pPr>
        <w:pStyle w:val="ConsPlusNormal"/>
        <w:jc w:val="right"/>
      </w:pPr>
      <w:r>
        <w:t>домах и приложений к ним</w:t>
      </w:r>
    </w:p>
    <w:p w14:paraId="66D34A85" w14:textId="77777777" w:rsidR="00A63E7E" w:rsidRDefault="00A63E7E">
      <w:pPr>
        <w:pStyle w:val="ConsPlusNormal"/>
        <w:jc w:val="both"/>
      </w:pPr>
    </w:p>
    <w:p w14:paraId="52DECCD9" w14:textId="77777777" w:rsidR="00A63E7E" w:rsidRDefault="00A63E7E">
      <w:pPr>
        <w:pStyle w:val="ConsPlusNonformat"/>
        <w:jc w:val="both"/>
      </w:pPr>
      <w:bookmarkStart w:id="82" w:name="P2267"/>
      <w:bookmarkEnd w:id="82"/>
      <w:r>
        <w:t xml:space="preserve">            Перечень многоквартирных домов, в отношении которых</w:t>
      </w:r>
    </w:p>
    <w:p w14:paraId="48657653" w14:textId="77777777" w:rsidR="00A63E7E" w:rsidRDefault="00A63E7E">
      <w:pPr>
        <w:pStyle w:val="ConsPlusNonformat"/>
        <w:jc w:val="both"/>
      </w:pPr>
      <w:r>
        <w:t xml:space="preserve">             запрашивается предоставление финансовой поддержки</w:t>
      </w:r>
    </w:p>
    <w:p w14:paraId="777931A7" w14:textId="77777777" w:rsidR="00A63E7E" w:rsidRDefault="00A63E7E">
      <w:pPr>
        <w:pStyle w:val="ConsPlusNormal"/>
        <w:jc w:val="both"/>
      </w:pPr>
    </w:p>
    <w:p w14:paraId="7F72DC42" w14:textId="77777777" w:rsidR="00A63E7E" w:rsidRDefault="00A63E7E">
      <w:pPr>
        <w:sectPr w:rsidR="00A63E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1077"/>
        <w:gridCol w:w="1417"/>
        <w:gridCol w:w="610"/>
        <w:gridCol w:w="610"/>
        <w:gridCol w:w="510"/>
        <w:gridCol w:w="811"/>
        <w:gridCol w:w="737"/>
        <w:gridCol w:w="610"/>
        <w:gridCol w:w="610"/>
        <w:gridCol w:w="610"/>
        <w:gridCol w:w="610"/>
        <w:gridCol w:w="610"/>
        <w:gridCol w:w="610"/>
        <w:gridCol w:w="610"/>
        <w:gridCol w:w="835"/>
        <w:gridCol w:w="1068"/>
        <w:gridCol w:w="1068"/>
        <w:gridCol w:w="1069"/>
      </w:tblGrid>
      <w:tr w:rsidR="00A63E7E" w14:paraId="703312B6" w14:textId="77777777">
        <w:tc>
          <w:tcPr>
            <w:tcW w:w="485" w:type="dxa"/>
            <w:vMerge w:val="restart"/>
          </w:tcPr>
          <w:p w14:paraId="7478D545" w14:textId="77777777" w:rsidR="00A63E7E" w:rsidRDefault="00A63E7E">
            <w:pPr>
              <w:pStyle w:val="ConsPlusNormal"/>
              <w:jc w:val="center"/>
            </w:pPr>
            <w:r>
              <w:lastRenderedPageBreak/>
              <w:t>N п/п</w:t>
            </w:r>
          </w:p>
        </w:tc>
        <w:tc>
          <w:tcPr>
            <w:tcW w:w="1077" w:type="dxa"/>
            <w:vMerge w:val="restart"/>
          </w:tcPr>
          <w:p w14:paraId="5A9ABDAA" w14:textId="77777777" w:rsidR="00A63E7E" w:rsidRDefault="00A63E7E">
            <w:pPr>
              <w:pStyle w:val="ConsPlusNormal"/>
              <w:jc w:val="center"/>
            </w:pPr>
            <w:r>
              <w:t>Адрес МКД</w:t>
            </w:r>
          </w:p>
        </w:tc>
        <w:tc>
          <w:tcPr>
            <w:tcW w:w="1417" w:type="dxa"/>
            <w:vMerge w:val="restart"/>
          </w:tcPr>
          <w:p w14:paraId="7D6AF780" w14:textId="77777777" w:rsidR="00A63E7E" w:rsidRDefault="00A63E7E">
            <w:pPr>
              <w:pStyle w:val="ConsPlusNormal"/>
              <w:jc w:val="center"/>
            </w:pPr>
            <w:r>
              <w:t>уникальный идентификационный код дома</w:t>
            </w:r>
          </w:p>
        </w:tc>
        <w:tc>
          <w:tcPr>
            <w:tcW w:w="610" w:type="dxa"/>
            <w:vMerge w:val="restart"/>
          </w:tcPr>
          <w:p w14:paraId="0BA5D40D" w14:textId="77777777" w:rsidR="00A63E7E" w:rsidRDefault="00A63E7E">
            <w:pPr>
              <w:pStyle w:val="ConsPlusNormal"/>
              <w:jc w:val="center"/>
            </w:pPr>
            <w:r>
              <w:t>Год ввода в эксплуатацию</w:t>
            </w:r>
          </w:p>
        </w:tc>
        <w:tc>
          <w:tcPr>
            <w:tcW w:w="610" w:type="dxa"/>
            <w:vMerge w:val="restart"/>
          </w:tcPr>
          <w:p w14:paraId="73C4B596" w14:textId="77777777" w:rsidR="00A63E7E" w:rsidRDefault="00A63E7E">
            <w:pPr>
              <w:pStyle w:val="ConsPlusNormal"/>
              <w:jc w:val="center"/>
            </w:pPr>
            <w:r>
              <w:t>Способ формирования фонда капитального ремонта</w:t>
            </w:r>
          </w:p>
        </w:tc>
        <w:tc>
          <w:tcPr>
            <w:tcW w:w="2058" w:type="dxa"/>
            <w:gridSpan w:val="3"/>
          </w:tcPr>
          <w:p w14:paraId="5C77248A" w14:textId="77777777" w:rsidR="00A63E7E" w:rsidRDefault="00A63E7E">
            <w:pPr>
              <w:pStyle w:val="ConsPlusNormal"/>
              <w:jc w:val="center"/>
            </w:pPr>
            <w:r>
              <w:t>Общая площадь МКД</w:t>
            </w:r>
          </w:p>
        </w:tc>
        <w:tc>
          <w:tcPr>
            <w:tcW w:w="610" w:type="dxa"/>
            <w:vMerge w:val="restart"/>
          </w:tcPr>
          <w:p w14:paraId="61C1B572" w14:textId="77777777" w:rsidR="00A63E7E" w:rsidRDefault="00A63E7E">
            <w:pPr>
              <w:pStyle w:val="ConsPlusNormal"/>
              <w:jc w:val="center"/>
            </w:pPr>
            <w:r>
              <w:t>Количество зарегистрированных жителей</w:t>
            </w:r>
          </w:p>
        </w:tc>
        <w:tc>
          <w:tcPr>
            <w:tcW w:w="610" w:type="dxa"/>
            <w:vMerge w:val="restart"/>
          </w:tcPr>
          <w:p w14:paraId="5F5AC528" w14:textId="77777777" w:rsidR="00A63E7E" w:rsidRDefault="00A63E7E">
            <w:pPr>
              <w:pStyle w:val="ConsPlusNormal"/>
              <w:jc w:val="center"/>
            </w:pPr>
            <w:r>
              <w:t>Стоимость замены лифтов</w:t>
            </w:r>
          </w:p>
        </w:tc>
        <w:tc>
          <w:tcPr>
            <w:tcW w:w="2440" w:type="dxa"/>
            <w:gridSpan w:val="4"/>
          </w:tcPr>
          <w:p w14:paraId="384A7B34" w14:textId="77777777" w:rsidR="00A63E7E" w:rsidRDefault="00A63E7E">
            <w:pPr>
              <w:pStyle w:val="ConsPlusNormal"/>
              <w:jc w:val="center"/>
            </w:pPr>
            <w:r>
              <w:t>в т.ч.</w:t>
            </w:r>
          </w:p>
        </w:tc>
        <w:tc>
          <w:tcPr>
            <w:tcW w:w="610" w:type="dxa"/>
            <w:vMerge w:val="restart"/>
          </w:tcPr>
          <w:p w14:paraId="1C655468" w14:textId="77777777" w:rsidR="00A63E7E" w:rsidRDefault="00A63E7E">
            <w:pPr>
              <w:pStyle w:val="ConsPlusNormal"/>
              <w:jc w:val="center"/>
            </w:pPr>
            <w:r>
              <w:t>Стоимость лифтового оборудования</w:t>
            </w:r>
          </w:p>
        </w:tc>
        <w:tc>
          <w:tcPr>
            <w:tcW w:w="4040" w:type="dxa"/>
            <w:gridSpan w:val="4"/>
          </w:tcPr>
          <w:p w14:paraId="7663DD70" w14:textId="77777777" w:rsidR="00A63E7E" w:rsidRDefault="00A63E7E">
            <w:pPr>
              <w:pStyle w:val="ConsPlusNormal"/>
              <w:jc w:val="center"/>
            </w:pPr>
            <w:r>
              <w:t>сведения о лифтах</w:t>
            </w:r>
          </w:p>
        </w:tc>
      </w:tr>
      <w:tr w:rsidR="00A63E7E" w14:paraId="121F025A" w14:textId="77777777">
        <w:tc>
          <w:tcPr>
            <w:tcW w:w="485" w:type="dxa"/>
            <w:vMerge/>
          </w:tcPr>
          <w:p w14:paraId="7261C839" w14:textId="77777777" w:rsidR="00A63E7E" w:rsidRDefault="00A63E7E"/>
        </w:tc>
        <w:tc>
          <w:tcPr>
            <w:tcW w:w="1077" w:type="dxa"/>
            <w:vMerge/>
          </w:tcPr>
          <w:p w14:paraId="2C4B3981" w14:textId="77777777" w:rsidR="00A63E7E" w:rsidRDefault="00A63E7E"/>
        </w:tc>
        <w:tc>
          <w:tcPr>
            <w:tcW w:w="1417" w:type="dxa"/>
            <w:vMerge/>
          </w:tcPr>
          <w:p w14:paraId="5CE9DB02" w14:textId="77777777" w:rsidR="00A63E7E" w:rsidRDefault="00A63E7E"/>
        </w:tc>
        <w:tc>
          <w:tcPr>
            <w:tcW w:w="610" w:type="dxa"/>
            <w:vMerge/>
          </w:tcPr>
          <w:p w14:paraId="1283D111" w14:textId="77777777" w:rsidR="00A63E7E" w:rsidRDefault="00A63E7E"/>
        </w:tc>
        <w:tc>
          <w:tcPr>
            <w:tcW w:w="610" w:type="dxa"/>
            <w:vMerge/>
          </w:tcPr>
          <w:p w14:paraId="65F83DE2" w14:textId="77777777" w:rsidR="00A63E7E" w:rsidRDefault="00A63E7E"/>
        </w:tc>
        <w:tc>
          <w:tcPr>
            <w:tcW w:w="510" w:type="dxa"/>
            <w:vMerge w:val="restart"/>
          </w:tcPr>
          <w:p w14:paraId="7F6AF697" w14:textId="77777777" w:rsidR="00A63E7E" w:rsidRDefault="00A63E7E">
            <w:pPr>
              <w:pStyle w:val="ConsPlusNormal"/>
              <w:jc w:val="center"/>
            </w:pPr>
            <w:r>
              <w:t>Всего</w:t>
            </w:r>
          </w:p>
        </w:tc>
        <w:tc>
          <w:tcPr>
            <w:tcW w:w="1548" w:type="dxa"/>
            <w:gridSpan w:val="2"/>
          </w:tcPr>
          <w:p w14:paraId="458309D9" w14:textId="77777777" w:rsidR="00A63E7E" w:rsidRDefault="00A63E7E">
            <w:pPr>
              <w:pStyle w:val="ConsPlusNormal"/>
              <w:jc w:val="center"/>
            </w:pPr>
            <w:r>
              <w:t>в т.ч. площадь помещений</w:t>
            </w:r>
          </w:p>
        </w:tc>
        <w:tc>
          <w:tcPr>
            <w:tcW w:w="610" w:type="dxa"/>
            <w:vMerge/>
          </w:tcPr>
          <w:p w14:paraId="4F1DA193" w14:textId="77777777" w:rsidR="00A63E7E" w:rsidRDefault="00A63E7E"/>
        </w:tc>
        <w:tc>
          <w:tcPr>
            <w:tcW w:w="610" w:type="dxa"/>
            <w:vMerge/>
          </w:tcPr>
          <w:p w14:paraId="3ECC52C7" w14:textId="77777777" w:rsidR="00A63E7E" w:rsidRDefault="00A63E7E"/>
        </w:tc>
        <w:tc>
          <w:tcPr>
            <w:tcW w:w="610" w:type="dxa"/>
            <w:vMerge w:val="restart"/>
          </w:tcPr>
          <w:p w14:paraId="3F9075FC" w14:textId="77777777" w:rsidR="00A63E7E" w:rsidRDefault="00A63E7E">
            <w:pPr>
              <w:pStyle w:val="ConsPlusNormal"/>
              <w:jc w:val="center"/>
            </w:pPr>
            <w:r>
              <w:t>средства ТСЖ, ЖК, ЖСК</w:t>
            </w:r>
          </w:p>
        </w:tc>
        <w:tc>
          <w:tcPr>
            <w:tcW w:w="610" w:type="dxa"/>
            <w:vMerge w:val="restart"/>
          </w:tcPr>
          <w:p w14:paraId="240B0849" w14:textId="77777777" w:rsidR="00A63E7E" w:rsidRDefault="00A63E7E">
            <w:pPr>
              <w:pStyle w:val="ConsPlusNormal"/>
              <w:jc w:val="center"/>
            </w:pPr>
            <w:r>
              <w:t>региональный оператор</w:t>
            </w:r>
          </w:p>
        </w:tc>
        <w:tc>
          <w:tcPr>
            <w:tcW w:w="610" w:type="dxa"/>
            <w:vMerge w:val="restart"/>
          </w:tcPr>
          <w:p w14:paraId="564993C9" w14:textId="77777777" w:rsidR="00A63E7E" w:rsidRDefault="00A63E7E">
            <w:pPr>
              <w:pStyle w:val="ConsPlusNormal"/>
              <w:jc w:val="center"/>
            </w:pPr>
            <w:r>
              <w:t>бюджет субъекта РФ</w:t>
            </w:r>
          </w:p>
        </w:tc>
        <w:tc>
          <w:tcPr>
            <w:tcW w:w="610" w:type="dxa"/>
            <w:vMerge w:val="restart"/>
          </w:tcPr>
          <w:p w14:paraId="5FB779DB" w14:textId="77777777" w:rsidR="00A63E7E" w:rsidRDefault="00A63E7E">
            <w:pPr>
              <w:pStyle w:val="ConsPlusNormal"/>
              <w:jc w:val="center"/>
            </w:pPr>
            <w:r>
              <w:t>бюджет МО</w:t>
            </w:r>
          </w:p>
        </w:tc>
        <w:tc>
          <w:tcPr>
            <w:tcW w:w="610" w:type="dxa"/>
            <w:vMerge/>
          </w:tcPr>
          <w:p w14:paraId="1CCABFB8" w14:textId="77777777" w:rsidR="00A63E7E" w:rsidRDefault="00A63E7E"/>
        </w:tc>
        <w:tc>
          <w:tcPr>
            <w:tcW w:w="835" w:type="dxa"/>
            <w:vMerge w:val="restart"/>
          </w:tcPr>
          <w:p w14:paraId="2929C4AC" w14:textId="77777777" w:rsidR="00A63E7E" w:rsidRDefault="00A63E7E">
            <w:pPr>
              <w:pStyle w:val="ConsPlusNormal"/>
              <w:jc w:val="center"/>
            </w:pPr>
            <w:r>
              <w:t>общее количество лифтов в доме</w:t>
            </w:r>
          </w:p>
        </w:tc>
        <w:tc>
          <w:tcPr>
            <w:tcW w:w="3205" w:type="dxa"/>
            <w:gridSpan w:val="3"/>
          </w:tcPr>
          <w:p w14:paraId="426AB142" w14:textId="77777777" w:rsidR="00A63E7E" w:rsidRDefault="00A63E7E">
            <w:pPr>
              <w:pStyle w:val="ConsPlusNormal"/>
              <w:jc w:val="center"/>
            </w:pPr>
            <w:r>
              <w:t>в т.ч.</w:t>
            </w:r>
          </w:p>
        </w:tc>
      </w:tr>
      <w:tr w:rsidR="00A63E7E" w14:paraId="1F4811C3" w14:textId="77777777">
        <w:tc>
          <w:tcPr>
            <w:tcW w:w="485" w:type="dxa"/>
            <w:vMerge/>
          </w:tcPr>
          <w:p w14:paraId="4AA9F436" w14:textId="77777777" w:rsidR="00A63E7E" w:rsidRDefault="00A63E7E"/>
        </w:tc>
        <w:tc>
          <w:tcPr>
            <w:tcW w:w="1077" w:type="dxa"/>
            <w:vMerge/>
          </w:tcPr>
          <w:p w14:paraId="750A9A53" w14:textId="77777777" w:rsidR="00A63E7E" w:rsidRDefault="00A63E7E"/>
        </w:tc>
        <w:tc>
          <w:tcPr>
            <w:tcW w:w="1417" w:type="dxa"/>
            <w:vMerge/>
          </w:tcPr>
          <w:p w14:paraId="32CF52C5" w14:textId="77777777" w:rsidR="00A63E7E" w:rsidRDefault="00A63E7E"/>
        </w:tc>
        <w:tc>
          <w:tcPr>
            <w:tcW w:w="610" w:type="dxa"/>
            <w:vMerge/>
          </w:tcPr>
          <w:p w14:paraId="56A729B4" w14:textId="77777777" w:rsidR="00A63E7E" w:rsidRDefault="00A63E7E"/>
        </w:tc>
        <w:tc>
          <w:tcPr>
            <w:tcW w:w="610" w:type="dxa"/>
            <w:vMerge/>
          </w:tcPr>
          <w:p w14:paraId="65F7CBEF" w14:textId="77777777" w:rsidR="00A63E7E" w:rsidRDefault="00A63E7E"/>
        </w:tc>
        <w:tc>
          <w:tcPr>
            <w:tcW w:w="510" w:type="dxa"/>
            <w:vMerge/>
          </w:tcPr>
          <w:p w14:paraId="6E577F17" w14:textId="77777777" w:rsidR="00A63E7E" w:rsidRDefault="00A63E7E"/>
        </w:tc>
        <w:tc>
          <w:tcPr>
            <w:tcW w:w="811" w:type="dxa"/>
          </w:tcPr>
          <w:p w14:paraId="2DB38B72" w14:textId="77777777" w:rsidR="00A63E7E" w:rsidRDefault="00A63E7E">
            <w:pPr>
              <w:pStyle w:val="ConsPlusNormal"/>
              <w:jc w:val="center"/>
            </w:pPr>
            <w:r>
              <w:t>жилых</w:t>
            </w:r>
          </w:p>
        </w:tc>
        <w:tc>
          <w:tcPr>
            <w:tcW w:w="737" w:type="dxa"/>
          </w:tcPr>
          <w:p w14:paraId="5BF95214" w14:textId="77777777" w:rsidR="00A63E7E" w:rsidRDefault="00A63E7E">
            <w:pPr>
              <w:pStyle w:val="ConsPlusNormal"/>
              <w:jc w:val="center"/>
            </w:pPr>
            <w:r>
              <w:t>нежилых</w:t>
            </w:r>
          </w:p>
        </w:tc>
        <w:tc>
          <w:tcPr>
            <w:tcW w:w="610" w:type="dxa"/>
            <w:vMerge/>
          </w:tcPr>
          <w:p w14:paraId="06CEB5EA" w14:textId="77777777" w:rsidR="00A63E7E" w:rsidRDefault="00A63E7E"/>
        </w:tc>
        <w:tc>
          <w:tcPr>
            <w:tcW w:w="610" w:type="dxa"/>
            <w:vMerge/>
          </w:tcPr>
          <w:p w14:paraId="43259405" w14:textId="77777777" w:rsidR="00A63E7E" w:rsidRDefault="00A63E7E"/>
        </w:tc>
        <w:tc>
          <w:tcPr>
            <w:tcW w:w="610" w:type="dxa"/>
            <w:vMerge/>
          </w:tcPr>
          <w:p w14:paraId="13AC5EA2" w14:textId="77777777" w:rsidR="00A63E7E" w:rsidRDefault="00A63E7E"/>
        </w:tc>
        <w:tc>
          <w:tcPr>
            <w:tcW w:w="610" w:type="dxa"/>
            <w:vMerge/>
          </w:tcPr>
          <w:p w14:paraId="56B72605" w14:textId="77777777" w:rsidR="00A63E7E" w:rsidRDefault="00A63E7E"/>
        </w:tc>
        <w:tc>
          <w:tcPr>
            <w:tcW w:w="610" w:type="dxa"/>
            <w:vMerge/>
          </w:tcPr>
          <w:p w14:paraId="4B3A7E5C" w14:textId="77777777" w:rsidR="00A63E7E" w:rsidRDefault="00A63E7E"/>
        </w:tc>
        <w:tc>
          <w:tcPr>
            <w:tcW w:w="610" w:type="dxa"/>
            <w:vMerge/>
          </w:tcPr>
          <w:p w14:paraId="1E0E6285" w14:textId="77777777" w:rsidR="00A63E7E" w:rsidRDefault="00A63E7E"/>
        </w:tc>
        <w:tc>
          <w:tcPr>
            <w:tcW w:w="610" w:type="dxa"/>
            <w:vMerge/>
          </w:tcPr>
          <w:p w14:paraId="28E64CA7" w14:textId="77777777" w:rsidR="00A63E7E" w:rsidRDefault="00A63E7E"/>
        </w:tc>
        <w:tc>
          <w:tcPr>
            <w:tcW w:w="835" w:type="dxa"/>
            <w:vMerge/>
          </w:tcPr>
          <w:p w14:paraId="26176F52" w14:textId="77777777" w:rsidR="00A63E7E" w:rsidRDefault="00A63E7E"/>
        </w:tc>
        <w:tc>
          <w:tcPr>
            <w:tcW w:w="1068" w:type="dxa"/>
          </w:tcPr>
          <w:p w14:paraId="6C166FA8" w14:textId="77777777" w:rsidR="00A63E7E" w:rsidRDefault="00A63E7E">
            <w:pPr>
              <w:pStyle w:val="ConsPlusNormal"/>
              <w:jc w:val="center"/>
            </w:pPr>
            <w:r>
              <w:t>количество лифтов, не требующих замены в связи с истечением назначенного срока службы</w:t>
            </w:r>
          </w:p>
        </w:tc>
        <w:tc>
          <w:tcPr>
            <w:tcW w:w="1068" w:type="dxa"/>
          </w:tcPr>
          <w:p w14:paraId="33C67C30" w14:textId="77777777" w:rsidR="00A63E7E" w:rsidRDefault="00A63E7E">
            <w:pPr>
              <w:pStyle w:val="ConsPlusNormal"/>
              <w:jc w:val="center"/>
            </w:pPr>
            <w:r>
              <w:t>количество лифтов, подлежащих замене в связи с истечением назначенного срока службы</w:t>
            </w:r>
          </w:p>
        </w:tc>
        <w:tc>
          <w:tcPr>
            <w:tcW w:w="1069" w:type="dxa"/>
          </w:tcPr>
          <w:p w14:paraId="60971687" w14:textId="77777777" w:rsidR="00A63E7E" w:rsidRDefault="00A63E7E">
            <w:pPr>
              <w:pStyle w:val="ConsPlusNormal"/>
              <w:jc w:val="center"/>
            </w:pPr>
            <w:r>
              <w:t>количество лифтов, подлежащих замене в связи с истекшим назначенным сроком службы, в отношении которых запрашивается финансовая поддержка</w:t>
            </w:r>
          </w:p>
        </w:tc>
      </w:tr>
      <w:tr w:rsidR="00A63E7E" w14:paraId="725F9EF9" w14:textId="77777777">
        <w:tc>
          <w:tcPr>
            <w:tcW w:w="485" w:type="dxa"/>
            <w:vMerge/>
          </w:tcPr>
          <w:p w14:paraId="2ADE1BB7" w14:textId="77777777" w:rsidR="00A63E7E" w:rsidRDefault="00A63E7E"/>
        </w:tc>
        <w:tc>
          <w:tcPr>
            <w:tcW w:w="1077" w:type="dxa"/>
            <w:vMerge/>
          </w:tcPr>
          <w:p w14:paraId="25DA05F6" w14:textId="77777777" w:rsidR="00A63E7E" w:rsidRDefault="00A63E7E"/>
        </w:tc>
        <w:tc>
          <w:tcPr>
            <w:tcW w:w="1417" w:type="dxa"/>
            <w:vMerge/>
          </w:tcPr>
          <w:p w14:paraId="382376F9" w14:textId="77777777" w:rsidR="00A63E7E" w:rsidRDefault="00A63E7E"/>
        </w:tc>
        <w:tc>
          <w:tcPr>
            <w:tcW w:w="610" w:type="dxa"/>
            <w:vMerge/>
          </w:tcPr>
          <w:p w14:paraId="439808AC" w14:textId="77777777" w:rsidR="00A63E7E" w:rsidRDefault="00A63E7E"/>
        </w:tc>
        <w:tc>
          <w:tcPr>
            <w:tcW w:w="610" w:type="dxa"/>
            <w:vMerge/>
          </w:tcPr>
          <w:p w14:paraId="3A917CA3" w14:textId="77777777" w:rsidR="00A63E7E" w:rsidRDefault="00A63E7E"/>
        </w:tc>
        <w:tc>
          <w:tcPr>
            <w:tcW w:w="510" w:type="dxa"/>
          </w:tcPr>
          <w:p w14:paraId="7A673DFF" w14:textId="77777777" w:rsidR="00A63E7E" w:rsidRDefault="00A63E7E">
            <w:pPr>
              <w:pStyle w:val="ConsPlusNormal"/>
              <w:jc w:val="center"/>
            </w:pPr>
            <w:r>
              <w:t>м</w:t>
            </w:r>
            <w:r>
              <w:rPr>
                <w:vertAlign w:val="superscript"/>
              </w:rPr>
              <w:t>2</w:t>
            </w:r>
          </w:p>
        </w:tc>
        <w:tc>
          <w:tcPr>
            <w:tcW w:w="811" w:type="dxa"/>
          </w:tcPr>
          <w:p w14:paraId="65C25619" w14:textId="77777777" w:rsidR="00A63E7E" w:rsidRDefault="00A63E7E">
            <w:pPr>
              <w:pStyle w:val="ConsPlusNormal"/>
              <w:jc w:val="center"/>
            </w:pPr>
            <w:r>
              <w:t>м</w:t>
            </w:r>
            <w:r>
              <w:rPr>
                <w:vertAlign w:val="superscript"/>
              </w:rPr>
              <w:t>2</w:t>
            </w:r>
          </w:p>
        </w:tc>
        <w:tc>
          <w:tcPr>
            <w:tcW w:w="737" w:type="dxa"/>
          </w:tcPr>
          <w:p w14:paraId="6B6DDDAA" w14:textId="77777777" w:rsidR="00A63E7E" w:rsidRDefault="00A63E7E">
            <w:pPr>
              <w:pStyle w:val="ConsPlusNormal"/>
              <w:jc w:val="center"/>
            </w:pPr>
            <w:r>
              <w:t>м</w:t>
            </w:r>
            <w:r>
              <w:rPr>
                <w:vertAlign w:val="superscript"/>
              </w:rPr>
              <w:t>2</w:t>
            </w:r>
          </w:p>
        </w:tc>
        <w:tc>
          <w:tcPr>
            <w:tcW w:w="610" w:type="dxa"/>
          </w:tcPr>
          <w:p w14:paraId="70DDA1C4" w14:textId="77777777" w:rsidR="00A63E7E" w:rsidRDefault="00A63E7E">
            <w:pPr>
              <w:pStyle w:val="ConsPlusNormal"/>
              <w:jc w:val="center"/>
            </w:pPr>
            <w:r>
              <w:t>чел.</w:t>
            </w:r>
          </w:p>
        </w:tc>
        <w:tc>
          <w:tcPr>
            <w:tcW w:w="610" w:type="dxa"/>
          </w:tcPr>
          <w:p w14:paraId="0193C256" w14:textId="77777777" w:rsidR="00A63E7E" w:rsidRDefault="00A63E7E">
            <w:pPr>
              <w:pStyle w:val="ConsPlusNormal"/>
              <w:jc w:val="center"/>
            </w:pPr>
            <w:r>
              <w:t>руб.</w:t>
            </w:r>
          </w:p>
        </w:tc>
        <w:tc>
          <w:tcPr>
            <w:tcW w:w="610" w:type="dxa"/>
          </w:tcPr>
          <w:p w14:paraId="1C930089" w14:textId="77777777" w:rsidR="00A63E7E" w:rsidRDefault="00A63E7E">
            <w:pPr>
              <w:pStyle w:val="ConsPlusNormal"/>
              <w:jc w:val="center"/>
            </w:pPr>
            <w:r>
              <w:t>руб.</w:t>
            </w:r>
          </w:p>
        </w:tc>
        <w:tc>
          <w:tcPr>
            <w:tcW w:w="610" w:type="dxa"/>
          </w:tcPr>
          <w:p w14:paraId="4E885073" w14:textId="77777777" w:rsidR="00A63E7E" w:rsidRDefault="00A63E7E">
            <w:pPr>
              <w:pStyle w:val="ConsPlusNormal"/>
              <w:jc w:val="center"/>
            </w:pPr>
            <w:r>
              <w:t>руб.</w:t>
            </w:r>
          </w:p>
        </w:tc>
        <w:tc>
          <w:tcPr>
            <w:tcW w:w="610" w:type="dxa"/>
          </w:tcPr>
          <w:p w14:paraId="5E833876" w14:textId="77777777" w:rsidR="00A63E7E" w:rsidRDefault="00A63E7E">
            <w:pPr>
              <w:pStyle w:val="ConsPlusNormal"/>
              <w:jc w:val="center"/>
            </w:pPr>
            <w:r>
              <w:t>руб.</w:t>
            </w:r>
          </w:p>
        </w:tc>
        <w:tc>
          <w:tcPr>
            <w:tcW w:w="610" w:type="dxa"/>
          </w:tcPr>
          <w:p w14:paraId="6B19DF94" w14:textId="77777777" w:rsidR="00A63E7E" w:rsidRDefault="00A63E7E">
            <w:pPr>
              <w:pStyle w:val="ConsPlusNormal"/>
              <w:jc w:val="center"/>
            </w:pPr>
            <w:r>
              <w:t>руб.</w:t>
            </w:r>
          </w:p>
        </w:tc>
        <w:tc>
          <w:tcPr>
            <w:tcW w:w="610" w:type="dxa"/>
          </w:tcPr>
          <w:p w14:paraId="5AA3335D" w14:textId="77777777" w:rsidR="00A63E7E" w:rsidRDefault="00A63E7E">
            <w:pPr>
              <w:pStyle w:val="ConsPlusNormal"/>
              <w:jc w:val="center"/>
            </w:pPr>
            <w:r>
              <w:t>руб.</w:t>
            </w:r>
          </w:p>
        </w:tc>
        <w:tc>
          <w:tcPr>
            <w:tcW w:w="835" w:type="dxa"/>
          </w:tcPr>
          <w:p w14:paraId="41F667B4" w14:textId="77777777" w:rsidR="00A63E7E" w:rsidRDefault="00A63E7E">
            <w:pPr>
              <w:pStyle w:val="ConsPlusNormal"/>
              <w:jc w:val="center"/>
            </w:pPr>
            <w:r>
              <w:t>шт.</w:t>
            </w:r>
          </w:p>
        </w:tc>
        <w:tc>
          <w:tcPr>
            <w:tcW w:w="1068" w:type="dxa"/>
          </w:tcPr>
          <w:p w14:paraId="24F533F7" w14:textId="77777777" w:rsidR="00A63E7E" w:rsidRDefault="00A63E7E">
            <w:pPr>
              <w:pStyle w:val="ConsPlusNormal"/>
              <w:jc w:val="center"/>
            </w:pPr>
            <w:r>
              <w:t>шт.</w:t>
            </w:r>
          </w:p>
        </w:tc>
        <w:tc>
          <w:tcPr>
            <w:tcW w:w="1068" w:type="dxa"/>
          </w:tcPr>
          <w:p w14:paraId="6DD760D2" w14:textId="77777777" w:rsidR="00A63E7E" w:rsidRDefault="00A63E7E">
            <w:pPr>
              <w:pStyle w:val="ConsPlusNormal"/>
              <w:jc w:val="center"/>
            </w:pPr>
            <w:r>
              <w:t>шт.</w:t>
            </w:r>
          </w:p>
        </w:tc>
        <w:tc>
          <w:tcPr>
            <w:tcW w:w="1069" w:type="dxa"/>
          </w:tcPr>
          <w:p w14:paraId="7AAA4D2D" w14:textId="77777777" w:rsidR="00A63E7E" w:rsidRDefault="00A63E7E">
            <w:pPr>
              <w:pStyle w:val="ConsPlusNormal"/>
              <w:jc w:val="center"/>
            </w:pPr>
            <w:r>
              <w:t>шт.</w:t>
            </w:r>
          </w:p>
        </w:tc>
      </w:tr>
      <w:tr w:rsidR="00A63E7E" w14:paraId="047AF637" w14:textId="77777777">
        <w:tc>
          <w:tcPr>
            <w:tcW w:w="485" w:type="dxa"/>
          </w:tcPr>
          <w:p w14:paraId="59629863" w14:textId="77777777" w:rsidR="00A63E7E" w:rsidRDefault="00A63E7E">
            <w:pPr>
              <w:pStyle w:val="ConsPlusNormal"/>
              <w:jc w:val="center"/>
            </w:pPr>
            <w:bookmarkStart w:id="83" w:name="P2308"/>
            <w:bookmarkEnd w:id="83"/>
            <w:r>
              <w:t>1</w:t>
            </w:r>
          </w:p>
        </w:tc>
        <w:tc>
          <w:tcPr>
            <w:tcW w:w="1077" w:type="dxa"/>
          </w:tcPr>
          <w:p w14:paraId="367CF764" w14:textId="77777777" w:rsidR="00A63E7E" w:rsidRDefault="00A63E7E">
            <w:pPr>
              <w:pStyle w:val="ConsPlusNormal"/>
              <w:jc w:val="center"/>
            </w:pPr>
            <w:bookmarkStart w:id="84" w:name="P2309"/>
            <w:bookmarkEnd w:id="84"/>
            <w:r>
              <w:t>2</w:t>
            </w:r>
          </w:p>
        </w:tc>
        <w:tc>
          <w:tcPr>
            <w:tcW w:w="1417" w:type="dxa"/>
          </w:tcPr>
          <w:p w14:paraId="732B809B" w14:textId="77777777" w:rsidR="00A63E7E" w:rsidRDefault="00A63E7E">
            <w:pPr>
              <w:pStyle w:val="ConsPlusNormal"/>
              <w:jc w:val="center"/>
            </w:pPr>
            <w:bookmarkStart w:id="85" w:name="P2310"/>
            <w:bookmarkEnd w:id="85"/>
            <w:r>
              <w:t>3</w:t>
            </w:r>
          </w:p>
        </w:tc>
        <w:tc>
          <w:tcPr>
            <w:tcW w:w="610" w:type="dxa"/>
          </w:tcPr>
          <w:p w14:paraId="66F1ACDF" w14:textId="77777777" w:rsidR="00A63E7E" w:rsidRDefault="00A63E7E">
            <w:pPr>
              <w:pStyle w:val="ConsPlusNormal"/>
              <w:jc w:val="center"/>
            </w:pPr>
            <w:bookmarkStart w:id="86" w:name="P2311"/>
            <w:bookmarkEnd w:id="86"/>
            <w:r>
              <w:t>4</w:t>
            </w:r>
          </w:p>
        </w:tc>
        <w:tc>
          <w:tcPr>
            <w:tcW w:w="610" w:type="dxa"/>
          </w:tcPr>
          <w:p w14:paraId="6081DCDF" w14:textId="77777777" w:rsidR="00A63E7E" w:rsidRDefault="00A63E7E">
            <w:pPr>
              <w:pStyle w:val="ConsPlusNormal"/>
              <w:jc w:val="center"/>
            </w:pPr>
            <w:bookmarkStart w:id="87" w:name="P2312"/>
            <w:bookmarkEnd w:id="87"/>
            <w:r>
              <w:t>5</w:t>
            </w:r>
          </w:p>
        </w:tc>
        <w:tc>
          <w:tcPr>
            <w:tcW w:w="510" w:type="dxa"/>
          </w:tcPr>
          <w:p w14:paraId="71034C7F" w14:textId="77777777" w:rsidR="00A63E7E" w:rsidRDefault="00A63E7E">
            <w:pPr>
              <w:pStyle w:val="ConsPlusNormal"/>
              <w:jc w:val="center"/>
            </w:pPr>
            <w:bookmarkStart w:id="88" w:name="P2313"/>
            <w:bookmarkEnd w:id="88"/>
            <w:r>
              <w:t>6</w:t>
            </w:r>
          </w:p>
        </w:tc>
        <w:tc>
          <w:tcPr>
            <w:tcW w:w="811" w:type="dxa"/>
          </w:tcPr>
          <w:p w14:paraId="269A9D26" w14:textId="77777777" w:rsidR="00A63E7E" w:rsidRDefault="00A63E7E">
            <w:pPr>
              <w:pStyle w:val="ConsPlusNormal"/>
              <w:jc w:val="center"/>
            </w:pPr>
            <w:r>
              <w:t>7</w:t>
            </w:r>
          </w:p>
        </w:tc>
        <w:tc>
          <w:tcPr>
            <w:tcW w:w="737" w:type="dxa"/>
          </w:tcPr>
          <w:p w14:paraId="148B7BC5" w14:textId="77777777" w:rsidR="00A63E7E" w:rsidRDefault="00A63E7E">
            <w:pPr>
              <w:pStyle w:val="ConsPlusNormal"/>
              <w:jc w:val="center"/>
            </w:pPr>
            <w:bookmarkStart w:id="89" w:name="P2315"/>
            <w:bookmarkEnd w:id="89"/>
            <w:r>
              <w:t>8</w:t>
            </w:r>
          </w:p>
        </w:tc>
        <w:tc>
          <w:tcPr>
            <w:tcW w:w="610" w:type="dxa"/>
          </w:tcPr>
          <w:p w14:paraId="4617FA8D" w14:textId="77777777" w:rsidR="00A63E7E" w:rsidRDefault="00A63E7E">
            <w:pPr>
              <w:pStyle w:val="ConsPlusNormal"/>
              <w:jc w:val="center"/>
            </w:pPr>
            <w:bookmarkStart w:id="90" w:name="P2316"/>
            <w:bookmarkEnd w:id="90"/>
            <w:r>
              <w:t>9</w:t>
            </w:r>
          </w:p>
        </w:tc>
        <w:tc>
          <w:tcPr>
            <w:tcW w:w="610" w:type="dxa"/>
          </w:tcPr>
          <w:p w14:paraId="20F3BFBA" w14:textId="77777777" w:rsidR="00A63E7E" w:rsidRDefault="00A63E7E">
            <w:pPr>
              <w:pStyle w:val="ConsPlusNormal"/>
              <w:jc w:val="center"/>
            </w:pPr>
            <w:bookmarkStart w:id="91" w:name="P2317"/>
            <w:bookmarkEnd w:id="91"/>
            <w:r>
              <w:t>10</w:t>
            </w:r>
          </w:p>
        </w:tc>
        <w:tc>
          <w:tcPr>
            <w:tcW w:w="610" w:type="dxa"/>
          </w:tcPr>
          <w:p w14:paraId="420F0781" w14:textId="77777777" w:rsidR="00A63E7E" w:rsidRDefault="00A63E7E">
            <w:pPr>
              <w:pStyle w:val="ConsPlusNormal"/>
              <w:jc w:val="center"/>
            </w:pPr>
            <w:bookmarkStart w:id="92" w:name="P2318"/>
            <w:bookmarkEnd w:id="92"/>
            <w:r>
              <w:t>11</w:t>
            </w:r>
          </w:p>
        </w:tc>
        <w:tc>
          <w:tcPr>
            <w:tcW w:w="610" w:type="dxa"/>
          </w:tcPr>
          <w:p w14:paraId="559FBDE6" w14:textId="77777777" w:rsidR="00A63E7E" w:rsidRDefault="00A63E7E">
            <w:pPr>
              <w:pStyle w:val="ConsPlusNormal"/>
              <w:jc w:val="center"/>
            </w:pPr>
            <w:bookmarkStart w:id="93" w:name="P2319"/>
            <w:bookmarkEnd w:id="93"/>
            <w:r>
              <w:t>12</w:t>
            </w:r>
          </w:p>
        </w:tc>
        <w:tc>
          <w:tcPr>
            <w:tcW w:w="610" w:type="dxa"/>
          </w:tcPr>
          <w:p w14:paraId="6C44F8D1" w14:textId="77777777" w:rsidR="00A63E7E" w:rsidRDefault="00A63E7E">
            <w:pPr>
              <w:pStyle w:val="ConsPlusNormal"/>
              <w:jc w:val="center"/>
            </w:pPr>
            <w:bookmarkStart w:id="94" w:name="P2320"/>
            <w:bookmarkEnd w:id="94"/>
            <w:r>
              <w:t>13</w:t>
            </w:r>
          </w:p>
        </w:tc>
        <w:tc>
          <w:tcPr>
            <w:tcW w:w="610" w:type="dxa"/>
          </w:tcPr>
          <w:p w14:paraId="2D0A6915" w14:textId="77777777" w:rsidR="00A63E7E" w:rsidRDefault="00A63E7E">
            <w:pPr>
              <w:pStyle w:val="ConsPlusNormal"/>
              <w:jc w:val="center"/>
            </w:pPr>
            <w:bookmarkStart w:id="95" w:name="P2321"/>
            <w:bookmarkEnd w:id="95"/>
            <w:r>
              <w:t>14</w:t>
            </w:r>
          </w:p>
        </w:tc>
        <w:tc>
          <w:tcPr>
            <w:tcW w:w="610" w:type="dxa"/>
          </w:tcPr>
          <w:p w14:paraId="036E078D" w14:textId="77777777" w:rsidR="00A63E7E" w:rsidRDefault="00A63E7E">
            <w:pPr>
              <w:pStyle w:val="ConsPlusNormal"/>
              <w:jc w:val="center"/>
            </w:pPr>
            <w:bookmarkStart w:id="96" w:name="P2322"/>
            <w:bookmarkEnd w:id="96"/>
            <w:r>
              <w:t>15</w:t>
            </w:r>
          </w:p>
        </w:tc>
        <w:tc>
          <w:tcPr>
            <w:tcW w:w="835" w:type="dxa"/>
          </w:tcPr>
          <w:p w14:paraId="2F245330" w14:textId="77777777" w:rsidR="00A63E7E" w:rsidRDefault="00A63E7E">
            <w:pPr>
              <w:pStyle w:val="ConsPlusNormal"/>
              <w:jc w:val="center"/>
            </w:pPr>
            <w:bookmarkStart w:id="97" w:name="P2323"/>
            <w:bookmarkEnd w:id="97"/>
            <w:r>
              <w:t>16</w:t>
            </w:r>
          </w:p>
        </w:tc>
        <w:tc>
          <w:tcPr>
            <w:tcW w:w="1068" w:type="dxa"/>
          </w:tcPr>
          <w:p w14:paraId="1F981D4D" w14:textId="77777777" w:rsidR="00A63E7E" w:rsidRDefault="00A63E7E">
            <w:pPr>
              <w:pStyle w:val="ConsPlusNormal"/>
              <w:jc w:val="center"/>
            </w:pPr>
            <w:bookmarkStart w:id="98" w:name="P2324"/>
            <w:bookmarkEnd w:id="98"/>
            <w:r>
              <w:t>17</w:t>
            </w:r>
          </w:p>
        </w:tc>
        <w:tc>
          <w:tcPr>
            <w:tcW w:w="1068" w:type="dxa"/>
          </w:tcPr>
          <w:p w14:paraId="29A8C3AE" w14:textId="77777777" w:rsidR="00A63E7E" w:rsidRDefault="00A63E7E">
            <w:pPr>
              <w:pStyle w:val="ConsPlusNormal"/>
              <w:jc w:val="center"/>
            </w:pPr>
            <w:bookmarkStart w:id="99" w:name="P2325"/>
            <w:bookmarkEnd w:id="99"/>
            <w:r>
              <w:t>18</w:t>
            </w:r>
          </w:p>
        </w:tc>
        <w:tc>
          <w:tcPr>
            <w:tcW w:w="1069" w:type="dxa"/>
          </w:tcPr>
          <w:p w14:paraId="4A67A03C" w14:textId="77777777" w:rsidR="00A63E7E" w:rsidRDefault="00A63E7E">
            <w:pPr>
              <w:pStyle w:val="ConsPlusNormal"/>
              <w:jc w:val="center"/>
            </w:pPr>
            <w:bookmarkStart w:id="100" w:name="P2326"/>
            <w:bookmarkEnd w:id="100"/>
            <w:r>
              <w:t>19</w:t>
            </w:r>
          </w:p>
        </w:tc>
      </w:tr>
      <w:tr w:rsidR="00A63E7E" w14:paraId="546A32F2" w14:textId="77777777">
        <w:tc>
          <w:tcPr>
            <w:tcW w:w="4199" w:type="dxa"/>
            <w:gridSpan w:val="5"/>
          </w:tcPr>
          <w:p w14:paraId="7C445C57" w14:textId="77777777" w:rsidR="00A63E7E" w:rsidRDefault="00A63E7E">
            <w:pPr>
              <w:pStyle w:val="ConsPlusNormal"/>
              <w:jc w:val="center"/>
            </w:pPr>
            <w:r>
              <w:t>Итого по заявке:</w:t>
            </w:r>
          </w:p>
        </w:tc>
        <w:tc>
          <w:tcPr>
            <w:tcW w:w="510" w:type="dxa"/>
          </w:tcPr>
          <w:p w14:paraId="659776EE" w14:textId="77777777" w:rsidR="00A63E7E" w:rsidRDefault="00A63E7E">
            <w:pPr>
              <w:pStyle w:val="ConsPlusNormal"/>
            </w:pPr>
          </w:p>
        </w:tc>
        <w:tc>
          <w:tcPr>
            <w:tcW w:w="811" w:type="dxa"/>
          </w:tcPr>
          <w:p w14:paraId="7EBA7614" w14:textId="77777777" w:rsidR="00A63E7E" w:rsidRDefault="00A63E7E">
            <w:pPr>
              <w:pStyle w:val="ConsPlusNormal"/>
            </w:pPr>
          </w:p>
        </w:tc>
        <w:tc>
          <w:tcPr>
            <w:tcW w:w="737" w:type="dxa"/>
          </w:tcPr>
          <w:p w14:paraId="5250D380" w14:textId="77777777" w:rsidR="00A63E7E" w:rsidRDefault="00A63E7E">
            <w:pPr>
              <w:pStyle w:val="ConsPlusNormal"/>
            </w:pPr>
          </w:p>
        </w:tc>
        <w:tc>
          <w:tcPr>
            <w:tcW w:w="610" w:type="dxa"/>
          </w:tcPr>
          <w:p w14:paraId="01CEC79F" w14:textId="77777777" w:rsidR="00A63E7E" w:rsidRDefault="00A63E7E">
            <w:pPr>
              <w:pStyle w:val="ConsPlusNormal"/>
            </w:pPr>
          </w:p>
        </w:tc>
        <w:tc>
          <w:tcPr>
            <w:tcW w:w="610" w:type="dxa"/>
          </w:tcPr>
          <w:p w14:paraId="74CCC45F" w14:textId="77777777" w:rsidR="00A63E7E" w:rsidRDefault="00A63E7E">
            <w:pPr>
              <w:pStyle w:val="ConsPlusNormal"/>
            </w:pPr>
          </w:p>
        </w:tc>
        <w:tc>
          <w:tcPr>
            <w:tcW w:w="610" w:type="dxa"/>
          </w:tcPr>
          <w:p w14:paraId="6E9677C2" w14:textId="77777777" w:rsidR="00A63E7E" w:rsidRDefault="00A63E7E">
            <w:pPr>
              <w:pStyle w:val="ConsPlusNormal"/>
            </w:pPr>
          </w:p>
        </w:tc>
        <w:tc>
          <w:tcPr>
            <w:tcW w:w="610" w:type="dxa"/>
          </w:tcPr>
          <w:p w14:paraId="1D7D3900" w14:textId="77777777" w:rsidR="00A63E7E" w:rsidRDefault="00A63E7E">
            <w:pPr>
              <w:pStyle w:val="ConsPlusNormal"/>
            </w:pPr>
          </w:p>
        </w:tc>
        <w:tc>
          <w:tcPr>
            <w:tcW w:w="610" w:type="dxa"/>
          </w:tcPr>
          <w:p w14:paraId="680081A6" w14:textId="77777777" w:rsidR="00A63E7E" w:rsidRDefault="00A63E7E">
            <w:pPr>
              <w:pStyle w:val="ConsPlusNormal"/>
            </w:pPr>
          </w:p>
        </w:tc>
        <w:tc>
          <w:tcPr>
            <w:tcW w:w="610" w:type="dxa"/>
          </w:tcPr>
          <w:p w14:paraId="767AB689" w14:textId="77777777" w:rsidR="00A63E7E" w:rsidRDefault="00A63E7E">
            <w:pPr>
              <w:pStyle w:val="ConsPlusNormal"/>
            </w:pPr>
          </w:p>
        </w:tc>
        <w:tc>
          <w:tcPr>
            <w:tcW w:w="610" w:type="dxa"/>
          </w:tcPr>
          <w:p w14:paraId="5CB9A1ED" w14:textId="77777777" w:rsidR="00A63E7E" w:rsidRDefault="00A63E7E">
            <w:pPr>
              <w:pStyle w:val="ConsPlusNormal"/>
            </w:pPr>
          </w:p>
        </w:tc>
        <w:tc>
          <w:tcPr>
            <w:tcW w:w="835" w:type="dxa"/>
          </w:tcPr>
          <w:p w14:paraId="5885DA30" w14:textId="77777777" w:rsidR="00A63E7E" w:rsidRDefault="00A63E7E">
            <w:pPr>
              <w:pStyle w:val="ConsPlusNormal"/>
            </w:pPr>
          </w:p>
        </w:tc>
        <w:tc>
          <w:tcPr>
            <w:tcW w:w="1068" w:type="dxa"/>
          </w:tcPr>
          <w:p w14:paraId="22103C28" w14:textId="77777777" w:rsidR="00A63E7E" w:rsidRDefault="00A63E7E">
            <w:pPr>
              <w:pStyle w:val="ConsPlusNormal"/>
            </w:pPr>
          </w:p>
        </w:tc>
        <w:tc>
          <w:tcPr>
            <w:tcW w:w="1068" w:type="dxa"/>
          </w:tcPr>
          <w:p w14:paraId="63E08067" w14:textId="77777777" w:rsidR="00A63E7E" w:rsidRDefault="00A63E7E">
            <w:pPr>
              <w:pStyle w:val="ConsPlusNormal"/>
            </w:pPr>
          </w:p>
        </w:tc>
        <w:tc>
          <w:tcPr>
            <w:tcW w:w="1069" w:type="dxa"/>
          </w:tcPr>
          <w:p w14:paraId="36AAE043" w14:textId="77777777" w:rsidR="00A63E7E" w:rsidRDefault="00A63E7E">
            <w:pPr>
              <w:pStyle w:val="ConsPlusNormal"/>
            </w:pPr>
          </w:p>
        </w:tc>
      </w:tr>
      <w:tr w:rsidR="00A63E7E" w14:paraId="2C40972D" w14:textId="77777777">
        <w:tc>
          <w:tcPr>
            <w:tcW w:w="4199" w:type="dxa"/>
            <w:gridSpan w:val="5"/>
          </w:tcPr>
          <w:p w14:paraId="09314822" w14:textId="77777777" w:rsidR="00A63E7E" w:rsidRDefault="00A63E7E">
            <w:pPr>
              <w:pStyle w:val="ConsPlusNormal"/>
              <w:jc w:val="center"/>
            </w:pPr>
            <w:r>
              <w:t>Итого по МО 1:</w:t>
            </w:r>
          </w:p>
        </w:tc>
        <w:tc>
          <w:tcPr>
            <w:tcW w:w="510" w:type="dxa"/>
          </w:tcPr>
          <w:p w14:paraId="42A8E823" w14:textId="77777777" w:rsidR="00A63E7E" w:rsidRDefault="00A63E7E">
            <w:pPr>
              <w:pStyle w:val="ConsPlusNormal"/>
            </w:pPr>
          </w:p>
        </w:tc>
        <w:tc>
          <w:tcPr>
            <w:tcW w:w="811" w:type="dxa"/>
          </w:tcPr>
          <w:p w14:paraId="64DE71DC" w14:textId="77777777" w:rsidR="00A63E7E" w:rsidRDefault="00A63E7E">
            <w:pPr>
              <w:pStyle w:val="ConsPlusNormal"/>
            </w:pPr>
          </w:p>
        </w:tc>
        <w:tc>
          <w:tcPr>
            <w:tcW w:w="737" w:type="dxa"/>
          </w:tcPr>
          <w:p w14:paraId="44C2FB62" w14:textId="77777777" w:rsidR="00A63E7E" w:rsidRDefault="00A63E7E">
            <w:pPr>
              <w:pStyle w:val="ConsPlusNormal"/>
            </w:pPr>
          </w:p>
        </w:tc>
        <w:tc>
          <w:tcPr>
            <w:tcW w:w="610" w:type="dxa"/>
          </w:tcPr>
          <w:p w14:paraId="0732BF1D" w14:textId="77777777" w:rsidR="00A63E7E" w:rsidRDefault="00A63E7E">
            <w:pPr>
              <w:pStyle w:val="ConsPlusNormal"/>
            </w:pPr>
          </w:p>
        </w:tc>
        <w:tc>
          <w:tcPr>
            <w:tcW w:w="610" w:type="dxa"/>
          </w:tcPr>
          <w:p w14:paraId="40DA6D37" w14:textId="77777777" w:rsidR="00A63E7E" w:rsidRDefault="00A63E7E">
            <w:pPr>
              <w:pStyle w:val="ConsPlusNormal"/>
            </w:pPr>
          </w:p>
        </w:tc>
        <w:tc>
          <w:tcPr>
            <w:tcW w:w="610" w:type="dxa"/>
          </w:tcPr>
          <w:p w14:paraId="169C9ADE" w14:textId="77777777" w:rsidR="00A63E7E" w:rsidRDefault="00A63E7E">
            <w:pPr>
              <w:pStyle w:val="ConsPlusNormal"/>
            </w:pPr>
          </w:p>
        </w:tc>
        <w:tc>
          <w:tcPr>
            <w:tcW w:w="610" w:type="dxa"/>
          </w:tcPr>
          <w:p w14:paraId="10EDFFDB" w14:textId="77777777" w:rsidR="00A63E7E" w:rsidRDefault="00A63E7E">
            <w:pPr>
              <w:pStyle w:val="ConsPlusNormal"/>
            </w:pPr>
          </w:p>
        </w:tc>
        <w:tc>
          <w:tcPr>
            <w:tcW w:w="610" w:type="dxa"/>
          </w:tcPr>
          <w:p w14:paraId="157D39CC" w14:textId="77777777" w:rsidR="00A63E7E" w:rsidRDefault="00A63E7E">
            <w:pPr>
              <w:pStyle w:val="ConsPlusNormal"/>
            </w:pPr>
          </w:p>
        </w:tc>
        <w:tc>
          <w:tcPr>
            <w:tcW w:w="610" w:type="dxa"/>
          </w:tcPr>
          <w:p w14:paraId="001EF44C" w14:textId="77777777" w:rsidR="00A63E7E" w:rsidRDefault="00A63E7E">
            <w:pPr>
              <w:pStyle w:val="ConsPlusNormal"/>
            </w:pPr>
          </w:p>
        </w:tc>
        <w:tc>
          <w:tcPr>
            <w:tcW w:w="610" w:type="dxa"/>
          </w:tcPr>
          <w:p w14:paraId="3E8EA907" w14:textId="77777777" w:rsidR="00A63E7E" w:rsidRDefault="00A63E7E">
            <w:pPr>
              <w:pStyle w:val="ConsPlusNormal"/>
            </w:pPr>
          </w:p>
        </w:tc>
        <w:tc>
          <w:tcPr>
            <w:tcW w:w="835" w:type="dxa"/>
          </w:tcPr>
          <w:p w14:paraId="01F74BD6" w14:textId="77777777" w:rsidR="00A63E7E" w:rsidRDefault="00A63E7E">
            <w:pPr>
              <w:pStyle w:val="ConsPlusNormal"/>
            </w:pPr>
          </w:p>
        </w:tc>
        <w:tc>
          <w:tcPr>
            <w:tcW w:w="1068" w:type="dxa"/>
          </w:tcPr>
          <w:p w14:paraId="07250DE3" w14:textId="77777777" w:rsidR="00A63E7E" w:rsidRDefault="00A63E7E">
            <w:pPr>
              <w:pStyle w:val="ConsPlusNormal"/>
            </w:pPr>
          </w:p>
        </w:tc>
        <w:tc>
          <w:tcPr>
            <w:tcW w:w="1068" w:type="dxa"/>
          </w:tcPr>
          <w:p w14:paraId="33927956" w14:textId="77777777" w:rsidR="00A63E7E" w:rsidRDefault="00A63E7E">
            <w:pPr>
              <w:pStyle w:val="ConsPlusNormal"/>
            </w:pPr>
          </w:p>
        </w:tc>
        <w:tc>
          <w:tcPr>
            <w:tcW w:w="1069" w:type="dxa"/>
          </w:tcPr>
          <w:p w14:paraId="1545A7BC" w14:textId="77777777" w:rsidR="00A63E7E" w:rsidRDefault="00A63E7E">
            <w:pPr>
              <w:pStyle w:val="ConsPlusNormal"/>
            </w:pPr>
          </w:p>
        </w:tc>
      </w:tr>
      <w:tr w:rsidR="00A63E7E" w14:paraId="098E6440" w14:textId="77777777">
        <w:tc>
          <w:tcPr>
            <w:tcW w:w="485" w:type="dxa"/>
          </w:tcPr>
          <w:p w14:paraId="44F45A33" w14:textId="77777777" w:rsidR="00A63E7E" w:rsidRDefault="00A63E7E">
            <w:pPr>
              <w:pStyle w:val="ConsPlusNormal"/>
              <w:jc w:val="center"/>
            </w:pPr>
            <w:r>
              <w:lastRenderedPageBreak/>
              <w:t>1</w:t>
            </w:r>
          </w:p>
        </w:tc>
        <w:tc>
          <w:tcPr>
            <w:tcW w:w="1077" w:type="dxa"/>
          </w:tcPr>
          <w:p w14:paraId="6D35253D" w14:textId="77777777" w:rsidR="00A63E7E" w:rsidRDefault="00A63E7E">
            <w:pPr>
              <w:pStyle w:val="ConsPlusNormal"/>
            </w:pPr>
            <w:r>
              <w:t>МКД 1</w:t>
            </w:r>
          </w:p>
        </w:tc>
        <w:tc>
          <w:tcPr>
            <w:tcW w:w="1417" w:type="dxa"/>
          </w:tcPr>
          <w:p w14:paraId="2AE27B10" w14:textId="77777777" w:rsidR="00A63E7E" w:rsidRDefault="00A63E7E">
            <w:pPr>
              <w:pStyle w:val="ConsPlusNormal"/>
            </w:pPr>
          </w:p>
        </w:tc>
        <w:tc>
          <w:tcPr>
            <w:tcW w:w="610" w:type="dxa"/>
          </w:tcPr>
          <w:p w14:paraId="4D97EFDA" w14:textId="77777777" w:rsidR="00A63E7E" w:rsidRDefault="00A63E7E">
            <w:pPr>
              <w:pStyle w:val="ConsPlusNormal"/>
            </w:pPr>
          </w:p>
        </w:tc>
        <w:tc>
          <w:tcPr>
            <w:tcW w:w="610" w:type="dxa"/>
          </w:tcPr>
          <w:p w14:paraId="58D94C45" w14:textId="77777777" w:rsidR="00A63E7E" w:rsidRDefault="00A63E7E">
            <w:pPr>
              <w:pStyle w:val="ConsPlusNormal"/>
            </w:pPr>
          </w:p>
        </w:tc>
        <w:tc>
          <w:tcPr>
            <w:tcW w:w="510" w:type="dxa"/>
          </w:tcPr>
          <w:p w14:paraId="234FD73F" w14:textId="77777777" w:rsidR="00A63E7E" w:rsidRDefault="00A63E7E">
            <w:pPr>
              <w:pStyle w:val="ConsPlusNormal"/>
            </w:pPr>
          </w:p>
        </w:tc>
        <w:tc>
          <w:tcPr>
            <w:tcW w:w="811" w:type="dxa"/>
          </w:tcPr>
          <w:p w14:paraId="4901601B" w14:textId="77777777" w:rsidR="00A63E7E" w:rsidRDefault="00A63E7E">
            <w:pPr>
              <w:pStyle w:val="ConsPlusNormal"/>
            </w:pPr>
          </w:p>
        </w:tc>
        <w:tc>
          <w:tcPr>
            <w:tcW w:w="737" w:type="dxa"/>
          </w:tcPr>
          <w:p w14:paraId="54D0CBF1" w14:textId="77777777" w:rsidR="00A63E7E" w:rsidRDefault="00A63E7E">
            <w:pPr>
              <w:pStyle w:val="ConsPlusNormal"/>
            </w:pPr>
          </w:p>
        </w:tc>
        <w:tc>
          <w:tcPr>
            <w:tcW w:w="610" w:type="dxa"/>
          </w:tcPr>
          <w:p w14:paraId="692CB81C" w14:textId="77777777" w:rsidR="00A63E7E" w:rsidRDefault="00A63E7E">
            <w:pPr>
              <w:pStyle w:val="ConsPlusNormal"/>
            </w:pPr>
          </w:p>
        </w:tc>
        <w:tc>
          <w:tcPr>
            <w:tcW w:w="610" w:type="dxa"/>
          </w:tcPr>
          <w:p w14:paraId="73A00906" w14:textId="77777777" w:rsidR="00A63E7E" w:rsidRDefault="00A63E7E">
            <w:pPr>
              <w:pStyle w:val="ConsPlusNormal"/>
            </w:pPr>
          </w:p>
        </w:tc>
        <w:tc>
          <w:tcPr>
            <w:tcW w:w="610" w:type="dxa"/>
          </w:tcPr>
          <w:p w14:paraId="5D8718E0" w14:textId="77777777" w:rsidR="00A63E7E" w:rsidRDefault="00A63E7E">
            <w:pPr>
              <w:pStyle w:val="ConsPlusNormal"/>
            </w:pPr>
          </w:p>
        </w:tc>
        <w:tc>
          <w:tcPr>
            <w:tcW w:w="610" w:type="dxa"/>
          </w:tcPr>
          <w:p w14:paraId="22D22038" w14:textId="77777777" w:rsidR="00A63E7E" w:rsidRDefault="00A63E7E">
            <w:pPr>
              <w:pStyle w:val="ConsPlusNormal"/>
            </w:pPr>
          </w:p>
        </w:tc>
        <w:tc>
          <w:tcPr>
            <w:tcW w:w="610" w:type="dxa"/>
          </w:tcPr>
          <w:p w14:paraId="722ACBD3" w14:textId="77777777" w:rsidR="00A63E7E" w:rsidRDefault="00A63E7E">
            <w:pPr>
              <w:pStyle w:val="ConsPlusNormal"/>
            </w:pPr>
          </w:p>
        </w:tc>
        <w:tc>
          <w:tcPr>
            <w:tcW w:w="610" w:type="dxa"/>
          </w:tcPr>
          <w:p w14:paraId="6EDA426E" w14:textId="77777777" w:rsidR="00A63E7E" w:rsidRDefault="00A63E7E">
            <w:pPr>
              <w:pStyle w:val="ConsPlusNormal"/>
            </w:pPr>
          </w:p>
        </w:tc>
        <w:tc>
          <w:tcPr>
            <w:tcW w:w="610" w:type="dxa"/>
          </w:tcPr>
          <w:p w14:paraId="46335BA3" w14:textId="77777777" w:rsidR="00A63E7E" w:rsidRDefault="00A63E7E">
            <w:pPr>
              <w:pStyle w:val="ConsPlusNormal"/>
            </w:pPr>
          </w:p>
        </w:tc>
        <w:tc>
          <w:tcPr>
            <w:tcW w:w="835" w:type="dxa"/>
          </w:tcPr>
          <w:p w14:paraId="3B4F68C9" w14:textId="77777777" w:rsidR="00A63E7E" w:rsidRDefault="00A63E7E">
            <w:pPr>
              <w:pStyle w:val="ConsPlusNormal"/>
            </w:pPr>
          </w:p>
        </w:tc>
        <w:tc>
          <w:tcPr>
            <w:tcW w:w="1068" w:type="dxa"/>
          </w:tcPr>
          <w:p w14:paraId="7073C86C" w14:textId="77777777" w:rsidR="00A63E7E" w:rsidRDefault="00A63E7E">
            <w:pPr>
              <w:pStyle w:val="ConsPlusNormal"/>
            </w:pPr>
          </w:p>
        </w:tc>
        <w:tc>
          <w:tcPr>
            <w:tcW w:w="1068" w:type="dxa"/>
          </w:tcPr>
          <w:p w14:paraId="24DCDC89" w14:textId="77777777" w:rsidR="00A63E7E" w:rsidRDefault="00A63E7E">
            <w:pPr>
              <w:pStyle w:val="ConsPlusNormal"/>
            </w:pPr>
          </w:p>
        </w:tc>
        <w:tc>
          <w:tcPr>
            <w:tcW w:w="1069" w:type="dxa"/>
          </w:tcPr>
          <w:p w14:paraId="48052CA4" w14:textId="77777777" w:rsidR="00A63E7E" w:rsidRDefault="00A63E7E">
            <w:pPr>
              <w:pStyle w:val="ConsPlusNormal"/>
            </w:pPr>
          </w:p>
        </w:tc>
      </w:tr>
      <w:tr w:rsidR="00A63E7E" w14:paraId="12D4096E" w14:textId="77777777">
        <w:tc>
          <w:tcPr>
            <w:tcW w:w="485" w:type="dxa"/>
            <w:vAlign w:val="bottom"/>
          </w:tcPr>
          <w:p w14:paraId="36A8A878" w14:textId="77777777" w:rsidR="00A63E7E" w:rsidRDefault="00A63E7E">
            <w:pPr>
              <w:pStyle w:val="ConsPlusNormal"/>
              <w:jc w:val="center"/>
            </w:pPr>
            <w:r>
              <w:t>...</w:t>
            </w:r>
          </w:p>
        </w:tc>
        <w:tc>
          <w:tcPr>
            <w:tcW w:w="1077" w:type="dxa"/>
            <w:vAlign w:val="bottom"/>
          </w:tcPr>
          <w:p w14:paraId="7F53C66D" w14:textId="77777777" w:rsidR="00A63E7E" w:rsidRDefault="00A63E7E">
            <w:pPr>
              <w:pStyle w:val="ConsPlusNormal"/>
            </w:pPr>
            <w:r>
              <w:t>...</w:t>
            </w:r>
          </w:p>
        </w:tc>
        <w:tc>
          <w:tcPr>
            <w:tcW w:w="1417" w:type="dxa"/>
          </w:tcPr>
          <w:p w14:paraId="4BF044B3" w14:textId="77777777" w:rsidR="00A63E7E" w:rsidRDefault="00A63E7E">
            <w:pPr>
              <w:pStyle w:val="ConsPlusNormal"/>
            </w:pPr>
          </w:p>
        </w:tc>
        <w:tc>
          <w:tcPr>
            <w:tcW w:w="610" w:type="dxa"/>
          </w:tcPr>
          <w:p w14:paraId="5B885FAB" w14:textId="77777777" w:rsidR="00A63E7E" w:rsidRDefault="00A63E7E">
            <w:pPr>
              <w:pStyle w:val="ConsPlusNormal"/>
            </w:pPr>
          </w:p>
        </w:tc>
        <w:tc>
          <w:tcPr>
            <w:tcW w:w="610" w:type="dxa"/>
          </w:tcPr>
          <w:p w14:paraId="19CAF864" w14:textId="77777777" w:rsidR="00A63E7E" w:rsidRDefault="00A63E7E">
            <w:pPr>
              <w:pStyle w:val="ConsPlusNormal"/>
            </w:pPr>
          </w:p>
        </w:tc>
        <w:tc>
          <w:tcPr>
            <w:tcW w:w="510" w:type="dxa"/>
          </w:tcPr>
          <w:p w14:paraId="1AA7E2EE" w14:textId="77777777" w:rsidR="00A63E7E" w:rsidRDefault="00A63E7E">
            <w:pPr>
              <w:pStyle w:val="ConsPlusNormal"/>
            </w:pPr>
          </w:p>
        </w:tc>
        <w:tc>
          <w:tcPr>
            <w:tcW w:w="811" w:type="dxa"/>
          </w:tcPr>
          <w:p w14:paraId="35B98CB1" w14:textId="77777777" w:rsidR="00A63E7E" w:rsidRDefault="00A63E7E">
            <w:pPr>
              <w:pStyle w:val="ConsPlusNormal"/>
            </w:pPr>
          </w:p>
        </w:tc>
        <w:tc>
          <w:tcPr>
            <w:tcW w:w="737" w:type="dxa"/>
          </w:tcPr>
          <w:p w14:paraId="2A57400A" w14:textId="77777777" w:rsidR="00A63E7E" w:rsidRDefault="00A63E7E">
            <w:pPr>
              <w:pStyle w:val="ConsPlusNormal"/>
            </w:pPr>
          </w:p>
        </w:tc>
        <w:tc>
          <w:tcPr>
            <w:tcW w:w="610" w:type="dxa"/>
          </w:tcPr>
          <w:p w14:paraId="70407C06" w14:textId="77777777" w:rsidR="00A63E7E" w:rsidRDefault="00A63E7E">
            <w:pPr>
              <w:pStyle w:val="ConsPlusNormal"/>
            </w:pPr>
          </w:p>
        </w:tc>
        <w:tc>
          <w:tcPr>
            <w:tcW w:w="610" w:type="dxa"/>
          </w:tcPr>
          <w:p w14:paraId="74E2DB73" w14:textId="77777777" w:rsidR="00A63E7E" w:rsidRDefault="00A63E7E">
            <w:pPr>
              <w:pStyle w:val="ConsPlusNormal"/>
            </w:pPr>
          </w:p>
        </w:tc>
        <w:tc>
          <w:tcPr>
            <w:tcW w:w="610" w:type="dxa"/>
          </w:tcPr>
          <w:p w14:paraId="3E09D2EC" w14:textId="77777777" w:rsidR="00A63E7E" w:rsidRDefault="00A63E7E">
            <w:pPr>
              <w:pStyle w:val="ConsPlusNormal"/>
            </w:pPr>
          </w:p>
        </w:tc>
        <w:tc>
          <w:tcPr>
            <w:tcW w:w="610" w:type="dxa"/>
          </w:tcPr>
          <w:p w14:paraId="19ED8339" w14:textId="77777777" w:rsidR="00A63E7E" w:rsidRDefault="00A63E7E">
            <w:pPr>
              <w:pStyle w:val="ConsPlusNormal"/>
            </w:pPr>
          </w:p>
        </w:tc>
        <w:tc>
          <w:tcPr>
            <w:tcW w:w="610" w:type="dxa"/>
          </w:tcPr>
          <w:p w14:paraId="47CFF33B" w14:textId="77777777" w:rsidR="00A63E7E" w:rsidRDefault="00A63E7E">
            <w:pPr>
              <w:pStyle w:val="ConsPlusNormal"/>
            </w:pPr>
          </w:p>
        </w:tc>
        <w:tc>
          <w:tcPr>
            <w:tcW w:w="610" w:type="dxa"/>
          </w:tcPr>
          <w:p w14:paraId="0FB2E9E4" w14:textId="77777777" w:rsidR="00A63E7E" w:rsidRDefault="00A63E7E">
            <w:pPr>
              <w:pStyle w:val="ConsPlusNormal"/>
            </w:pPr>
          </w:p>
        </w:tc>
        <w:tc>
          <w:tcPr>
            <w:tcW w:w="610" w:type="dxa"/>
          </w:tcPr>
          <w:p w14:paraId="5DC37FEE" w14:textId="77777777" w:rsidR="00A63E7E" w:rsidRDefault="00A63E7E">
            <w:pPr>
              <w:pStyle w:val="ConsPlusNormal"/>
            </w:pPr>
          </w:p>
        </w:tc>
        <w:tc>
          <w:tcPr>
            <w:tcW w:w="835" w:type="dxa"/>
          </w:tcPr>
          <w:p w14:paraId="300FBED4" w14:textId="77777777" w:rsidR="00A63E7E" w:rsidRDefault="00A63E7E">
            <w:pPr>
              <w:pStyle w:val="ConsPlusNormal"/>
            </w:pPr>
          </w:p>
        </w:tc>
        <w:tc>
          <w:tcPr>
            <w:tcW w:w="1068" w:type="dxa"/>
          </w:tcPr>
          <w:p w14:paraId="67189E09" w14:textId="77777777" w:rsidR="00A63E7E" w:rsidRDefault="00A63E7E">
            <w:pPr>
              <w:pStyle w:val="ConsPlusNormal"/>
            </w:pPr>
          </w:p>
        </w:tc>
        <w:tc>
          <w:tcPr>
            <w:tcW w:w="1068" w:type="dxa"/>
          </w:tcPr>
          <w:p w14:paraId="3673A300" w14:textId="77777777" w:rsidR="00A63E7E" w:rsidRDefault="00A63E7E">
            <w:pPr>
              <w:pStyle w:val="ConsPlusNormal"/>
            </w:pPr>
          </w:p>
        </w:tc>
        <w:tc>
          <w:tcPr>
            <w:tcW w:w="1069" w:type="dxa"/>
          </w:tcPr>
          <w:p w14:paraId="0D4107C7" w14:textId="77777777" w:rsidR="00A63E7E" w:rsidRDefault="00A63E7E">
            <w:pPr>
              <w:pStyle w:val="ConsPlusNormal"/>
            </w:pPr>
          </w:p>
        </w:tc>
      </w:tr>
      <w:tr w:rsidR="00A63E7E" w14:paraId="56C4251F" w14:textId="77777777">
        <w:tc>
          <w:tcPr>
            <w:tcW w:w="485" w:type="dxa"/>
          </w:tcPr>
          <w:p w14:paraId="6B7A73E9" w14:textId="77777777" w:rsidR="00A63E7E" w:rsidRDefault="00A63E7E">
            <w:pPr>
              <w:pStyle w:val="ConsPlusNormal"/>
              <w:jc w:val="center"/>
            </w:pPr>
            <w:r>
              <w:t>n</w:t>
            </w:r>
          </w:p>
        </w:tc>
        <w:tc>
          <w:tcPr>
            <w:tcW w:w="1077" w:type="dxa"/>
          </w:tcPr>
          <w:p w14:paraId="53BD9F44" w14:textId="77777777" w:rsidR="00A63E7E" w:rsidRDefault="00A63E7E">
            <w:pPr>
              <w:pStyle w:val="ConsPlusNormal"/>
            </w:pPr>
            <w:r>
              <w:t>МКД n</w:t>
            </w:r>
          </w:p>
        </w:tc>
        <w:tc>
          <w:tcPr>
            <w:tcW w:w="1417" w:type="dxa"/>
          </w:tcPr>
          <w:p w14:paraId="2C93C3A7" w14:textId="77777777" w:rsidR="00A63E7E" w:rsidRDefault="00A63E7E">
            <w:pPr>
              <w:pStyle w:val="ConsPlusNormal"/>
            </w:pPr>
          </w:p>
        </w:tc>
        <w:tc>
          <w:tcPr>
            <w:tcW w:w="610" w:type="dxa"/>
          </w:tcPr>
          <w:p w14:paraId="3BC5B03D" w14:textId="77777777" w:rsidR="00A63E7E" w:rsidRDefault="00A63E7E">
            <w:pPr>
              <w:pStyle w:val="ConsPlusNormal"/>
            </w:pPr>
          </w:p>
        </w:tc>
        <w:tc>
          <w:tcPr>
            <w:tcW w:w="610" w:type="dxa"/>
          </w:tcPr>
          <w:p w14:paraId="2A06F472" w14:textId="77777777" w:rsidR="00A63E7E" w:rsidRDefault="00A63E7E">
            <w:pPr>
              <w:pStyle w:val="ConsPlusNormal"/>
            </w:pPr>
          </w:p>
        </w:tc>
        <w:tc>
          <w:tcPr>
            <w:tcW w:w="510" w:type="dxa"/>
          </w:tcPr>
          <w:p w14:paraId="67DC7C8C" w14:textId="77777777" w:rsidR="00A63E7E" w:rsidRDefault="00A63E7E">
            <w:pPr>
              <w:pStyle w:val="ConsPlusNormal"/>
            </w:pPr>
          </w:p>
        </w:tc>
        <w:tc>
          <w:tcPr>
            <w:tcW w:w="811" w:type="dxa"/>
          </w:tcPr>
          <w:p w14:paraId="10A2FD79" w14:textId="77777777" w:rsidR="00A63E7E" w:rsidRDefault="00A63E7E">
            <w:pPr>
              <w:pStyle w:val="ConsPlusNormal"/>
            </w:pPr>
          </w:p>
        </w:tc>
        <w:tc>
          <w:tcPr>
            <w:tcW w:w="737" w:type="dxa"/>
          </w:tcPr>
          <w:p w14:paraId="57E2D309" w14:textId="77777777" w:rsidR="00A63E7E" w:rsidRDefault="00A63E7E">
            <w:pPr>
              <w:pStyle w:val="ConsPlusNormal"/>
            </w:pPr>
          </w:p>
        </w:tc>
        <w:tc>
          <w:tcPr>
            <w:tcW w:w="610" w:type="dxa"/>
          </w:tcPr>
          <w:p w14:paraId="33C6F66F" w14:textId="77777777" w:rsidR="00A63E7E" w:rsidRDefault="00A63E7E">
            <w:pPr>
              <w:pStyle w:val="ConsPlusNormal"/>
            </w:pPr>
          </w:p>
        </w:tc>
        <w:tc>
          <w:tcPr>
            <w:tcW w:w="610" w:type="dxa"/>
          </w:tcPr>
          <w:p w14:paraId="72E8C4F5" w14:textId="77777777" w:rsidR="00A63E7E" w:rsidRDefault="00A63E7E">
            <w:pPr>
              <w:pStyle w:val="ConsPlusNormal"/>
            </w:pPr>
          </w:p>
        </w:tc>
        <w:tc>
          <w:tcPr>
            <w:tcW w:w="610" w:type="dxa"/>
          </w:tcPr>
          <w:p w14:paraId="66D8D387" w14:textId="77777777" w:rsidR="00A63E7E" w:rsidRDefault="00A63E7E">
            <w:pPr>
              <w:pStyle w:val="ConsPlusNormal"/>
            </w:pPr>
          </w:p>
        </w:tc>
        <w:tc>
          <w:tcPr>
            <w:tcW w:w="610" w:type="dxa"/>
          </w:tcPr>
          <w:p w14:paraId="2737CADF" w14:textId="77777777" w:rsidR="00A63E7E" w:rsidRDefault="00A63E7E">
            <w:pPr>
              <w:pStyle w:val="ConsPlusNormal"/>
            </w:pPr>
          </w:p>
        </w:tc>
        <w:tc>
          <w:tcPr>
            <w:tcW w:w="610" w:type="dxa"/>
          </w:tcPr>
          <w:p w14:paraId="226E84E9" w14:textId="77777777" w:rsidR="00A63E7E" w:rsidRDefault="00A63E7E">
            <w:pPr>
              <w:pStyle w:val="ConsPlusNormal"/>
            </w:pPr>
          </w:p>
        </w:tc>
        <w:tc>
          <w:tcPr>
            <w:tcW w:w="610" w:type="dxa"/>
          </w:tcPr>
          <w:p w14:paraId="04EDA575" w14:textId="77777777" w:rsidR="00A63E7E" w:rsidRDefault="00A63E7E">
            <w:pPr>
              <w:pStyle w:val="ConsPlusNormal"/>
            </w:pPr>
          </w:p>
        </w:tc>
        <w:tc>
          <w:tcPr>
            <w:tcW w:w="610" w:type="dxa"/>
          </w:tcPr>
          <w:p w14:paraId="2BF11F92" w14:textId="77777777" w:rsidR="00A63E7E" w:rsidRDefault="00A63E7E">
            <w:pPr>
              <w:pStyle w:val="ConsPlusNormal"/>
            </w:pPr>
          </w:p>
        </w:tc>
        <w:tc>
          <w:tcPr>
            <w:tcW w:w="835" w:type="dxa"/>
          </w:tcPr>
          <w:p w14:paraId="5C54E201" w14:textId="77777777" w:rsidR="00A63E7E" w:rsidRDefault="00A63E7E">
            <w:pPr>
              <w:pStyle w:val="ConsPlusNormal"/>
            </w:pPr>
          </w:p>
        </w:tc>
        <w:tc>
          <w:tcPr>
            <w:tcW w:w="1068" w:type="dxa"/>
          </w:tcPr>
          <w:p w14:paraId="3F6F2285" w14:textId="77777777" w:rsidR="00A63E7E" w:rsidRDefault="00A63E7E">
            <w:pPr>
              <w:pStyle w:val="ConsPlusNormal"/>
            </w:pPr>
          </w:p>
        </w:tc>
        <w:tc>
          <w:tcPr>
            <w:tcW w:w="1068" w:type="dxa"/>
          </w:tcPr>
          <w:p w14:paraId="258C2036" w14:textId="77777777" w:rsidR="00A63E7E" w:rsidRDefault="00A63E7E">
            <w:pPr>
              <w:pStyle w:val="ConsPlusNormal"/>
            </w:pPr>
          </w:p>
        </w:tc>
        <w:tc>
          <w:tcPr>
            <w:tcW w:w="1069" w:type="dxa"/>
          </w:tcPr>
          <w:p w14:paraId="0BBC6D92" w14:textId="77777777" w:rsidR="00A63E7E" w:rsidRDefault="00A63E7E">
            <w:pPr>
              <w:pStyle w:val="ConsPlusNormal"/>
            </w:pPr>
          </w:p>
        </w:tc>
      </w:tr>
      <w:tr w:rsidR="00A63E7E" w14:paraId="572A3981" w14:textId="77777777">
        <w:tc>
          <w:tcPr>
            <w:tcW w:w="4199" w:type="dxa"/>
            <w:gridSpan w:val="5"/>
          </w:tcPr>
          <w:p w14:paraId="3DD1011C" w14:textId="77777777" w:rsidR="00A63E7E" w:rsidRDefault="00A63E7E">
            <w:pPr>
              <w:pStyle w:val="ConsPlusNormal"/>
              <w:jc w:val="center"/>
            </w:pPr>
            <w:r>
              <w:t>Итого по МО 2:</w:t>
            </w:r>
          </w:p>
        </w:tc>
        <w:tc>
          <w:tcPr>
            <w:tcW w:w="510" w:type="dxa"/>
          </w:tcPr>
          <w:p w14:paraId="162469C3" w14:textId="77777777" w:rsidR="00A63E7E" w:rsidRDefault="00A63E7E">
            <w:pPr>
              <w:pStyle w:val="ConsPlusNormal"/>
            </w:pPr>
          </w:p>
        </w:tc>
        <w:tc>
          <w:tcPr>
            <w:tcW w:w="811" w:type="dxa"/>
          </w:tcPr>
          <w:p w14:paraId="0DFA2879" w14:textId="77777777" w:rsidR="00A63E7E" w:rsidRDefault="00A63E7E">
            <w:pPr>
              <w:pStyle w:val="ConsPlusNormal"/>
            </w:pPr>
          </w:p>
        </w:tc>
        <w:tc>
          <w:tcPr>
            <w:tcW w:w="737" w:type="dxa"/>
          </w:tcPr>
          <w:p w14:paraId="50EF5A23" w14:textId="77777777" w:rsidR="00A63E7E" w:rsidRDefault="00A63E7E">
            <w:pPr>
              <w:pStyle w:val="ConsPlusNormal"/>
            </w:pPr>
          </w:p>
        </w:tc>
        <w:tc>
          <w:tcPr>
            <w:tcW w:w="610" w:type="dxa"/>
          </w:tcPr>
          <w:p w14:paraId="0961C2B1" w14:textId="77777777" w:rsidR="00A63E7E" w:rsidRDefault="00A63E7E">
            <w:pPr>
              <w:pStyle w:val="ConsPlusNormal"/>
            </w:pPr>
          </w:p>
        </w:tc>
        <w:tc>
          <w:tcPr>
            <w:tcW w:w="610" w:type="dxa"/>
          </w:tcPr>
          <w:p w14:paraId="0676A8D7" w14:textId="77777777" w:rsidR="00A63E7E" w:rsidRDefault="00A63E7E">
            <w:pPr>
              <w:pStyle w:val="ConsPlusNormal"/>
            </w:pPr>
          </w:p>
        </w:tc>
        <w:tc>
          <w:tcPr>
            <w:tcW w:w="610" w:type="dxa"/>
          </w:tcPr>
          <w:p w14:paraId="1137FDD9" w14:textId="77777777" w:rsidR="00A63E7E" w:rsidRDefault="00A63E7E">
            <w:pPr>
              <w:pStyle w:val="ConsPlusNormal"/>
            </w:pPr>
          </w:p>
        </w:tc>
        <w:tc>
          <w:tcPr>
            <w:tcW w:w="610" w:type="dxa"/>
          </w:tcPr>
          <w:p w14:paraId="2C123B16" w14:textId="77777777" w:rsidR="00A63E7E" w:rsidRDefault="00A63E7E">
            <w:pPr>
              <w:pStyle w:val="ConsPlusNormal"/>
            </w:pPr>
          </w:p>
        </w:tc>
        <w:tc>
          <w:tcPr>
            <w:tcW w:w="610" w:type="dxa"/>
          </w:tcPr>
          <w:p w14:paraId="527178E2" w14:textId="77777777" w:rsidR="00A63E7E" w:rsidRDefault="00A63E7E">
            <w:pPr>
              <w:pStyle w:val="ConsPlusNormal"/>
            </w:pPr>
          </w:p>
        </w:tc>
        <w:tc>
          <w:tcPr>
            <w:tcW w:w="610" w:type="dxa"/>
          </w:tcPr>
          <w:p w14:paraId="6637514A" w14:textId="77777777" w:rsidR="00A63E7E" w:rsidRDefault="00A63E7E">
            <w:pPr>
              <w:pStyle w:val="ConsPlusNormal"/>
            </w:pPr>
          </w:p>
        </w:tc>
        <w:tc>
          <w:tcPr>
            <w:tcW w:w="610" w:type="dxa"/>
          </w:tcPr>
          <w:p w14:paraId="73365FE4" w14:textId="77777777" w:rsidR="00A63E7E" w:rsidRDefault="00A63E7E">
            <w:pPr>
              <w:pStyle w:val="ConsPlusNormal"/>
            </w:pPr>
          </w:p>
        </w:tc>
        <w:tc>
          <w:tcPr>
            <w:tcW w:w="835" w:type="dxa"/>
          </w:tcPr>
          <w:p w14:paraId="0809B022" w14:textId="77777777" w:rsidR="00A63E7E" w:rsidRDefault="00A63E7E">
            <w:pPr>
              <w:pStyle w:val="ConsPlusNormal"/>
            </w:pPr>
          </w:p>
        </w:tc>
        <w:tc>
          <w:tcPr>
            <w:tcW w:w="1068" w:type="dxa"/>
          </w:tcPr>
          <w:p w14:paraId="76B6B707" w14:textId="77777777" w:rsidR="00A63E7E" w:rsidRDefault="00A63E7E">
            <w:pPr>
              <w:pStyle w:val="ConsPlusNormal"/>
            </w:pPr>
          </w:p>
        </w:tc>
        <w:tc>
          <w:tcPr>
            <w:tcW w:w="1068" w:type="dxa"/>
          </w:tcPr>
          <w:p w14:paraId="5A988DF7" w14:textId="77777777" w:rsidR="00A63E7E" w:rsidRDefault="00A63E7E">
            <w:pPr>
              <w:pStyle w:val="ConsPlusNormal"/>
            </w:pPr>
          </w:p>
        </w:tc>
        <w:tc>
          <w:tcPr>
            <w:tcW w:w="1069" w:type="dxa"/>
          </w:tcPr>
          <w:p w14:paraId="298B117A" w14:textId="77777777" w:rsidR="00A63E7E" w:rsidRDefault="00A63E7E">
            <w:pPr>
              <w:pStyle w:val="ConsPlusNormal"/>
            </w:pPr>
          </w:p>
        </w:tc>
      </w:tr>
      <w:tr w:rsidR="00A63E7E" w14:paraId="4A7A1B75" w14:textId="77777777">
        <w:tc>
          <w:tcPr>
            <w:tcW w:w="485" w:type="dxa"/>
          </w:tcPr>
          <w:p w14:paraId="09ECEEF2" w14:textId="77777777" w:rsidR="00A63E7E" w:rsidRDefault="00A63E7E">
            <w:pPr>
              <w:pStyle w:val="ConsPlusNormal"/>
              <w:jc w:val="center"/>
            </w:pPr>
            <w:r>
              <w:t>n + 1</w:t>
            </w:r>
          </w:p>
        </w:tc>
        <w:tc>
          <w:tcPr>
            <w:tcW w:w="1077" w:type="dxa"/>
          </w:tcPr>
          <w:p w14:paraId="61976EA9" w14:textId="77777777" w:rsidR="00A63E7E" w:rsidRDefault="00A63E7E">
            <w:pPr>
              <w:pStyle w:val="ConsPlusNormal"/>
            </w:pPr>
            <w:r>
              <w:t>МКД n + 1</w:t>
            </w:r>
          </w:p>
        </w:tc>
        <w:tc>
          <w:tcPr>
            <w:tcW w:w="1417" w:type="dxa"/>
          </w:tcPr>
          <w:p w14:paraId="097D44CE" w14:textId="77777777" w:rsidR="00A63E7E" w:rsidRDefault="00A63E7E">
            <w:pPr>
              <w:pStyle w:val="ConsPlusNormal"/>
            </w:pPr>
          </w:p>
        </w:tc>
        <w:tc>
          <w:tcPr>
            <w:tcW w:w="610" w:type="dxa"/>
          </w:tcPr>
          <w:p w14:paraId="25C54C88" w14:textId="77777777" w:rsidR="00A63E7E" w:rsidRDefault="00A63E7E">
            <w:pPr>
              <w:pStyle w:val="ConsPlusNormal"/>
            </w:pPr>
          </w:p>
        </w:tc>
        <w:tc>
          <w:tcPr>
            <w:tcW w:w="610" w:type="dxa"/>
          </w:tcPr>
          <w:p w14:paraId="1D15D201" w14:textId="77777777" w:rsidR="00A63E7E" w:rsidRDefault="00A63E7E">
            <w:pPr>
              <w:pStyle w:val="ConsPlusNormal"/>
            </w:pPr>
          </w:p>
        </w:tc>
        <w:tc>
          <w:tcPr>
            <w:tcW w:w="510" w:type="dxa"/>
          </w:tcPr>
          <w:p w14:paraId="6926269C" w14:textId="77777777" w:rsidR="00A63E7E" w:rsidRDefault="00A63E7E">
            <w:pPr>
              <w:pStyle w:val="ConsPlusNormal"/>
            </w:pPr>
          </w:p>
        </w:tc>
        <w:tc>
          <w:tcPr>
            <w:tcW w:w="811" w:type="dxa"/>
          </w:tcPr>
          <w:p w14:paraId="77A41BFD" w14:textId="77777777" w:rsidR="00A63E7E" w:rsidRDefault="00A63E7E">
            <w:pPr>
              <w:pStyle w:val="ConsPlusNormal"/>
            </w:pPr>
          </w:p>
        </w:tc>
        <w:tc>
          <w:tcPr>
            <w:tcW w:w="737" w:type="dxa"/>
          </w:tcPr>
          <w:p w14:paraId="6DD2B9A2" w14:textId="77777777" w:rsidR="00A63E7E" w:rsidRDefault="00A63E7E">
            <w:pPr>
              <w:pStyle w:val="ConsPlusNormal"/>
            </w:pPr>
          </w:p>
        </w:tc>
        <w:tc>
          <w:tcPr>
            <w:tcW w:w="610" w:type="dxa"/>
          </w:tcPr>
          <w:p w14:paraId="48287E74" w14:textId="77777777" w:rsidR="00A63E7E" w:rsidRDefault="00A63E7E">
            <w:pPr>
              <w:pStyle w:val="ConsPlusNormal"/>
            </w:pPr>
          </w:p>
        </w:tc>
        <w:tc>
          <w:tcPr>
            <w:tcW w:w="610" w:type="dxa"/>
          </w:tcPr>
          <w:p w14:paraId="5487F2B1" w14:textId="77777777" w:rsidR="00A63E7E" w:rsidRDefault="00A63E7E">
            <w:pPr>
              <w:pStyle w:val="ConsPlusNormal"/>
            </w:pPr>
          </w:p>
        </w:tc>
        <w:tc>
          <w:tcPr>
            <w:tcW w:w="610" w:type="dxa"/>
          </w:tcPr>
          <w:p w14:paraId="7E76663C" w14:textId="77777777" w:rsidR="00A63E7E" w:rsidRDefault="00A63E7E">
            <w:pPr>
              <w:pStyle w:val="ConsPlusNormal"/>
            </w:pPr>
          </w:p>
        </w:tc>
        <w:tc>
          <w:tcPr>
            <w:tcW w:w="610" w:type="dxa"/>
          </w:tcPr>
          <w:p w14:paraId="1F3D0841" w14:textId="77777777" w:rsidR="00A63E7E" w:rsidRDefault="00A63E7E">
            <w:pPr>
              <w:pStyle w:val="ConsPlusNormal"/>
            </w:pPr>
          </w:p>
        </w:tc>
        <w:tc>
          <w:tcPr>
            <w:tcW w:w="610" w:type="dxa"/>
          </w:tcPr>
          <w:p w14:paraId="03727438" w14:textId="77777777" w:rsidR="00A63E7E" w:rsidRDefault="00A63E7E">
            <w:pPr>
              <w:pStyle w:val="ConsPlusNormal"/>
            </w:pPr>
          </w:p>
        </w:tc>
        <w:tc>
          <w:tcPr>
            <w:tcW w:w="610" w:type="dxa"/>
          </w:tcPr>
          <w:p w14:paraId="58E12A36" w14:textId="77777777" w:rsidR="00A63E7E" w:rsidRDefault="00A63E7E">
            <w:pPr>
              <w:pStyle w:val="ConsPlusNormal"/>
            </w:pPr>
          </w:p>
        </w:tc>
        <w:tc>
          <w:tcPr>
            <w:tcW w:w="610" w:type="dxa"/>
          </w:tcPr>
          <w:p w14:paraId="511D375A" w14:textId="77777777" w:rsidR="00A63E7E" w:rsidRDefault="00A63E7E">
            <w:pPr>
              <w:pStyle w:val="ConsPlusNormal"/>
            </w:pPr>
          </w:p>
        </w:tc>
        <w:tc>
          <w:tcPr>
            <w:tcW w:w="835" w:type="dxa"/>
          </w:tcPr>
          <w:p w14:paraId="68E15A73" w14:textId="77777777" w:rsidR="00A63E7E" w:rsidRDefault="00A63E7E">
            <w:pPr>
              <w:pStyle w:val="ConsPlusNormal"/>
            </w:pPr>
          </w:p>
        </w:tc>
        <w:tc>
          <w:tcPr>
            <w:tcW w:w="1068" w:type="dxa"/>
          </w:tcPr>
          <w:p w14:paraId="2857D70E" w14:textId="77777777" w:rsidR="00A63E7E" w:rsidRDefault="00A63E7E">
            <w:pPr>
              <w:pStyle w:val="ConsPlusNormal"/>
            </w:pPr>
          </w:p>
        </w:tc>
        <w:tc>
          <w:tcPr>
            <w:tcW w:w="1068" w:type="dxa"/>
          </w:tcPr>
          <w:p w14:paraId="4CE1EF6E" w14:textId="77777777" w:rsidR="00A63E7E" w:rsidRDefault="00A63E7E">
            <w:pPr>
              <w:pStyle w:val="ConsPlusNormal"/>
            </w:pPr>
          </w:p>
        </w:tc>
        <w:tc>
          <w:tcPr>
            <w:tcW w:w="1069" w:type="dxa"/>
          </w:tcPr>
          <w:p w14:paraId="12AB2369" w14:textId="77777777" w:rsidR="00A63E7E" w:rsidRDefault="00A63E7E">
            <w:pPr>
              <w:pStyle w:val="ConsPlusNormal"/>
            </w:pPr>
          </w:p>
        </w:tc>
      </w:tr>
      <w:tr w:rsidR="00A63E7E" w14:paraId="1DF873C6" w14:textId="77777777">
        <w:tc>
          <w:tcPr>
            <w:tcW w:w="485" w:type="dxa"/>
            <w:vAlign w:val="bottom"/>
          </w:tcPr>
          <w:p w14:paraId="497C26B4" w14:textId="77777777" w:rsidR="00A63E7E" w:rsidRDefault="00A63E7E">
            <w:pPr>
              <w:pStyle w:val="ConsPlusNormal"/>
              <w:jc w:val="center"/>
            </w:pPr>
            <w:r>
              <w:t>...</w:t>
            </w:r>
          </w:p>
        </w:tc>
        <w:tc>
          <w:tcPr>
            <w:tcW w:w="1077" w:type="dxa"/>
            <w:vAlign w:val="bottom"/>
          </w:tcPr>
          <w:p w14:paraId="3AE5A101" w14:textId="77777777" w:rsidR="00A63E7E" w:rsidRDefault="00A63E7E">
            <w:pPr>
              <w:pStyle w:val="ConsPlusNormal"/>
              <w:jc w:val="center"/>
            </w:pPr>
            <w:r>
              <w:t>...</w:t>
            </w:r>
          </w:p>
        </w:tc>
        <w:tc>
          <w:tcPr>
            <w:tcW w:w="1417" w:type="dxa"/>
          </w:tcPr>
          <w:p w14:paraId="165E867F" w14:textId="77777777" w:rsidR="00A63E7E" w:rsidRDefault="00A63E7E">
            <w:pPr>
              <w:pStyle w:val="ConsPlusNormal"/>
            </w:pPr>
          </w:p>
        </w:tc>
        <w:tc>
          <w:tcPr>
            <w:tcW w:w="610" w:type="dxa"/>
          </w:tcPr>
          <w:p w14:paraId="435A7587" w14:textId="77777777" w:rsidR="00A63E7E" w:rsidRDefault="00A63E7E">
            <w:pPr>
              <w:pStyle w:val="ConsPlusNormal"/>
            </w:pPr>
          </w:p>
        </w:tc>
        <w:tc>
          <w:tcPr>
            <w:tcW w:w="610" w:type="dxa"/>
          </w:tcPr>
          <w:p w14:paraId="005B8926" w14:textId="77777777" w:rsidR="00A63E7E" w:rsidRDefault="00A63E7E">
            <w:pPr>
              <w:pStyle w:val="ConsPlusNormal"/>
            </w:pPr>
          </w:p>
        </w:tc>
        <w:tc>
          <w:tcPr>
            <w:tcW w:w="510" w:type="dxa"/>
          </w:tcPr>
          <w:p w14:paraId="52A926C2" w14:textId="77777777" w:rsidR="00A63E7E" w:rsidRDefault="00A63E7E">
            <w:pPr>
              <w:pStyle w:val="ConsPlusNormal"/>
            </w:pPr>
          </w:p>
        </w:tc>
        <w:tc>
          <w:tcPr>
            <w:tcW w:w="811" w:type="dxa"/>
          </w:tcPr>
          <w:p w14:paraId="3E40C3E9" w14:textId="77777777" w:rsidR="00A63E7E" w:rsidRDefault="00A63E7E">
            <w:pPr>
              <w:pStyle w:val="ConsPlusNormal"/>
            </w:pPr>
          </w:p>
        </w:tc>
        <w:tc>
          <w:tcPr>
            <w:tcW w:w="737" w:type="dxa"/>
          </w:tcPr>
          <w:p w14:paraId="55A884EE" w14:textId="77777777" w:rsidR="00A63E7E" w:rsidRDefault="00A63E7E">
            <w:pPr>
              <w:pStyle w:val="ConsPlusNormal"/>
            </w:pPr>
          </w:p>
        </w:tc>
        <w:tc>
          <w:tcPr>
            <w:tcW w:w="610" w:type="dxa"/>
          </w:tcPr>
          <w:p w14:paraId="3D007CA5" w14:textId="77777777" w:rsidR="00A63E7E" w:rsidRDefault="00A63E7E">
            <w:pPr>
              <w:pStyle w:val="ConsPlusNormal"/>
            </w:pPr>
          </w:p>
        </w:tc>
        <w:tc>
          <w:tcPr>
            <w:tcW w:w="610" w:type="dxa"/>
          </w:tcPr>
          <w:p w14:paraId="56BAAC24" w14:textId="77777777" w:rsidR="00A63E7E" w:rsidRDefault="00A63E7E">
            <w:pPr>
              <w:pStyle w:val="ConsPlusNormal"/>
            </w:pPr>
          </w:p>
        </w:tc>
        <w:tc>
          <w:tcPr>
            <w:tcW w:w="610" w:type="dxa"/>
          </w:tcPr>
          <w:p w14:paraId="526AD7FD" w14:textId="77777777" w:rsidR="00A63E7E" w:rsidRDefault="00A63E7E">
            <w:pPr>
              <w:pStyle w:val="ConsPlusNormal"/>
            </w:pPr>
          </w:p>
        </w:tc>
        <w:tc>
          <w:tcPr>
            <w:tcW w:w="610" w:type="dxa"/>
          </w:tcPr>
          <w:p w14:paraId="67ECE8DD" w14:textId="77777777" w:rsidR="00A63E7E" w:rsidRDefault="00A63E7E">
            <w:pPr>
              <w:pStyle w:val="ConsPlusNormal"/>
            </w:pPr>
          </w:p>
        </w:tc>
        <w:tc>
          <w:tcPr>
            <w:tcW w:w="610" w:type="dxa"/>
          </w:tcPr>
          <w:p w14:paraId="06AE4BF7" w14:textId="77777777" w:rsidR="00A63E7E" w:rsidRDefault="00A63E7E">
            <w:pPr>
              <w:pStyle w:val="ConsPlusNormal"/>
            </w:pPr>
          </w:p>
        </w:tc>
        <w:tc>
          <w:tcPr>
            <w:tcW w:w="610" w:type="dxa"/>
          </w:tcPr>
          <w:p w14:paraId="67A508DC" w14:textId="77777777" w:rsidR="00A63E7E" w:rsidRDefault="00A63E7E">
            <w:pPr>
              <w:pStyle w:val="ConsPlusNormal"/>
            </w:pPr>
          </w:p>
        </w:tc>
        <w:tc>
          <w:tcPr>
            <w:tcW w:w="610" w:type="dxa"/>
          </w:tcPr>
          <w:p w14:paraId="4151E0B9" w14:textId="77777777" w:rsidR="00A63E7E" w:rsidRDefault="00A63E7E">
            <w:pPr>
              <w:pStyle w:val="ConsPlusNormal"/>
            </w:pPr>
          </w:p>
        </w:tc>
        <w:tc>
          <w:tcPr>
            <w:tcW w:w="835" w:type="dxa"/>
          </w:tcPr>
          <w:p w14:paraId="7D26FC42" w14:textId="77777777" w:rsidR="00A63E7E" w:rsidRDefault="00A63E7E">
            <w:pPr>
              <w:pStyle w:val="ConsPlusNormal"/>
            </w:pPr>
          </w:p>
        </w:tc>
        <w:tc>
          <w:tcPr>
            <w:tcW w:w="1068" w:type="dxa"/>
          </w:tcPr>
          <w:p w14:paraId="5BA8751F" w14:textId="77777777" w:rsidR="00A63E7E" w:rsidRDefault="00A63E7E">
            <w:pPr>
              <w:pStyle w:val="ConsPlusNormal"/>
            </w:pPr>
          </w:p>
        </w:tc>
        <w:tc>
          <w:tcPr>
            <w:tcW w:w="1068" w:type="dxa"/>
          </w:tcPr>
          <w:p w14:paraId="68A21DEC" w14:textId="77777777" w:rsidR="00A63E7E" w:rsidRDefault="00A63E7E">
            <w:pPr>
              <w:pStyle w:val="ConsPlusNormal"/>
            </w:pPr>
          </w:p>
        </w:tc>
        <w:tc>
          <w:tcPr>
            <w:tcW w:w="1069" w:type="dxa"/>
          </w:tcPr>
          <w:p w14:paraId="2E62C3A6" w14:textId="77777777" w:rsidR="00A63E7E" w:rsidRDefault="00A63E7E">
            <w:pPr>
              <w:pStyle w:val="ConsPlusNormal"/>
            </w:pPr>
          </w:p>
        </w:tc>
      </w:tr>
    </w:tbl>
    <w:p w14:paraId="5F7E3CCF" w14:textId="77777777" w:rsidR="00A63E7E" w:rsidRDefault="00A63E7E">
      <w:pPr>
        <w:pStyle w:val="ConsPlusNormal"/>
        <w:jc w:val="both"/>
      </w:pPr>
    </w:p>
    <w:p w14:paraId="08EFAECA" w14:textId="77777777" w:rsidR="00A63E7E" w:rsidRDefault="00A63E7E">
      <w:pPr>
        <w:pStyle w:val="ConsPlusNonformat"/>
        <w:jc w:val="both"/>
      </w:pPr>
      <w:r>
        <w:t>Высшее должностное лицо субъекта                ____________            ФИО</w:t>
      </w:r>
    </w:p>
    <w:p w14:paraId="6E1129D6"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237EE843" w14:textId="77777777" w:rsidR="00A63E7E" w:rsidRDefault="00A63E7E">
      <w:pPr>
        <w:pStyle w:val="ConsPlusNonformat"/>
        <w:jc w:val="both"/>
      </w:pPr>
      <w:r>
        <w:t>высшего исполнительного органа                                  МП</w:t>
      </w:r>
    </w:p>
    <w:p w14:paraId="56A10D02" w14:textId="77777777" w:rsidR="00A63E7E" w:rsidRDefault="00A63E7E">
      <w:pPr>
        <w:pStyle w:val="ConsPlusNonformat"/>
        <w:jc w:val="both"/>
      </w:pPr>
      <w:r>
        <w:t>государственной власти субъекта</w:t>
      </w:r>
    </w:p>
    <w:p w14:paraId="7B7CE82E" w14:textId="77777777" w:rsidR="00A63E7E" w:rsidRDefault="00A63E7E">
      <w:pPr>
        <w:pStyle w:val="ConsPlusNonformat"/>
        <w:jc w:val="both"/>
      </w:pPr>
      <w:r>
        <w:t>Российской Федерации)/уполномоченное лицо</w:t>
      </w:r>
    </w:p>
    <w:p w14:paraId="01E4207B" w14:textId="77777777" w:rsidR="00A63E7E" w:rsidRDefault="00A63E7E">
      <w:pPr>
        <w:pStyle w:val="ConsPlusNormal"/>
        <w:jc w:val="both"/>
      </w:pPr>
    </w:p>
    <w:p w14:paraId="27BEB439" w14:textId="77777777" w:rsidR="00A63E7E" w:rsidRDefault="00A63E7E">
      <w:pPr>
        <w:pStyle w:val="ConsPlusNormal"/>
        <w:jc w:val="both"/>
      </w:pPr>
    </w:p>
    <w:p w14:paraId="5A14C89F" w14:textId="77777777" w:rsidR="00A63E7E" w:rsidRDefault="00A63E7E">
      <w:pPr>
        <w:pStyle w:val="ConsPlusNormal"/>
        <w:jc w:val="both"/>
      </w:pPr>
    </w:p>
    <w:p w14:paraId="6A616B67" w14:textId="77777777" w:rsidR="00A63E7E" w:rsidRDefault="00A63E7E">
      <w:pPr>
        <w:pStyle w:val="ConsPlusNormal"/>
        <w:jc w:val="right"/>
        <w:outlineLvl w:val="2"/>
      </w:pPr>
      <w:r>
        <w:t>Форма N 2 Приложение 3 к Методике</w:t>
      </w:r>
    </w:p>
    <w:p w14:paraId="366240FC" w14:textId="77777777" w:rsidR="00A63E7E" w:rsidRDefault="00A63E7E">
      <w:pPr>
        <w:pStyle w:val="ConsPlusNormal"/>
        <w:jc w:val="right"/>
      </w:pPr>
      <w:r>
        <w:t>по подготовке заявок на предоставление</w:t>
      </w:r>
    </w:p>
    <w:p w14:paraId="7263D2F8" w14:textId="77777777" w:rsidR="00A63E7E" w:rsidRDefault="00A63E7E">
      <w:pPr>
        <w:pStyle w:val="ConsPlusNormal"/>
        <w:jc w:val="right"/>
      </w:pPr>
      <w:r>
        <w:t>финансовой поддержки за счет средств</w:t>
      </w:r>
    </w:p>
    <w:p w14:paraId="7AA1629C" w14:textId="77777777" w:rsidR="00A63E7E" w:rsidRDefault="00A63E7E">
      <w:pPr>
        <w:pStyle w:val="ConsPlusNormal"/>
        <w:jc w:val="right"/>
      </w:pPr>
      <w:r>
        <w:t>государственной корпорации - Фонда</w:t>
      </w:r>
    </w:p>
    <w:p w14:paraId="1C50F7E1" w14:textId="77777777" w:rsidR="00A63E7E" w:rsidRDefault="00A63E7E">
      <w:pPr>
        <w:pStyle w:val="ConsPlusNormal"/>
        <w:jc w:val="right"/>
      </w:pPr>
      <w:r>
        <w:t>содействия реформированию</w:t>
      </w:r>
    </w:p>
    <w:p w14:paraId="69423A4B" w14:textId="77777777" w:rsidR="00A63E7E" w:rsidRDefault="00A63E7E">
      <w:pPr>
        <w:pStyle w:val="ConsPlusNormal"/>
        <w:jc w:val="right"/>
      </w:pPr>
      <w:r>
        <w:t>жилищно-коммунального хозяйства</w:t>
      </w:r>
    </w:p>
    <w:p w14:paraId="2CC33AFF" w14:textId="77777777" w:rsidR="00A63E7E" w:rsidRDefault="00A63E7E">
      <w:pPr>
        <w:pStyle w:val="ConsPlusNormal"/>
        <w:jc w:val="right"/>
      </w:pPr>
      <w:r>
        <w:t>на проведение капитального ремонта</w:t>
      </w:r>
    </w:p>
    <w:p w14:paraId="58BB03C1" w14:textId="77777777" w:rsidR="00A63E7E" w:rsidRDefault="00A63E7E">
      <w:pPr>
        <w:pStyle w:val="ConsPlusNormal"/>
        <w:jc w:val="right"/>
      </w:pPr>
      <w:r>
        <w:t>общего имущества в многоквартирных</w:t>
      </w:r>
    </w:p>
    <w:p w14:paraId="198BE905" w14:textId="77777777" w:rsidR="00A63E7E" w:rsidRDefault="00A63E7E">
      <w:pPr>
        <w:pStyle w:val="ConsPlusNormal"/>
        <w:jc w:val="right"/>
      </w:pPr>
      <w:r>
        <w:t>домах и приложений к ним</w:t>
      </w:r>
    </w:p>
    <w:p w14:paraId="2777197E" w14:textId="77777777" w:rsidR="00A63E7E" w:rsidRDefault="00A63E7E">
      <w:pPr>
        <w:pStyle w:val="ConsPlusNormal"/>
        <w:jc w:val="both"/>
      </w:pPr>
    </w:p>
    <w:p w14:paraId="1F19C4DA" w14:textId="77777777" w:rsidR="00A63E7E" w:rsidRDefault="00A63E7E">
      <w:pPr>
        <w:pStyle w:val="ConsPlusNonformat"/>
        <w:jc w:val="both"/>
      </w:pPr>
      <w:bookmarkStart w:id="101" w:name="P2486"/>
      <w:bookmarkEnd w:id="101"/>
      <w:r>
        <w:t xml:space="preserve">                                 Сведения</w:t>
      </w:r>
    </w:p>
    <w:p w14:paraId="3AA19D03" w14:textId="77777777" w:rsidR="00A63E7E" w:rsidRDefault="00A63E7E">
      <w:pPr>
        <w:pStyle w:val="ConsPlusNonformat"/>
        <w:jc w:val="both"/>
      </w:pPr>
      <w:r>
        <w:t xml:space="preserve">         об установленных/устанавливаемых лифтах в многоквартирных</w:t>
      </w:r>
    </w:p>
    <w:p w14:paraId="6511504F" w14:textId="77777777" w:rsidR="00A63E7E" w:rsidRDefault="00A63E7E">
      <w:pPr>
        <w:pStyle w:val="ConsPlusNonformat"/>
        <w:jc w:val="both"/>
      </w:pPr>
      <w:r>
        <w:t xml:space="preserve">         домах взамен лифтов, отработавших назначенный срок службы</w:t>
      </w:r>
    </w:p>
    <w:p w14:paraId="6442C6D5"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020"/>
        <w:gridCol w:w="1445"/>
        <w:gridCol w:w="1382"/>
        <w:gridCol w:w="1382"/>
        <w:gridCol w:w="1080"/>
        <w:gridCol w:w="1080"/>
        <w:gridCol w:w="1080"/>
        <w:gridCol w:w="1027"/>
        <w:gridCol w:w="1022"/>
        <w:gridCol w:w="1080"/>
        <w:gridCol w:w="1099"/>
      </w:tblGrid>
      <w:tr w:rsidR="00A63E7E" w14:paraId="3B55F523" w14:textId="77777777">
        <w:tc>
          <w:tcPr>
            <w:tcW w:w="567" w:type="dxa"/>
            <w:vMerge w:val="restart"/>
          </w:tcPr>
          <w:p w14:paraId="70D2B4F0" w14:textId="77777777" w:rsidR="00A63E7E" w:rsidRDefault="00A63E7E">
            <w:pPr>
              <w:pStyle w:val="ConsPlusNormal"/>
              <w:jc w:val="center"/>
            </w:pPr>
            <w:r>
              <w:lastRenderedPageBreak/>
              <w:t>N п\п</w:t>
            </w:r>
          </w:p>
        </w:tc>
        <w:tc>
          <w:tcPr>
            <w:tcW w:w="1417" w:type="dxa"/>
            <w:vMerge w:val="restart"/>
          </w:tcPr>
          <w:p w14:paraId="5E745A0A" w14:textId="77777777" w:rsidR="00A63E7E" w:rsidRDefault="00A63E7E">
            <w:pPr>
              <w:pStyle w:val="ConsPlusNormal"/>
              <w:jc w:val="center"/>
            </w:pPr>
            <w:r>
              <w:t>Адрес МКД</w:t>
            </w:r>
          </w:p>
        </w:tc>
        <w:tc>
          <w:tcPr>
            <w:tcW w:w="1020" w:type="dxa"/>
            <w:vMerge w:val="restart"/>
          </w:tcPr>
          <w:p w14:paraId="30AF1F67" w14:textId="77777777" w:rsidR="00A63E7E" w:rsidRDefault="00A63E7E">
            <w:pPr>
              <w:pStyle w:val="ConsPlusNormal"/>
              <w:jc w:val="center"/>
            </w:pPr>
            <w:r>
              <w:t>Уникальный идентификационный код дома</w:t>
            </w:r>
          </w:p>
        </w:tc>
        <w:tc>
          <w:tcPr>
            <w:tcW w:w="1445" w:type="dxa"/>
            <w:vMerge w:val="restart"/>
          </w:tcPr>
          <w:p w14:paraId="4954903A" w14:textId="77777777" w:rsidR="00A63E7E" w:rsidRDefault="00A63E7E">
            <w:pPr>
              <w:pStyle w:val="ConsPlusNormal"/>
              <w:jc w:val="center"/>
            </w:pPr>
            <w:r>
              <w:t>Идентификационный код (заводской номер) лифта</w:t>
            </w:r>
          </w:p>
        </w:tc>
        <w:tc>
          <w:tcPr>
            <w:tcW w:w="1382" w:type="dxa"/>
            <w:vMerge w:val="restart"/>
          </w:tcPr>
          <w:p w14:paraId="4C2DEACB" w14:textId="77777777" w:rsidR="00A63E7E" w:rsidRDefault="00A63E7E">
            <w:pPr>
              <w:pStyle w:val="ConsPlusNormal"/>
              <w:jc w:val="center"/>
            </w:pPr>
            <w:r>
              <w:t>Стоимость услуг (работ) по замене лифта</w:t>
            </w:r>
          </w:p>
        </w:tc>
        <w:tc>
          <w:tcPr>
            <w:tcW w:w="1382" w:type="dxa"/>
            <w:vMerge w:val="restart"/>
          </w:tcPr>
          <w:p w14:paraId="189552E7" w14:textId="77777777" w:rsidR="00A63E7E" w:rsidRDefault="00A63E7E">
            <w:pPr>
              <w:pStyle w:val="ConsPlusNormal"/>
              <w:jc w:val="center"/>
            </w:pPr>
            <w:r>
              <w:t>Стоимость устанавливаемого лифтового оборудования</w:t>
            </w:r>
          </w:p>
        </w:tc>
        <w:tc>
          <w:tcPr>
            <w:tcW w:w="7468" w:type="dxa"/>
            <w:gridSpan w:val="7"/>
          </w:tcPr>
          <w:p w14:paraId="339A23A3" w14:textId="77777777" w:rsidR="00A63E7E" w:rsidRDefault="00A63E7E">
            <w:pPr>
              <w:pStyle w:val="ConsPlusNormal"/>
              <w:jc w:val="center"/>
            </w:pPr>
            <w:r>
              <w:t xml:space="preserve">Сведения об установленных лифтах </w:t>
            </w:r>
            <w:hyperlink w:anchor="P2676" w:history="1">
              <w:r>
                <w:rPr>
                  <w:color w:val="0000FF"/>
                </w:rPr>
                <w:t>&lt;*&gt;</w:t>
              </w:r>
            </w:hyperlink>
          </w:p>
        </w:tc>
      </w:tr>
      <w:tr w:rsidR="00A63E7E" w14:paraId="4CF6FDDF" w14:textId="77777777">
        <w:tc>
          <w:tcPr>
            <w:tcW w:w="567" w:type="dxa"/>
            <w:vMerge/>
          </w:tcPr>
          <w:p w14:paraId="6BAA2025" w14:textId="77777777" w:rsidR="00A63E7E" w:rsidRDefault="00A63E7E"/>
        </w:tc>
        <w:tc>
          <w:tcPr>
            <w:tcW w:w="1417" w:type="dxa"/>
            <w:vMerge/>
          </w:tcPr>
          <w:p w14:paraId="78A022E0" w14:textId="77777777" w:rsidR="00A63E7E" w:rsidRDefault="00A63E7E"/>
        </w:tc>
        <w:tc>
          <w:tcPr>
            <w:tcW w:w="1020" w:type="dxa"/>
            <w:vMerge/>
          </w:tcPr>
          <w:p w14:paraId="3266D9E5" w14:textId="77777777" w:rsidR="00A63E7E" w:rsidRDefault="00A63E7E"/>
        </w:tc>
        <w:tc>
          <w:tcPr>
            <w:tcW w:w="1445" w:type="dxa"/>
            <w:vMerge/>
          </w:tcPr>
          <w:p w14:paraId="2EC1FD09" w14:textId="77777777" w:rsidR="00A63E7E" w:rsidRDefault="00A63E7E"/>
        </w:tc>
        <w:tc>
          <w:tcPr>
            <w:tcW w:w="1382" w:type="dxa"/>
            <w:vMerge/>
          </w:tcPr>
          <w:p w14:paraId="631509C0" w14:textId="77777777" w:rsidR="00A63E7E" w:rsidRDefault="00A63E7E"/>
        </w:tc>
        <w:tc>
          <w:tcPr>
            <w:tcW w:w="1382" w:type="dxa"/>
            <w:vMerge/>
          </w:tcPr>
          <w:p w14:paraId="3923EF87" w14:textId="77777777" w:rsidR="00A63E7E" w:rsidRDefault="00A63E7E"/>
        </w:tc>
        <w:tc>
          <w:tcPr>
            <w:tcW w:w="1080" w:type="dxa"/>
          </w:tcPr>
          <w:p w14:paraId="32A8F3A6" w14:textId="77777777" w:rsidR="00A63E7E" w:rsidRDefault="00A63E7E">
            <w:pPr>
              <w:pStyle w:val="ConsPlusNormal"/>
              <w:jc w:val="center"/>
            </w:pPr>
            <w:r>
              <w:t>Количество остановок</w:t>
            </w:r>
          </w:p>
        </w:tc>
        <w:tc>
          <w:tcPr>
            <w:tcW w:w="1080" w:type="dxa"/>
          </w:tcPr>
          <w:p w14:paraId="1697E679" w14:textId="77777777" w:rsidR="00A63E7E" w:rsidRDefault="00A63E7E">
            <w:pPr>
              <w:pStyle w:val="ConsPlusNormal"/>
              <w:jc w:val="center"/>
            </w:pPr>
            <w:r>
              <w:t>Грузоподъемность</w:t>
            </w:r>
          </w:p>
        </w:tc>
        <w:tc>
          <w:tcPr>
            <w:tcW w:w="1080" w:type="dxa"/>
            <w:vMerge w:val="restart"/>
          </w:tcPr>
          <w:p w14:paraId="5C716827" w14:textId="77777777" w:rsidR="00A63E7E" w:rsidRDefault="00A63E7E">
            <w:pPr>
              <w:pStyle w:val="ConsPlusNormal"/>
              <w:jc w:val="center"/>
            </w:pPr>
            <w:r>
              <w:t>Класс энергоэффективности</w:t>
            </w:r>
          </w:p>
        </w:tc>
        <w:tc>
          <w:tcPr>
            <w:tcW w:w="1027" w:type="dxa"/>
            <w:vMerge w:val="restart"/>
          </w:tcPr>
          <w:p w14:paraId="05B582DA" w14:textId="77777777" w:rsidR="00A63E7E" w:rsidRDefault="00A63E7E">
            <w:pPr>
              <w:pStyle w:val="ConsPlusNormal"/>
              <w:jc w:val="center"/>
            </w:pPr>
            <w:r>
              <w:t>Производство на территории РФ</w:t>
            </w:r>
          </w:p>
        </w:tc>
        <w:tc>
          <w:tcPr>
            <w:tcW w:w="1022" w:type="dxa"/>
            <w:vMerge w:val="restart"/>
          </w:tcPr>
          <w:p w14:paraId="1F69A124" w14:textId="77777777" w:rsidR="00A63E7E" w:rsidRDefault="00A63E7E">
            <w:pPr>
              <w:pStyle w:val="ConsPlusNormal"/>
              <w:jc w:val="center"/>
            </w:pPr>
            <w:r>
              <w:t>Реквизиты акта ввода в эксплуатацию</w:t>
            </w:r>
          </w:p>
        </w:tc>
        <w:tc>
          <w:tcPr>
            <w:tcW w:w="1080" w:type="dxa"/>
            <w:vMerge w:val="restart"/>
          </w:tcPr>
          <w:p w14:paraId="3257A18B" w14:textId="77777777" w:rsidR="00A63E7E" w:rsidRDefault="00A63E7E">
            <w:pPr>
              <w:pStyle w:val="ConsPlusNormal"/>
              <w:jc w:val="center"/>
            </w:pPr>
            <w:r>
              <w:t>Наименование производителя</w:t>
            </w:r>
          </w:p>
        </w:tc>
        <w:tc>
          <w:tcPr>
            <w:tcW w:w="1099" w:type="dxa"/>
            <w:vMerge w:val="restart"/>
          </w:tcPr>
          <w:p w14:paraId="66DD2590" w14:textId="77777777" w:rsidR="00A63E7E" w:rsidRDefault="00A63E7E">
            <w:pPr>
              <w:pStyle w:val="ConsPlusNormal"/>
              <w:jc w:val="center"/>
            </w:pPr>
            <w:r>
              <w:t>Наименование подрядчика</w:t>
            </w:r>
          </w:p>
        </w:tc>
      </w:tr>
      <w:tr w:rsidR="00A63E7E" w14:paraId="346BC487" w14:textId="77777777">
        <w:tc>
          <w:tcPr>
            <w:tcW w:w="567" w:type="dxa"/>
            <w:vMerge/>
          </w:tcPr>
          <w:p w14:paraId="3A7637D1" w14:textId="77777777" w:rsidR="00A63E7E" w:rsidRDefault="00A63E7E"/>
        </w:tc>
        <w:tc>
          <w:tcPr>
            <w:tcW w:w="1417" w:type="dxa"/>
            <w:vMerge/>
          </w:tcPr>
          <w:p w14:paraId="644824AA" w14:textId="77777777" w:rsidR="00A63E7E" w:rsidRDefault="00A63E7E"/>
        </w:tc>
        <w:tc>
          <w:tcPr>
            <w:tcW w:w="1020" w:type="dxa"/>
            <w:vMerge/>
          </w:tcPr>
          <w:p w14:paraId="3EB3827F" w14:textId="77777777" w:rsidR="00A63E7E" w:rsidRDefault="00A63E7E"/>
        </w:tc>
        <w:tc>
          <w:tcPr>
            <w:tcW w:w="1445" w:type="dxa"/>
            <w:vMerge/>
          </w:tcPr>
          <w:p w14:paraId="07A21BD4" w14:textId="77777777" w:rsidR="00A63E7E" w:rsidRDefault="00A63E7E"/>
        </w:tc>
        <w:tc>
          <w:tcPr>
            <w:tcW w:w="1382" w:type="dxa"/>
          </w:tcPr>
          <w:p w14:paraId="711257C0" w14:textId="77777777" w:rsidR="00A63E7E" w:rsidRDefault="00A63E7E">
            <w:pPr>
              <w:pStyle w:val="ConsPlusNormal"/>
              <w:jc w:val="center"/>
            </w:pPr>
            <w:r>
              <w:t>руб.</w:t>
            </w:r>
          </w:p>
        </w:tc>
        <w:tc>
          <w:tcPr>
            <w:tcW w:w="1382" w:type="dxa"/>
          </w:tcPr>
          <w:p w14:paraId="67BD4261" w14:textId="77777777" w:rsidR="00A63E7E" w:rsidRDefault="00A63E7E">
            <w:pPr>
              <w:pStyle w:val="ConsPlusNormal"/>
              <w:jc w:val="center"/>
            </w:pPr>
            <w:r>
              <w:t>руб.</w:t>
            </w:r>
          </w:p>
        </w:tc>
        <w:tc>
          <w:tcPr>
            <w:tcW w:w="1080" w:type="dxa"/>
          </w:tcPr>
          <w:p w14:paraId="62A87727" w14:textId="77777777" w:rsidR="00A63E7E" w:rsidRDefault="00A63E7E">
            <w:pPr>
              <w:pStyle w:val="ConsPlusNormal"/>
              <w:jc w:val="center"/>
            </w:pPr>
            <w:r>
              <w:t>ед.</w:t>
            </w:r>
          </w:p>
        </w:tc>
        <w:tc>
          <w:tcPr>
            <w:tcW w:w="1080" w:type="dxa"/>
          </w:tcPr>
          <w:p w14:paraId="73EFECEE" w14:textId="77777777" w:rsidR="00A63E7E" w:rsidRDefault="00A63E7E">
            <w:pPr>
              <w:pStyle w:val="ConsPlusNormal"/>
              <w:jc w:val="center"/>
            </w:pPr>
            <w:r>
              <w:t>кг</w:t>
            </w:r>
          </w:p>
        </w:tc>
        <w:tc>
          <w:tcPr>
            <w:tcW w:w="1080" w:type="dxa"/>
            <w:vMerge/>
          </w:tcPr>
          <w:p w14:paraId="56615787" w14:textId="77777777" w:rsidR="00A63E7E" w:rsidRDefault="00A63E7E"/>
        </w:tc>
        <w:tc>
          <w:tcPr>
            <w:tcW w:w="1027" w:type="dxa"/>
            <w:vMerge/>
          </w:tcPr>
          <w:p w14:paraId="6F67B3A0" w14:textId="77777777" w:rsidR="00A63E7E" w:rsidRDefault="00A63E7E"/>
        </w:tc>
        <w:tc>
          <w:tcPr>
            <w:tcW w:w="1022" w:type="dxa"/>
            <w:vMerge/>
          </w:tcPr>
          <w:p w14:paraId="7862FC4E" w14:textId="77777777" w:rsidR="00A63E7E" w:rsidRDefault="00A63E7E"/>
        </w:tc>
        <w:tc>
          <w:tcPr>
            <w:tcW w:w="1080" w:type="dxa"/>
            <w:vMerge/>
          </w:tcPr>
          <w:p w14:paraId="08762DDB" w14:textId="77777777" w:rsidR="00A63E7E" w:rsidRDefault="00A63E7E"/>
        </w:tc>
        <w:tc>
          <w:tcPr>
            <w:tcW w:w="1099" w:type="dxa"/>
            <w:vMerge/>
          </w:tcPr>
          <w:p w14:paraId="38C9E53A" w14:textId="77777777" w:rsidR="00A63E7E" w:rsidRDefault="00A63E7E"/>
        </w:tc>
      </w:tr>
      <w:tr w:rsidR="00A63E7E" w14:paraId="0DA94F9B" w14:textId="77777777">
        <w:tc>
          <w:tcPr>
            <w:tcW w:w="567" w:type="dxa"/>
          </w:tcPr>
          <w:p w14:paraId="255F3C72" w14:textId="77777777" w:rsidR="00A63E7E" w:rsidRDefault="00A63E7E">
            <w:pPr>
              <w:pStyle w:val="ConsPlusNormal"/>
              <w:jc w:val="center"/>
            </w:pPr>
            <w:bookmarkStart w:id="102" w:name="P2508"/>
            <w:bookmarkEnd w:id="102"/>
            <w:r>
              <w:t>1</w:t>
            </w:r>
          </w:p>
        </w:tc>
        <w:tc>
          <w:tcPr>
            <w:tcW w:w="1417" w:type="dxa"/>
          </w:tcPr>
          <w:p w14:paraId="519EAD3E" w14:textId="77777777" w:rsidR="00A63E7E" w:rsidRDefault="00A63E7E">
            <w:pPr>
              <w:pStyle w:val="ConsPlusNormal"/>
              <w:jc w:val="center"/>
            </w:pPr>
            <w:bookmarkStart w:id="103" w:name="P2509"/>
            <w:bookmarkEnd w:id="103"/>
            <w:r>
              <w:t>2</w:t>
            </w:r>
          </w:p>
        </w:tc>
        <w:tc>
          <w:tcPr>
            <w:tcW w:w="1020" w:type="dxa"/>
          </w:tcPr>
          <w:p w14:paraId="4F68F678" w14:textId="77777777" w:rsidR="00A63E7E" w:rsidRDefault="00A63E7E">
            <w:pPr>
              <w:pStyle w:val="ConsPlusNormal"/>
              <w:jc w:val="center"/>
            </w:pPr>
            <w:bookmarkStart w:id="104" w:name="P2510"/>
            <w:bookmarkEnd w:id="104"/>
            <w:r>
              <w:t>3</w:t>
            </w:r>
          </w:p>
        </w:tc>
        <w:tc>
          <w:tcPr>
            <w:tcW w:w="1445" w:type="dxa"/>
          </w:tcPr>
          <w:p w14:paraId="08C4365C" w14:textId="77777777" w:rsidR="00A63E7E" w:rsidRDefault="00A63E7E">
            <w:pPr>
              <w:pStyle w:val="ConsPlusNormal"/>
              <w:jc w:val="center"/>
            </w:pPr>
            <w:bookmarkStart w:id="105" w:name="P2511"/>
            <w:bookmarkEnd w:id="105"/>
            <w:r>
              <w:t>4</w:t>
            </w:r>
          </w:p>
        </w:tc>
        <w:tc>
          <w:tcPr>
            <w:tcW w:w="1382" w:type="dxa"/>
          </w:tcPr>
          <w:p w14:paraId="6A6615F3" w14:textId="77777777" w:rsidR="00A63E7E" w:rsidRDefault="00A63E7E">
            <w:pPr>
              <w:pStyle w:val="ConsPlusNormal"/>
              <w:jc w:val="center"/>
            </w:pPr>
            <w:bookmarkStart w:id="106" w:name="P2512"/>
            <w:bookmarkEnd w:id="106"/>
            <w:r>
              <w:t>5</w:t>
            </w:r>
          </w:p>
        </w:tc>
        <w:tc>
          <w:tcPr>
            <w:tcW w:w="1382" w:type="dxa"/>
          </w:tcPr>
          <w:p w14:paraId="696503C3" w14:textId="77777777" w:rsidR="00A63E7E" w:rsidRDefault="00A63E7E">
            <w:pPr>
              <w:pStyle w:val="ConsPlusNormal"/>
              <w:jc w:val="center"/>
            </w:pPr>
            <w:bookmarkStart w:id="107" w:name="P2513"/>
            <w:bookmarkEnd w:id="107"/>
            <w:r>
              <w:t>6</w:t>
            </w:r>
          </w:p>
        </w:tc>
        <w:tc>
          <w:tcPr>
            <w:tcW w:w="1080" w:type="dxa"/>
          </w:tcPr>
          <w:p w14:paraId="634E2CAD" w14:textId="77777777" w:rsidR="00A63E7E" w:rsidRDefault="00A63E7E">
            <w:pPr>
              <w:pStyle w:val="ConsPlusNormal"/>
              <w:jc w:val="center"/>
            </w:pPr>
            <w:bookmarkStart w:id="108" w:name="P2514"/>
            <w:bookmarkEnd w:id="108"/>
            <w:r>
              <w:t>7</w:t>
            </w:r>
          </w:p>
        </w:tc>
        <w:tc>
          <w:tcPr>
            <w:tcW w:w="1080" w:type="dxa"/>
          </w:tcPr>
          <w:p w14:paraId="4914C4B6" w14:textId="77777777" w:rsidR="00A63E7E" w:rsidRDefault="00A63E7E">
            <w:pPr>
              <w:pStyle w:val="ConsPlusNormal"/>
              <w:jc w:val="center"/>
            </w:pPr>
            <w:bookmarkStart w:id="109" w:name="P2515"/>
            <w:bookmarkEnd w:id="109"/>
            <w:r>
              <w:t>8</w:t>
            </w:r>
          </w:p>
        </w:tc>
        <w:tc>
          <w:tcPr>
            <w:tcW w:w="1080" w:type="dxa"/>
          </w:tcPr>
          <w:p w14:paraId="3CCB481E" w14:textId="77777777" w:rsidR="00A63E7E" w:rsidRDefault="00A63E7E">
            <w:pPr>
              <w:pStyle w:val="ConsPlusNormal"/>
              <w:jc w:val="center"/>
            </w:pPr>
            <w:bookmarkStart w:id="110" w:name="P2516"/>
            <w:bookmarkEnd w:id="110"/>
            <w:r>
              <w:t>9</w:t>
            </w:r>
          </w:p>
        </w:tc>
        <w:tc>
          <w:tcPr>
            <w:tcW w:w="1027" w:type="dxa"/>
          </w:tcPr>
          <w:p w14:paraId="5D9A841C" w14:textId="77777777" w:rsidR="00A63E7E" w:rsidRDefault="00A63E7E">
            <w:pPr>
              <w:pStyle w:val="ConsPlusNormal"/>
              <w:jc w:val="center"/>
            </w:pPr>
            <w:bookmarkStart w:id="111" w:name="P2517"/>
            <w:bookmarkEnd w:id="111"/>
            <w:r>
              <w:t>10</w:t>
            </w:r>
          </w:p>
        </w:tc>
        <w:tc>
          <w:tcPr>
            <w:tcW w:w="1022" w:type="dxa"/>
          </w:tcPr>
          <w:p w14:paraId="0BCAFE84" w14:textId="77777777" w:rsidR="00A63E7E" w:rsidRDefault="00A63E7E">
            <w:pPr>
              <w:pStyle w:val="ConsPlusNormal"/>
              <w:jc w:val="center"/>
            </w:pPr>
            <w:bookmarkStart w:id="112" w:name="P2518"/>
            <w:bookmarkEnd w:id="112"/>
            <w:r>
              <w:t>11</w:t>
            </w:r>
          </w:p>
        </w:tc>
        <w:tc>
          <w:tcPr>
            <w:tcW w:w="1080" w:type="dxa"/>
          </w:tcPr>
          <w:p w14:paraId="0592C75A" w14:textId="77777777" w:rsidR="00A63E7E" w:rsidRDefault="00A63E7E">
            <w:pPr>
              <w:pStyle w:val="ConsPlusNormal"/>
              <w:jc w:val="center"/>
            </w:pPr>
            <w:bookmarkStart w:id="113" w:name="P2519"/>
            <w:bookmarkEnd w:id="113"/>
            <w:r>
              <w:t>12</w:t>
            </w:r>
          </w:p>
        </w:tc>
        <w:tc>
          <w:tcPr>
            <w:tcW w:w="1099" w:type="dxa"/>
          </w:tcPr>
          <w:p w14:paraId="6AF6806A" w14:textId="77777777" w:rsidR="00A63E7E" w:rsidRDefault="00A63E7E">
            <w:pPr>
              <w:pStyle w:val="ConsPlusNormal"/>
              <w:jc w:val="center"/>
            </w:pPr>
            <w:bookmarkStart w:id="114" w:name="P2520"/>
            <w:bookmarkEnd w:id="114"/>
            <w:r>
              <w:t>13</w:t>
            </w:r>
          </w:p>
        </w:tc>
      </w:tr>
      <w:tr w:rsidR="00A63E7E" w14:paraId="3E0A19A7" w14:textId="77777777">
        <w:tc>
          <w:tcPr>
            <w:tcW w:w="1984" w:type="dxa"/>
            <w:gridSpan w:val="2"/>
          </w:tcPr>
          <w:p w14:paraId="335FB2C5" w14:textId="77777777" w:rsidR="00A63E7E" w:rsidRDefault="00A63E7E">
            <w:pPr>
              <w:pStyle w:val="ConsPlusNormal"/>
              <w:jc w:val="center"/>
            </w:pPr>
            <w:r>
              <w:t>Итого по заявке:</w:t>
            </w:r>
          </w:p>
        </w:tc>
        <w:tc>
          <w:tcPr>
            <w:tcW w:w="1020" w:type="dxa"/>
            <w:vAlign w:val="center"/>
          </w:tcPr>
          <w:p w14:paraId="7959F1A6" w14:textId="77777777" w:rsidR="00A63E7E" w:rsidRDefault="00A63E7E">
            <w:pPr>
              <w:pStyle w:val="ConsPlusNormal"/>
              <w:jc w:val="center"/>
            </w:pPr>
            <w:r>
              <w:t>x</w:t>
            </w:r>
          </w:p>
        </w:tc>
        <w:tc>
          <w:tcPr>
            <w:tcW w:w="1445" w:type="dxa"/>
            <w:vAlign w:val="center"/>
          </w:tcPr>
          <w:p w14:paraId="0A987574" w14:textId="77777777" w:rsidR="00A63E7E" w:rsidRDefault="00A63E7E">
            <w:pPr>
              <w:pStyle w:val="ConsPlusNormal"/>
              <w:jc w:val="center"/>
            </w:pPr>
            <w:r>
              <w:t>x</w:t>
            </w:r>
          </w:p>
        </w:tc>
        <w:tc>
          <w:tcPr>
            <w:tcW w:w="1382" w:type="dxa"/>
            <w:vAlign w:val="center"/>
          </w:tcPr>
          <w:p w14:paraId="15DE9845" w14:textId="77777777" w:rsidR="00A63E7E" w:rsidRDefault="00A63E7E">
            <w:pPr>
              <w:pStyle w:val="ConsPlusNormal"/>
            </w:pPr>
          </w:p>
        </w:tc>
        <w:tc>
          <w:tcPr>
            <w:tcW w:w="1382" w:type="dxa"/>
            <w:vAlign w:val="center"/>
          </w:tcPr>
          <w:p w14:paraId="17843A3A" w14:textId="77777777" w:rsidR="00A63E7E" w:rsidRDefault="00A63E7E">
            <w:pPr>
              <w:pStyle w:val="ConsPlusNormal"/>
            </w:pPr>
          </w:p>
        </w:tc>
        <w:tc>
          <w:tcPr>
            <w:tcW w:w="1080" w:type="dxa"/>
            <w:vAlign w:val="center"/>
          </w:tcPr>
          <w:p w14:paraId="46BA8E86" w14:textId="77777777" w:rsidR="00A63E7E" w:rsidRDefault="00A63E7E">
            <w:pPr>
              <w:pStyle w:val="ConsPlusNormal"/>
              <w:jc w:val="center"/>
            </w:pPr>
            <w:r>
              <w:t>x</w:t>
            </w:r>
          </w:p>
        </w:tc>
        <w:tc>
          <w:tcPr>
            <w:tcW w:w="1080" w:type="dxa"/>
            <w:vAlign w:val="center"/>
          </w:tcPr>
          <w:p w14:paraId="7DFA8125" w14:textId="77777777" w:rsidR="00A63E7E" w:rsidRDefault="00A63E7E">
            <w:pPr>
              <w:pStyle w:val="ConsPlusNormal"/>
              <w:jc w:val="center"/>
            </w:pPr>
            <w:r>
              <w:t>x</w:t>
            </w:r>
          </w:p>
        </w:tc>
        <w:tc>
          <w:tcPr>
            <w:tcW w:w="1080" w:type="dxa"/>
            <w:vAlign w:val="center"/>
          </w:tcPr>
          <w:p w14:paraId="0E3959D0" w14:textId="77777777" w:rsidR="00A63E7E" w:rsidRDefault="00A63E7E">
            <w:pPr>
              <w:pStyle w:val="ConsPlusNormal"/>
              <w:jc w:val="center"/>
            </w:pPr>
            <w:r>
              <w:t>x</w:t>
            </w:r>
          </w:p>
        </w:tc>
        <w:tc>
          <w:tcPr>
            <w:tcW w:w="1027" w:type="dxa"/>
            <w:vAlign w:val="center"/>
          </w:tcPr>
          <w:p w14:paraId="49372D4B" w14:textId="77777777" w:rsidR="00A63E7E" w:rsidRDefault="00A63E7E">
            <w:pPr>
              <w:pStyle w:val="ConsPlusNormal"/>
              <w:jc w:val="center"/>
            </w:pPr>
            <w:r>
              <w:t>x</w:t>
            </w:r>
          </w:p>
        </w:tc>
        <w:tc>
          <w:tcPr>
            <w:tcW w:w="1022" w:type="dxa"/>
            <w:vAlign w:val="center"/>
          </w:tcPr>
          <w:p w14:paraId="64D180F1" w14:textId="77777777" w:rsidR="00A63E7E" w:rsidRDefault="00A63E7E">
            <w:pPr>
              <w:pStyle w:val="ConsPlusNormal"/>
              <w:jc w:val="center"/>
            </w:pPr>
            <w:r>
              <w:t>x</w:t>
            </w:r>
          </w:p>
        </w:tc>
        <w:tc>
          <w:tcPr>
            <w:tcW w:w="1080" w:type="dxa"/>
            <w:vAlign w:val="center"/>
          </w:tcPr>
          <w:p w14:paraId="544C9091" w14:textId="77777777" w:rsidR="00A63E7E" w:rsidRDefault="00A63E7E">
            <w:pPr>
              <w:pStyle w:val="ConsPlusNormal"/>
              <w:jc w:val="center"/>
            </w:pPr>
            <w:r>
              <w:t>x</w:t>
            </w:r>
          </w:p>
        </w:tc>
        <w:tc>
          <w:tcPr>
            <w:tcW w:w="1099" w:type="dxa"/>
            <w:vAlign w:val="center"/>
          </w:tcPr>
          <w:p w14:paraId="1852DD8D" w14:textId="77777777" w:rsidR="00A63E7E" w:rsidRDefault="00A63E7E">
            <w:pPr>
              <w:pStyle w:val="ConsPlusNormal"/>
              <w:jc w:val="center"/>
            </w:pPr>
            <w:r>
              <w:t>x</w:t>
            </w:r>
          </w:p>
        </w:tc>
      </w:tr>
      <w:tr w:rsidR="00A63E7E" w14:paraId="5D8F457B" w14:textId="77777777">
        <w:tc>
          <w:tcPr>
            <w:tcW w:w="1984" w:type="dxa"/>
            <w:gridSpan w:val="2"/>
          </w:tcPr>
          <w:p w14:paraId="2486F4AF" w14:textId="77777777" w:rsidR="00A63E7E" w:rsidRDefault="00A63E7E">
            <w:pPr>
              <w:pStyle w:val="ConsPlusNormal"/>
              <w:jc w:val="center"/>
            </w:pPr>
            <w:r>
              <w:t>Итого по МО 1:</w:t>
            </w:r>
          </w:p>
        </w:tc>
        <w:tc>
          <w:tcPr>
            <w:tcW w:w="1020" w:type="dxa"/>
            <w:vAlign w:val="center"/>
          </w:tcPr>
          <w:p w14:paraId="6865AF52" w14:textId="77777777" w:rsidR="00A63E7E" w:rsidRDefault="00A63E7E">
            <w:pPr>
              <w:pStyle w:val="ConsPlusNormal"/>
              <w:jc w:val="center"/>
            </w:pPr>
            <w:r>
              <w:t>x</w:t>
            </w:r>
          </w:p>
        </w:tc>
        <w:tc>
          <w:tcPr>
            <w:tcW w:w="1445" w:type="dxa"/>
            <w:vAlign w:val="center"/>
          </w:tcPr>
          <w:p w14:paraId="2003BD26" w14:textId="77777777" w:rsidR="00A63E7E" w:rsidRDefault="00A63E7E">
            <w:pPr>
              <w:pStyle w:val="ConsPlusNormal"/>
              <w:jc w:val="center"/>
            </w:pPr>
            <w:r>
              <w:t>x</w:t>
            </w:r>
          </w:p>
        </w:tc>
        <w:tc>
          <w:tcPr>
            <w:tcW w:w="1382" w:type="dxa"/>
            <w:vAlign w:val="center"/>
          </w:tcPr>
          <w:p w14:paraId="4A7C24E9" w14:textId="77777777" w:rsidR="00A63E7E" w:rsidRDefault="00A63E7E">
            <w:pPr>
              <w:pStyle w:val="ConsPlusNormal"/>
            </w:pPr>
          </w:p>
        </w:tc>
        <w:tc>
          <w:tcPr>
            <w:tcW w:w="1382" w:type="dxa"/>
            <w:vAlign w:val="center"/>
          </w:tcPr>
          <w:p w14:paraId="17A0CAC6" w14:textId="77777777" w:rsidR="00A63E7E" w:rsidRDefault="00A63E7E">
            <w:pPr>
              <w:pStyle w:val="ConsPlusNormal"/>
            </w:pPr>
          </w:p>
        </w:tc>
        <w:tc>
          <w:tcPr>
            <w:tcW w:w="1080" w:type="dxa"/>
            <w:vAlign w:val="center"/>
          </w:tcPr>
          <w:p w14:paraId="0E8FD664" w14:textId="77777777" w:rsidR="00A63E7E" w:rsidRDefault="00A63E7E">
            <w:pPr>
              <w:pStyle w:val="ConsPlusNormal"/>
              <w:jc w:val="center"/>
            </w:pPr>
            <w:r>
              <w:t>x</w:t>
            </w:r>
          </w:p>
        </w:tc>
        <w:tc>
          <w:tcPr>
            <w:tcW w:w="1080" w:type="dxa"/>
            <w:vAlign w:val="center"/>
          </w:tcPr>
          <w:p w14:paraId="3F20603E" w14:textId="77777777" w:rsidR="00A63E7E" w:rsidRDefault="00A63E7E">
            <w:pPr>
              <w:pStyle w:val="ConsPlusNormal"/>
              <w:jc w:val="center"/>
            </w:pPr>
            <w:r>
              <w:t>x</w:t>
            </w:r>
          </w:p>
        </w:tc>
        <w:tc>
          <w:tcPr>
            <w:tcW w:w="1080" w:type="dxa"/>
            <w:vAlign w:val="center"/>
          </w:tcPr>
          <w:p w14:paraId="581900EA" w14:textId="77777777" w:rsidR="00A63E7E" w:rsidRDefault="00A63E7E">
            <w:pPr>
              <w:pStyle w:val="ConsPlusNormal"/>
              <w:jc w:val="center"/>
            </w:pPr>
            <w:r>
              <w:t>x</w:t>
            </w:r>
          </w:p>
        </w:tc>
        <w:tc>
          <w:tcPr>
            <w:tcW w:w="1027" w:type="dxa"/>
            <w:vAlign w:val="center"/>
          </w:tcPr>
          <w:p w14:paraId="5244FB68" w14:textId="77777777" w:rsidR="00A63E7E" w:rsidRDefault="00A63E7E">
            <w:pPr>
              <w:pStyle w:val="ConsPlusNormal"/>
              <w:jc w:val="center"/>
            </w:pPr>
            <w:r>
              <w:t>x</w:t>
            </w:r>
          </w:p>
        </w:tc>
        <w:tc>
          <w:tcPr>
            <w:tcW w:w="1022" w:type="dxa"/>
            <w:vAlign w:val="center"/>
          </w:tcPr>
          <w:p w14:paraId="3B6D9BEC" w14:textId="77777777" w:rsidR="00A63E7E" w:rsidRDefault="00A63E7E">
            <w:pPr>
              <w:pStyle w:val="ConsPlusNormal"/>
              <w:jc w:val="center"/>
            </w:pPr>
            <w:r>
              <w:t>x</w:t>
            </w:r>
          </w:p>
        </w:tc>
        <w:tc>
          <w:tcPr>
            <w:tcW w:w="1080" w:type="dxa"/>
            <w:vAlign w:val="center"/>
          </w:tcPr>
          <w:p w14:paraId="77039016" w14:textId="77777777" w:rsidR="00A63E7E" w:rsidRDefault="00A63E7E">
            <w:pPr>
              <w:pStyle w:val="ConsPlusNormal"/>
              <w:jc w:val="center"/>
            </w:pPr>
            <w:r>
              <w:t>x</w:t>
            </w:r>
          </w:p>
        </w:tc>
        <w:tc>
          <w:tcPr>
            <w:tcW w:w="1099" w:type="dxa"/>
            <w:vAlign w:val="center"/>
          </w:tcPr>
          <w:p w14:paraId="5EBB96A6" w14:textId="77777777" w:rsidR="00A63E7E" w:rsidRDefault="00A63E7E">
            <w:pPr>
              <w:pStyle w:val="ConsPlusNormal"/>
              <w:jc w:val="center"/>
            </w:pPr>
            <w:r>
              <w:t>x</w:t>
            </w:r>
          </w:p>
        </w:tc>
      </w:tr>
      <w:tr w:rsidR="00A63E7E" w14:paraId="12BC2D44" w14:textId="77777777">
        <w:tc>
          <w:tcPr>
            <w:tcW w:w="567" w:type="dxa"/>
          </w:tcPr>
          <w:p w14:paraId="5C695E18" w14:textId="77777777" w:rsidR="00A63E7E" w:rsidRDefault="00A63E7E">
            <w:pPr>
              <w:pStyle w:val="ConsPlusNormal"/>
              <w:jc w:val="center"/>
            </w:pPr>
            <w:r>
              <w:t>1</w:t>
            </w:r>
          </w:p>
        </w:tc>
        <w:tc>
          <w:tcPr>
            <w:tcW w:w="1417" w:type="dxa"/>
          </w:tcPr>
          <w:p w14:paraId="514B9376" w14:textId="77777777" w:rsidR="00A63E7E" w:rsidRDefault="00A63E7E">
            <w:pPr>
              <w:pStyle w:val="ConsPlusNormal"/>
            </w:pPr>
            <w:r>
              <w:t>МКД 1</w:t>
            </w:r>
          </w:p>
        </w:tc>
        <w:tc>
          <w:tcPr>
            <w:tcW w:w="1020" w:type="dxa"/>
            <w:vAlign w:val="center"/>
          </w:tcPr>
          <w:p w14:paraId="5B65006A" w14:textId="77777777" w:rsidR="00A63E7E" w:rsidRDefault="00A63E7E">
            <w:pPr>
              <w:pStyle w:val="ConsPlusNormal"/>
              <w:jc w:val="center"/>
            </w:pPr>
            <w:r>
              <w:t>x</w:t>
            </w:r>
          </w:p>
        </w:tc>
        <w:tc>
          <w:tcPr>
            <w:tcW w:w="1445" w:type="dxa"/>
            <w:vAlign w:val="center"/>
          </w:tcPr>
          <w:p w14:paraId="4CCDC796" w14:textId="77777777" w:rsidR="00A63E7E" w:rsidRDefault="00A63E7E">
            <w:pPr>
              <w:pStyle w:val="ConsPlusNormal"/>
              <w:jc w:val="center"/>
            </w:pPr>
            <w:r>
              <w:t>x</w:t>
            </w:r>
          </w:p>
        </w:tc>
        <w:tc>
          <w:tcPr>
            <w:tcW w:w="1382" w:type="dxa"/>
            <w:vAlign w:val="center"/>
          </w:tcPr>
          <w:p w14:paraId="0D6EA09C" w14:textId="77777777" w:rsidR="00A63E7E" w:rsidRDefault="00A63E7E">
            <w:pPr>
              <w:pStyle w:val="ConsPlusNormal"/>
            </w:pPr>
          </w:p>
        </w:tc>
        <w:tc>
          <w:tcPr>
            <w:tcW w:w="1382" w:type="dxa"/>
            <w:vAlign w:val="center"/>
          </w:tcPr>
          <w:p w14:paraId="68142F5A" w14:textId="77777777" w:rsidR="00A63E7E" w:rsidRDefault="00A63E7E">
            <w:pPr>
              <w:pStyle w:val="ConsPlusNormal"/>
            </w:pPr>
          </w:p>
        </w:tc>
        <w:tc>
          <w:tcPr>
            <w:tcW w:w="1080" w:type="dxa"/>
            <w:vAlign w:val="center"/>
          </w:tcPr>
          <w:p w14:paraId="69696FC0" w14:textId="77777777" w:rsidR="00A63E7E" w:rsidRDefault="00A63E7E">
            <w:pPr>
              <w:pStyle w:val="ConsPlusNormal"/>
              <w:jc w:val="center"/>
            </w:pPr>
            <w:r>
              <w:t>x</w:t>
            </w:r>
          </w:p>
        </w:tc>
        <w:tc>
          <w:tcPr>
            <w:tcW w:w="1080" w:type="dxa"/>
            <w:vAlign w:val="center"/>
          </w:tcPr>
          <w:p w14:paraId="0CF113B6" w14:textId="77777777" w:rsidR="00A63E7E" w:rsidRDefault="00A63E7E">
            <w:pPr>
              <w:pStyle w:val="ConsPlusNormal"/>
              <w:jc w:val="center"/>
            </w:pPr>
            <w:r>
              <w:t>x</w:t>
            </w:r>
          </w:p>
        </w:tc>
        <w:tc>
          <w:tcPr>
            <w:tcW w:w="1080" w:type="dxa"/>
            <w:vAlign w:val="center"/>
          </w:tcPr>
          <w:p w14:paraId="178DE35E" w14:textId="77777777" w:rsidR="00A63E7E" w:rsidRDefault="00A63E7E">
            <w:pPr>
              <w:pStyle w:val="ConsPlusNormal"/>
              <w:jc w:val="center"/>
            </w:pPr>
            <w:r>
              <w:t>x</w:t>
            </w:r>
          </w:p>
        </w:tc>
        <w:tc>
          <w:tcPr>
            <w:tcW w:w="1027" w:type="dxa"/>
            <w:vAlign w:val="center"/>
          </w:tcPr>
          <w:p w14:paraId="3958541B" w14:textId="77777777" w:rsidR="00A63E7E" w:rsidRDefault="00A63E7E">
            <w:pPr>
              <w:pStyle w:val="ConsPlusNormal"/>
              <w:jc w:val="center"/>
            </w:pPr>
            <w:r>
              <w:t>x</w:t>
            </w:r>
          </w:p>
        </w:tc>
        <w:tc>
          <w:tcPr>
            <w:tcW w:w="1022" w:type="dxa"/>
            <w:vAlign w:val="center"/>
          </w:tcPr>
          <w:p w14:paraId="0C9F6A2D" w14:textId="77777777" w:rsidR="00A63E7E" w:rsidRDefault="00A63E7E">
            <w:pPr>
              <w:pStyle w:val="ConsPlusNormal"/>
              <w:jc w:val="center"/>
            </w:pPr>
            <w:r>
              <w:t>x</w:t>
            </w:r>
          </w:p>
        </w:tc>
        <w:tc>
          <w:tcPr>
            <w:tcW w:w="1080" w:type="dxa"/>
            <w:vAlign w:val="center"/>
          </w:tcPr>
          <w:p w14:paraId="5AB8F612" w14:textId="77777777" w:rsidR="00A63E7E" w:rsidRDefault="00A63E7E">
            <w:pPr>
              <w:pStyle w:val="ConsPlusNormal"/>
              <w:jc w:val="center"/>
            </w:pPr>
            <w:r>
              <w:t>x</w:t>
            </w:r>
          </w:p>
        </w:tc>
        <w:tc>
          <w:tcPr>
            <w:tcW w:w="1099" w:type="dxa"/>
            <w:vAlign w:val="center"/>
          </w:tcPr>
          <w:p w14:paraId="04C4F373" w14:textId="77777777" w:rsidR="00A63E7E" w:rsidRDefault="00A63E7E">
            <w:pPr>
              <w:pStyle w:val="ConsPlusNormal"/>
              <w:jc w:val="center"/>
            </w:pPr>
            <w:r>
              <w:t>x</w:t>
            </w:r>
          </w:p>
        </w:tc>
      </w:tr>
      <w:tr w:rsidR="00A63E7E" w14:paraId="2300446A" w14:textId="77777777">
        <w:tc>
          <w:tcPr>
            <w:tcW w:w="567" w:type="dxa"/>
          </w:tcPr>
          <w:p w14:paraId="58213CCE" w14:textId="77777777" w:rsidR="00A63E7E" w:rsidRDefault="00A63E7E">
            <w:pPr>
              <w:pStyle w:val="ConsPlusNormal"/>
              <w:jc w:val="center"/>
            </w:pPr>
            <w:r>
              <w:t>...</w:t>
            </w:r>
          </w:p>
        </w:tc>
        <w:tc>
          <w:tcPr>
            <w:tcW w:w="1417" w:type="dxa"/>
          </w:tcPr>
          <w:p w14:paraId="0E268008" w14:textId="77777777" w:rsidR="00A63E7E" w:rsidRDefault="00A63E7E">
            <w:pPr>
              <w:pStyle w:val="ConsPlusNormal"/>
            </w:pPr>
            <w:r>
              <w:t>Лифт 1</w:t>
            </w:r>
          </w:p>
        </w:tc>
        <w:tc>
          <w:tcPr>
            <w:tcW w:w="1020" w:type="dxa"/>
            <w:vAlign w:val="center"/>
          </w:tcPr>
          <w:p w14:paraId="760A7A89" w14:textId="77777777" w:rsidR="00A63E7E" w:rsidRDefault="00A63E7E">
            <w:pPr>
              <w:pStyle w:val="ConsPlusNormal"/>
            </w:pPr>
          </w:p>
        </w:tc>
        <w:tc>
          <w:tcPr>
            <w:tcW w:w="1445" w:type="dxa"/>
            <w:vAlign w:val="center"/>
          </w:tcPr>
          <w:p w14:paraId="0B0BCC7D" w14:textId="77777777" w:rsidR="00A63E7E" w:rsidRDefault="00A63E7E">
            <w:pPr>
              <w:pStyle w:val="ConsPlusNormal"/>
            </w:pPr>
          </w:p>
        </w:tc>
        <w:tc>
          <w:tcPr>
            <w:tcW w:w="1382" w:type="dxa"/>
            <w:vAlign w:val="center"/>
          </w:tcPr>
          <w:p w14:paraId="5EB08E7B" w14:textId="77777777" w:rsidR="00A63E7E" w:rsidRDefault="00A63E7E">
            <w:pPr>
              <w:pStyle w:val="ConsPlusNormal"/>
            </w:pPr>
          </w:p>
        </w:tc>
        <w:tc>
          <w:tcPr>
            <w:tcW w:w="1382" w:type="dxa"/>
            <w:vAlign w:val="center"/>
          </w:tcPr>
          <w:p w14:paraId="3656F1EE" w14:textId="77777777" w:rsidR="00A63E7E" w:rsidRDefault="00A63E7E">
            <w:pPr>
              <w:pStyle w:val="ConsPlusNormal"/>
            </w:pPr>
          </w:p>
        </w:tc>
        <w:tc>
          <w:tcPr>
            <w:tcW w:w="1080" w:type="dxa"/>
            <w:vAlign w:val="center"/>
          </w:tcPr>
          <w:p w14:paraId="408C0ADB" w14:textId="77777777" w:rsidR="00A63E7E" w:rsidRDefault="00A63E7E">
            <w:pPr>
              <w:pStyle w:val="ConsPlusNormal"/>
            </w:pPr>
          </w:p>
        </w:tc>
        <w:tc>
          <w:tcPr>
            <w:tcW w:w="1080" w:type="dxa"/>
            <w:vAlign w:val="center"/>
          </w:tcPr>
          <w:p w14:paraId="578953C4" w14:textId="77777777" w:rsidR="00A63E7E" w:rsidRDefault="00A63E7E">
            <w:pPr>
              <w:pStyle w:val="ConsPlusNormal"/>
            </w:pPr>
          </w:p>
        </w:tc>
        <w:tc>
          <w:tcPr>
            <w:tcW w:w="1080" w:type="dxa"/>
            <w:vAlign w:val="center"/>
          </w:tcPr>
          <w:p w14:paraId="4A5F68BC" w14:textId="77777777" w:rsidR="00A63E7E" w:rsidRDefault="00A63E7E">
            <w:pPr>
              <w:pStyle w:val="ConsPlusNormal"/>
            </w:pPr>
          </w:p>
        </w:tc>
        <w:tc>
          <w:tcPr>
            <w:tcW w:w="1027" w:type="dxa"/>
            <w:vAlign w:val="center"/>
          </w:tcPr>
          <w:p w14:paraId="4941C8AA" w14:textId="77777777" w:rsidR="00A63E7E" w:rsidRDefault="00A63E7E">
            <w:pPr>
              <w:pStyle w:val="ConsPlusNormal"/>
            </w:pPr>
          </w:p>
        </w:tc>
        <w:tc>
          <w:tcPr>
            <w:tcW w:w="1022" w:type="dxa"/>
            <w:vAlign w:val="center"/>
          </w:tcPr>
          <w:p w14:paraId="7BBC0FD3" w14:textId="77777777" w:rsidR="00A63E7E" w:rsidRDefault="00A63E7E">
            <w:pPr>
              <w:pStyle w:val="ConsPlusNormal"/>
            </w:pPr>
          </w:p>
        </w:tc>
        <w:tc>
          <w:tcPr>
            <w:tcW w:w="1080" w:type="dxa"/>
            <w:vAlign w:val="center"/>
          </w:tcPr>
          <w:p w14:paraId="78B80B55" w14:textId="77777777" w:rsidR="00A63E7E" w:rsidRDefault="00A63E7E">
            <w:pPr>
              <w:pStyle w:val="ConsPlusNormal"/>
            </w:pPr>
          </w:p>
        </w:tc>
        <w:tc>
          <w:tcPr>
            <w:tcW w:w="1099" w:type="dxa"/>
            <w:vAlign w:val="center"/>
          </w:tcPr>
          <w:p w14:paraId="4797BB7B" w14:textId="77777777" w:rsidR="00A63E7E" w:rsidRDefault="00A63E7E">
            <w:pPr>
              <w:pStyle w:val="ConsPlusNormal"/>
            </w:pPr>
          </w:p>
        </w:tc>
      </w:tr>
      <w:tr w:rsidR="00A63E7E" w14:paraId="17214DB6" w14:textId="77777777">
        <w:tc>
          <w:tcPr>
            <w:tcW w:w="567" w:type="dxa"/>
          </w:tcPr>
          <w:p w14:paraId="5C4D4B1B" w14:textId="77777777" w:rsidR="00A63E7E" w:rsidRDefault="00A63E7E">
            <w:pPr>
              <w:pStyle w:val="ConsPlusNormal"/>
              <w:jc w:val="center"/>
            </w:pPr>
            <w:r>
              <w:t>...</w:t>
            </w:r>
          </w:p>
        </w:tc>
        <w:tc>
          <w:tcPr>
            <w:tcW w:w="1417" w:type="dxa"/>
          </w:tcPr>
          <w:p w14:paraId="1C473848" w14:textId="77777777" w:rsidR="00A63E7E" w:rsidRDefault="00A63E7E">
            <w:pPr>
              <w:pStyle w:val="ConsPlusNormal"/>
            </w:pPr>
          </w:p>
        </w:tc>
        <w:tc>
          <w:tcPr>
            <w:tcW w:w="1020" w:type="dxa"/>
            <w:vAlign w:val="center"/>
          </w:tcPr>
          <w:p w14:paraId="7346E417" w14:textId="77777777" w:rsidR="00A63E7E" w:rsidRDefault="00A63E7E">
            <w:pPr>
              <w:pStyle w:val="ConsPlusNormal"/>
            </w:pPr>
          </w:p>
        </w:tc>
        <w:tc>
          <w:tcPr>
            <w:tcW w:w="1445" w:type="dxa"/>
            <w:vAlign w:val="center"/>
          </w:tcPr>
          <w:p w14:paraId="01A94091" w14:textId="77777777" w:rsidR="00A63E7E" w:rsidRDefault="00A63E7E">
            <w:pPr>
              <w:pStyle w:val="ConsPlusNormal"/>
            </w:pPr>
          </w:p>
        </w:tc>
        <w:tc>
          <w:tcPr>
            <w:tcW w:w="1382" w:type="dxa"/>
            <w:vAlign w:val="center"/>
          </w:tcPr>
          <w:p w14:paraId="551EB80B" w14:textId="77777777" w:rsidR="00A63E7E" w:rsidRDefault="00A63E7E">
            <w:pPr>
              <w:pStyle w:val="ConsPlusNormal"/>
            </w:pPr>
          </w:p>
        </w:tc>
        <w:tc>
          <w:tcPr>
            <w:tcW w:w="1382" w:type="dxa"/>
            <w:vAlign w:val="center"/>
          </w:tcPr>
          <w:p w14:paraId="16874EC6" w14:textId="77777777" w:rsidR="00A63E7E" w:rsidRDefault="00A63E7E">
            <w:pPr>
              <w:pStyle w:val="ConsPlusNormal"/>
            </w:pPr>
          </w:p>
        </w:tc>
        <w:tc>
          <w:tcPr>
            <w:tcW w:w="1080" w:type="dxa"/>
            <w:vAlign w:val="center"/>
          </w:tcPr>
          <w:p w14:paraId="5FE5B986" w14:textId="77777777" w:rsidR="00A63E7E" w:rsidRDefault="00A63E7E">
            <w:pPr>
              <w:pStyle w:val="ConsPlusNormal"/>
            </w:pPr>
          </w:p>
        </w:tc>
        <w:tc>
          <w:tcPr>
            <w:tcW w:w="1080" w:type="dxa"/>
            <w:vAlign w:val="center"/>
          </w:tcPr>
          <w:p w14:paraId="0B0B4158" w14:textId="77777777" w:rsidR="00A63E7E" w:rsidRDefault="00A63E7E">
            <w:pPr>
              <w:pStyle w:val="ConsPlusNormal"/>
            </w:pPr>
          </w:p>
        </w:tc>
        <w:tc>
          <w:tcPr>
            <w:tcW w:w="1080" w:type="dxa"/>
            <w:vAlign w:val="center"/>
          </w:tcPr>
          <w:p w14:paraId="49D68384" w14:textId="77777777" w:rsidR="00A63E7E" w:rsidRDefault="00A63E7E">
            <w:pPr>
              <w:pStyle w:val="ConsPlusNormal"/>
            </w:pPr>
          </w:p>
        </w:tc>
        <w:tc>
          <w:tcPr>
            <w:tcW w:w="1027" w:type="dxa"/>
            <w:vAlign w:val="center"/>
          </w:tcPr>
          <w:p w14:paraId="458041C9" w14:textId="77777777" w:rsidR="00A63E7E" w:rsidRDefault="00A63E7E">
            <w:pPr>
              <w:pStyle w:val="ConsPlusNormal"/>
            </w:pPr>
          </w:p>
        </w:tc>
        <w:tc>
          <w:tcPr>
            <w:tcW w:w="1022" w:type="dxa"/>
            <w:vAlign w:val="center"/>
          </w:tcPr>
          <w:p w14:paraId="646885E6" w14:textId="77777777" w:rsidR="00A63E7E" w:rsidRDefault="00A63E7E">
            <w:pPr>
              <w:pStyle w:val="ConsPlusNormal"/>
            </w:pPr>
          </w:p>
        </w:tc>
        <w:tc>
          <w:tcPr>
            <w:tcW w:w="1080" w:type="dxa"/>
            <w:vAlign w:val="center"/>
          </w:tcPr>
          <w:p w14:paraId="18E5A625" w14:textId="77777777" w:rsidR="00A63E7E" w:rsidRDefault="00A63E7E">
            <w:pPr>
              <w:pStyle w:val="ConsPlusNormal"/>
            </w:pPr>
          </w:p>
        </w:tc>
        <w:tc>
          <w:tcPr>
            <w:tcW w:w="1099" w:type="dxa"/>
            <w:vAlign w:val="center"/>
          </w:tcPr>
          <w:p w14:paraId="3D2387E6" w14:textId="77777777" w:rsidR="00A63E7E" w:rsidRDefault="00A63E7E">
            <w:pPr>
              <w:pStyle w:val="ConsPlusNormal"/>
            </w:pPr>
          </w:p>
        </w:tc>
      </w:tr>
      <w:tr w:rsidR="00A63E7E" w14:paraId="4521F3F2" w14:textId="77777777">
        <w:tc>
          <w:tcPr>
            <w:tcW w:w="567" w:type="dxa"/>
          </w:tcPr>
          <w:p w14:paraId="73AEF9B5" w14:textId="77777777" w:rsidR="00A63E7E" w:rsidRDefault="00A63E7E">
            <w:pPr>
              <w:pStyle w:val="ConsPlusNormal"/>
              <w:jc w:val="center"/>
            </w:pPr>
            <w:r>
              <w:t>n</w:t>
            </w:r>
          </w:p>
        </w:tc>
        <w:tc>
          <w:tcPr>
            <w:tcW w:w="1417" w:type="dxa"/>
          </w:tcPr>
          <w:p w14:paraId="1AAE969B" w14:textId="77777777" w:rsidR="00A63E7E" w:rsidRDefault="00A63E7E">
            <w:pPr>
              <w:pStyle w:val="ConsPlusNormal"/>
            </w:pPr>
            <w:r>
              <w:t>МКД n</w:t>
            </w:r>
          </w:p>
        </w:tc>
        <w:tc>
          <w:tcPr>
            <w:tcW w:w="1020" w:type="dxa"/>
            <w:vAlign w:val="center"/>
          </w:tcPr>
          <w:p w14:paraId="36D489E8" w14:textId="77777777" w:rsidR="00A63E7E" w:rsidRDefault="00A63E7E">
            <w:pPr>
              <w:pStyle w:val="ConsPlusNormal"/>
              <w:jc w:val="center"/>
            </w:pPr>
            <w:r>
              <w:t>x</w:t>
            </w:r>
          </w:p>
        </w:tc>
        <w:tc>
          <w:tcPr>
            <w:tcW w:w="1445" w:type="dxa"/>
            <w:vAlign w:val="center"/>
          </w:tcPr>
          <w:p w14:paraId="12BB5BB5" w14:textId="77777777" w:rsidR="00A63E7E" w:rsidRDefault="00A63E7E">
            <w:pPr>
              <w:pStyle w:val="ConsPlusNormal"/>
              <w:jc w:val="center"/>
            </w:pPr>
            <w:r>
              <w:t>x</w:t>
            </w:r>
          </w:p>
        </w:tc>
        <w:tc>
          <w:tcPr>
            <w:tcW w:w="1382" w:type="dxa"/>
            <w:vAlign w:val="center"/>
          </w:tcPr>
          <w:p w14:paraId="38B9DABD" w14:textId="77777777" w:rsidR="00A63E7E" w:rsidRDefault="00A63E7E">
            <w:pPr>
              <w:pStyle w:val="ConsPlusNormal"/>
            </w:pPr>
          </w:p>
        </w:tc>
        <w:tc>
          <w:tcPr>
            <w:tcW w:w="1382" w:type="dxa"/>
            <w:vAlign w:val="center"/>
          </w:tcPr>
          <w:p w14:paraId="4D09500A" w14:textId="77777777" w:rsidR="00A63E7E" w:rsidRDefault="00A63E7E">
            <w:pPr>
              <w:pStyle w:val="ConsPlusNormal"/>
            </w:pPr>
          </w:p>
        </w:tc>
        <w:tc>
          <w:tcPr>
            <w:tcW w:w="1080" w:type="dxa"/>
            <w:vAlign w:val="center"/>
          </w:tcPr>
          <w:p w14:paraId="79505F21" w14:textId="77777777" w:rsidR="00A63E7E" w:rsidRDefault="00A63E7E">
            <w:pPr>
              <w:pStyle w:val="ConsPlusNormal"/>
              <w:jc w:val="center"/>
            </w:pPr>
            <w:r>
              <w:t>x</w:t>
            </w:r>
          </w:p>
        </w:tc>
        <w:tc>
          <w:tcPr>
            <w:tcW w:w="1080" w:type="dxa"/>
            <w:vAlign w:val="center"/>
          </w:tcPr>
          <w:p w14:paraId="1B5E6A7A" w14:textId="77777777" w:rsidR="00A63E7E" w:rsidRDefault="00A63E7E">
            <w:pPr>
              <w:pStyle w:val="ConsPlusNormal"/>
              <w:jc w:val="center"/>
            </w:pPr>
            <w:r>
              <w:t>x</w:t>
            </w:r>
          </w:p>
        </w:tc>
        <w:tc>
          <w:tcPr>
            <w:tcW w:w="1080" w:type="dxa"/>
            <w:vAlign w:val="center"/>
          </w:tcPr>
          <w:p w14:paraId="10279CF8" w14:textId="77777777" w:rsidR="00A63E7E" w:rsidRDefault="00A63E7E">
            <w:pPr>
              <w:pStyle w:val="ConsPlusNormal"/>
              <w:jc w:val="center"/>
            </w:pPr>
            <w:r>
              <w:t>x</w:t>
            </w:r>
          </w:p>
        </w:tc>
        <w:tc>
          <w:tcPr>
            <w:tcW w:w="1027" w:type="dxa"/>
            <w:vAlign w:val="center"/>
          </w:tcPr>
          <w:p w14:paraId="5ABD96FB" w14:textId="77777777" w:rsidR="00A63E7E" w:rsidRDefault="00A63E7E">
            <w:pPr>
              <w:pStyle w:val="ConsPlusNormal"/>
              <w:jc w:val="center"/>
            </w:pPr>
            <w:r>
              <w:t>x</w:t>
            </w:r>
          </w:p>
        </w:tc>
        <w:tc>
          <w:tcPr>
            <w:tcW w:w="1022" w:type="dxa"/>
            <w:vAlign w:val="center"/>
          </w:tcPr>
          <w:p w14:paraId="36560090" w14:textId="77777777" w:rsidR="00A63E7E" w:rsidRDefault="00A63E7E">
            <w:pPr>
              <w:pStyle w:val="ConsPlusNormal"/>
              <w:jc w:val="center"/>
            </w:pPr>
            <w:r>
              <w:t>x</w:t>
            </w:r>
          </w:p>
        </w:tc>
        <w:tc>
          <w:tcPr>
            <w:tcW w:w="1080" w:type="dxa"/>
            <w:vAlign w:val="center"/>
          </w:tcPr>
          <w:p w14:paraId="1C6064F0" w14:textId="77777777" w:rsidR="00A63E7E" w:rsidRDefault="00A63E7E">
            <w:pPr>
              <w:pStyle w:val="ConsPlusNormal"/>
              <w:jc w:val="center"/>
            </w:pPr>
            <w:r>
              <w:t>x</w:t>
            </w:r>
          </w:p>
        </w:tc>
        <w:tc>
          <w:tcPr>
            <w:tcW w:w="1099" w:type="dxa"/>
            <w:vAlign w:val="center"/>
          </w:tcPr>
          <w:p w14:paraId="390D0FBF" w14:textId="77777777" w:rsidR="00A63E7E" w:rsidRDefault="00A63E7E">
            <w:pPr>
              <w:pStyle w:val="ConsPlusNormal"/>
              <w:jc w:val="center"/>
            </w:pPr>
            <w:r>
              <w:t>x</w:t>
            </w:r>
          </w:p>
        </w:tc>
      </w:tr>
      <w:tr w:rsidR="00A63E7E" w14:paraId="505027BF" w14:textId="77777777">
        <w:tc>
          <w:tcPr>
            <w:tcW w:w="567" w:type="dxa"/>
          </w:tcPr>
          <w:p w14:paraId="4298516C" w14:textId="77777777" w:rsidR="00A63E7E" w:rsidRDefault="00A63E7E">
            <w:pPr>
              <w:pStyle w:val="ConsPlusNormal"/>
              <w:jc w:val="center"/>
            </w:pPr>
            <w:r>
              <w:t>...</w:t>
            </w:r>
          </w:p>
        </w:tc>
        <w:tc>
          <w:tcPr>
            <w:tcW w:w="1417" w:type="dxa"/>
          </w:tcPr>
          <w:p w14:paraId="68787326" w14:textId="77777777" w:rsidR="00A63E7E" w:rsidRDefault="00A63E7E">
            <w:pPr>
              <w:pStyle w:val="ConsPlusNormal"/>
            </w:pPr>
            <w:r>
              <w:t>Лифт 1</w:t>
            </w:r>
          </w:p>
        </w:tc>
        <w:tc>
          <w:tcPr>
            <w:tcW w:w="1020" w:type="dxa"/>
            <w:vAlign w:val="center"/>
          </w:tcPr>
          <w:p w14:paraId="6FE66D9E" w14:textId="77777777" w:rsidR="00A63E7E" w:rsidRDefault="00A63E7E">
            <w:pPr>
              <w:pStyle w:val="ConsPlusNormal"/>
            </w:pPr>
          </w:p>
        </w:tc>
        <w:tc>
          <w:tcPr>
            <w:tcW w:w="1445" w:type="dxa"/>
            <w:vAlign w:val="center"/>
          </w:tcPr>
          <w:p w14:paraId="7608270E" w14:textId="77777777" w:rsidR="00A63E7E" w:rsidRDefault="00A63E7E">
            <w:pPr>
              <w:pStyle w:val="ConsPlusNormal"/>
            </w:pPr>
          </w:p>
        </w:tc>
        <w:tc>
          <w:tcPr>
            <w:tcW w:w="1382" w:type="dxa"/>
            <w:vAlign w:val="center"/>
          </w:tcPr>
          <w:p w14:paraId="31CF2A37" w14:textId="77777777" w:rsidR="00A63E7E" w:rsidRDefault="00A63E7E">
            <w:pPr>
              <w:pStyle w:val="ConsPlusNormal"/>
            </w:pPr>
          </w:p>
        </w:tc>
        <w:tc>
          <w:tcPr>
            <w:tcW w:w="1382" w:type="dxa"/>
            <w:vAlign w:val="center"/>
          </w:tcPr>
          <w:p w14:paraId="739349A2" w14:textId="77777777" w:rsidR="00A63E7E" w:rsidRDefault="00A63E7E">
            <w:pPr>
              <w:pStyle w:val="ConsPlusNormal"/>
            </w:pPr>
          </w:p>
        </w:tc>
        <w:tc>
          <w:tcPr>
            <w:tcW w:w="1080" w:type="dxa"/>
            <w:vAlign w:val="center"/>
          </w:tcPr>
          <w:p w14:paraId="747CBAE4" w14:textId="77777777" w:rsidR="00A63E7E" w:rsidRDefault="00A63E7E">
            <w:pPr>
              <w:pStyle w:val="ConsPlusNormal"/>
            </w:pPr>
          </w:p>
        </w:tc>
        <w:tc>
          <w:tcPr>
            <w:tcW w:w="1080" w:type="dxa"/>
            <w:vAlign w:val="center"/>
          </w:tcPr>
          <w:p w14:paraId="701AC485" w14:textId="77777777" w:rsidR="00A63E7E" w:rsidRDefault="00A63E7E">
            <w:pPr>
              <w:pStyle w:val="ConsPlusNormal"/>
            </w:pPr>
          </w:p>
        </w:tc>
        <w:tc>
          <w:tcPr>
            <w:tcW w:w="1080" w:type="dxa"/>
            <w:vAlign w:val="center"/>
          </w:tcPr>
          <w:p w14:paraId="4DF220B8" w14:textId="77777777" w:rsidR="00A63E7E" w:rsidRDefault="00A63E7E">
            <w:pPr>
              <w:pStyle w:val="ConsPlusNormal"/>
            </w:pPr>
          </w:p>
        </w:tc>
        <w:tc>
          <w:tcPr>
            <w:tcW w:w="1027" w:type="dxa"/>
            <w:vAlign w:val="center"/>
          </w:tcPr>
          <w:p w14:paraId="5CDE1D2A" w14:textId="77777777" w:rsidR="00A63E7E" w:rsidRDefault="00A63E7E">
            <w:pPr>
              <w:pStyle w:val="ConsPlusNormal"/>
            </w:pPr>
          </w:p>
        </w:tc>
        <w:tc>
          <w:tcPr>
            <w:tcW w:w="1022" w:type="dxa"/>
            <w:vAlign w:val="center"/>
          </w:tcPr>
          <w:p w14:paraId="5011CACB" w14:textId="77777777" w:rsidR="00A63E7E" w:rsidRDefault="00A63E7E">
            <w:pPr>
              <w:pStyle w:val="ConsPlusNormal"/>
            </w:pPr>
          </w:p>
        </w:tc>
        <w:tc>
          <w:tcPr>
            <w:tcW w:w="1080" w:type="dxa"/>
            <w:vAlign w:val="center"/>
          </w:tcPr>
          <w:p w14:paraId="559DB539" w14:textId="77777777" w:rsidR="00A63E7E" w:rsidRDefault="00A63E7E">
            <w:pPr>
              <w:pStyle w:val="ConsPlusNormal"/>
            </w:pPr>
          </w:p>
        </w:tc>
        <w:tc>
          <w:tcPr>
            <w:tcW w:w="1099" w:type="dxa"/>
            <w:vAlign w:val="center"/>
          </w:tcPr>
          <w:p w14:paraId="1E3E1FA1" w14:textId="77777777" w:rsidR="00A63E7E" w:rsidRDefault="00A63E7E">
            <w:pPr>
              <w:pStyle w:val="ConsPlusNormal"/>
            </w:pPr>
          </w:p>
        </w:tc>
      </w:tr>
      <w:tr w:rsidR="00A63E7E" w14:paraId="44A76376" w14:textId="77777777">
        <w:tc>
          <w:tcPr>
            <w:tcW w:w="567" w:type="dxa"/>
          </w:tcPr>
          <w:p w14:paraId="2E11B66F" w14:textId="77777777" w:rsidR="00A63E7E" w:rsidRDefault="00A63E7E">
            <w:pPr>
              <w:pStyle w:val="ConsPlusNormal"/>
              <w:jc w:val="center"/>
            </w:pPr>
            <w:r>
              <w:t>...</w:t>
            </w:r>
          </w:p>
        </w:tc>
        <w:tc>
          <w:tcPr>
            <w:tcW w:w="1417" w:type="dxa"/>
          </w:tcPr>
          <w:p w14:paraId="78909750" w14:textId="77777777" w:rsidR="00A63E7E" w:rsidRDefault="00A63E7E">
            <w:pPr>
              <w:pStyle w:val="ConsPlusNormal"/>
            </w:pPr>
          </w:p>
        </w:tc>
        <w:tc>
          <w:tcPr>
            <w:tcW w:w="1020" w:type="dxa"/>
            <w:vAlign w:val="center"/>
          </w:tcPr>
          <w:p w14:paraId="5E09D3D8" w14:textId="77777777" w:rsidR="00A63E7E" w:rsidRDefault="00A63E7E">
            <w:pPr>
              <w:pStyle w:val="ConsPlusNormal"/>
            </w:pPr>
          </w:p>
        </w:tc>
        <w:tc>
          <w:tcPr>
            <w:tcW w:w="1445" w:type="dxa"/>
            <w:vAlign w:val="center"/>
          </w:tcPr>
          <w:p w14:paraId="3A10E202" w14:textId="77777777" w:rsidR="00A63E7E" w:rsidRDefault="00A63E7E">
            <w:pPr>
              <w:pStyle w:val="ConsPlusNormal"/>
            </w:pPr>
          </w:p>
        </w:tc>
        <w:tc>
          <w:tcPr>
            <w:tcW w:w="1382" w:type="dxa"/>
            <w:vAlign w:val="center"/>
          </w:tcPr>
          <w:p w14:paraId="34BB26B7" w14:textId="77777777" w:rsidR="00A63E7E" w:rsidRDefault="00A63E7E">
            <w:pPr>
              <w:pStyle w:val="ConsPlusNormal"/>
            </w:pPr>
          </w:p>
        </w:tc>
        <w:tc>
          <w:tcPr>
            <w:tcW w:w="1382" w:type="dxa"/>
            <w:vAlign w:val="center"/>
          </w:tcPr>
          <w:p w14:paraId="0AC918F8" w14:textId="77777777" w:rsidR="00A63E7E" w:rsidRDefault="00A63E7E">
            <w:pPr>
              <w:pStyle w:val="ConsPlusNormal"/>
            </w:pPr>
          </w:p>
        </w:tc>
        <w:tc>
          <w:tcPr>
            <w:tcW w:w="1080" w:type="dxa"/>
            <w:vAlign w:val="center"/>
          </w:tcPr>
          <w:p w14:paraId="5FCF9771" w14:textId="77777777" w:rsidR="00A63E7E" w:rsidRDefault="00A63E7E">
            <w:pPr>
              <w:pStyle w:val="ConsPlusNormal"/>
            </w:pPr>
          </w:p>
        </w:tc>
        <w:tc>
          <w:tcPr>
            <w:tcW w:w="1080" w:type="dxa"/>
            <w:vAlign w:val="center"/>
          </w:tcPr>
          <w:p w14:paraId="39F1B07A" w14:textId="77777777" w:rsidR="00A63E7E" w:rsidRDefault="00A63E7E">
            <w:pPr>
              <w:pStyle w:val="ConsPlusNormal"/>
            </w:pPr>
          </w:p>
        </w:tc>
        <w:tc>
          <w:tcPr>
            <w:tcW w:w="1080" w:type="dxa"/>
            <w:vAlign w:val="center"/>
          </w:tcPr>
          <w:p w14:paraId="080C1DC7" w14:textId="77777777" w:rsidR="00A63E7E" w:rsidRDefault="00A63E7E">
            <w:pPr>
              <w:pStyle w:val="ConsPlusNormal"/>
            </w:pPr>
          </w:p>
        </w:tc>
        <w:tc>
          <w:tcPr>
            <w:tcW w:w="1027" w:type="dxa"/>
            <w:vAlign w:val="center"/>
          </w:tcPr>
          <w:p w14:paraId="53DF0C85" w14:textId="77777777" w:rsidR="00A63E7E" w:rsidRDefault="00A63E7E">
            <w:pPr>
              <w:pStyle w:val="ConsPlusNormal"/>
            </w:pPr>
          </w:p>
        </w:tc>
        <w:tc>
          <w:tcPr>
            <w:tcW w:w="1022" w:type="dxa"/>
            <w:vAlign w:val="center"/>
          </w:tcPr>
          <w:p w14:paraId="2EF0311F" w14:textId="77777777" w:rsidR="00A63E7E" w:rsidRDefault="00A63E7E">
            <w:pPr>
              <w:pStyle w:val="ConsPlusNormal"/>
            </w:pPr>
          </w:p>
        </w:tc>
        <w:tc>
          <w:tcPr>
            <w:tcW w:w="1080" w:type="dxa"/>
            <w:vAlign w:val="center"/>
          </w:tcPr>
          <w:p w14:paraId="4F992DD4" w14:textId="77777777" w:rsidR="00A63E7E" w:rsidRDefault="00A63E7E">
            <w:pPr>
              <w:pStyle w:val="ConsPlusNormal"/>
            </w:pPr>
          </w:p>
        </w:tc>
        <w:tc>
          <w:tcPr>
            <w:tcW w:w="1099" w:type="dxa"/>
            <w:vAlign w:val="center"/>
          </w:tcPr>
          <w:p w14:paraId="4280075D" w14:textId="77777777" w:rsidR="00A63E7E" w:rsidRDefault="00A63E7E">
            <w:pPr>
              <w:pStyle w:val="ConsPlusNormal"/>
            </w:pPr>
          </w:p>
        </w:tc>
      </w:tr>
      <w:tr w:rsidR="00A63E7E" w14:paraId="7CCA51B9" w14:textId="77777777">
        <w:tc>
          <w:tcPr>
            <w:tcW w:w="1984" w:type="dxa"/>
            <w:gridSpan w:val="2"/>
          </w:tcPr>
          <w:p w14:paraId="649F7630" w14:textId="77777777" w:rsidR="00A63E7E" w:rsidRDefault="00A63E7E">
            <w:pPr>
              <w:pStyle w:val="ConsPlusNormal"/>
              <w:jc w:val="center"/>
            </w:pPr>
            <w:r>
              <w:t>Итого по МО 2:</w:t>
            </w:r>
          </w:p>
        </w:tc>
        <w:tc>
          <w:tcPr>
            <w:tcW w:w="1020" w:type="dxa"/>
            <w:vAlign w:val="center"/>
          </w:tcPr>
          <w:p w14:paraId="548604D9" w14:textId="77777777" w:rsidR="00A63E7E" w:rsidRDefault="00A63E7E">
            <w:pPr>
              <w:pStyle w:val="ConsPlusNormal"/>
              <w:jc w:val="center"/>
            </w:pPr>
            <w:r>
              <w:t>x</w:t>
            </w:r>
          </w:p>
        </w:tc>
        <w:tc>
          <w:tcPr>
            <w:tcW w:w="1445" w:type="dxa"/>
            <w:vAlign w:val="center"/>
          </w:tcPr>
          <w:p w14:paraId="3474EAE0" w14:textId="77777777" w:rsidR="00A63E7E" w:rsidRDefault="00A63E7E">
            <w:pPr>
              <w:pStyle w:val="ConsPlusNormal"/>
              <w:jc w:val="center"/>
            </w:pPr>
            <w:r>
              <w:t>x</w:t>
            </w:r>
          </w:p>
        </w:tc>
        <w:tc>
          <w:tcPr>
            <w:tcW w:w="1382" w:type="dxa"/>
            <w:vAlign w:val="center"/>
          </w:tcPr>
          <w:p w14:paraId="04635863" w14:textId="77777777" w:rsidR="00A63E7E" w:rsidRDefault="00A63E7E">
            <w:pPr>
              <w:pStyle w:val="ConsPlusNormal"/>
            </w:pPr>
          </w:p>
        </w:tc>
        <w:tc>
          <w:tcPr>
            <w:tcW w:w="1382" w:type="dxa"/>
            <w:vAlign w:val="center"/>
          </w:tcPr>
          <w:p w14:paraId="72428C9A" w14:textId="77777777" w:rsidR="00A63E7E" w:rsidRDefault="00A63E7E">
            <w:pPr>
              <w:pStyle w:val="ConsPlusNormal"/>
            </w:pPr>
          </w:p>
        </w:tc>
        <w:tc>
          <w:tcPr>
            <w:tcW w:w="1080" w:type="dxa"/>
            <w:vAlign w:val="center"/>
          </w:tcPr>
          <w:p w14:paraId="7E18EA73" w14:textId="77777777" w:rsidR="00A63E7E" w:rsidRDefault="00A63E7E">
            <w:pPr>
              <w:pStyle w:val="ConsPlusNormal"/>
            </w:pPr>
          </w:p>
        </w:tc>
        <w:tc>
          <w:tcPr>
            <w:tcW w:w="1080" w:type="dxa"/>
            <w:vAlign w:val="center"/>
          </w:tcPr>
          <w:p w14:paraId="1CE73D62" w14:textId="77777777" w:rsidR="00A63E7E" w:rsidRDefault="00A63E7E">
            <w:pPr>
              <w:pStyle w:val="ConsPlusNormal"/>
            </w:pPr>
          </w:p>
        </w:tc>
        <w:tc>
          <w:tcPr>
            <w:tcW w:w="1080" w:type="dxa"/>
            <w:vAlign w:val="center"/>
          </w:tcPr>
          <w:p w14:paraId="6E2A98F6" w14:textId="77777777" w:rsidR="00A63E7E" w:rsidRDefault="00A63E7E">
            <w:pPr>
              <w:pStyle w:val="ConsPlusNormal"/>
            </w:pPr>
          </w:p>
        </w:tc>
        <w:tc>
          <w:tcPr>
            <w:tcW w:w="1027" w:type="dxa"/>
            <w:vAlign w:val="center"/>
          </w:tcPr>
          <w:p w14:paraId="733B16B1" w14:textId="77777777" w:rsidR="00A63E7E" w:rsidRDefault="00A63E7E">
            <w:pPr>
              <w:pStyle w:val="ConsPlusNormal"/>
            </w:pPr>
          </w:p>
        </w:tc>
        <w:tc>
          <w:tcPr>
            <w:tcW w:w="1022" w:type="dxa"/>
            <w:vAlign w:val="center"/>
          </w:tcPr>
          <w:p w14:paraId="3CE271EC" w14:textId="77777777" w:rsidR="00A63E7E" w:rsidRDefault="00A63E7E">
            <w:pPr>
              <w:pStyle w:val="ConsPlusNormal"/>
            </w:pPr>
          </w:p>
        </w:tc>
        <w:tc>
          <w:tcPr>
            <w:tcW w:w="1080" w:type="dxa"/>
            <w:vAlign w:val="center"/>
          </w:tcPr>
          <w:p w14:paraId="56393AAF" w14:textId="77777777" w:rsidR="00A63E7E" w:rsidRDefault="00A63E7E">
            <w:pPr>
              <w:pStyle w:val="ConsPlusNormal"/>
            </w:pPr>
          </w:p>
        </w:tc>
        <w:tc>
          <w:tcPr>
            <w:tcW w:w="1099" w:type="dxa"/>
            <w:vAlign w:val="center"/>
          </w:tcPr>
          <w:p w14:paraId="6C8D1E25" w14:textId="77777777" w:rsidR="00A63E7E" w:rsidRDefault="00A63E7E">
            <w:pPr>
              <w:pStyle w:val="ConsPlusNormal"/>
            </w:pPr>
          </w:p>
        </w:tc>
      </w:tr>
      <w:tr w:rsidR="00A63E7E" w14:paraId="29AB2CC3" w14:textId="77777777">
        <w:tc>
          <w:tcPr>
            <w:tcW w:w="567" w:type="dxa"/>
          </w:tcPr>
          <w:p w14:paraId="78AE0FC7" w14:textId="77777777" w:rsidR="00A63E7E" w:rsidRDefault="00A63E7E">
            <w:pPr>
              <w:pStyle w:val="ConsPlusNormal"/>
              <w:jc w:val="center"/>
            </w:pPr>
            <w:r>
              <w:t>n + 1</w:t>
            </w:r>
          </w:p>
        </w:tc>
        <w:tc>
          <w:tcPr>
            <w:tcW w:w="1417" w:type="dxa"/>
          </w:tcPr>
          <w:p w14:paraId="48A042F3" w14:textId="77777777" w:rsidR="00A63E7E" w:rsidRDefault="00A63E7E">
            <w:pPr>
              <w:pStyle w:val="ConsPlusNormal"/>
            </w:pPr>
            <w:r>
              <w:t>МКД n + 1</w:t>
            </w:r>
          </w:p>
        </w:tc>
        <w:tc>
          <w:tcPr>
            <w:tcW w:w="1020" w:type="dxa"/>
            <w:vAlign w:val="center"/>
          </w:tcPr>
          <w:p w14:paraId="47352F48" w14:textId="77777777" w:rsidR="00A63E7E" w:rsidRDefault="00A63E7E">
            <w:pPr>
              <w:pStyle w:val="ConsPlusNormal"/>
              <w:jc w:val="center"/>
            </w:pPr>
            <w:r>
              <w:t>x</w:t>
            </w:r>
          </w:p>
        </w:tc>
        <w:tc>
          <w:tcPr>
            <w:tcW w:w="1445" w:type="dxa"/>
            <w:vAlign w:val="center"/>
          </w:tcPr>
          <w:p w14:paraId="5E63B02D" w14:textId="77777777" w:rsidR="00A63E7E" w:rsidRDefault="00A63E7E">
            <w:pPr>
              <w:pStyle w:val="ConsPlusNormal"/>
              <w:jc w:val="center"/>
            </w:pPr>
            <w:r>
              <w:t>x</w:t>
            </w:r>
          </w:p>
        </w:tc>
        <w:tc>
          <w:tcPr>
            <w:tcW w:w="1382" w:type="dxa"/>
            <w:vAlign w:val="center"/>
          </w:tcPr>
          <w:p w14:paraId="316A9214" w14:textId="77777777" w:rsidR="00A63E7E" w:rsidRDefault="00A63E7E">
            <w:pPr>
              <w:pStyle w:val="ConsPlusNormal"/>
            </w:pPr>
          </w:p>
        </w:tc>
        <w:tc>
          <w:tcPr>
            <w:tcW w:w="1382" w:type="dxa"/>
            <w:vAlign w:val="center"/>
          </w:tcPr>
          <w:p w14:paraId="6072DA09" w14:textId="77777777" w:rsidR="00A63E7E" w:rsidRDefault="00A63E7E">
            <w:pPr>
              <w:pStyle w:val="ConsPlusNormal"/>
            </w:pPr>
          </w:p>
        </w:tc>
        <w:tc>
          <w:tcPr>
            <w:tcW w:w="1080" w:type="dxa"/>
            <w:vAlign w:val="center"/>
          </w:tcPr>
          <w:p w14:paraId="31238421" w14:textId="77777777" w:rsidR="00A63E7E" w:rsidRDefault="00A63E7E">
            <w:pPr>
              <w:pStyle w:val="ConsPlusNormal"/>
              <w:jc w:val="center"/>
            </w:pPr>
            <w:r>
              <w:t>x</w:t>
            </w:r>
          </w:p>
        </w:tc>
        <w:tc>
          <w:tcPr>
            <w:tcW w:w="1080" w:type="dxa"/>
            <w:vAlign w:val="center"/>
          </w:tcPr>
          <w:p w14:paraId="3A90BF4E" w14:textId="77777777" w:rsidR="00A63E7E" w:rsidRDefault="00A63E7E">
            <w:pPr>
              <w:pStyle w:val="ConsPlusNormal"/>
              <w:jc w:val="center"/>
            </w:pPr>
            <w:r>
              <w:t>x</w:t>
            </w:r>
          </w:p>
        </w:tc>
        <w:tc>
          <w:tcPr>
            <w:tcW w:w="1080" w:type="dxa"/>
            <w:vAlign w:val="center"/>
          </w:tcPr>
          <w:p w14:paraId="5E07DA97" w14:textId="77777777" w:rsidR="00A63E7E" w:rsidRDefault="00A63E7E">
            <w:pPr>
              <w:pStyle w:val="ConsPlusNormal"/>
              <w:jc w:val="center"/>
            </w:pPr>
            <w:r>
              <w:t>x</w:t>
            </w:r>
          </w:p>
        </w:tc>
        <w:tc>
          <w:tcPr>
            <w:tcW w:w="1027" w:type="dxa"/>
            <w:vAlign w:val="center"/>
          </w:tcPr>
          <w:p w14:paraId="6E59C917" w14:textId="77777777" w:rsidR="00A63E7E" w:rsidRDefault="00A63E7E">
            <w:pPr>
              <w:pStyle w:val="ConsPlusNormal"/>
              <w:jc w:val="center"/>
            </w:pPr>
            <w:r>
              <w:t>x</w:t>
            </w:r>
          </w:p>
        </w:tc>
        <w:tc>
          <w:tcPr>
            <w:tcW w:w="1022" w:type="dxa"/>
            <w:vAlign w:val="center"/>
          </w:tcPr>
          <w:p w14:paraId="05846953" w14:textId="77777777" w:rsidR="00A63E7E" w:rsidRDefault="00A63E7E">
            <w:pPr>
              <w:pStyle w:val="ConsPlusNormal"/>
              <w:jc w:val="center"/>
            </w:pPr>
            <w:r>
              <w:t>x</w:t>
            </w:r>
          </w:p>
        </w:tc>
        <w:tc>
          <w:tcPr>
            <w:tcW w:w="1080" w:type="dxa"/>
            <w:vAlign w:val="center"/>
          </w:tcPr>
          <w:p w14:paraId="43C95345" w14:textId="77777777" w:rsidR="00A63E7E" w:rsidRDefault="00A63E7E">
            <w:pPr>
              <w:pStyle w:val="ConsPlusNormal"/>
              <w:jc w:val="center"/>
            </w:pPr>
            <w:r>
              <w:t>x</w:t>
            </w:r>
          </w:p>
        </w:tc>
        <w:tc>
          <w:tcPr>
            <w:tcW w:w="1099" w:type="dxa"/>
            <w:vAlign w:val="center"/>
          </w:tcPr>
          <w:p w14:paraId="1D8C47CC" w14:textId="77777777" w:rsidR="00A63E7E" w:rsidRDefault="00A63E7E">
            <w:pPr>
              <w:pStyle w:val="ConsPlusNormal"/>
              <w:jc w:val="center"/>
            </w:pPr>
            <w:r>
              <w:t>x</w:t>
            </w:r>
          </w:p>
        </w:tc>
      </w:tr>
      <w:tr w:rsidR="00A63E7E" w14:paraId="0A23F2DD" w14:textId="77777777">
        <w:tc>
          <w:tcPr>
            <w:tcW w:w="567" w:type="dxa"/>
          </w:tcPr>
          <w:p w14:paraId="26E0EB8A" w14:textId="77777777" w:rsidR="00A63E7E" w:rsidRDefault="00A63E7E">
            <w:pPr>
              <w:pStyle w:val="ConsPlusNormal"/>
            </w:pPr>
          </w:p>
        </w:tc>
        <w:tc>
          <w:tcPr>
            <w:tcW w:w="1417" w:type="dxa"/>
          </w:tcPr>
          <w:p w14:paraId="1DB8D78A" w14:textId="77777777" w:rsidR="00A63E7E" w:rsidRDefault="00A63E7E">
            <w:pPr>
              <w:pStyle w:val="ConsPlusNormal"/>
            </w:pPr>
            <w:r>
              <w:t>Лифт 1</w:t>
            </w:r>
          </w:p>
        </w:tc>
        <w:tc>
          <w:tcPr>
            <w:tcW w:w="1020" w:type="dxa"/>
            <w:vAlign w:val="center"/>
          </w:tcPr>
          <w:p w14:paraId="57318AC5" w14:textId="77777777" w:rsidR="00A63E7E" w:rsidRDefault="00A63E7E">
            <w:pPr>
              <w:pStyle w:val="ConsPlusNormal"/>
            </w:pPr>
          </w:p>
        </w:tc>
        <w:tc>
          <w:tcPr>
            <w:tcW w:w="1445" w:type="dxa"/>
            <w:vAlign w:val="center"/>
          </w:tcPr>
          <w:p w14:paraId="22A585E7" w14:textId="77777777" w:rsidR="00A63E7E" w:rsidRDefault="00A63E7E">
            <w:pPr>
              <w:pStyle w:val="ConsPlusNormal"/>
            </w:pPr>
          </w:p>
        </w:tc>
        <w:tc>
          <w:tcPr>
            <w:tcW w:w="1382" w:type="dxa"/>
            <w:vAlign w:val="center"/>
          </w:tcPr>
          <w:p w14:paraId="430EBCB2" w14:textId="77777777" w:rsidR="00A63E7E" w:rsidRDefault="00A63E7E">
            <w:pPr>
              <w:pStyle w:val="ConsPlusNormal"/>
            </w:pPr>
          </w:p>
        </w:tc>
        <w:tc>
          <w:tcPr>
            <w:tcW w:w="1382" w:type="dxa"/>
            <w:vAlign w:val="center"/>
          </w:tcPr>
          <w:p w14:paraId="2769C0F9" w14:textId="77777777" w:rsidR="00A63E7E" w:rsidRDefault="00A63E7E">
            <w:pPr>
              <w:pStyle w:val="ConsPlusNormal"/>
            </w:pPr>
          </w:p>
        </w:tc>
        <w:tc>
          <w:tcPr>
            <w:tcW w:w="1080" w:type="dxa"/>
            <w:vAlign w:val="center"/>
          </w:tcPr>
          <w:p w14:paraId="1F1CCECD" w14:textId="77777777" w:rsidR="00A63E7E" w:rsidRDefault="00A63E7E">
            <w:pPr>
              <w:pStyle w:val="ConsPlusNormal"/>
            </w:pPr>
          </w:p>
        </w:tc>
        <w:tc>
          <w:tcPr>
            <w:tcW w:w="1080" w:type="dxa"/>
            <w:vAlign w:val="center"/>
          </w:tcPr>
          <w:p w14:paraId="2F3646BF" w14:textId="77777777" w:rsidR="00A63E7E" w:rsidRDefault="00A63E7E">
            <w:pPr>
              <w:pStyle w:val="ConsPlusNormal"/>
            </w:pPr>
          </w:p>
        </w:tc>
        <w:tc>
          <w:tcPr>
            <w:tcW w:w="1080" w:type="dxa"/>
            <w:vAlign w:val="center"/>
          </w:tcPr>
          <w:p w14:paraId="5044D0AC" w14:textId="77777777" w:rsidR="00A63E7E" w:rsidRDefault="00A63E7E">
            <w:pPr>
              <w:pStyle w:val="ConsPlusNormal"/>
            </w:pPr>
          </w:p>
        </w:tc>
        <w:tc>
          <w:tcPr>
            <w:tcW w:w="1027" w:type="dxa"/>
            <w:vAlign w:val="center"/>
          </w:tcPr>
          <w:p w14:paraId="7B0634AA" w14:textId="77777777" w:rsidR="00A63E7E" w:rsidRDefault="00A63E7E">
            <w:pPr>
              <w:pStyle w:val="ConsPlusNormal"/>
            </w:pPr>
          </w:p>
        </w:tc>
        <w:tc>
          <w:tcPr>
            <w:tcW w:w="1022" w:type="dxa"/>
            <w:vAlign w:val="center"/>
          </w:tcPr>
          <w:p w14:paraId="381F6A53" w14:textId="77777777" w:rsidR="00A63E7E" w:rsidRDefault="00A63E7E">
            <w:pPr>
              <w:pStyle w:val="ConsPlusNormal"/>
            </w:pPr>
          </w:p>
        </w:tc>
        <w:tc>
          <w:tcPr>
            <w:tcW w:w="1080" w:type="dxa"/>
            <w:vAlign w:val="center"/>
          </w:tcPr>
          <w:p w14:paraId="283EC2B4" w14:textId="77777777" w:rsidR="00A63E7E" w:rsidRDefault="00A63E7E">
            <w:pPr>
              <w:pStyle w:val="ConsPlusNormal"/>
            </w:pPr>
          </w:p>
        </w:tc>
        <w:tc>
          <w:tcPr>
            <w:tcW w:w="1099" w:type="dxa"/>
            <w:vAlign w:val="center"/>
          </w:tcPr>
          <w:p w14:paraId="0AC030FC" w14:textId="77777777" w:rsidR="00A63E7E" w:rsidRDefault="00A63E7E">
            <w:pPr>
              <w:pStyle w:val="ConsPlusNormal"/>
            </w:pPr>
          </w:p>
        </w:tc>
      </w:tr>
      <w:tr w:rsidR="00A63E7E" w14:paraId="0DBD7053" w14:textId="77777777">
        <w:tc>
          <w:tcPr>
            <w:tcW w:w="567" w:type="dxa"/>
          </w:tcPr>
          <w:p w14:paraId="2028CE6C" w14:textId="77777777" w:rsidR="00A63E7E" w:rsidRDefault="00A63E7E">
            <w:pPr>
              <w:pStyle w:val="ConsPlusNormal"/>
            </w:pPr>
          </w:p>
        </w:tc>
        <w:tc>
          <w:tcPr>
            <w:tcW w:w="1417" w:type="dxa"/>
          </w:tcPr>
          <w:p w14:paraId="5883B94F" w14:textId="77777777" w:rsidR="00A63E7E" w:rsidRDefault="00A63E7E">
            <w:pPr>
              <w:pStyle w:val="ConsPlusNormal"/>
            </w:pPr>
          </w:p>
        </w:tc>
        <w:tc>
          <w:tcPr>
            <w:tcW w:w="1020" w:type="dxa"/>
            <w:vAlign w:val="center"/>
          </w:tcPr>
          <w:p w14:paraId="5068EEC1" w14:textId="77777777" w:rsidR="00A63E7E" w:rsidRDefault="00A63E7E">
            <w:pPr>
              <w:pStyle w:val="ConsPlusNormal"/>
            </w:pPr>
          </w:p>
        </w:tc>
        <w:tc>
          <w:tcPr>
            <w:tcW w:w="1445" w:type="dxa"/>
            <w:vAlign w:val="center"/>
          </w:tcPr>
          <w:p w14:paraId="649C40E5" w14:textId="77777777" w:rsidR="00A63E7E" w:rsidRDefault="00A63E7E">
            <w:pPr>
              <w:pStyle w:val="ConsPlusNormal"/>
            </w:pPr>
          </w:p>
        </w:tc>
        <w:tc>
          <w:tcPr>
            <w:tcW w:w="1382" w:type="dxa"/>
            <w:vAlign w:val="center"/>
          </w:tcPr>
          <w:p w14:paraId="597288C7" w14:textId="77777777" w:rsidR="00A63E7E" w:rsidRDefault="00A63E7E">
            <w:pPr>
              <w:pStyle w:val="ConsPlusNormal"/>
            </w:pPr>
          </w:p>
        </w:tc>
        <w:tc>
          <w:tcPr>
            <w:tcW w:w="1382" w:type="dxa"/>
            <w:vAlign w:val="center"/>
          </w:tcPr>
          <w:p w14:paraId="19F6103D" w14:textId="77777777" w:rsidR="00A63E7E" w:rsidRDefault="00A63E7E">
            <w:pPr>
              <w:pStyle w:val="ConsPlusNormal"/>
            </w:pPr>
          </w:p>
        </w:tc>
        <w:tc>
          <w:tcPr>
            <w:tcW w:w="1080" w:type="dxa"/>
            <w:vAlign w:val="center"/>
          </w:tcPr>
          <w:p w14:paraId="0FD9B4C0" w14:textId="77777777" w:rsidR="00A63E7E" w:rsidRDefault="00A63E7E">
            <w:pPr>
              <w:pStyle w:val="ConsPlusNormal"/>
            </w:pPr>
          </w:p>
        </w:tc>
        <w:tc>
          <w:tcPr>
            <w:tcW w:w="1080" w:type="dxa"/>
            <w:vAlign w:val="center"/>
          </w:tcPr>
          <w:p w14:paraId="2DF7F342" w14:textId="77777777" w:rsidR="00A63E7E" w:rsidRDefault="00A63E7E">
            <w:pPr>
              <w:pStyle w:val="ConsPlusNormal"/>
            </w:pPr>
          </w:p>
        </w:tc>
        <w:tc>
          <w:tcPr>
            <w:tcW w:w="1080" w:type="dxa"/>
            <w:vAlign w:val="center"/>
          </w:tcPr>
          <w:p w14:paraId="1C3BE5B9" w14:textId="77777777" w:rsidR="00A63E7E" w:rsidRDefault="00A63E7E">
            <w:pPr>
              <w:pStyle w:val="ConsPlusNormal"/>
            </w:pPr>
          </w:p>
        </w:tc>
        <w:tc>
          <w:tcPr>
            <w:tcW w:w="1027" w:type="dxa"/>
            <w:vAlign w:val="center"/>
          </w:tcPr>
          <w:p w14:paraId="40E8AD45" w14:textId="77777777" w:rsidR="00A63E7E" w:rsidRDefault="00A63E7E">
            <w:pPr>
              <w:pStyle w:val="ConsPlusNormal"/>
            </w:pPr>
          </w:p>
        </w:tc>
        <w:tc>
          <w:tcPr>
            <w:tcW w:w="1022" w:type="dxa"/>
            <w:vAlign w:val="center"/>
          </w:tcPr>
          <w:p w14:paraId="394BF959" w14:textId="77777777" w:rsidR="00A63E7E" w:rsidRDefault="00A63E7E">
            <w:pPr>
              <w:pStyle w:val="ConsPlusNormal"/>
            </w:pPr>
          </w:p>
        </w:tc>
        <w:tc>
          <w:tcPr>
            <w:tcW w:w="1080" w:type="dxa"/>
            <w:vAlign w:val="center"/>
          </w:tcPr>
          <w:p w14:paraId="32A99789" w14:textId="77777777" w:rsidR="00A63E7E" w:rsidRDefault="00A63E7E">
            <w:pPr>
              <w:pStyle w:val="ConsPlusNormal"/>
            </w:pPr>
          </w:p>
        </w:tc>
        <w:tc>
          <w:tcPr>
            <w:tcW w:w="1099" w:type="dxa"/>
            <w:vAlign w:val="center"/>
          </w:tcPr>
          <w:p w14:paraId="2F273232" w14:textId="77777777" w:rsidR="00A63E7E" w:rsidRDefault="00A63E7E">
            <w:pPr>
              <w:pStyle w:val="ConsPlusNormal"/>
            </w:pPr>
          </w:p>
        </w:tc>
      </w:tr>
    </w:tbl>
    <w:p w14:paraId="378AD08F" w14:textId="77777777" w:rsidR="00A63E7E" w:rsidRDefault="00A63E7E">
      <w:pPr>
        <w:pStyle w:val="ConsPlusNormal"/>
        <w:jc w:val="both"/>
      </w:pPr>
    </w:p>
    <w:p w14:paraId="636FBE76" w14:textId="77777777" w:rsidR="00A63E7E" w:rsidRDefault="00A63E7E">
      <w:pPr>
        <w:pStyle w:val="ConsPlusNonformat"/>
        <w:jc w:val="both"/>
      </w:pPr>
      <w:r>
        <w:t xml:space="preserve">    --------------------------------</w:t>
      </w:r>
    </w:p>
    <w:p w14:paraId="50EA9DC4" w14:textId="77777777" w:rsidR="00A63E7E" w:rsidRDefault="00A63E7E">
      <w:pPr>
        <w:pStyle w:val="ConsPlusNonformat"/>
        <w:jc w:val="both"/>
      </w:pPr>
      <w:bookmarkStart w:id="115" w:name="P2676"/>
      <w:bookmarkEnd w:id="115"/>
      <w:r>
        <w:t xml:space="preserve">    &lt;*</w:t>
      </w:r>
      <w:proofErr w:type="gramStart"/>
      <w:r>
        <w:t>&gt;  заполняются</w:t>
      </w:r>
      <w:proofErr w:type="gramEnd"/>
      <w:r>
        <w:t xml:space="preserve">  по  лифтам,  которые  на дату подачи заявки введены в</w:t>
      </w:r>
    </w:p>
    <w:p w14:paraId="53B34D6E" w14:textId="77777777" w:rsidR="00A63E7E" w:rsidRDefault="00A63E7E">
      <w:pPr>
        <w:pStyle w:val="ConsPlusNonformat"/>
        <w:jc w:val="both"/>
      </w:pPr>
      <w:r>
        <w:lastRenderedPageBreak/>
        <w:t>эксплуатацию взамен лифтов, отработавших назначенный срок службы.</w:t>
      </w:r>
    </w:p>
    <w:p w14:paraId="20AE5E03" w14:textId="77777777" w:rsidR="00A63E7E" w:rsidRDefault="00A63E7E">
      <w:pPr>
        <w:pStyle w:val="ConsPlusNonformat"/>
        <w:jc w:val="both"/>
      </w:pPr>
    </w:p>
    <w:p w14:paraId="5C5965E4" w14:textId="77777777" w:rsidR="00A63E7E" w:rsidRDefault="00A63E7E">
      <w:pPr>
        <w:pStyle w:val="ConsPlusNonformat"/>
        <w:jc w:val="both"/>
      </w:pPr>
      <w:r>
        <w:t>Высшее должностное лицо субъекта                ____________            ФИО</w:t>
      </w:r>
    </w:p>
    <w:p w14:paraId="6CA6BCA2"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539F86C4" w14:textId="77777777" w:rsidR="00A63E7E" w:rsidRDefault="00A63E7E">
      <w:pPr>
        <w:pStyle w:val="ConsPlusNonformat"/>
        <w:jc w:val="both"/>
      </w:pPr>
      <w:r>
        <w:t>высшего исполнительного органа                                  МП</w:t>
      </w:r>
    </w:p>
    <w:p w14:paraId="2A01E70B" w14:textId="77777777" w:rsidR="00A63E7E" w:rsidRDefault="00A63E7E">
      <w:pPr>
        <w:pStyle w:val="ConsPlusNonformat"/>
        <w:jc w:val="both"/>
      </w:pPr>
      <w:r>
        <w:t>государственной власти субъекта</w:t>
      </w:r>
    </w:p>
    <w:p w14:paraId="260962AB" w14:textId="77777777" w:rsidR="00A63E7E" w:rsidRDefault="00A63E7E">
      <w:pPr>
        <w:pStyle w:val="ConsPlusNonformat"/>
        <w:jc w:val="both"/>
      </w:pPr>
      <w:r>
        <w:t>Российской Федерации)/уполномоченное лицо</w:t>
      </w:r>
    </w:p>
    <w:p w14:paraId="511B1383" w14:textId="77777777" w:rsidR="00A63E7E" w:rsidRDefault="00A63E7E">
      <w:pPr>
        <w:sectPr w:rsidR="00A63E7E">
          <w:pgSz w:w="16838" w:h="11905" w:orient="landscape"/>
          <w:pgMar w:top="1701" w:right="1134" w:bottom="850" w:left="1134" w:header="0" w:footer="0" w:gutter="0"/>
          <w:cols w:space="720"/>
        </w:sectPr>
      </w:pPr>
    </w:p>
    <w:p w14:paraId="16C856D1" w14:textId="77777777" w:rsidR="00A63E7E" w:rsidRDefault="00A63E7E">
      <w:pPr>
        <w:pStyle w:val="ConsPlusNormal"/>
        <w:jc w:val="both"/>
      </w:pPr>
    </w:p>
    <w:p w14:paraId="1EB75BAE" w14:textId="77777777" w:rsidR="00A63E7E" w:rsidRDefault="00A63E7E">
      <w:pPr>
        <w:pStyle w:val="ConsPlusNormal"/>
        <w:jc w:val="both"/>
      </w:pPr>
    </w:p>
    <w:p w14:paraId="7B44EE2F" w14:textId="77777777" w:rsidR="00A63E7E" w:rsidRDefault="00A63E7E">
      <w:pPr>
        <w:pStyle w:val="ConsPlusNormal"/>
        <w:jc w:val="both"/>
      </w:pPr>
    </w:p>
    <w:p w14:paraId="1E728852" w14:textId="77777777" w:rsidR="00A63E7E" w:rsidRDefault="00A63E7E">
      <w:pPr>
        <w:pStyle w:val="ConsPlusNormal"/>
        <w:jc w:val="right"/>
        <w:outlineLvl w:val="2"/>
      </w:pPr>
      <w:r>
        <w:t>Форма N 3.1 Приложение 3 к Методике</w:t>
      </w:r>
    </w:p>
    <w:p w14:paraId="2AE48662" w14:textId="77777777" w:rsidR="00A63E7E" w:rsidRDefault="00A63E7E">
      <w:pPr>
        <w:pStyle w:val="ConsPlusNormal"/>
        <w:jc w:val="right"/>
      </w:pPr>
      <w:r>
        <w:t>по подготовке заявок на предоставление</w:t>
      </w:r>
    </w:p>
    <w:p w14:paraId="1C043A37" w14:textId="77777777" w:rsidR="00A63E7E" w:rsidRDefault="00A63E7E">
      <w:pPr>
        <w:pStyle w:val="ConsPlusNormal"/>
        <w:jc w:val="right"/>
      </w:pPr>
      <w:r>
        <w:t>финансовой поддержки за счет средств</w:t>
      </w:r>
    </w:p>
    <w:p w14:paraId="693A16EF" w14:textId="77777777" w:rsidR="00A63E7E" w:rsidRDefault="00A63E7E">
      <w:pPr>
        <w:pStyle w:val="ConsPlusNormal"/>
        <w:jc w:val="right"/>
      </w:pPr>
      <w:r>
        <w:t>государственной корпорации - Фонда</w:t>
      </w:r>
    </w:p>
    <w:p w14:paraId="748ECF8C" w14:textId="77777777" w:rsidR="00A63E7E" w:rsidRDefault="00A63E7E">
      <w:pPr>
        <w:pStyle w:val="ConsPlusNormal"/>
        <w:jc w:val="right"/>
      </w:pPr>
      <w:r>
        <w:t>содействия реформированию</w:t>
      </w:r>
    </w:p>
    <w:p w14:paraId="25BD3050" w14:textId="77777777" w:rsidR="00A63E7E" w:rsidRDefault="00A63E7E">
      <w:pPr>
        <w:pStyle w:val="ConsPlusNormal"/>
        <w:jc w:val="right"/>
      </w:pPr>
      <w:r>
        <w:t>жилищно-коммунального хозяйства</w:t>
      </w:r>
    </w:p>
    <w:p w14:paraId="65F329AD" w14:textId="77777777" w:rsidR="00A63E7E" w:rsidRDefault="00A63E7E">
      <w:pPr>
        <w:pStyle w:val="ConsPlusNormal"/>
        <w:jc w:val="right"/>
      </w:pPr>
      <w:r>
        <w:t>на проведение капитального ремонта</w:t>
      </w:r>
    </w:p>
    <w:p w14:paraId="3C92D007" w14:textId="77777777" w:rsidR="00A63E7E" w:rsidRDefault="00A63E7E">
      <w:pPr>
        <w:pStyle w:val="ConsPlusNormal"/>
        <w:jc w:val="right"/>
      </w:pPr>
      <w:r>
        <w:t>общего имущества в многоквартирных</w:t>
      </w:r>
    </w:p>
    <w:p w14:paraId="674371E2" w14:textId="77777777" w:rsidR="00A63E7E" w:rsidRDefault="00A63E7E">
      <w:pPr>
        <w:pStyle w:val="ConsPlusNormal"/>
        <w:jc w:val="right"/>
      </w:pPr>
      <w:r>
        <w:t>домах и приложений к ним</w:t>
      </w:r>
    </w:p>
    <w:p w14:paraId="2174E709" w14:textId="77777777" w:rsidR="00A63E7E" w:rsidRDefault="00A63E7E">
      <w:pPr>
        <w:pStyle w:val="ConsPlusNormal"/>
        <w:jc w:val="both"/>
      </w:pPr>
    </w:p>
    <w:p w14:paraId="1CD00862" w14:textId="77777777" w:rsidR="00A63E7E" w:rsidRDefault="00A63E7E">
      <w:pPr>
        <w:pStyle w:val="ConsPlusNonformat"/>
        <w:jc w:val="both"/>
      </w:pPr>
      <w:bookmarkStart w:id="116" w:name="P2697"/>
      <w:bookmarkEnd w:id="116"/>
      <w:r>
        <w:t xml:space="preserve">                                 Сведения</w:t>
      </w:r>
    </w:p>
    <w:p w14:paraId="73DE4F58" w14:textId="77777777" w:rsidR="00A63E7E" w:rsidRDefault="00A63E7E">
      <w:pPr>
        <w:pStyle w:val="ConsPlusNonformat"/>
        <w:jc w:val="both"/>
      </w:pPr>
      <w:r>
        <w:t xml:space="preserve">          о рассрочке (отсрочке) исполнения обязанности по оплате</w:t>
      </w:r>
    </w:p>
    <w:p w14:paraId="3296E891" w14:textId="77777777" w:rsidR="00A63E7E" w:rsidRDefault="00A63E7E">
      <w:pPr>
        <w:pStyle w:val="ConsPlusNonformat"/>
        <w:jc w:val="both"/>
      </w:pPr>
      <w:r>
        <w:t xml:space="preserve">      работ по договорам на выполнение работ (услуг) по замене лифтов</w:t>
      </w:r>
    </w:p>
    <w:p w14:paraId="6264D76B"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530"/>
        <w:gridCol w:w="1360"/>
        <w:gridCol w:w="1530"/>
        <w:gridCol w:w="1474"/>
        <w:gridCol w:w="1247"/>
        <w:gridCol w:w="1077"/>
        <w:gridCol w:w="1247"/>
        <w:gridCol w:w="1530"/>
        <w:gridCol w:w="1984"/>
      </w:tblGrid>
      <w:tr w:rsidR="00A63E7E" w14:paraId="3BD382D6" w14:textId="77777777">
        <w:tc>
          <w:tcPr>
            <w:tcW w:w="623" w:type="dxa"/>
            <w:vMerge w:val="restart"/>
          </w:tcPr>
          <w:p w14:paraId="51A90E6B" w14:textId="77777777" w:rsidR="00A63E7E" w:rsidRDefault="00A63E7E">
            <w:pPr>
              <w:pStyle w:val="ConsPlusNormal"/>
              <w:jc w:val="center"/>
            </w:pPr>
            <w:r>
              <w:t>N</w:t>
            </w:r>
          </w:p>
        </w:tc>
        <w:tc>
          <w:tcPr>
            <w:tcW w:w="1530" w:type="dxa"/>
            <w:vMerge w:val="restart"/>
          </w:tcPr>
          <w:p w14:paraId="5D9B03F3" w14:textId="77777777" w:rsidR="00A63E7E" w:rsidRDefault="00A63E7E">
            <w:pPr>
              <w:pStyle w:val="ConsPlusNormal"/>
              <w:jc w:val="center"/>
            </w:pPr>
            <w:r>
              <w:t>Адрес МКД</w:t>
            </w:r>
          </w:p>
        </w:tc>
        <w:tc>
          <w:tcPr>
            <w:tcW w:w="1360" w:type="dxa"/>
            <w:vMerge w:val="restart"/>
          </w:tcPr>
          <w:p w14:paraId="1EF35C64" w14:textId="77777777" w:rsidR="00A63E7E" w:rsidRDefault="00A63E7E">
            <w:pPr>
              <w:pStyle w:val="ConsPlusNormal"/>
              <w:jc w:val="center"/>
            </w:pPr>
            <w:r>
              <w:t>Наименование финансового агента</w:t>
            </w:r>
          </w:p>
        </w:tc>
        <w:tc>
          <w:tcPr>
            <w:tcW w:w="1530" w:type="dxa"/>
            <w:vMerge w:val="restart"/>
          </w:tcPr>
          <w:p w14:paraId="792C3D5E" w14:textId="77777777" w:rsidR="00A63E7E" w:rsidRDefault="00A63E7E">
            <w:pPr>
              <w:pStyle w:val="ConsPlusNormal"/>
              <w:jc w:val="center"/>
            </w:pPr>
            <w:r>
              <w:t>Реквизиты договора факторинга</w:t>
            </w:r>
          </w:p>
        </w:tc>
        <w:tc>
          <w:tcPr>
            <w:tcW w:w="1474" w:type="dxa"/>
            <w:vMerge w:val="restart"/>
          </w:tcPr>
          <w:p w14:paraId="313B4592" w14:textId="77777777" w:rsidR="00A63E7E" w:rsidRDefault="00A63E7E">
            <w:pPr>
              <w:pStyle w:val="ConsPlusNormal"/>
              <w:jc w:val="center"/>
            </w:pPr>
            <w:r>
              <w:t>Реквизиты соглашения о рассрочке (отсрочке)/письма финансового агента</w:t>
            </w:r>
          </w:p>
        </w:tc>
        <w:tc>
          <w:tcPr>
            <w:tcW w:w="1247" w:type="dxa"/>
          </w:tcPr>
          <w:p w14:paraId="49E8C6C8" w14:textId="77777777" w:rsidR="00A63E7E" w:rsidRDefault="00A63E7E">
            <w:pPr>
              <w:pStyle w:val="ConsPlusNormal"/>
              <w:jc w:val="center"/>
            </w:pPr>
            <w:r>
              <w:t>Ключевая ставка ЦБ РФ</w:t>
            </w:r>
          </w:p>
        </w:tc>
        <w:tc>
          <w:tcPr>
            <w:tcW w:w="1077" w:type="dxa"/>
          </w:tcPr>
          <w:p w14:paraId="021ED135" w14:textId="77777777" w:rsidR="00A63E7E" w:rsidRDefault="00A63E7E">
            <w:pPr>
              <w:pStyle w:val="ConsPlusNormal"/>
              <w:jc w:val="center"/>
            </w:pPr>
            <w:r>
              <w:t>Годовая процентная ставка</w:t>
            </w:r>
          </w:p>
        </w:tc>
        <w:tc>
          <w:tcPr>
            <w:tcW w:w="1247" w:type="dxa"/>
          </w:tcPr>
          <w:p w14:paraId="734C9CF7" w14:textId="77777777" w:rsidR="00A63E7E" w:rsidRDefault="00A63E7E">
            <w:pPr>
              <w:pStyle w:val="ConsPlusNormal"/>
              <w:jc w:val="center"/>
            </w:pPr>
            <w:r>
              <w:t>Срок предоставления дополнительной рассрочки (отсрочки)</w:t>
            </w:r>
          </w:p>
        </w:tc>
        <w:tc>
          <w:tcPr>
            <w:tcW w:w="1530" w:type="dxa"/>
          </w:tcPr>
          <w:p w14:paraId="5D2EB135" w14:textId="77777777" w:rsidR="00A63E7E" w:rsidRDefault="00A63E7E">
            <w:pPr>
              <w:pStyle w:val="ConsPlusNormal"/>
              <w:jc w:val="center"/>
            </w:pPr>
            <w:r>
              <w:t>Сумма вознаграждения за рассрочку (отсрочку) за период действия соглашения, но не более 7-ми лет</w:t>
            </w:r>
          </w:p>
        </w:tc>
        <w:tc>
          <w:tcPr>
            <w:tcW w:w="1984" w:type="dxa"/>
          </w:tcPr>
          <w:p w14:paraId="63512A60" w14:textId="77777777" w:rsidR="00A63E7E" w:rsidRDefault="00A63E7E">
            <w:pPr>
              <w:pStyle w:val="ConsPlusNormal"/>
              <w:jc w:val="center"/>
            </w:pPr>
            <w:r>
              <w:t>Размер запрашиваемой финансовой поддержки за счет средств Фонда на возмещение вознаграждения финансового агента</w:t>
            </w:r>
          </w:p>
        </w:tc>
      </w:tr>
      <w:tr w:rsidR="00A63E7E" w14:paraId="11D651D7" w14:textId="77777777">
        <w:tc>
          <w:tcPr>
            <w:tcW w:w="623" w:type="dxa"/>
            <w:vMerge/>
          </w:tcPr>
          <w:p w14:paraId="3C4F1D0A" w14:textId="77777777" w:rsidR="00A63E7E" w:rsidRDefault="00A63E7E"/>
        </w:tc>
        <w:tc>
          <w:tcPr>
            <w:tcW w:w="1530" w:type="dxa"/>
            <w:vMerge/>
          </w:tcPr>
          <w:p w14:paraId="4219E58B" w14:textId="77777777" w:rsidR="00A63E7E" w:rsidRDefault="00A63E7E"/>
        </w:tc>
        <w:tc>
          <w:tcPr>
            <w:tcW w:w="1360" w:type="dxa"/>
            <w:vMerge/>
          </w:tcPr>
          <w:p w14:paraId="7687E853" w14:textId="77777777" w:rsidR="00A63E7E" w:rsidRDefault="00A63E7E"/>
        </w:tc>
        <w:tc>
          <w:tcPr>
            <w:tcW w:w="1530" w:type="dxa"/>
            <w:vMerge/>
          </w:tcPr>
          <w:p w14:paraId="56E8A865" w14:textId="77777777" w:rsidR="00A63E7E" w:rsidRDefault="00A63E7E"/>
        </w:tc>
        <w:tc>
          <w:tcPr>
            <w:tcW w:w="1474" w:type="dxa"/>
            <w:vMerge/>
          </w:tcPr>
          <w:p w14:paraId="3691086D" w14:textId="77777777" w:rsidR="00A63E7E" w:rsidRDefault="00A63E7E"/>
        </w:tc>
        <w:tc>
          <w:tcPr>
            <w:tcW w:w="1247" w:type="dxa"/>
          </w:tcPr>
          <w:p w14:paraId="74FD205A" w14:textId="77777777" w:rsidR="00A63E7E" w:rsidRDefault="00A63E7E">
            <w:pPr>
              <w:pStyle w:val="ConsPlusNormal"/>
              <w:jc w:val="center"/>
            </w:pPr>
            <w:r>
              <w:t>%</w:t>
            </w:r>
          </w:p>
        </w:tc>
        <w:tc>
          <w:tcPr>
            <w:tcW w:w="1077" w:type="dxa"/>
          </w:tcPr>
          <w:p w14:paraId="2DCF05F9" w14:textId="77777777" w:rsidR="00A63E7E" w:rsidRDefault="00A63E7E">
            <w:pPr>
              <w:pStyle w:val="ConsPlusNormal"/>
              <w:jc w:val="center"/>
            </w:pPr>
            <w:r>
              <w:t>%</w:t>
            </w:r>
          </w:p>
        </w:tc>
        <w:tc>
          <w:tcPr>
            <w:tcW w:w="1247" w:type="dxa"/>
          </w:tcPr>
          <w:p w14:paraId="7A24DCDF" w14:textId="77777777" w:rsidR="00A63E7E" w:rsidRDefault="00A63E7E">
            <w:pPr>
              <w:pStyle w:val="ConsPlusNormal"/>
              <w:jc w:val="center"/>
            </w:pPr>
            <w:r>
              <w:t>мес.</w:t>
            </w:r>
          </w:p>
        </w:tc>
        <w:tc>
          <w:tcPr>
            <w:tcW w:w="1530" w:type="dxa"/>
          </w:tcPr>
          <w:p w14:paraId="733A58C9" w14:textId="77777777" w:rsidR="00A63E7E" w:rsidRDefault="00A63E7E">
            <w:pPr>
              <w:pStyle w:val="ConsPlusNormal"/>
              <w:jc w:val="center"/>
            </w:pPr>
            <w:r>
              <w:t>руб.</w:t>
            </w:r>
          </w:p>
        </w:tc>
        <w:tc>
          <w:tcPr>
            <w:tcW w:w="1984" w:type="dxa"/>
          </w:tcPr>
          <w:p w14:paraId="206D07F0" w14:textId="77777777" w:rsidR="00A63E7E" w:rsidRDefault="00A63E7E">
            <w:pPr>
              <w:pStyle w:val="ConsPlusNormal"/>
              <w:jc w:val="center"/>
            </w:pPr>
            <w:r>
              <w:t>руб.</w:t>
            </w:r>
          </w:p>
        </w:tc>
      </w:tr>
      <w:tr w:rsidR="00A63E7E" w14:paraId="07B30238" w14:textId="77777777">
        <w:tc>
          <w:tcPr>
            <w:tcW w:w="623" w:type="dxa"/>
          </w:tcPr>
          <w:p w14:paraId="660E5BCD" w14:textId="77777777" w:rsidR="00A63E7E" w:rsidRDefault="00A63E7E">
            <w:pPr>
              <w:pStyle w:val="ConsPlusNormal"/>
              <w:jc w:val="center"/>
            </w:pPr>
            <w:bookmarkStart w:id="117" w:name="P2716"/>
            <w:bookmarkEnd w:id="117"/>
            <w:r>
              <w:t>1</w:t>
            </w:r>
          </w:p>
        </w:tc>
        <w:tc>
          <w:tcPr>
            <w:tcW w:w="1530" w:type="dxa"/>
          </w:tcPr>
          <w:p w14:paraId="4FE4B83D" w14:textId="77777777" w:rsidR="00A63E7E" w:rsidRDefault="00A63E7E">
            <w:pPr>
              <w:pStyle w:val="ConsPlusNormal"/>
              <w:jc w:val="center"/>
            </w:pPr>
            <w:bookmarkStart w:id="118" w:name="P2717"/>
            <w:bookmarkEnd w:id="118"/>
            <w:r>
              <w:t>2</w:t>
            </w:r>
          </w:p>
        </w:tc>
        <w:tc>
          <w:tcPr>
            <w:tcW w:w="1360" w:type="dxa"/>
          </w:tcPr>
          <w:p w14:paraId="147CE42A" w14:textId="77777777" w:rsidR="00A63E7E" w:rsidRDefault="00A63E7E">
            <w:pPr>
              <w:pStyle w:val="ConsPlusNormal"/>
              <w:jc w:val="center"/>
            </w:pPr>
            <w:bookmarkStart w:id="119" w:name="P2718"/>
            <w:bookmarkEnd w:id="119"/>
            <w:r>
              <w:t>3</w:t>
            </w:r>
          </w:p>
        </w:tc>
        <w:tc>
          <w:tcPr>
            <w:tcW w:w="1530" w:type="dxa"/>
          </w:tcPr>
          <w:p w14:paraId="1649D73B" w14:textId="77777777" w:rsidR="00A63E7E" w:rsidRDefault="00A63E7E">
            <w:pPr>
              <w:pStyle w:val="ConsPlusNormal"/>
              <w:jc w:val="center"/>
            </w:pPr>
            <w:bookmarkStart w:id="120" w:name="P2719"/>
            <w:bookmarkEnd w:id="120"/>
            <w:r>
              <w:t>4</w:t>
            </w:r>
          </w:p>
        </w:tc>
        <w:tc>
          <w:tcPr>
            <w:tcW w:w="1474" w:type="dxa"/>
          </w:tcPr>
          <w:p w14:paraId="29D2C036" w14:textId="77777777" w:rsidR="00A63E7E" w:rsidRDefault="00A63E7E">
            <w:pPr>
              <w:pStyle w:val="ConsPlusNormal"/>
              <w:jc w:val="center"/>
            </w:pPr>
            <w:bookmarkStart w:id="121" w:name="P2720"/>
            <w:bookmarkEnd w:id="121"/>
            <w:r>
              <w:t>5</w:t>
            </w:r>
          </w:p>
        </w:tc>
        <w:tc>
          <w:tcPr>
            <w:tcW w:w="1247" w:type="dxa"/>
          </w:tcPr>
          <w:p w14:paraId="15249FED" w14:textId="77777777" w:rsidR="00A63E7E" w:rsidRDefault="00A63E7E">
            <w:pPr>
              <w:pStyle w:val="ConsPlusNormal"/>
              <w:jc w:val="center"/>
            </w:pPr>
            <w:bookmarkStart w:id="122" w:name="P2721"/>
            <w:bookmarkEnd w:id="122"/>
            <w:r>
              <w:t>6</w:t>
            </w:r>
          </w:p>
        </w:tc>
        <w:tc>
          <w:tcPr>
            <w:tcW w:w="1077" w:type="dxa"/>
          </w:tcPr>
          <w:p w14:paraId="39180570" w14:textId="77777777" w:rsidR="00A63E7E" w:rsidRDefault="00A63E7E">
            <w:pPr>
              <w:pStyle w:val="ConsPlusNormal"/>
              <w:jc w:val="center"/>
            </w:pPr>
            <w:bookmarkStart w:id="123" w:name="P2722"/>
            <w:bookmarkEnd w:id="123"/>
            <w:r>
              <w:t>7</w:t>
            </w:r>
          </w:p>
        </w:tc>
        <w:tc>
          <w:tcPr>
            <w:tcW w:w="1247" w:type="dxa"/>
          </w:tcPr>
          <w:p w14:paraId="69957852" w14:textId="77777777" w:rsidR="00A63E7E" w:rsidRDefault="00A63E7E">
            <w:pPr>
              <w:pStyle w:val="ConsPlusNormal"/>
              <w:jc w:val="center"/>
            </w:pPr>
            <w:bookmarkStart w:id="124" w:name="P2723"/>
            <w:bookmarkEnd w:id="124"/>
            <w:r>
              <w:t>8</w:t>
            </w:r>
          </w:p>
        </w:tc>
        <w:tc>
          <w:tcPr>
            <w:tcW w:w="1530" w:type="dxa"/>
          </w:tcPr>
          <w:p w14:paraId="2635CB71" w14:textId="77777777" w:rsidR="00A63E7E" w:rsidRDefault="00A63E7E">
            <w:pPr>
              <w:pStyle w:val="ConsPlusNormal"/>
              <w:jc w:val="center"/>
            </w:pPr>
            <w:bookmarkStart w:id="125" w:name="P2724"/>
            <w:bookmarkEnd w:id="125"/>
            <w:r>
              <w:t>9</w:t>
            </w:r>
          </w:p>
        </w:tc>
        <w:tc>
          <w:tcPr>
            <w:tcW w:w="1984" w:type="dxa"/>
          </w:tcPr>
          <w:p w14:paraId="78CA65DF" w14:textId="77777777" w:rsidR="00A63E7E" w:rsidRDefault="00A63E7E">
            <w:pPr>
              <w:pStyle w:val="ConsPlusNormal"/>
              <w:jc w:val="center"/>
            </w:pPr>
            <w:bookmarkStart w:id="126" w:name="P2725"/>
            <w:bookmarkEnd w:id="126"/>
            <w:r>
              <w:t>10</w:t>
            </w:r>
          </w:p>
        </w:tc>
      </w:tr>
      <w:tr w:rsidR="00A63E7E" w14:paraId="0E1586DB" w14:textId="77777777">
        <w:tc>
          <w:tcPr>
            <w:tcW w:w="2153" w:type="dxa"/>
            <w:gridSpan w:val="2"/>
          </w:tcPr>
          <w:p w14:paraId="7968C886" w14:textId="77777777" w:rsidR="00A63E7E" w:rsidRDefault="00A63E7E">
            <w:pPr>
              <w:pStyle w:val="ConsPlusNormal"/>
              <w:jc w:val="center"/>
            </w:pPr>
            <w:r>
              <w:t>Итого по заявке:</w:t>
            </w:r>
          </w:p>
        </w:tc>
        <w:tc>
          <w:tcPr>
            <w:tcW w:w="1360" w:type="dxa"/>
            <w:vAlign w:val="center"/>
          </w:tcPr>
          <w:p w14:paraId="43E1C6FF" w14:textId="77777777" w:rsidR="00A63E7E" w:rsidRDefault="00A63E7E">
            <w:pPr>
              <w:pStyle w:val="ConsPlusNormal"/>
              <w:jc w:val="center"/>
            </w:pPr>
            <w:r>
              <w:t>x</w:t>
            </w:r>
          </w:p>
        </w:tc>
        <w:tc>
          <w:tcPr>
            <w:tcW w:w="1530" w:type="dxa"/>
            <w:vAlign w:val="center"/>
          </w:tcPr>
          <w:p w14:paraId="479C0A77" w14:textId="77777777" w:rsidR="00A63E7E" w:rsidRDefault="00A63E7E">
            <w:pPr>
              <w:pStyle w:val="ConsPlusNormal"/>
              <w:jc w:val="center"/>
            </w:pPr>
            <w:r>
              <w:t>x</w:t>
            </w:r>
          </w:p>
        </w:tc>
        <w:tc>
          <w:tcPr>
            <w:tcW w:w="1474" w:type="dxa"/>
            <w:vAlign w:val="center"/>
          </w:tcPr>
          <w:p w14:paraId="484A4B4D" w14:textId="77777777" w:rsidR="00A63E7E" w:rsidRDefault="00A63E7E">
            <w:pPr>
              <w:pStyle w:val="ConsPlusNormal"/>
              <w:jc w:val="center"/>
            </w:pPr>
            <w:r>
              <w:t>x</w:t>
            </w:r>
          </w:p>
        </w:tc>
        <w:tc>
          <w:tcPr>
            <w:tcW w:w="1247" w:type="dxa"/>
            <w:vAlign w:val="center"/>
          </w:tcPr>
          <w:p w14:paraId="65379B2B" w14:textId="77777777" w:rsidR="00A63E7E" w:rsidRDefault="00A63E7E">
            <w:pPr>
              <w:pStyle w:val="ConsPlusNormal"/>
              <w:jc w:val="center"/>
            </w:pPr>
            <w:r>
              <w:t>x</w:t>
            </w:r>
          </w:p>
        </w:tc>
        <w:tc>
          <w:tcPr>
            <w:tcW w:w="1077" w:type="dxa"/>
            <w:vAlign w:val="center"/>
          </w:tcPr>
          <w:p w14:paraId="2148A46E" w14:textId="77777777" w:rsidR="00A63E7E" w:rsidRDefault="00A63E7E">
            <w:pPr>
              <w:pStyle w:val="ConsPlusNormal"/>
              <w:jc w:val="center"/>
            </w:pPr>
            <w:r>
              <w:t>x</w:t>
            </w:r>
          </w:p>
        </w:tc>
        <w:tc>
          <w:tcPr>
            <w:tcW w:w="1247" w:type="dxa"/>
            <w:vAlign w:val="center"/>
          </w:tcPr>
          <w:p w14:paraId="7AD8C156" w14:textId="77777777" w:rsidR="00A63E7E" w:rsidRDefault="00A63E7E">
            <w:pPr>
              <w:pStyle w:val="ConsPlusNormal"/>
              <w:jc w:val="center"/>
            </w:pPr>
            <w:r>
              <w:t>x</w:t>
            </w:r>
          </w:p>
        </w:tc>
        <w:tc>
          <w:tcPr>
            <w:tcW w:w="1530" w:type="dxa"/>
            <w:vAlign w:val="center"/>
          </w:tcPr>
          <w:p w14:paraId="687DF4FA" w14:textId="77777777" w:rsidR="00A63E7E" w:rsidRDefault="00A63E7E">
            <w:pPr>
              <w:pStyle w:val="ConsPlusNormal"/>
            </w:pPr>
          </w:p>
        </w:tc>
        <w:tc>
          <w:tcPr>
            <w:tcW w:w="1984" w:type="dxa"/>
            <w:vAlign w:val="center"/>
          </w:tcPr>
          <w:p w14:paraId="432C1B06" w14:textId="77777777" w:rsidR="00A63E7E" w:rsidRDefault="00A63E7E">
            <w:pPr>
              <w:pStyle w:val="ConsPlusNormal"/>
            </w:pPr>
          </w:p>
        </w:tc>
      </w:tr>
      <w:tr w:rsidR="00A63E7E" w14:paraId="559E4E2F" w14:textId="77777777">
        <w:tc>
          <w:tcPr>
            <w:tcW w:w="2153" w:type="dxa"/>
            <w:gridSpan w:val="2"/>
          </w:tcPr>
          <w:p w14:paraId="6AE33295" w14:textId="77777777" w:rsidR="00A63E7E" w:rsidRDefault="00A63E7E">
            <w:pPr>
              <w:pStyle w:val="ConsPlusNormal"/>
              <w:jc w:val="center"/>
            </w:pPr>
            <w:r>
              <w:t>МО 1</w:t>
            </w:r>
          </w:p>
        </w:tc>
        <w:tc>
          <w:tcPr>
            <w:tcW w:w="1360" w:type="dxa"/>
            <w:vAlign w:val="center"/>
          </w:tcPr>
          <w:p w14:paraId="291872B8" w14:textId="77777777" w:rsidR="00A63E7E" w:rsidRDefault="00A63E7E">
            <w:pPr>
              <w:pStyle w:val="ConsPlusNormal"/>
              <w:jc w:val="center"/>
            </w:pPr>
            <w:r>
              <w:t>x</w:t>
            </w:r>
          </w:p>
        </w:tc>
        <w:tc>
          <w:tcPr>
            <w:tcW w:w="1530" w:type="dxa"/>
            <w:vAlign w:val="center"/>
          </w:tcPr>
          <w:p w14:paraId="29F5C899" w14:textId="77777777" w:rsidR="00A63E7E" w:rsidRDefault="00A63E7E">
            <w:pPr>
              <w:pStyle w:val="ConsPlusNormal"/>
              <w:jc w:val="center"/>
            </w:pPr>
            <w:r>
              <w:t>x</w:t>
            </w:r>
          </w:p>
        </w:tc>
        <w:tc>
          <w:tcPr>
            <w:tcW w:w="1474" w:type="dxa"/>
            <w:vAlign w:val="center"/>
          </w:tcPr>
          <w:p w14:paraId="551D618F" w14:textId="77777777" w:rsidR="00A63E7E" w:rsidRDefault="00A63E7E">
            <w:pPr>
              <w:pStyle w:val="ConsPlusNormal"/>
              <w:jc w:val="center"/>
            </w:pPr>
            <w:r>
              <w:t>x</w:t>
            </w:r>
          </w:p>
        </w:tc>
        <w:tc>
          <w:tcPr>
            <w:tcW w:w="1247" w:type="dxa"/>
            <w:vAlign w:val="center"/>
          </w:tcPr>
          <w:p w14:paraId="63348BD4" w14:textId="77777777" w:rsidR="00A63E7E" w:rsidRDefault="00A63E7E">
            <w:pPr>
              <w:pStyle w:val="ConsPlusNormal"/>
              <w:jc w:val="center"/>
            </w:pPr>
            <w:r>
              <w:t>x</w:t>
            </w:r>
          </w:p>
        </w:tc>
        <w:tc>
          <w:tcPr>
            <w:tcW w:w="1077" w:type="dxa"/>
            <w:vAlign w:val="center"/>
          </w:tcPr>
          <w:p w14:paraId="71E53EE5" w14:textId="77777777" w:rsidR="00A63E7E" w:rsidRDefault="00A63E7E">
            <w:pPr>
              <w:pStyle w:val="ConsPlusNormal"/>
              <w:jc w:val="center"/>
            </w:pPr>
            <w:r>
              <w:t>x</w:t>
            </w:r>
          </w:p>
        </w:tc>
        <w:tc>
          <w:tcPr>
            <w:tcW w:w="1247" w:type="dxa"/>
            <w:vAlign w:val="center"/>
          </w:tcPr>
          <w:p w14:paraId="02AAD334" w14:textId="77777777" w:rsidR="00A63E7E" w:rsidRDefault="00A63E7E">
            <w:pPr>
              <w:pStyle w:val="ConsPlusNormal"/>
              <w:jc w:val="center"/>
            </w:pPr>
            <w:r>
              <w:t>x</w:t>
            </w:r>
          </w:p>
        </w:tc>
        <w:tc>
          <w:tcPr>
            <w:tcW w:w="1530" w:type="dxa"/>
            <w:vAlign w:val="center"/>
          </w:tcPr>
          <w:p w14:paraId="6E7516AE" w14:textId="77777777" w:rsidR="00A63E7E" w:rsidRDefault="00A63E7E">
            <w:pPr>
              <w:pStyle w:val="ConsPlusNormal"/>
            </w:pPr>
          </w:p>
        </w:tc>
        <w:tc>
          <w:tcPr>
            <w:tcW w:w="1984" w:type="dxa"/>
            <w:vAlign w:val="center"/>
          </w:tcPr>
          <w:p w14:paraId="1CF3F22C" w14:textId="77777777" w:rsidR="00A63E7E" w:rsidRDefault="00A63E7E">
            <w:pPr>
              <w:pStyle w:val="ConsPlusNormal"/>
            </w:pPr>
          </w:p>
        </w:tc>
      </w:tr>
      <w:tr w:rsidR="00A63E7E" w14:paraId="1AB70243" w14:textId="77777777">
        <w:tc>
          <w:tcPr>
            <w:tcW w:w="623" w:type="dxa"/>
          </w:tcPr>
          <w:p w14:paraId="352A56DD" w14:textId="77777777" w:rsidR="00A63E7E" w:rsidRDefault="00A63E7E">
            <w:pPr>
              <w:pStyle w:val="ConsPlusNormal"/>
              <w:jc w:val="center"/>
            </w:pPr>
            <w:r>
              <w:lastRenderedPageBreak/>
              <w:t>1</w:t>
            </w:r>
          </w:p>
        </w:tc>
        <w:tc>
          <w:tcPr>
            <w:tcW w:w="1530" w:type="dxa"/>
          </w:tcPr>
          <w:p w14:paraId="34532471" w14:textId="77777777" w:rsidR="00A63E7E" w:rsidRDefault="00A63E7E">
            <w:pPr>
              <w:pStyle w:val="ConsPlusNormal"/>
            </w:pPr>
            <w:r>
              <w:t>МКД 1</w:t>
            </w:r>
          </w:p>
        </w:tc>
        <w:tc>
          <w:tcPr>
            <w:tcW w:w="1360" w:type="dxa"/>
            <w:vAlign w:val="center"/>
          </w:tcPr>
          <w:p w14:paraId="74A9D9D1" w14:textId="77777777" w:rsidR="00A63E7E" w:rsidRDefault="00A63E7E">
            <w:pPr>
              <w:pStyle w:val="ConsPlusNormal"/>
            </w:pPr>
          </w:p>
        </w:tc>
        <w:tc>
          <w:tcPr>
            <w:tcW w:w="1530" w:type="dxa"/>
            <w:vAlign w:val="center"/>
          </w:tcPr>
          <w:p w14:paraId="33160DCE" w14:textId="77777777" w:rsidR="00A63E7E" w:rsidRDefault="00A63E7E">
            <w:pPr>
              <w:pStyle w:val="ConsPlusNormal"/>
            </w:pPr>
          </w:p>
        </w:tc>
        <w:tc>
          <w:tcPr>
            <w:tcW w:w="1474" w:type="dxa"/>
            <w:vAlign w:val="center"/>
          </w:tcPr>
          <w:p w14:paraId="701C5A72" w14:textId="77777777" w:rsidR="00A63E7E" w:rsidRDefault="00A63E7E">
            <w:pPr>
              <w:pStyle w:val="ConsPlusNormal"/>
            </w:pPr>
          </w:p>
        </w:tc>
        <w:tc>
          <w:tcPr>
            <w:tcW w:w="1247" w:type="dxa"/>
            <w:vAlign w:val="center"/>
          </w:tcPr>
          <w:p w14:paraId="0AC6B39D" w14:textId="77777777" w:rsidR="00A63E7E" w:rsidRDefault="00A63E7E">
            <w:pPr>
              <w:pStyle w:val="ConsPlusNormal"/>
            </w:pPr>
          </w:p>
        </w:tc>
        <w:tc>
          <w:tcPr>
            <w:tcW w:w="1077" w:type="dxa"/>
            <w:vAlign w:val="center"/>
          </w:tcPr>
          <w:p w14:paraId="03E54C9B" w14:textId="77777777" w:rsidR="00A63E7E" w:rsidRDefault="00A63E7E">
            <w:pPr>
              <w:pStyle w:val="ConsPlusNormal"/>
            </w:pPr>
          </w:p>
        </w:tc>
        <w:tc>
          <w:tcPr>
            <w:tcW w:w="1247" w:type="dxa"/>
            <w:vAlign w:val="center"/>
          </w:tcPr>
          <w:p w14:paraId="0EB87D20" w14:textId="77777777" w:rsidR="00A63E7E" w:rsidRDefault="00A63E7E">
            <w:pPr>
              <w:pStyle w:val="ConsPlusNormal"/>
            </w:pPr>
          </w:p>
        </w:tc>
        <w:tc>
          <w:tcPr>
            <w:tcW w:w="1530" w:type="dxa"/>
            <w:vAlign w:val="center"/>
          </w:tcPr>
          <w:p w14:paraId="56A4EB8C" w14:textId="77777777" w:rsidR="00A63E7E" w:rsidRDefault="00A63E7E">
            <w:pPr>
              <w:pStyle w:val="ConsPlusNormal"/>
            </w:pPr>
          </w:p>
        </w:tc>
        <w:tc>
          <w:tcPr>
            <w:tcW w:w="1984" w:type="dxa"/>
            <w:vAlign w:val="center"/>
          </w:tcPr>
          <w:p w14:paraId="0FED392C" w14:textId="77777777" w:rsidR="00A63E7E" w:rsidRDefault="00A63E7E">
            <w:pPr>
              <w:pStyle w:val="ConsPlusNormal"/>
            </w:pPr>
          </w:p>
        </w:tc>
      </w:tr>
      <w:tr w:rsidR="00A63E7E" w14:paraId="315F7A8F" w14:textId="77777777">
        <w:tc>
          <w:tcPr>
            <w:tcW w:w="623" w:type="dxa"/>
          </w:tcPr>
          <w:p w14:paraId="79DE7D6F" w14:textId="77777777" w:rsidR="00A63E7E" w:rsidRDefault="00A63E7E">
            <w:pPr>
              <w:pStyle w:val="ConsPlusNormal"/>
              <w:jc w:val="center"/>
            </w:pPr>
            <w:r>
              <w:t>...</w:t>
            </w:r>
          </w:p>
        </w:tc>
        <w:tc>
          <w:tcPr>
            <w:tcW w:w="1530" w:type="dxa"/>
          </w:tcPr>
          <w:p w14:paraId="677EF4E5" w14:textId="77777777" w:rsidR="00A63E7E" w:rsidRDefault="00A63E7E">
            <w:pPr>
              <w:pStyle w:val="ConsPlusNormal"/>
            </w:pPr>
            <w:r>
              <w:t>...</w:t>
            </w:r>
          </w:p>
        </w:tc>
        <w:tc>
          <w:tcPr>
            <w:tcW w:w="1360" w:type="dxa"/>
            <w:vAlign w:val="center"/>
          </w:tcPr>
          <w:p w14:paraId="0C85F2DA" w14:textId="77777777" w:rsidR="00A63E7E" w:rsidRDefault="00A63E7E">
            <w:pPr>
              <w:pStyle w:val="ConsPlusNormal"/>
            </w:pPr>
          </w:p>
        </w:tc>
        <w:tc>
          <w:tcPr>
            <w:tcW w:w="1530" w:type="dxa"/>
            <w:vAlign w:val="center"/>
          </w:tcPr>
          <w:p w14:paraId="09C239C4" w14:textId="77777777" w:rsidR="00A63E7E" w:rsidRDefault="00A63E7E">
            <w:pPr>
              <w:pStyle w:val="ConsPlusNormal"/>
            </w:pPr>
          </w:p>
        </w:tc>
        <w:tc>
          <w:tcPr>
            <w:tcW w:w="1474" w:type="dxa"/>
            <w:vAlign w:val="center"/>
          </w:tcPr>
          <w:p w14:paraId="7B2EB9E4" w14:textId="77777777" w:rsidR="00A63E7E" w:rsidRDefault="00A63E7E">
            <w:pPr>
              <w:pStyle w:val="ConsPlusNormal"/>
            </w:pPr>
          </w:p>
        </w:tc>
        <w:tc>
          <w:tcPr>
            <w:tcW w:w="1247" w:type="dxa"/>
            <w:vAlign w:val="center"/>
          </w:tcPr>
          <w:p w14:paraId="4A9E47AE" w14:textId="77777777" w:rsidR="00A63E7E" w:rsidRDefault="00A63E7E">
            <w:pPr>
              <w:pStyle w:val="ConsPlusNormal"/>
            </w:pPr>
          </w:p>
        </w:tc>
        <w:tc>
          <w:tcPr>
            <w:tcW w:w="1077" w:type="dxa"/>
            <w:vAlign w:val="center"/>
          </w:tcPr>
          <w:p w14:paraId="3530AEC3" w14:textId="77777777" w:rsidR="00A63E7E" w:rsidRDefault="00A63E7E">
            <w:pPr>
              <w:pStyle w:val="ConsPlusNormal"/>
            </w:pPr>
          </w:p>
        </w:tc>
        <w:tc>
          <w:tcPr>
            <w:tcW w:w="1247" w:type="dxa"/>
            <w:vAlign w:val="center"/>
          </w:tcPr>
          <w:p w14:paraId="27AD2C6F" w14:textId="77777777" w:rsidR="00A63E7E" w:rsidRDefault="00A63E7E">
            <w:pPr>
              <w:pStyle w:val="ConsPlusNormal"/>
            </w:pPr>
          </w:p>
        </w:tc>
        <w:tc>
          <w:tcPr>
            <w:tcW w:w="1530" w:type="dxa"/>
            <w:vAlign w:val="center"/>
          </w:tcPr>
          <w:p w14:paraId="398E5DA4" w14:textId="77777777" w:rsidR="00A63E7E" w:rsidRDefault="00A63E7E">
            <w:pPr>
              <w:pStyle w:val="ConsPlusNormal"/>
            </w:pPr>
          </w:p>
        </w:tc>
        <w:tc>
          <w:tcPr>
            <w:tcW w:w="1984" w:type="dxa"/>
            <w:vAlign w:val="center"/>
          </w:tcPr>
          <w:p w14:paraId="25AB22B7" w14:textId="77777777" w:rsidR="00A63E7E" w:rsidRDefault="00A63E7E">
            <w:pPr>
              <w:pStyle w:val="ConsPlusNormal"/>
            </w:pPr>
          </w:p>
        </w:tc>
      </w:tr>
      <w:tr w:rsidR="00A63E7E" w14:paraId="4B8199E3" w14:textId="77777777">
        <w:tc>
          <w:tcPr>
            <w:tcW w:w="623" w:type="dxa"/>
          </w:tcPr>
          <w:p w14:paraId="36ED7CA4" w14:textId="77777777" w:rsidR="00A63E7E" w:rsidRDefault="00A63E7E">
            <w:pPr>
              <w:pStyle w:val="ConsPlusNormal"/>
              <w:jc w:val="center"/>
            </w:pPr>
            <w:r>
              <w:t>n</w:t>
            </w:r>
          </w:p>
        </w:tc>
        <w:tc>
          <w:tcPr>
            <w:tcW w:w="1530" w:type="dxa"/>
          </w:tcPr>
          <w:p w14:paraId="4FD37E5D" w14:textId="77777777" w:rsidR="00A63E7E" w:rsidRDefault="00A63E7E">
            <w:pPr>
              <w:pStyle w:val="ConsPlusNormal"/>
            </w:pPr>
            <w:r>
              <w:t>МКД n</w:t>
            </w:r>
          </w:p>
        </w:tc>
        <w:tc>
          <w:tcPr>
            <w:tcW w:w="1360" w:type="dxa"/>
            <w:vAlign w:val="center"/>
          </w:tcPr>
          <w:p w14:paraId="7FA38701" w14:textId="77777777" w:rsidR="00A63E7E" w:rsidRDefault="00A63E7E">
            <w:pPr>
              <w:pStyle w:val="ConsPlusNormal"/>
            </w:pPr>
          </w:p>
        </w:tc>
        <w:tc>
          <w:tcPr>
            <w:tcW w:w="1530" w:type="dxa"/>
            <w:vAlign w:val="center"/>
          </w:tcPr>
          <w:p w14:paraId="3F7F2DAB" w14:textId="77777777" w:rsidR="00A63E7E" w:rsidRDefault="00A63E7E">
            <w:pPr>
              <w:pStyle w:val="ConsPlusNormal"/>
            </w:pPr>
          </w:p>
        </w:tc>
        <w:tc>
          <w:tcPr>
            <w:tcW w:w="1474" w:type="dxa"/>
            <w:vAlign w:val="center"/>
          </w:tcPr>
          <w:p w14:paraId="0D07E027" w14:textId="77777777" w:rsidR="00A63E7E" w:rsidRDefault="00A63E7E">
            <w:pPr>
              <w:pStyle w:val="ConsPlusNormal"/>
            </w:pPr>
          </w:p>
        </w:tc>
        <w:tc>
          <w:tcPr>
            <w:tcW w:w="1247" w:type="dxa"/>
            <w:vAlign w:val="center"/>
          </w:tcPr>
          <w:p w14:paraId="022EE248" w14:textId="77777777" w:rsidR="00A63E7E" w:rsidRDefault="00A63E7E">
            <w:pPr>
              <w:pStyle w:val="ConsPlusNormal"/>
            </w:pPr>
          </w:p>
        </w:tc>
        <w:tc>
          <w:tcPr>
            <w:tcW w:w="1077" w:type="dxa"/>
            <w:vAlign w:val="center"/>
          </w:tcPr>
          <w:p w14:paraId="5BAB9AC7" w14:textId="77777777" w:rsidR="00A63E7E" w:rsidRDefault="00A63E7E">
            <w:pPr>
              <w:pStyle w:val="ConsPlusNormal"/>
            </w:pPr>
          </w:p>
        </w:tc>
        <w:tc>
          <w:tcPr>
            <w:tcW w:w="1247" w:type="dxa"/>
            <w:vAlign w:val="center"/>
          </w:tcPr>
          <w:p w14:paraId="615DAE18" w14:textId="77777777" w:rsidR="00A63E7E" w:rsidRDefault="00A63E7E">
            <w:pPr>
              <w:pStyle w:val="ConsPlusNormal"/>
            </w:pPr>
          </w:p>
        </w:tc>
        <w:tc>
          <w:tcPr>
            <w:tcW w:w="1530" w:type="dxa"/>
            <w:vAlign w:val="center"/>
          </w:tcPr>
          <w:p w14:paraId="61ECAB7A" w14:textId="77777777" w:rsidR="00A63E7E" w:rsidRDefault="00A63E7E">
            <w:pPr>
              <w:pStyle w:val="ConsPlusNormal"/>
            </w:pPr>
          </w:p>
        </w:tc>
        <w:tc>
          <w:tcPr>
            <w:tcW w:w="1984" w:type="dxa"/>
            <w:vAlign w:val="center"/>
          </w:tcPr>
          <w:p w14:paraId="4F7B6294" w14:textId="77777777" w:rsidR="00A63E7E" w:rsidRDefault="00A63E7E">
            <w:pPr>
              <w:pStyle w:val="ConsPlusNormal"/>
            </w:pPr>
          </w:p>
        </w:tc>
      </w:tr>
      <w:tr w:rsidR="00A63E7E" w14:paraId="5C93E4DA" w14:textId="77777777">
        <w:tc>
          <w:tcPr>
            <w:tcW w:w="2153" w:type="dxa"/>
            <w:gridSpan w:val="2"/>
          </w:tcPr>
          <w:p w14:paraId="45F9764D" w14:textId="77777777" w:rsidR="00A63E7E" w:rsidRDefault="00A63E7E">
            <w:pPr>
              <w:pStyle w:val="ConsPlusNormal"/>
              <w:jc w:val="center"/>
            </w:pPr>
            <w:r>
              <w:t>МО 2</w:t>
            </w:r>
          </w:p>
        </w:tc>
        <w:tc>
          <w:tcPr>
            <w:tcW w:w="1360" w:type="dxa"/>
            <w:vAlign w:val="center"/>
          </w:tcPr>
          <w:p w14:paraId="0E3C43D7" w14:textId="77777777" w:rsidR="00A63E7E" w:rsidRDefault="00A63E7E">
            <w:pPr>
              <w:pStyle w:val="ConsPlusNormal"/>
              <w:jc w:val="center"/>
            </w:pPr>
            <w:r>
              <w:t>x</w:t>
            </w:r>
          </w:p>
        </w:tc>
        <w:tc>
          <w:tcPr>
            <w:tcW w:w="1530" w:type="dxa"/>
            <w:vAlign w:val="center"/>
          </w:tcPr>
          <w:p w14:paraId="390336BE" w14:textId="77777777" w:rsidR="00A63E7E" w:rsidRDefault="00A63E7E">
            <w:pPr>
              <w:pStyle w:val="ConsPlusNormal"/>
              <w:jc w:val="center"/>
            </w:pPr>
            <w:r>
              <w:t>x</w:t>
            </w:r>
          </w:p>
        </w:tc>
        <w:tc>
          <w:tcPr>
            <w:tcW w:w="1474" w:type="dxa"/>
            <w:vAlign w:val="center"/>
          </w:tcPr>
          <w:p w14:paraId="4B57F43C" w14:textId="77777777" w:rsidR="00A63E7E" w:rsidRDefault="00A63E7E">
            <w:pPr>
              <w:pStyle w:val="ConsPlusNormal"/>
              <w:jc w:val="center"/>
            </w:pPr>
            <w:r>
              <w:t>x</w:t>
            </w:r>
          </w:p>
        </w:tc>
        <w:tc>
          <w:tcPr>
            <w:tcW w:w="1247" w:type="dxa"/>
            <w:vAlign w:val="center"/>
          </w:tcPr>
          <w:p w14:paraId="08417A24" w14:textId="77777777" w:rsidR="00A63E7E" w:rsidRDefault="00A63E7E">
            <w:pPr>
              <w:pStyle w:val="ConsPlusNormal"/>
              <w:jc w:val="center"/>
            </w:pPr>
            <w:r>
              <w:t>x</w:t>
            </w:r>
          </w:p>
        </w:tc>
        <w:tc>
          <w:tcPr>
            <w:tcW w:w="1077" w:type="dxa"/>
            <w:vAlign w:val="center"/>
          </w:tcPr>
          <w:p w14:paraId="52F77079" w14:textId="77777777" w:rsidR="00A63E7E" w:rsidRDefault="00A63E7E">
            <w:pPr>
              <w:pStyle w:val="ConsPlusNormal"/>
              <w:jc w:val="center"/>
            </w:pPr>
            <w:r>
              <w:t>x</w:t>
            </w:r>
          </w:p>
        </w:tc>
        <w:tc>
          <w:tcPr>
            <w:tcW w:w="1247" w:type="dxa"/>
            <w:vAlign w:val="center"/>
          </w:tcPr>
          <w:p w14:paraId="79A2B10A" w14:textId="77777777" w:rsidR="00A63E7E" w:rsidRDefault="00A63E7E">
            <w:pPr>
              <w:pStyle w:val="ConsPlusNormal"/>
              <w:jc w:val="center"/>
            </w:pPr>
            <w:r>
              <w:t>x</w:t>
            </w:r>
          </w:p>
        </w:tc>
        <w:tc>
          <w:tcPr>
            <w:tcW w:w="1530" w:type="dxa"/>
            <w:vAlign w:val="center"/>
          </w:tcPr>
          <w:p w14:paraId="716EB9BA" w14:textId="77777777" w:rsidR="00A63E7E" w:rsidRDefault="00A63E7E">
            <w:pPr>
              <w:pStyle w:val="ConsPlusNormal"/>
            </w:pPr>
          </w:p>
        </w:tc>
        <w:tc>
          <w:tcPr>
            <w:tcW w:w="1984" w:type="dxa"/>
            <w:vAlign w:val="center"/>
          </w:tcPr>
          <w:p w14:paraId="3FD80064" w14:textId="77777777" w:rsidR="00A63E7E" w:rsidRDefault="00A63E7E">
            <w:pPr>
              <w:pStyle w:val="ConsPlusNormal"/>
            </w:pPr>
          </w:p>
        </w:tc>
      </w:tr>
      <w:tr w:rsidR="00A63E7E" w14:paraId="439DC6E6" w14:textId="77777777">
        <w:tc>
          <w:tcPr>
            <w:tcW w:w="623" w:type="dxa"/>
          </w:tcPr>
          <w:p w14:paraId="30BF67F2" w14:textId="77777777" w:rsidR="00A63E7E" w:rsidRDefault="00A63E7E">
            <w:pPr>
              <w:pStyle w:val="ConsPlusNormal"/>
              <w:jc w:val="center"/>
            </w:pPr>
            <w:r>
              <w:t>n + 1</w:t>
            </w:r>
          </w:p>
        </w:tc>
        <w:tc>
          <w:tcPr>
            <w:tcW w:w="1530" w:type="dxa"/>
          </w:tcPr>
          <w:p w14:paraId="3A038635" w14:textId="77777777" w:rsidR="00A63E7E" w:rsidRDefault="00A63E7E">
            <w:pPr>
              <w:pStyle w:val="ConsPlusNormal"/>
            </w:pPr>
          </w:p>
        </w:tc>
        <w:tc>
          <w:tcPr>
            <w:tcW w:w="1360" w:type="dxa"/>
            <w:vAlign w:val="center"/>
          </w:tcPr>
          <w:p w14:paraId="34406A2F" w14:textId="77777777" w:rsidR="00A63E7E" w:rsidRDefault="00A63E7E">
            <w:pPr>
              <w:pStyle w:val="ConsPlusNormal"/>
            </w:pPr>
          </w:p>
        </w:tc>
        <w:tc>
          <w:tcPr>
            <w:tcW w:w="1530" w:type="dxa"/>
            <w:vAlign w:val="center"/>
          </w:tcPr>
          <w:p w14:paraId="26365921" w14:textId="77777777" w:rsidR="00A63E7E" w:rsidRDefault="00A63E7E">
            <w:pPr>
              <w:pStyle w:val="ConsPlusNormal"/>
            </w:pPr>
          </w:p>
        </w:tc>
        <w:tc>
          <w:tcPr>
            <w:tcW w:w="1474" w:type="dxa"/>
            <w:vAlign w:val="center"/>
          </w:tcPr>
          <w:p w14:paraId="0E06087B" w14:textId="77777777" w:rsidR="00A63E7E" w:rsidRDefault="00A63E7E">
            <w:pPr>
              <w:pStyle w:val="ConsPlusNormal"/>
            </w:pPr>
          </w:p>
        </w:tc>
        <w:tc>
          <w:tcPr>
            <w:tcW w:w="1247" w:type="dxa"/>
            <w:vAlign w:val="center"/>
          </w:tcPr>
          <w:p w14:paraId="188000B9" w14:textId="77777777" w:rsidR="00A63E7E" w:rsidRDefault="00A63E7E">
            <w:pPr>
              <w:pStyle w:val="ConsPlusNormal"/>
            </w:pPr>
          </w:p>
        </w:tc>
        <w:tc>
          <w:tcPr>
            <w:tcW w:w="1077" w:type="dxa"/>
            <w:vAlign w:val="center"/>
          </w:tcPr>
          <w:p w14:paraId="01A868DE" w14:textId="77777777" w:rsidR="00A63E7E" w:rsidRDefault="00A63E7E">
            <w:pPr>
              <w:pStyle w:val="ConsPlusNormal"/>
            </w:pPr>
          </w:p>
        </w:tc>
        <w:tc>
          <w:tcPr>
            <w:tcW w:w="1247" w:type="dxa"/>
            <w:vAlign w:val="center"/>
          </w:tcPr>
          <w:p w14:paraId="34CBADD8" w14:textId="77777777" w:rsidR="00A63E7E" w:rsidRDefault="00A63E7E">
            <w:pPr>
              <w:pStyle w:val="ConsPlusNormal"/>
            </w:pPr>
          </w:p>
        </w:tc>
        <w:tc>
          <w:tcPr>
            <w:tcW w:w="1530" w:type="dxa"/>
            <w:vAlign w:val="center"/>
          </w:tcPr>
          <w:p w14:paraId="04D8FCDC" w14:textId="77777777" w:rsidR="00A63E7E" w:rsidRDefault="00A63E7E">
            <w:pPr>
              <w:pStyle w:val="ConsPlusNormal"/>
            </w:pPr>
          </w:p>
        </w:tc>
        <w:tc>
          <w:tcPr>
            <w:tcW w:w="1984" w:type="dxa"/>
            <w:vAlign w:val="center"/>
          </w:tcPr>
          <w:p w14:paraId="1369242E" w14:textId="77777777" w:rsidR="00A63E7E" w:rsidRDefault="00A63E7E">
            <w:pPr>
              <w:pStyle w:val="ConsPlusNormal"/>
            </w:pPr>
          </w:p>
        </w:tc>
      </w:tr>
      <w:tr w:rsidR="00A63E7E" w14:paraId="44395367" w14:textId="77777777">
        <w:tc>
          <w:tcPr>
            <w:tcW w:w="623" w:type="dxa"/>
          </w:tcPr>
          <w:p w14:paraId="16E44102" w14:textId="77777777" w:rsidR="00A63E7E" w:rsidRDefault="00A63E7E">
            <w:pPr>
              <w:pStyle w:val="ConsPlusNormal"/>
              <w:jc w:val="center"/>
            </w:pPr>
            <w:r>
              <w:t>...</w:t>
            </w:r>
          </w:p>
        </w:tc>
        <w:tc>
          <w:tcPr>
            <w:tcW w:w="1530" w:type="dxa"/>
          </w:tcPr>
          <w:p w14:paraId="4D9EA49F" w14:textId="77777777" w:rsidR="00A63E7E" w:rsidRDefault="00A63E7E">
            <w:pPr>
              <w:pStyle w:val="ConsPlusNormal"/>
            </w:pPr>
            <w:r>
              <w:t>...</w:t>
            </w:r>
          </w:p>
        </w:tc>
        <w:tc>
          <w:tcPr>
            <w:tcW w:w="1360" w:type="dxa"/>
            <w:vAlign w:val="center"/>
          </w:tcPr>
          <w:p w14:paraId="5A1E38C2" w14:textId="77777777" w:rsidR="00A63E7E" w:rsidRDefault="00A63E7E">
            <w:pPr>
              <w:pStyle w:val="ConsPlusNormal"/>
            </w:pPr>
          </w:p>
        </w:tc>
        <w:tc>
          <w:tcPr>
            <w:tcW w:w="1530" w:type="dxa"/>
            <w:vAlign w:val="center"/>
          </w:tcPr>
          <w:p w14:paraId="547451E0" w14:textId="77777777" w:rsidR="00A63E7E" w:rsidRDefault="00A63E7E">
            <w:pPr>
              <w:pStyle w:val="ConsPlusNormal"/>
            </w:pPr>
          </w:p>
        </w:tc>
        <w:tc>
          <w:tcPr>
            <w:tcW w:w="1474" w:type="dxa"/>
            <w:vAlign w:val="center"/>
          </w:tcPr>
          <w:p w14:paraId="0D75F1B1" w14:textId="77777777" w:rsidR="00A63E7E" w:rsidRDefault="00A63E7E">
            <w:pPr>
              <w:pStyle w:val="ConsPlusNormal"/>
            </w:pPr>
          </w:p>
        </w:tc>
        <w:tc>
          <w:tcPr>
            <w:tcW w:w="1247" w:type="dxa"/>
            <w:vAlign w:val="center"/>
          </w:tcPr>
          <w:p w14:paraId="00C5DBB0" w14:textId="77777777" w:rsidR="00A63E7E" w:rsidRDefault="00A63E7E">
            <w:pPr>
              <w:pStyle w:val="ConsPlusNormal"/>
            </w:pPr>
          </w:p>
        </w:tc>
        <w:tc>
          <w:tcPr>
            <w:tcW w:w="1077" w:type="dxa"/>
            <w:vAlign w:val="center"/>
          </w:tcPr>
          <w:p w14:paraId="41898DE2" w14:textId="77777777" w:rsidR="00A63E7E" w:rsidRDefault="00A63E7E">
            <w:pPr>
              <w:pStyle w:val="ConsPlusNormal"/>
            </w:pPr>
          </w:p>
        </w:tc>
        <w:tc>
          <w:tcPr>
            <w:tcW w:w="1247" w:type="dxa"/>
            <w:vAlign w:val="center"/>
          </w:tcPr>
          <w:p w14:paraId="5514F19D" w14:textId="77777777" w:rsidR="00A63E7E" w:rsidRDefault="00A63E7E">
            <w:pPr>
              <w:pStyle w:val="ConsPlusNormal"/>
            </w:pPr>
          </w:p>
        </w:tc>
        <w:tc>
          <w:tcPr>
            <w:tcW w:w="1530" w:type="dxa"/>
            <w:vAlign w:val="center"/>
          </w:tcPr>
          <w:p w14:paraId="1F860986" w14:textId="77777777" w:rsidR="00A63E7E" w:rsidRDefault="00A63E7E">
            <w:pPr>
              <w:pStyle w:val="ConsPlusNormal"/>
            </w:pPr>
          </w:p>
        </w:tc>
        <w:tc>
          <w:tcPr>
            <w:tcW w:w="1984" w:type="dxa"/>
            <w:vAlign w:val="center"/>
          </w:tcPr>
          <w:p w14:paraId="74282C53" w14:textId="77777777" w:rsidR="00A63E7E" w:rsidRDefault="00A63E7E">
            <w:pPr>
              <w:pStyle w:val="ConsPlusNormal"/>
            </w:pPr>
          </w:p>
        </w:tc>
      </w:tr>
    </w:tbl>
    <w:p w14:paraId="66417BF2" w14:textId="77777777" w:rsidR="00A63E7E" w:rsidRDefault="00A63E7E">
      <w:pPr>
        <w:pStyle w:val="ConsPlusNormal"/>
        <w:jc w:val="both"/>
      </w:pPr>
    </w:p>
    <w:p w14:paraId="793CD178" w14:textId="77777777" w:rsidR="00A63E7E" w:rsidRDefault="00A63E7E">
      <w:pPr>
        <w:pStyle w:val="ConsPlusNonformat"/>
        <w:jc w:val="both"/>
      </w:pPr>
      <w:r>
        <w:t>Высшее должностное лицо субъекта                ____________            ФИО</w:t>
      </w:r>
    </w:p>
    <w:p w14:paraId="2D3CF1A4"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160EDC99" w14:textId="77777777" w:rsidR="00A63E7E" w:rsidRDefault="00A63E7E">
      <w:pPr>
        <w:pStyle w:val="ConsPlusNonformat"/>
        <w:jc w:val="both"/>
      </w:pPr>
      <w:r>
        <w:t>высшего исполнительного органа                                  МП</w:t>
      </w:r>
    </w:p>
    <w:p w14:paraId="5331A004" w14:textId="77777777" w:rsidR="00A63E7E" w:rsidRDefault="00A63E7E">
      <w:pPr>
        <w:pStyle w:val="ConsPlusNonformat"/>
        <w:jc w:val="both"/>
      </w:pPr>
      <w:r>
        <w:t>государственной власти субъекта</w:t>
      </w:r>
    </w:p>
    <w:p w14:paraId="31D48967" w14:textId="77777777" w:rsidR="00A63E7E" w:rsidRDefault="00A63E7E">
      <w:pPr>
        <w:pStyle w:val="ConsPlusNonformat"/>
        <w:jc w:val="both"/>
      </w:pPr>
      <w:r>
        <w:t>Российской Федерации)/уполномоченное лицо</w:t>
      </w:r>
    </w:p>
    <w:p w14:paraId="41A806FD" w14:textId="77777777" w:rsidR="00A63E7E" w:rsidRDefault="00A63E7E">
      <w:pPr>
        <w:sectPr w:rsidR="00A63E7E">
          <w:pgSz w:w="16838" w:h="11905" w:orient="landscape"/>
          <w:pgMar w:top="1701" w:right="1134" w:bottom="850" w:left="1134" w:header="0" w:footer="0" w:gutter="0"/>
          <w:cols w:space="720"/>
        </w:sectPr>
      </w:pPr>
    </w:p>
    <w:p w14:paraId="6620F831" w14:textId="77777777" w:rsidR="00A63E7E" w:rsidRDefault="00A63E7E">
      <w:pPr>
        <w:pStyle w:val="ConsPlusNormal"/>
        <w:jc w:val="both"/>
      </w:pPr>
    </w:p>
    <w:p w14:paraId="19DE594D" w14:textId="77777777" w:rsidR="00A63E7E" w:rsidRDefault="00A63E7E">
      <w:pPr>
        <w:pStyle w:val="ConsPlusNormal"/>
        <w:jc w:val="both"/>
      </w:pPr>
    </w:p>
    <w:p w14:paraId="0214AF3A" w14:textId="77777777" w:rsidR="00A63E7E" w:rsidRDefault="00A63E7E">
      <w:pPr>
        <w:pStyle w:val="ConsPlusNormal"/>
        <w:jc w:val="both"/>
      </w:pPr>
    </w:p>
    <w:p w14:paraId="6E92E5C9" w14:textId="77777777" w:rsidR="00A63E7E" w:rsidRDefault="00A63E7E">
      <w:pPr>
        <w:pStyle w:val="ConsPlusNormal"/>
        <w:jc w:val="right"/>
        <w:outlineLvl w:val="2"/>
      </w:pPr>
      <w:r>
        <w:t>Форма N 3.2 Приложение 3 к Методике</w:t>
      </w:r>
    </w:p>
    <w:p w14:paraId="14864630" w14:textId="77777777" w:rsidR="00A63E7E" w:rsidRDefault="00A63E7E">
      <w:pPr>
        <w:pStyle w:val="ConsPlusNormal"/>
        <w:jc w:val="right"/>
      </w:pPr>
      <w:r>
        <w:t>по подготовке заявок на предоставление</w:t>
      </w:r>
    </w:p>
    <w:p w14:paraId="7E3F54B5" w14:textId="77777777" w:rsidR="00A63E7E" w:rsidRDefault="00A63E7E">
      <w:pPr>
        <w:pStyle w:val="ConsPlusNormal"/>
        <w:jc w:val="right"/>
      </w:pPr>
      <w:r>
        <w:t>финансовой поддержки за счет средств</w:t>
      </w:r>
    </w:p>
    <w:p w14:paraId="5EA1A993" w14:textId="77777777" w:rsidR="00A63E7E" w:rsidRDefault="00A63E7E">
      <w:pPr>
        <w:pStyle w:val="ConsPlusNormal"/>
        <w:jc w:val="right"/>
      </w:pPr>
      <w:r>
        <w:t>государственной корпорации - Фонда</w:t>
      </w:r>
    </w:p>
    <w:p w14:paraId="7AF3561F" w14:textId="77777777" w:rsidR="00A63E7E" w:rsidRDefault="00A63E7E">
      <w:pPr>
        <w:pStyle w:val="ConsPlusNormal"/>
        <w:jc w:val="right"/>
      </w:pPr>
      <w:r>
        <w:t>содействия реформированию</w:t>
      </w:r>
    </w:p>
    <w:p w14:paraId="643BEEC7" w14:textId="77777777" w:rsidR="00A63E7E" w:rsidRDefault="00A63E7E">
      <w:pPr>
        <w:pStyle w:val="ConsPlusNormal"/>
        <w:jc w:val="right"/>
      </w:pPr>
      <w:r>
        <w:t>жилищно-коммунального хозяйства</w:t>
      </w:r>
    </w:p>
    <w:p w14:paraId="6A442A86" w14:textId="77777777" w:rsidR="00A63E7E" w:rsidRDefault="00A63E7E">
      <w:pPr>
        <w:pStyle w:val="ConsPlusNormal"/>
        <w:jc w:val="right"/>
      </w:pPr>
      <w:r>
        <w:t>на проведение капитального ремонта</w:t>
      </w:r>
    </w:p>
    <w:p w14:paraId="5420358A" w14:textId="77777777" w:rsidR="00A63E7E" w:rsidRDefault="00A63E7E">
      <w:pPr>
        <w:pStyle w:val="ConsPlusNormal"/>
        <w:jc w:val="right"/>
      </w:pPr>
      <w:r>
        <w:t>общего имущества в многоквартирных</w:t>
      </w:r>
    </w:p>
    <w:p w14:paraId="72B2C752" w14:textId="77777777" w:rsidR="00A63E7E" w:rsidRDefault="00A63E7E">
      <w:pPr>
        <w:pStyle w:val="ConsPlusNormal"/>
        <w:jc w:val="right"/>
      </w:pPr>
      <w:r>
        <w:t>домах и приложений к ним</w:t>
      </w:r>
    </w:p>
    <w:p w14:paraId="4F958CF9" w14:textId="77777777" w:rsidR="00A63E7E" w:rsidRDefault="00A63E7E">
      <w:pPr>
        <w:pStyle w:val="ConsPlusNormal"/>
        <w:jc w:val="both"/>
      </w:pPr>
    </w:p>
    <w:p w14:paraId="374E13C9" w14:textId="77777777" w:rsidR="00A63E7E" w:rsidRDefault="00A63E7E">
      <w:pPr>
        <w:pStyle w:val="ConsPlusNonformat"/>
        <w:jc w:val="both"/>
      </w:pPr>
      <w:bookmarkStart w:id="127" w:name="P2822"/>
      <w:bookmarkEnd w:id="127"/>
      <w:r>
        <w:t xml:space="preserve">                                 Сведения</w:t>
      </w:r>
    </w:p>
    <w:p w14:paraId="4959CC01" w14:textId="77777777" w:rsidR="00A63E7E" w:rsidRDefault="00A63E7E">
      <w:pPr>
        <w:pStyle w:val="ConsPlusNonformat"/>
        <w:jc w:val="both"/>
      </w:pPr>
      <w:r>
        <w:t xml:space="preserve">        о рассрочке (отсрочке) исполнения обязанности по возмещению</w:t>
      </w:r>
    </w:p>
    <w:p w14:paraId="14F40EDE" w14:textId="77777777" w:rsidR="00A63E7E" w:rsidRDefault="00A63E7E">
      <w:pPr>
        <w:pStyle w:val="ConsPlusNonformat"/>
        <w:jc w:val="both"/>
      </w:pPr>
      <w:r>
        <w:t xml:space="preserve">             расходов агента на выполнение поручения на оплату</w:t>
      </w:r>
    </w:p>
    <w:p w14:paraId="71EB1F94" w14:textId="77777777" w:rsidR="00A63E7E" w:rsidRDefault="00A63E7E">
      <w:pPr>
        <w:pStyle w:val="ConsPlusNonformat"/>
        <w:jc w:val="both"/>
      </w:pPr>
      <w:r>
        <w:t xml:space="preserve">                выполненных работ (услуг) по замене лифтов</w:t>
      </w:r>
    </w:p>
    <w:p w14:paraId="64277529"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907"/>
        <w:gridCol w:w="737"/>
        <w:gridCol w:w="794"/>
        <w:gridCol w:w="794"/>
        <w:gridCol w:w="964"/>
        <w:gridCol w:w="964"/>
        <w:gridCol w:w="1927"/>
        <w:gridCol w:w="1417"/>
      </w:tblGrid>
      <w:tr w:rsidR="00A63E7E" w14:paraId="73634D5F" w14:textId="77777777">
        <w:tc>
          <w:tcPr>
            <w:tcW w:w="566" w:type="dxa"/>
            <w:vMerge w:val="restart"/>
          </w:tcPr>
          <w:p w14:paraId="58C6A499" w14:textId="77777777" w:rsidR="00A63E7E" w:rsidRDefault="00A63E7E">
            <w:pPr>
              <w:pStyle w:val="ConsPlusNormal"/>
            </w:pPr>
          </w:p>
        </w:tc>
        <w:tc>
          <w:tcPr>
            <w:tcW w:w="907" w:type="dxa"/>
            <w:vMerge w:val="restart"/>
          </w:tcPr>
          <w:p w14:paraId="57A56157" w14:textId="77777777" w:rsidR="00A63E7E" w:rsidRDefault="00A63E7E">
            <w:pPr>
              <w:pStyle w:val="ConsPlusNormal"/>
              <w:jc w:val="center"/>
            </w:pPr>
            <w:r>
              <w:t>Адрес МКД</w:t>
            </w:r>
          </w:p>
        </w:tc>
        <w:tc>
          <w:tcPr>
            <w:tcW w:w="737" w:type="dxa"/>
            <w:vMerge w:val="restart"/>
          </w:tcPr>
          <w:p w14:paraId="7E9425B0" w14:textId="77777777" w:rsidR="00A63E7E" w:rsidRDefault="00A63E7E">
            <w:pPr>
              <w:pStyle w:val="ConsPlusNormal"/>
              <w:jc w:val="center"/>
            </w:pPr>
            <w:r>
              <w:t>Наименование агента</w:t>
            </w:r>
          </w:p>
        </w:tc>
        <w:tc>
          <w:tcPr>
            <w:tcW w:w="794" w:type="dxa"/>
            <w:vMerge w:val="restart"/>
          </w:tcPr>
          <w:p w14:paraId="1476BE09" w14:textId="77777777" w:rsidR="00A63E7E" w:rsidRDefault="00A63E7E">
            <w:pPr>
              <w:pStyle w:val="ConsPlusNormal"/>
              <w:jc w:val="center"/>
            </w:pPr>
            <w:r>
              <w:t>Реквизиты согласования о рассрочке (отсрочке)</w:t>
            </w:r>
          </w:p>
        </w:tc>
        <w:tc>
          <w:tcPr>
            <w:tcW w:w="794" w:type="dxa"/>
          </w:tcPr>
          <w:p w14:paraId="2A6524BB" w14:textId="77777777" w:rsidR="00A63E7E" w:rsidRDefault="00A63E7E">
            <w:pPr>
              <w:pStyle w:val="ConsPlusNormal"/>
              <w:jc w:val="center"/>
            </w:pPr>
            <w:r>
              <w:t>Ключевая ставка ЦБ РФ</w:t>
            </w:r>
          </w:p>
        </w:tc>
        <w:tc>
          <w:tcPr>
            <w:tcW w:w="964" w:type="dxa"/>
          </w:tcPr>
          <w:p w14:paraId="053EDC06" w14:textId="77777777" w:rsidR="00A63E7E" w:rsidRDefault="00A63E7E">
            <w:pPr>
              <w:pStyle w:val="ConsPlusNormal"/>
              <w:jc w:val="center"/>
            </w:pPr>
            <w:r>
              <w:t>Годовая процентная ставка</w:t>
            </w:r>
          </w:p>
        </w:tc>
        <w:tc>
          <w:tcPr>
            <w:tcW w:w="964" w:type="dxa"/>
          </w:tcPr>
          <w:p w14:paraId="578B8D99" w14:textId="77777777" w:rsidR="00A63E7E" w:rsidRDefault="00A63E7E">
            <w:pPr>
              <w:pStyle w:val="ConsPlusNormal"/>
              <w:jc w:val="center"/>
            </w:pPr>
            <w:r>
              <w:t>Срок предоставления рассрочки (отсрочки)</w:t>
            </w:r>
          </w:p>
        </w:tc>
        <w:tc>
          <w:tcPr>
            <w:tcW w:w="1927" w:type="dxa"/>
          </w:tcPr>
          <w:p w14:paraId="1FC401FF" w14:textId="77777777" w:rsidR="00A63E7E" w:rsidRDefault="00A63E7E">
            <w:pPr>
              <w:pStyle w:val="ConsPlusNormal"/>
              <w:jc w:val="center"/>
            </w:pPr>
            <w:r>
              <w:t>Сумма вознаграждения (платы) за рассрочку (отсрочку) за период действия соглашения, но не более 7-ми лет</w:t>
            </w:r>
          </w:p>
        </w:tc>
        <w:tc>
          <w:tcPr>
            <w:tcW w:w="1417" w:type="dxa"/>
          </w:tcPr>
          <w:p w14:paraId="3D8D5E31" w14:textId="77777777" w:rsidR="00A63E7E" w:rsidRDefault="00A63E7E">
            <w:pPr>
              <w:pStyle w:val="ConsPlusNormal"/>
              <w:jc w:val="center"/>
            </w:pPr>
            <w:r>
              <w:t>Размер запрашиваемой финансовой поддержки за счет средств Фонда на возмещение расходов агента</w:t>
            </w:r>
          </w:p>
        </w:tc>
      </w:tr>
      <w:tr w:rsidR="00A63E7E" w14:paraId="5FD52D0F" w14:textId="77777777">
        <w:tc>
          <w:tcPr>
            <w:tcW w:w="566" w:type="dxa"/>
            <w:vMerge/>
          </w:tcPr>
          <w:p w14:paraId="439C31F8" w14:textId="77777777" w:rsidR="00A63E7E" w:rsidRDefault="00A63E7E"/>
        </w:tc>
        <w:tc>
          <w:tcPr>
            <w:tcW w:w="907" w:type="dxa"/>
            <w:vMerge/>
          </w:tcPr>
          <w:p w14:paraId="5A35C5B1" w14:textId="77777777" w:rsidR="00A63E7E" w:rsidRDefault="00A63E7E"/>
        </w:tc>
        <w:tc>
          <w:tcPr>
            <w:tcW w:w="737" w:type="dxa"/>
            <w:vMerge/>
          </w:tcPr>
          <w:p w14:paraId="5BEE05E5" w14:textId="77777777" w:rsidR="00A63E7E" w:rsidRDefault="00A63E7E"/>
        </w:tc>
        <w:tc>
          <w:tcPr>
            <w:tcW w:w="794" w:type="dxa"/>
            <w:vMerge/>
          </w:tcPr>
          <w:p w14:paraId="5564FFED" w14:textId="77777777" w:rsidR="00A63E7E" w:rsidRDefault="00A63E7E"/>
        </w:tc>
        <w:tc>
          <w:tcPr>
            <w:tcW w:w="794" w:type="dxa"/>
          </w:tcPr>
          <w:p w14:paraId="1EBB09DB" w14:textId="77777777" w:rsidR="00A63E7E" w:rsidRDefault="00A63E7E">
            <w:pPr>
              <w:pStyle w:val="ConsPlusNormal"/>
              <w:jc w:val="center"/>
            </w:pPr>
            <w:r>
              <w:t>%</w:t>
            </w:r>
          </w:p>
        </w:tc>
        <w:tc>
          <w:tcPr>
            <w:tcW w:w="964" w:type="dxa"/>
          </w:tcPr>
          <w:p w14:paraId="0875D979" w14:textId="77777777" w:rsidR="00A63E7E" w:rsidRDefault="00A63E7E">
            <w:pPr>
              <w:pStyle w:val="ConsPlusNormal"/>
              <w:jc w:val="center"/>
            </w:pPr>
            <w:r>
              <w:t>%</w:t>
            </w:r>
          </w:p>
        </w:tc>
        <w:tc>
          <w:tcPr>
            <w:tcW w:w="964" w:type="dxa"/>
          </w:tcPr>
          <w:p w14:paraId="2C24B24D" w14:textId="77777777" w:rsidR="00A63E7E" w:rsidRDefault="00A63E7E">
            <w:pPr>
              <w:pStyle w:val="ConsPlusNormal"/>
              <w:jc w:val="center"/>
            </w:pPr>
            <w:r>
              <w:t>мес.</w:t>
            </w:r>
          </w:p>
        </w:tc>
        <w:tc>
          <w:tcPr>
            <w:tcW w:w="1927" w:type="dxa"/>
          </w:tcPr>
          <w:p w14:paraId="16D9086B" w14:textId="77777777" w:rsidR="00A63E7E" w:rsidRDefault="00A63E7E">
            <w:pPr>
              <w:pStyle w:val="ConsPlusNormal"/>
              <w:jc w:val="center"/>
            </w:pPr>
            <w:r>
              <w:t>руб.</w:t>
            </w:r>
          </w:p>
        </w:tc>
        <w:tc>
          <w:tcPr>
            <w:tcW w:w="1417" w:type="dxa"/>
          </w:tcPr>
          <w:p w14:paraId="1F24BF8C" w14:textId="77777777" w:rsidR="00A63E7E" w:rsidRDefault="00A63E7E">
            <w:pPr>
              <w:pStyle w:val="ConsPlusNormal"/>
              <w:jc w:val="center"/>
            </w:pPr>
            <w:r>
              <w:t>руб.</w:t>
            </w:r>
          </w:p>
        </w:tc>
      </w:tr>
      <w:tr w:rsidR="00A63E7E" w14:paraId="57C2AD62" w14:textId="77777777">
        <w:tc>
          <w:tcPr>
            <w:tcW w:w="566" w:type="dxa"/>
          </w:tcPr>
          <w:p w14:paraId="102E7211" w14:textId="77777777" w:rsidR="00A63E7E" w:rsidRDefault="00A63E7E">
            <w:pPr>
              <w:pStyle w:val="ConsPlusNormal"/>
              <w:jc w:val="center"/>
            </w:pPr>
            <w:bookmarkStart w:id="128" w:name="P2841"/>
            <w:bookmarkEnd w:id="128"/>
            <w:r>
              <w:t>1</w:t>
            </w:r>
          </w:p>
        </w:tc>
        <w:tc>
          <w:tcPr>
            <w:tcW w:w="907" w:type="dxa"/>
          </w:tcPr>
          <w:p w14:paraId="60DAB2F1" w14:textId="77777777" w:rsidR="00A63E7E" w:rsidRDefault="00A63E7E">
            <w:pPr>
              <w:pStyle w:val="ConsPlusNormal"/>
              <w:jc w:val="center"/>
            </w:pPr>
            <w:bookmarkStart w:id="129" w:name="P2842"/>
            <w:bookmarkEnd w:id="129"/>
            <w:r>
              <w:t>2</w:t>
            </w:r>
          </w:p>
        </w:tc>
        <w:tc>
          <w:tcPr>
            <w:tcW w:w="737" w:type="dxa"/>
          </w:tcPr>
          <w:p w14:paraId="410FAD4E" w14:textId="77777777" w:rsidR="00A63E7E" w:rsidRDefault="00A63E7E">
            <w:pPr>
              <w:pStyle w:val="ConsPlusNormal"/>
              <w:jc w:val="center"/>
            </w:pPr>
            <w:bookmarkStart w:id="130" w:name="P2843"/>
            <w:bookmarkEnd w:id="130"/>
            <w:r>
              <w:t>3</w:t>
            </w:r>
          </w:p>
        </w:tc>
        <w:tc>
          <w:tcPr>
            <w:tcW w:w="794" w:type="dxa"/>
          </w:tcPr>
          <w:p w14:paraId="11785671" w14:textId="77777777" w:rsidR="00A63E7E" w:rsidRDefault="00A63E7E">
            <w:pPr>
              <w:pStyle w:val="ConsPlusNormal"/>
              <w:jc w:val="center"/>
            </w:pPr>
            <w:bookmarkStart w:id="131" w:name="P2844"/>
            <w:bookmarkEnd w:id="131"/>
            <w:r>
              <w:t>4</w:t>
            </w:r>
          </w:p>
        </w:tc>
        <w:tc>
          <w:tcPr>
            <w:tcW w:w="794" w:type="dxa"/>
          </w:tcPr>
          <w:p w14:paraId="5098DD01" w14:textId="77777777" w:rsidR="00A63E7E" w:rsidRDefault="00A63E7E">
            <w:pPr>
              <w:pStyle w:val="ConsPlusNormal"/>
              <w:jc w:val="center"/>
            </w:pPr>
            <w:bookmarkStart w:id="132" w:name="P2845"/>
            <w:bookmarkEnd w:id="132"/>
            <w:r>
              <w:t>5</w:t>
            </w:r>
          </w:p>
        </w:tc>
        <w:tc>
          <w:tcPr>
            <w:tcW w:w="964" w:type="dxa"/>
          </w:tcPr>
          <w:p w14:paraId="136352CC" w14:textId="77777777" w:rsidR="00A63E7E" w:rsidRDefault="00A63E7E">
            <w:pPr>
              <w:pStyle w:val="ConsPlusNormal"/>
              <w:jc w:val="center"/>
            </w:pPr>
            <w:bookmarkStart w:id="133" w:name="P2846"/>
            <w:bookmarkEnd w:id="133"/>
            <w:r>
              <w:t>6</w:t>
            </w:r>
          </w:p>
        </w:tc>
        <w:tc>
          <w:tcPr>
            <w:tcW w:w="964" w:type="dxa"/>
          </w:tcPr>
          <w:p w14:paraId="646C1102" w14:textId="77777777" w:rsidR="00A63E7E" w:rsidRDefault="00A63E7E">
            <w:pPr>
              <w:pStyle w:val="ConsPlusNormal"/>
              <w:jc w:val="center"/>
            </w:pPr>
            <w:bookmarkStart w:id="134" w:name="P2847"/>
            <w:bookmarkEnd w:id="134"/>
            <w:r>
              <w:t>7</w:t>
            </w:r>
          </w:p>
        </w:tc>
        <w:tc>
          <w:tcPr>
            <w:tcW w:w="1927" w:type="dxa"/>
          </w:tcPr>
          <w:p w14:paraId="20D55CB6" w14:textId="77777777" w:rsidR="00A63E7E" w:rsidRDefault="00A63E7E">
            <w:pPr>
              <w:pStyle w:val="ConsPlusNormal"/>
              <w:jc w:val="center"/>
            </w:pPr>
            <w:bookmarkStart w:id="135" w:name="P2848"/>
            <w:bookmarkEnd w:id="135"/>
            <w:r>
              <w:t>8</w:t>
            </w:r>
          </w:p>
        </w:tc>
        <w:tc>
          <w:tcPr>
            <w:tcW w:w="1417" w:type="dxa"/>
          </w:tcPr>
          <w:p w14:paraId="34526392" w14:textId="77777777" w:rsidR="00A63E7E" w:rsidRDefault="00A63E7E">
            <w:pPr>
              <w:pStyle w:val="ConsPlusNormal"/>
              <w:jc w:val="center"/>
            </w:pPr>
            <w:bookmarkStart w:id="136" w:name="P2849"/>
            <w:bookmarkEnd w:id="136"/>
            <w:r>
              <w:t>9</w:t>
            </w:r>
          </w:p>
        </w:tc>
      </w:tr>
      <w:tr w:rsidR="00A63E7E" w14:paraId="60B3DB03" w14:textId="77777777">
        <w:tc>
          <w:tcPr>
            <w:tcW w:w="1473" w:type="dxa"/>
            <w:gridSpan w:val="2"/>
          </w:tcPr>
          <w:p w14:paraId="62825E2B" w14:textId="77777777" w:rsidR="00A63E7E" w:rsidRDefault="00A63E7E">
            <w:pPr>
              <w:pStyle w:val="ConsPlusNormal"/>
              <w:jc w:val="center"/>
            </w:pPr>
            <w:r>
              <w:t>Итого по заявке:</w:t>
            </w:r>
          </w:p>
        </w:tc>
        <w:tc>
          <w:tcPr>
            <w:tcW w:w="737" w:type="dxa"/>
            <w:vAlign w:val="center"/>
          </w:tcPr>
          <w:p w14:paraId="3E638218" w14:textId="77777777" w:rsidR="00A63E7E" w:rsidRDefault="00A63E7E">
            <w:pPr>
              <w:pStyle w:val="ConsPlusNormal"/>
              <w:jc w:val="center"/>
            </w:pPr>
            <w:r>
              <w:t>x</w:t>
            </w:r>
          </w:p>
        </w:tc>
        <w:tc>
          <w:tcPr>
            <w:tcW w:w="794" w:type="dxa"/>
            <w:vAlign w:val="center"/>
          </w:tcPr>
          <w:p w14:paraId="0A82B0D5" w14:textId="77777777" w:rsidR="00A63E7E" w:rsidRDefault="00A63E7E">
            <w:pPr>
              <w:pStyle w:val="ConsPlusNormal"/>
              <w:jc w:val="center"/>
            </w:pPr>
            <w:r>
              <w:t>x</w:t>
            </w:r>
          </w:p>
        </w:tc>
        <w:tc>
          <w:tcPr>
            <w:tcW w:w="794" w:type="dxa"/>
            <w:vAlign w:val="center"/>
          </w:tcPr>
          <w:p w14:paraId="52C69440" w14:textId="77777777" w:rsidR="00A63E7E" w:rsidRDefault="00A63E7E">
            <w:pPr>
              <w:pStyle w:val="ConsPlusNormal"/>
              <w:jc w:val="center"/>
            </w:pPr>
            <w:r>
              <w:t>x</w:t>
            </w:r>
          </w:p>
        </w:tc>
        <w:tc>
          <w:tcPr>
            <w:tcW w:w="964" w:type="dxa"/>
            <w:vAlign w:val="center"/>
          </w:tcPr>
          <w:p w14:paraId="27322FEC" w14:textId="77777777" w:rsidR="00A63E7E" w:rsidRDefault="00A63E7E">
            <w:pPr>
              <w:pStyle w:val="ConsPlusNormal"/>
              <w:jc w:val="center"/>
            </w:pPr>
            <w:r>
              <w:t>x</w:t>
            </w:r>
          </w:p>
        </w:tc>
        <w:tc>
          <w:tcPr>
            <w:tcW w:w="964" w:type="dxa"/>
            <w:vAlign w:val="center"/>
          </w:tcPr>
          <w:p w14:paraId="4B652DF3" w14:textId="77777777" w:rsidR="00A63E7E" w:rsidRDefault="00A63E7E">
            <w:pPr>
              <w:pStyle w:val="ConsPlusNormal"/>
              <w:jc w:val="center"/>
            </w:pPr>
            <w:r>
              <w:t>x</w:t>
            </w:r>
          </w:p>
        </w:tc>
        <w:tc>
          <w:tcPr>
            <w:tcW w:w="1927" w:type="dxa"/>
            <w:vAlign w:val="center"/>
          </w:tcPr>
          <w:p w14:paraId="03A0AC7B" w14:textId="77777777" w:rsidR="00A63E7E" w:rsidRDefault="00A63E7E">
            <w:pPr>
              <w:pStyle w:val="ConsPlusNormal"/>
            </w:pPr>
          </w:p>
        </w:tc>
        <w:tc>
          <w:tcPr>
            <w:tcW w:w="1417" w:type="dxa"/>
            <w:vAlign w:val="center"/>
          </w:tcPr>
          <w:p w14:paraId="46059F0F" w14:textId="77777777" w:rsidR="00A63E7E" w:rsidRDefault="00A63E7E">
            <w:pPr>
              <w:pStyle w:val="ConsPlusNormal"/>
            </w:pPr>
          </w:p>
        </w:tc>
      </w:tr>
      <w:tr w:rsidR="00A63E7E" w14:paraId="77D52098" w14:textId="77777777">
        <w:tc>
          <w:tcPr>
            <w:tcW w:w="1473" w:type="dxa"/>
            <w:gridSpan w:val="2"/>
          </w:tcPr>
          <w:p w14:paraId="6EE5F6C0" w14:textId="77777777" w:rsidR="00A63E7E" w:rsidRDefault="00A63E7E">
            <w:pPr>
              <w:pStyle w:val="ConsPlusNormal"/>
              <w:jc w:val="center"/>
            </w:pPr>
            <w:r>
              <w:t>МО 1</w:t>
            </w:r>
          </w:p>
        </w:tc>
        <w:tc>
          <w:tcPr>
            <w:tcW w:w="737" w:type="dxa"/>
            <w:vAlign w:val="center"/>
          </w:tcPr>
          <w:p w14:paraId="07381CD7" w14:textId="77777777" w:rsidR="00A63E7E" w:rsidRDefault="00A63E7E">
            <w:pPr>
              <w:pStyle w:val="ConsPlusNormal"/>
              <w:jc w:val="center"/>
            </w:pPr>
            <w:r>
              <w:t>x</w:t>
            </w:r>
          </w:p>
        </w:tc>
        <w:tc>
          <w:tcPr>
            <w:tcW w:w="794" w:type="dxa"/>
            <w:vAlign w:val="center"/>
          </w:tcPr>
          <w:p w14:paraId="0EB7059A" w14:textId="77777777" w:rsidR="00A63E7E" w:rsidRDefault="00A63E7E">
            <w:pPr>
              <w:pStyle w:val="ConsPlusNormal"/>
              <w:jc w:val="center"/>
            </w:pPr>
            <w:r>
              <w:t>x</w:t>
            </w:r>
          </w:p>
        </w:tc>
        <w:tc>
          <w:tcPr>
            <w:tcW w:w="794" w:type="dxa"/>
            <w:vAlign w:val="center"/>
          </w:tcPr>
          <w:p w14:paraId="1E5E9FD7" w14:textId="77777777" w:rsidR="00A63E7E" w:rsidRDefault="00A63E7E">
            <w:pPr>
              <w:pStyle w:val="ConsPlusNormal"/>
              <w:jc w:val="center"/>
            </w:pPr>
            <w:r>
              <w:t>x</w:t>
            </w:r>
          </w:p>
        </w:tc>
        <w:tc>
          <w:tcPr>
            <w:tcW w:w="964" w:type="dxa"/>
            <w:vAlign w:val="center"/>
          </w:tcPr>
          <w:p w14:paraId="2F26CC1B" w14:textId="77777777" w:rsidR="00A63E7E" w:rsidRDefault="00A63E7E">
            <w:pPr>
              <w:pStyle w:val="ConsPlusNormal"/>
              <w:jc w:val="center"/>
            </w:pPr>
            <w:r>
              <w:t>x</w:t>
            </w:r>
          </w:p>
        </w:tc>
        <w:tc>
          <w:tcPr>
            <w:tcW w:w="964" w:type="dxa"/>
            <w:vAlign w:val="center"/>
          </w:tcPr>
          <w:p w14:paraId="7E70E8D8" w14:textId="77777777" w:rsidR="00A63E7E" w:rsidRDefault="00A63E7E">
            <w:pPr>
              <w:pStyle w:val="ConsPlusNormal"/>
              <w:jc w:val="center"/>
            </w:pPr>
            <w:r>
              <w:t>x</w:t>
            </w:r>
          </w:p>
        </w:tc>
        <w:tc>
          <w:tcPr>
            <w:tcW w:w="1927" w:type="dxa"/>
            <w:vAlign w:val="center"/>
          </w:tcPr>
          <w:p w14:paraId="4CA199C8" w14:textId="77777777" w:rsidR="00A63E7E" w:rsidRDefault="00A63E7E">
            <w:pPr>
              <w:pStyle w:val="ConsPlusNormal"/>
            </w:pPr>
          </w:p>
        </w:tc>
        <w:tc>
          <w:tcPr>
            <w:tcW w:w="1417" w:type="dxa"/>
            <w:vAlign w:val="center"/>
          </w:tcPr>
          <w:p w14:paraId="6E957C79" w14:textId="77777777" w:rsidR="00A63E7E" w:rsidRDefault="00A63E7E">
            <w:pPr>
              <w:pStyle w:val="ConsPlusNormal"/>
            </w:pPr>
          </w:p>
        </w:tc>
      </w:tr>
      <w:tr w:rsidR="00A63E7E" w14:paraId="3E02B54A" w14:textId="77777777">
        <w:tc>
          <w:tcPr>
            <w:tcW w:w="566" w:type="dxa"/>
          </w:tcPr>
          <w:p w14:paraId="46506420" w14:textId="77777777" w:rsidR="00A63E7E" w:rsidRDefault="00A63E7E">
            <w:pPr>
              <w:pStyle w:val="ConsPlusNormal"/>
              <w:jc w:val="center"/>
            </w:pPr>
            <w:r>
              <w:t>1</w:t>
            </w:r>
          </w:p>
        </w:tc>
        <w:tc>
          <w:tcPr>
            <w:tcW w:w="907" w:type="dxa"/>
          </w:tcPr>
          <w:p w14:paraId="151DF1AD" w14:textId="77777777" w:rsidR="00A63E7E" w:rsidRDefault="00A63E7E">
            <w:pPr>
              <w:pStyle w:val="ConsPlusNormal"/>
            </w:pPr>
            <w:r>
              <w:t>МКД 1</w:t>
            </w:r>
          </w:p>
        </w:tc>
        <w:tc>
          <w:tcPr>
            <w:tcW w:w="737" w:type="dxa"/>
            <w:vAlign w:val="center"/>
          </w:tcPr>
          <w:p w14:paraId="38CD295A" w14:textId="77777777" w:rsidR="00A63E7E" w:rsidRDefault="00A63E7E">
            <w:pPr>
              <w:pStyle w:val="ConsPlusNormal"/>
            </w:pPr>
          </w:p>
        </w:tc>
        <w:tc>
          <w:tcPr>
            <w:tcW w:w="794" w:type="dxa"/>
            <w:vAlign w:val="center"/>
          </w:tcPr>
          <w:p w14:paraId="31B841AE" w14:textId="77777777" w:rsidR="00A63E7E" w:rsidRDefault="00A63E7E">
            <w:pPr>
              <w:pStyle w:val="ConsPlusNormal"/>
            </w:pPr>
          </w:p>
        </w:tc>
        <w:tc>
          <w:tcPr>
            <w:tcW w:w="794" w:type="dxa"/>
            <w:vAlign w:val="center"/>
          </w:tcPr>
          <w:p w14:paraId="04BC7DD7" w14:textId="77777777" w:rsidR="00A63E7E" w:rsidRDefault="00A63E7E">
            <w:pPr>
              <w:pStyle w:val="ConsPlusNormal"/>
            </w:pPr>
          </w:p>
        </w:tc>
        <w:tc>
          <w:tcPr>
            <w:tcW w:w="964" w:type="dxa"/>
            <w:vAlign w:val="center"/>
          </w:tcPr>
          <w:p w14:paraId="4E345B79" w14:textId="77777777" w:rsidR="00A63E7E" w:rsidRDefault="00A63E7E">
            <w:pPr>
              <w:pStyle w:val="ConsPlusNormal"/>
            </w:pPr>
          </w:p>
        </w:tc>
        <w:tc>
          <w:tcPr>
            <w:tcW w:w="964" w:type="dxa"/>
            <w:vAlign w:val="center"/>
          </w:tcPr>
          <w:p w14:paraId="49A61DE7" w14:textId="77777777" w:rsidR="00A63E7E" w:rsidRDefault="00A63E7E">
            <w:pPr>
              <w:pStyle w:val="ConsPlusNormal"/>
            </w:pPr>
          </w:p>
        </w:tc>
        <w:tc>
          <w:tcPr>
            <w:tcW w:w="1927" w:type="dxa"/>
            <w:vAlign w:val="center"/>
          </w:tcPr>
          <w:p w14:paraId="04D604CF" w14:textId="77777777" w:rsidR="00A63E7E" w:rsidRDefault="00A63E7E">
            <w:pPr>
              <w:pStyle w:val="ConsPlusNormal"/>
            </w:pPr>
          </w:p>
        </w:tc>
        <w:tc>
          <w:tcPr>
            <w:tcW w:w="1417" w:type="dxa"/>
            <w:vAlign w:val="center"/>
          </w:tcPr>
          <w:p w14:paraId="21831D2B" w14:textId="77777777" w:rsidR="00A63E7E" w:rsidRDefault="00A63E7E">
            <w:pPr>
              <w:pStyle w:val="ConsPlusNormal"/>
            </w:pPr>
          </w:p>
        </w:tc>
      </w:tr>
      <w:tr w:rsidR="00A63E7E" w14:paraId="31E93112" w14:textId="77777777">
        <w:tc>
          <w:tcPr>
            <w:tcW w:w="566" w:type="dxa"/>
          </w:tcPr>
          <w:p w14:paraId="08F1BA58" w14:textId="77777777" w:rsidR="00A63E7E" w:rsidRDefault="00A63E7E">
            <w:pPr>
              <w:pStyle w:val="ConsPlusNormal"/>
              <w:jc w:val="center"/>
            </w:pPr>
            <w:r>
              <w:t>...</w:t>
            </w:r>
          </w:p>
        </w:tc>
        <w:tc>
          <w:tcPr>
            <w:tcW w:w="907" w:type="dxa"/>
          </w:tcPr>
          <w:p w14:paraId="3C866902" w14:textId="77777777" w:rsidR="00A63E7E" w:rsidRDefault="00A63E7E">
            <w:pPr>
              <w:pStyle w:val="ConsPlusNormal"/>
            </w:pPr>
            <w:r>
              <w:t>...</w:t>
            </w:r>
          </w:p>
        </w:tc>
        <w:tc>
          <w:tcPr>
            <w:tcW w:w="737" w:type="dxa"/>
            <w:vAlign w:val="center"/>
          </w:tcPr>
          <w:p w14:paraId="0B773D8F" w14:textId="77777777" w:rsidR="00A63E7E" w:rsidRDefault="00A63E7E">
            <w:pPr>
              <w:pStyle w:val="ConsPlusNormal"/>
            </w:pPr>
          </w:p>
        </w:tc>
        <w:tc>
          <w:tcPr>
            <w:tcW w:w="794" w:type="dxa"/>
            <w:vAlign w:val="center"/>
          </w:tcPr>
          <w:p w14:paraId="78814387" w14:textId="77777777" w:rsidR="00A63E7E" w:rsidRDefault="00A63E7E">
            <w:pPr>
              <w:pStyle w:val="ConsPlusNormal"/>
            </w:pPr>
          </w:p>
        </w:tc>
        <w:tc>
          <w:tcPr>
            <w:tcW w:w="794" w:type="dxa"/>
            <w:vAlign w:val="center"/>
          </w:tcPr>
          <w:p w14:paraId="1208952C" w14:textId="77777777" w:rsidR="00A63E7E" w:rsidRDefault="00A63E7E">
            <w:pPr>
              <w:pStyle w:val="ConsPlusNormal"/>
            </w:pPr>
          </w:p>
        </w:tc>
        <w:tc>
          <w:tcPr>
            <w:tcW w:w="964" w:type="dxa"/>
            <w:vAlign w:val="center"/>
          </w:tcPr>
          <w:p w14:paraId="6E4F67AA" w14:textId="77777777" w:rsidR="00A63E7E" w:rsidRDefault="00A63E7E">
            <w:pPr>
              <w:pStyle w:val="ConsPlusNormal"/>
            </w:pPr>
          </w:p>
        </w:tc>
        <w:tc>
          <w:tcPr>
            <w:tcW w:w="964" w:type="dxa"/>
            <w:vAlign w:val="center"/>
          </w:tcPr>
          <w:p w14:paraId="7748C4D0" w14:textId="77777777" w:rsidR="00A63E7E" w:rsidRDefault="00A63E7E">
            <w:pPr>
              <w:pStyle w:val="ConsPlusNormal"/>
            </w:pPr>
          </w:p>
        </w:tc>
        <w:tc>
          <w:tcPr>
            <w:tcW w:w="1927" w:type="dxa"/>
            <w:vAlign w:val="center"/>
          </w:tcPr>
          <w:p w14:paraId="3DB35AAC" w14:textId="77777777" w:rsidR="00A63E7E" w:rsidRDefault="00A63E7E">
            <w:pPr>
              <w:pStyle w:val="ConsPlusNormal"/>
            </w:pPr>
          </w:p>
        </w:tc>
        <w:tc>
          <w:tcPr>
            <w:tcW w:w="1417" w:type="dxa"/>
            <w:vAlign w:val="center"/>
          </w:tcPr>
          <w:p w14:paraId="24AA3CBF" w14:textId="77777777" w:rsidR="00A63E7E" w:rsidRDefault="00A63E7E">
            <w:pPr>
              <w:pStyle w:val="ConsPlusNormal"/>
            </w:pPr>
          </w:p>
        </w:tc>
      </w:tr>
      <w:tr w:rsidR="00A63E7E" w14:paraId="2825EE37" w14:textId="77777777">
        <w:tc>
          <w:tcPr>
            <w:tcW w:w="566" w:type="dxa"/>
          </w:tcPr>
          <w:p w14:paraId="5A0C5688" w14:textId="77777777" w:rsidR="00A63E7E" w:rsidRDefault="00A63E7E">
            <w:pPr>
              <w:pStyle w:val="ConsPlusNormal"/>
              <w:jc w:val="center"/>
            </w:pPr>
            <w:r>
              <w:t>n</w:t>
            </w:r>
          </w:p>
        </w:tc>
        <w:tc>
          <w:tcPr>
            <w:tcW w:w="907" w:type="dxa"/>
          </w:tcPr>
          <w:p w14:paraId="266074D4" w14:textId="77777777" w:rsidR="00A63E7E" w:rsidRDefault="00A63E7E">
            <w:pPr>
              <w:pStyle w:val="ConsPlusNormal"/>
            </w:pPr>
            <w:r>
              <w:t>МКД n</w:t>
            </w:r>
          </w:p>
        </w:tc>
        <w:tc>
          <w:tcPr>
            <w:tcW w:w="737" w:type="dxa"/>
            <w:vAlign w:val="center"/>
          </w:tcPr>
          <w:p w14:paraId="5D6E9F30" w14:textId="77777777" w:rsidR="00A63E7E" w:rsidRDefault="00A63E7E">
            <w:pPr>
              <w:pStyle w:val="ConsPlusNormal"/>
            </w:pPr>
          </w:p>
        </w:tc>
        <w:tc>
          <w:tcPr>
            <w:tcW w:w="794" w:type="dxa"/>
            <w:vAlign w:val="center"/>
          </w:tcPr>
          <w:p w14:paraId="77DDDAC9" w14:textId="77777777" w:rsidR="00A63E7E" w:rsidRDefault="00A63E7E">
            <w:pPr>
              <w:pStyle w:val="ConsPlusNormal"/>
            </w:pPr>
          </w:p>
        </w:tc>
        <w:tc>
          <w:tcPr>
            <w:tcW w:w="794" w:type="dxa"/>
            <w:vAlign w:val="center"/>
          </w:tcPr>
          <w:p w14:paraId="151F55DF" w14:textId="77777777" w:rsidR="00A63E7E" w:rsidRDefault="00A63E7E">
            <w:pPr>
              <w:pStyle w:val="ConsPlusNormal"/>
            </w:pPr>
          </w:p>
        </w:tc>
        <w:tc>
          <w:tcPr>
            <w:tcW w:w="964" w:type="dxa"/>
            <w:vAlign w:val="center"/>
          </w:tcPr>
          <w:p w14:paraId="6E2E016F" w14:textId="77777777" w:rsidR="00A63E7E" w:rsidRDefault="00A63E7E">
            <w:pPr>
              <w:pStyle w:val="ConsPlusNormal"/>
            </w:pPr>
          </w:p>
        </w:tc>
        <w:tc>
          <w:tcPr>
            <w:tcW w:w="964" w:type="dxa"/>
            <w:vAlign w:val="center"/>
          </w:tcPr>
          <w:p w14:paraId="75F9ECB7" w14:textId="77777777" w:rsidR="00A63E7E" w:rsidRDefault="00A63E7E">
            <w:pPr>
              <w:pStyle w:val="ConsPlusNormal"/>
            </w:pPr>
          </w:p>
        </w:tc>
        <w:tc>
          <w:tcPr>
            <w:tcW w:w="1927" w:type="dxa"/>
            <w:vAlign w:val="center"/>
          </w:tcPr>
          <w:p w14:paraId="0FFB302E" w14:textId="77777777" w:rsidR="00A63E7E" w:rsidRDefault="00A63E7E">
            <w:pPr>
              <w:pStyle w:val="ConsPlusNormal"/>
            </w:pPr>
          </w:p>
        </w:tc>
        <w:tc>
          <w:tcPr>
            <w:tcW w:w="1417" w:type="dxa"/>
            <w:vAlign w:val="center"/>
          </w:tcPr>
          <w:p w14:paraId="32740664" w14:textId="77777777" w:rsidR="00A63E7E" w:rsidRDefault="00A63E7E">
            <w:pPr>
              <w:pStyle w:val="ConsPlusNormal"/>
            </w:pPr>
          </w:p>
        </w:tc>
      </w:tr>
      <w:tr w:rsidR="00A63E7E" w14:paraId="3EF18D1D" w14:textId="77777777">
        <w:tc>
          <w:tcPr>
            <w:tcW w:w="1473" w:type="dxa"/>
            <w:gridSpan w:val="2"/>
          </w:tcPr>
          <w:p w14:paraId="52307D2F" w14:textId="77777777" w:rsidR="00A63E7E" w:rsidRDefault="00A63E7E">
            <w:pPr>
              <w:pStyle w:val="ConsPlusNormal"/>
              <w:jc w:val="center"/>
            </w:pPr>
            <w:r>
              <w:t>МО 2</w:t>
            </w:r>
          </w:p>
        </w:tc>
        <w:tc>
          <w:tcPr>
            <w:tcW w:w="737" w:type="dxa"/>
            <w:vAlign w:val="center"/>
          </w:tcPr>
          <w:p w14:paraId="293F5FAC" w14:textId="77777777" w:rsidR="00A63E7E" w:rsidRDefault="00A63E7E">
            <w:pPr>
              <w:pStyle w:val="ConsPlusNormal"/>
              <w:jc w:val="center"/>
            </w:pPr>
            <w:r>
              <w:t>x</w:t>
            </w:r>
          </w:p>
        </w:tc>
        <w:tc>
          <w:tcPr>
            <w:tcW w:w="794" w:type="dxa"/>
            <w:vAlign w:val="center"/>
          </w:tcPr>
          <w:p w14:paraId="7F461D07" w14:textId="77777777" w:rsidR="00A63E7E" w:rsidRDefault="00A63E7E">
            <w:pPr>
              <w:pStyle w:val="ConsPlusNormal"/>
              <w:jc w:val="center"/>
            </w:pPr>
            <w:r>
              <w:t>x</w:t>
            </w:r>
          </w:p>
        </w:tc>
        <w:tc>
          <w:tcPr>
            <w:tcW w:w="794" w:type="dxa"/>
            <w:vAlign w:val="center"/>
          </w:tcPr>
          <w:p w14:paraId="3FD483B0" w14:textId="77777777" w:rsidR="00A63E7E" w:rsidRDefault="00A63E7E">
            <w:pPr>
              <w:pStyle w:val="ConsPlusNormal"/>
              <w:jc w:val="center"/>
            </w:pPr>
            <w:r>
              <w:t>x</w:t>
            </w:r>
          </w:p>
        </w:tc>
        <w:tc>
          <w:tcPr>
            <w:tcW w:w="964" w:type="dxa"/>
            <w:vAlign w:val="center"/>
          </w:tcPr>
          <w:p w14:paraId="56CCD160" w14:textId="77777777" w:rsidR="00A63E7E" w:rsidRDefault="00A63E7E">
            <w:pPr>
              <w:pStyle w:val="ConsPlusNormal"/>
              <w:jc w:val="center"/>
            </w:pPr>
            <w:r>
              <w:t>x</w:t>
            </w:r>
          </w:p>
        </w:tc>
        <w:tc>
          <w:tcPr>
            <w:tcW w:w="964" w:type="dxa"/>
            <w:vAlign w:val="center"/>
          </w:tcPr>
          <w:p w14:paraId="0A8932EF" w14:textId="77777777" w:rsidR="00A63E7E" w:rsidRDefault="00A63E7E">
            <w:pPr>
              <w:pStyle w:val="ConsPlusNormal"/>
              <w:jc w:val="center"/>
            </w:pPr>
            <w:r>
              <w:t>x</w:t>
            </w:r>
          </w:p>
        </w:tc>
        <w:tc>
          <w:tcPr>
            <w:tcW w:w="1927" w:type="dxa"/>
            <w:vAlign w:val="center"/>
          </w:tcPr>
          <w:p w14:paraId="4C73B33F" w14:textId="77777777" w:rsidR="00A63E7E" w:rsidRDefault="00A63E7E">
            <w:pPr>
              <w:pStyle w:val="ConsPlusNormal"/>
            </w:pPr>
          </w:p>
        </w:tc>
        <w:tc>
          <w:tcPr>
            <w:tcW w:w="1417" w:type="dxa"/>
            <w:vAlign w:val="center"/>
          </w:tcPr>
          <w:p w14:paraId="0DB0491D" w14:textId="77777777" w:rsidR="00A63E7E" w:rsidRDefault="00A63E7E">
            <w:pPr>
              <w:pStyle w:val="ConsPlusNormal"/>
            </w:pPr>
          </w:p>
        </w:tc>
      </w:tr>
      <w:tr w:rsidR="00A63E7E" w14:paraId="42B789BF" w14:textId="77777777">
        <w:tc>
          <w:tcPr>
            <w:tcW w:w="566" w:type="dxa"/>
          </w:tcPr>
          <w:p w14:paraId="53BF787C" w14:textId="77777777" w:rsidR="00A63E7E" w:rsidRDefault="00A63E7E">
            <w:pPr>
              <w:pStyle w:val="ConsPlusNormal"/>
              <w:jc w:val="center"/>
            </w:pPr>
            <w:r>
              <w:t>n + 1</w:t>
            </w:r>
          </w:p>
        </w:tc>
        <w:tc>
          <w:tcPr>
            <w:tcW w:w="907" w:type="dxa"/>
          </w:tcPr>
          <w:p w14:paraId="737E1CE9" w14:textId="77777777" w:rsidR="00A63E7E" w:rsidRDefault="00A63E7E">
            <w:pPr>
              <w:pStyle w:val="ConsPlusNormal"/>
            </w:pPr>
          </w:p>
        </w:tc>
        <w:tc>
          <w:tcPr>
            <w:tcW w:w="737" w:type="dxa"/>
            <w:vAlign w:val="center"/>
          </w:tcPr>
          <w:p w14:paraId="48281E1D" w14:textId="77777777" w:rsidR="00A63E7E" w:rsidRDefault="00A63E7E">
            <w:pPr>
              <w:pStyle w:val="ConsPlusNormal"/>
            </w:pPr>
          </w:p>
        </w:tc>
        <w:tc>
          <w:tcPr>
            <w:tcW w:w="794" w:type="dxa"/>
            <w:vAlign w:val="center"/>
          </w:tcPr>
          <w:p w14:paraId="461827F6" w14:textId="77777777" w:rsidR="00A63E7E" w:rsidRDefault="00A63E7E">
            <w:pPr>
              <w:pStyle w:val="ConsPlusNormal"/>
            </w:pPr>
          </w:p>
        </w:tc>
        <w:tc>
          <w:tcPr>
            <w:tcW w:w="794" w:type="dxa"/>
            <w:vAlign w:val="center"/>
          </w:tcPr>
          <w:p w14:paraId="27C1D1A6" w14:textId="77777777" w:rsidR="00A63E7E" w:rsidRDefault="00A63E7E">
            <w:pPr>
              <w:pStyle w:val="ConsPlusNormal"/>
            </w:pPr>
          </w:p>
        </w:tc>
        <w:tc>
          <w:tcPr>
            <w:tcW w:w="964" w:type="dxa"/>
            <w:vAlign w:val="center"/>
          </w:tcPr>
          <w:p w14:paraId="51949982" w14:textId="77777777" w:rsidR="00A63E7E" w:rsidRDefault="00A63E7E">
            <w:pPr>
              <w:pStyle w:val="ConsPlusNormal"/>
            </w:pPr>
          </w:p>
        </w:tc>
        <w:tc>
          <w:tcPr>
            <w:tcW w:w="964" w:type="dxa"/>
            <w:vAlign w:val="center"/>
          </w:tcPr>
          <w:p w14:paraId="4CD1DFA6" w14:textId="77777777" w:rsidR="00A63E7E" w:rsidRDefault="00A63E7E">
            <w:pPr>
              <w:pStyle w:val="ConsPlusNormal"/>
            </w:pPr>
          </w:p>
        </w:tc>
        <w:tc>
          <w:tcPr>
            <w:tcW w:w="1927" w:type="dxa"/>
            <w:vAlign w:val="center"/>
          </w:tcPr>
          <w:p w14:paraId="2A7DD1D3" w14:textId="77777777" w:rsidR="00A63E7E" w:rsidRDefault="00A63E7E">
            <w:pPr>
              <w:pStyle w:val="ConsPlusNormal"/>
            </w:pPr>
          </w:p>
        </w:tc>
        <w:tc>
          <w:tcPr>
            <w:tcW w:w="1417" w:type="dxa"/>
            <w:vAlign w:val="center"/>
          </w:tcPr>
          <w:p w14:paraId="37E7626C" w14:textId="77777777" w:rsidR="00A63E7E" w:rsidRDefault="00A63E7E">
            <w:pPr>
              <w:pStyle w:val="ConsPlusNormal"/>
            </w:pPr>
          </w:p>
        </w:tc>
      </w:tr>
      <w:tr w:rsidR="00A63E7E" w14:paraId="303F926D" w14:textId="77777777">
        <w:tc>
          <w:tcPr>
            <w:tcW w:w="566" w:type="dxa"/>
          </w:tcPr>
          <w:p w14:paraId="162C4D4A" w14:textId="77777777" w:rsidR="00A63E7E" w:rsidRDefault="00A63E7E">
            <w:pPr>
              <w:pStyle w:val="ConsPlusNormal"/>
              <w:jc w:val="center"/>
            </w:pPr>
            <w:r>
              <w:t>...</w:t>
            </w:r>
          </w:p>
        </w:tc>
        <w:tc>
          <w:tcPr>
            <w:tcW w:w="907" w:type="dxa"/>
          </w:tcPr>
          <w:p w14:paraId="3C9DCEC0" w14:textId="77777777" w:rsidR="00A63E7E" w:rsidRDefault="00A63E7E">
            <w:pPr>
              <w:pStyle w:val="ConsPlusNormal"/>
            </w:pPr>
            <w:r>
              <w:t>...</w:t>
            </w:r>
          </w:p>
        </w:tc>
        <w:tc>
          <w:tcPr>
            <w:tcW w:w="737" w:type="dxa"/>
            <w:vAlign w:val="center"/>
          </w:tcPr>
          <w:p w14:paraId="0D115E71" w14:textId="77777777" w:rsidR="00A63E7E" w:rsidRDefault="00A63E7E">
            <w:pPr>
              <w:pStyle w:val="ConsPlusNormal"/>
            </w:pPr>
          </w:p>
        </w:tc>
        <w:tc>
          <w:tcPr>
            <w:tcW w:w="794" w:type="dxa"/>
            <w:vAlign w:val="center"/>
          </w:tcPr>
          <w:p w14:paraId="6E60BB7D" w14:textId="77777777" w:rsidR="00A63E7E" w:rsidRDefault="00A63E7E">
            <w:pPr>
              <w:pStyle w:val="ConsPlusNormal"/>
            </w:pPr>
          </w:p>
        </w:tc>
        <w:tc>
          <w:tcPr>
            <w:tcW w:w="794" w:type="dxa"/>
            <w:vAlign w:val="center"/>
          </w:tcPr>
          <w:p w14:paraId="10058B39" w14:textId="77777777" w:rsidR="00A63E7E" w:rsidRDefault="00A63E7E">
            <w:pPr>
              <w:pStyle w:val="ConsPlusNormal"/>
            </w:pPr>
          </w:p>
        </w:tc>
        <w:tc>
          <w:tcPr>
            <w:tcW w:w="964" w:type="dxa"/>
            <w:vAlign w:val="center"/>
          </w:tcPr>
          <w:p w14:paraId="3FBAB0E5" w14:textId="77777777" w:rsidR="00A63E7E" w:rsidRDefault="00A63E7E">
            <w:pPr>
              <w:pStyle w:val="ConsPlusNormal"/>
            </w:pPr>
          </w:p>
        </w:tc>
        <w:tc>
          <w:tcPr>
            <w:tcW w:w="964" w:type="dxa"/>
            <w:vAlign w:val="center"/>
          </w:tcPr>
          <w:p w14:paraId="78211AF4" w14:textId="77777777" w:rsidR="00A63E7E" w:rsidRDefault="00A63E7E">
            <w:pPr>
              <w:pStyle w:val="ConsPlusNormal"/>
            </w:pPr>
          </w:p>
        </w:tc>
        <w:tc>
          <w:tcPr>
            <w:tcW w:w="1927" w:type="dxa"/>
            <w:vAlign w:val="center"/>
          </w:tcPr>
          <w:p w14:paraId="2913F3B6" w14:textId="77777777" w:rsidR="00A63E7E" w:rsidRDefault="00A63E7E">
            <w:pPr>
              <w:pStyle w:val="ConsPlusNormal"/>
            </w:pPr>
          </w:p>
        </w:tc>
        <w:tc>
          <w:tcPr>
            <w:tcW w:w="1417" w:type="dxa"/>
            <w:vAlign w:val="center"/>
          </w:tcPr>
          <w:p w14:paraId="7D794456" w14:textId="77777777" w:rsidR="00A63E7E" w:rsidRDefault="00A63E7E">
            <w:pPr>
              <w:pStyle w:val="ConsPlusNormal"/>
            </w:pPr>
          </w:p>
        </w:tc>
      </w:tr>
    </w:tbl>
    <w:p w14:paraId="11E12AC1" w14:textId="77777777" w:rsidR="00A63E7E" w:rsidRDefault="00A63E7E">
      <w:pPr>
        <w:pStyle w:val="ConsPlusNormal"/>
        <w:jc w:val="both"/>
      </w:pPr>
    </w:p>
    <w:p w14:paraId="0631E8B6" w14:textId="77777777" w:rsidR="00A63E7E" w:rsidRDefault="00A63E7E">
      <w:pPr>
        <w:pStyle w:val="ConsPlusNonformat"/>
        <w:jc w:val="both"/>
      </w:pPr>
      <w:r>
        <w:t>Высшее должностное лицо субъекта                ____________            ФИО</w:t>
      </w:r>
    </w:p>
    <w:p w14:paraId="43B9433E"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3555730C" w14:textId="77777777" w:rsidR="00A63E7E" w:rsidRDefault="00A63E7E">
      <w:pPr>
        <w:pStyle w:val="ConsPlusNonformat"/>
        <w:jc w:val="both"/>
      </w:pPr>
      <w:r>
        <w:t>высшего исполнительного органа                                  МП</w:t>
      </w:r>
    </w:p>
    <w:p w14:paraId="2A2B5ED0" w14:textId="77777777" w:rsidR="00A63E7E" w:rsidRDefault="00A63E7E">
      <w:pPr>
        <w:pStyle w:val="ConsPlusNonformat"/>
        <w:jc w:val="both"/>
      </w:pPr>
      <w:r>
        <w:t>государственной власти субъекта</w:t>
      </w:r>
    </w:p>
    <w:p w14:paraId="5CE12807" w14:textId="77777777" w:rsidR="00A63E7E" w:rsidRDefault="00A63E7E">
      <w:pPr>
        <w:pStyle w:val="ConsPlusNonformat"/>
        <w:jc w:val="both"/>
      </w:pPr>
      <w:r>
        <w:t>Российской Федерации)/уполномоченное лицо</w:t>
      </w:r>
    </w:p>
    <w:p w14:paraId="44C985E9" w14:textId="77777777" w:rsidR="00A63E7E" w:rsidRDefault="00A63E7E">
      <w:pPr>
        <w:pStyle w:val="ConsPlusNormal"/>
        <w:jc w:val="both"/>
      </w:pPr>
    </w:p>
    <w:p w14:paraId="02230EAB" w14:textId="77777777" w:rsidR="00A63E7E" w:rsidRDefault="00A63E7E">
      <w:pPr>
        <w:pStyle w:val="ConsPlusNormal"/>
        <w:jc w:val="both"/>
      </w:pPr>
    </w:p>
    <w:p w14:paraId="15F6737E" w14:textId="77777777" w:rsidR="00A63E7E" w:rsidRDefault="00A63E7E">
      <w:pPr>
        <w:pStyle w:val="ConsPlusNormal"/>
        <w:jc w:val="both"/>
      </w:pPr>
    </w:p>
    <w:p w14:paraId="2AB95330" w14:textId="77777777" w:rsidR="00A63E7E" w:rsidRDefault="00A63E7E">
      <w:pPr>
        <w:pStyle w:val="ConsPlusNormal"/>
        <w:jc w:val="right"/>
        <w:outlineLvl w:val="2"/>
      </w:pPr>
      <w:r>
        <w:t>Форма N 3.3 Приложение 3 к Методике</w:t>
      </w:r>
    </w:p>
    <w:p w14:paraId="22B91B93" w14:textId="77777777" w:rsidR="00A63E7E" w:rsidRDefault="00A63E7E">
      <w:pPr>
        <w:pStyle w:val="ConsPlusNormal"/>
        <w:jc w:val="right"/>
      </w:pPr>
      <w:r>
        <w:t>по подготовке заявок на предоставление</w:t>
      </w:r>
    </w:p>
    <w:p w14:paraId="3263A6A7" w14:textId="77777777" w:rsidR="00A63E7E" w:rsidRDefault="00A63E7E">
      <w:pPr>
        <w:pStyle w:val="ConsPlusNormal"/>
        <w:jc w:val="right"/>
      </w:pPr>
      <w:r>
        <w:t>финансовой поддержки за счет средств</w:t>
      </w:r>
    </w:p>
    <w:p w14:paraId="33FD1CC0" w14:textId="77777777" w:rsidR="00A63E7E" w:rsidRDefault="00A63E7E">
      <w:pPr>
        <w:pStyle w:val="ConsPlusNormal"/>
        <w:jc w:val="right"/>
      </w:pPr>
      <w:r>
        <w:t>государственной корпорации - Фонда</w:t>
      </w:r>
    </w:p>
    <w:p w14:paraId="1044C18D" w14:textId="77777777" w:rsidR="00A63E7E" w:rsidRDefault="00A63E7E">
      <w:pPr>
        <w:pStyle w:val="ConsPlusNormal"/>
        <w:jc w:val="right"/>
      </w:pPr>
      <w:r>
        <w:t>содействия реформированию</w:t>
      </w:r>
    </w:p>
    <w:p w14:paraId="38C202DC" w14:textId="77777777" w:rsidR="00A63E7E" w:rsidRDefault="00A63E7E">
      <w:pPr>
        <w:pStyle w:val="ConsPlusNormal"/>
        <w:jc w:val="right"/>
      </w:pPr>
      <w:r>
        <w:t>жилищно-коммунального хозяйства</w:t>
      </w:r>
    </w:p>
    <w:p w14:paraId="05F47416" w14:textId="77777777" w:rsidR="00A63E7E" w:rsidRDefault="00A63E7E">
      <w:pPr>
        <w:pStyle w:val="ConsPlusNormal"/>
        <w:jc w:val="right"/>
      </w:pPr>
      <w:r>
        <w:t>на проведение капитального ремонта</w:t>
      </w:r>
    </w:p>
    <w:p w14:paraId="0E163262" w14:textId="77777777" w:rsidR="00A63E7E" w:rsidRDefault="00A63E7E">
      <w:pPr>
        <w:pStyle w:val="ConsPlusNormal"/>
        <w:jc w:val="right"/>
      </w:pPr>
      <w:r>
        <w:t>общего имущества в многоквартирных</w:t>
      </w:r>
    </w:p>
    <w:p w14:paraId="04978A89" w14:textId="77777777" w:rsidR="00A63E7E" w:rsidRDefault="00A63E7E">
      <w:pPr>
        <w:pStyle w:val="ConsPlusNormal"/>
        <w:jc w:val="right"/>
      </w:pPr>
      <w:r>
        <w:t>домах и приложений к ним</w:t>
      </w:r>
    </w:p>
    <w:p w14:paraId="44AA4E56" w14:textId="77777777" w:rsidR="00A63E7E" w:rsidRDefault="00A63E7E">
      <w:pPr>
        <w:pStyle w:val="ConsPlusNormal"/>
        <w:jc w:val="both"/>
      </w:pPr>
    </w:p>
    <w:p w14:paraId="548C054B" w14:textId="77777777" w:rsidR="00A63E7E" w:rsidRDefault="00A63E7E">
      <w:pPr>
        <w:pStyle w:val="ConsPlusNonformat"/>
        <w:jc w:val="both"/>
      </w:pPr>
      <w:bookmarkStart w:id="137" w:name="P2938"/>
      <w:bookmarkEnd w:id="137"/>
      <w:r>
        <w:t xml:space="preserve">                                 Сведения</w:t>
      </w:r>
    </w:p>
    <w:p w14:paraId="1AB3F619" w14:textId="77777777" w:rsidR="00A63E7E" w:rsidRDefault="00A63E7E">
      <w:pPr>
        <w:pStyle w:val="ConsPlusNonformat"/>
        <w:jc w:val="both"/>
      </w:pPr>
      <w:r>
        <w:t xml:space="preserve">    о недополученных доходах финансового агента по договорам факторинга</w:t>
      </w:r>
    </w:p>
    <w:p w14:paraId="04F4ED7C"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907"/>
        <w:gridCol w:w="794"/>
        <w:gridCol w:w="907"/>
        <w:gridCol w:w="1247"/>
        <w:gridCol w:w="1474"/>
        <w:gridCol w:w="2268"/>
      </w:tblGrid>
      <w:tr w:rsidR="00A63E7E" w14:paraId="2D95ABC5" w14:textId="77777777">
        <w:tc>
          <w:tcPr>
            <w:tcW w:w="567" w:type="dxa"/>
            <w:vMerge w:val="restart"/>
          </w:tcPr>
          <w:p w14:paraId="43475DB4" w14:textId="77777777" w:rsidR="00A63E7E" w:rsidRDefault="00A63E7E">
            <w:pPr>
              <w:pStyle w:val="ConsPlusNormal"/>
              <w:jc w:val="center"/>
            </w:pPr>
            <w:r>
              <w:t>N</w:t>
            </w:r>
          </w:p>
        </w:tc>
        <w:tc>
          <w:tcPr>
            <w:tcW w:w="907" w:type="dxa"/>
            <w:vMerge w:val="restart"/>
          </w:tcPr>
          <w:p w14:paraId="23E289F3" w14:textId="77777777" w:rsidR="00A63E7E" w:rsidRDefault="00A63E7E">
            <w:pPr>
              <w:pStyle w:val="ConsPlusNormal"/>
              <w:jc w:val="center"/>
            </w:pPr>
            <w:r>
              <w:t>Адрес МКД</w:t>
            </w:r>
          </w:p>
        </w:tc>
        <w:tc>
          <w:tcPr>
            <w:tcW w:w="907" w:type="dxa"/>
            <w:vMerge w:val="restart"/>
          </w:tcPr>
          <w:p w14:paraId="44D2F4A9" w14:textId="77777777" w:rsidR="00A63E7E" w:rsidRDefault="00A63E7E">
            <w:pPr>
              <w:pStyle w:val="ConsPlusNormal"/>
              <w:jc w:val="center"/>
            </w:pPr>
            <w:r>
              <w:t>Наименование финансового агента</w:t>
            </w:r>
          </w:p>
        </w:tc>
        <w:tc>
          <w:tcPr>
            <w:tcW w:w="794" w:type="dxa"/>
            <w:vMerge w:val="restart"/>
          </w:tcPr>
          <w:p w14:paraId="6C00D8E0" w14:textId="77777777" w:rsidR="00A63E7E" w:rsidRDefault="00A63E7E">
            <w:pPr>
              <w:pStyle w:val="ConsPlusNormal"/>
              <w:jc w:val="center"/>
            </w:pPr>
            <w:r>
              <w:t>Реквизиты договора факторинга</w:t>
            </w:r>
          </w:p>
        </w:tc>
        <w:tc>
          <w:tcPr>
            <w:tcW w:w="907" w:type="dxa"/>
          </w:tcPr>
          <w:p w14:paraId="778CEF46" w14:textId="77777777" w:rsidR="00A63E7E" w:rsidRDefault="00A63E7E">
            <w:pPr>
              <w:pStyle w:val="ConsPlusNormal"/>
              <w:jc w:val="center"/>
            </w:pPr>
            <w:r>
              <w:t>Ключевая ставка ЦБ РФ</w:t>
            </w:r>
          </w:p>
        </w:tc>
        <w:tc>
          <w:tcPr>
            <w:tcW w:w="1247" w:type="dxa"/>
          </w:tcPr>
          <w:p w14:paraId="74C451D4" w14:textId="77777777" w:rsidR="00A63E7E" w:rsidRDefault="00A63E7E">
            <w:pPr>
              <w:pStyle w:val="ConsPlusNormal"/>
              <w:jc w:val="center"/>
            </w:pPr>
            <w:r>
              <w:t>Срок действия договора факторинга</w:t>
            </w:r>
          </w:p>
        </w:tc>
        <w:tc>
          <w:tcPr>
            <w:tcW w:w="1474" w:type="dxa"/>
          </w:tcPr>
          <w:p w14:paraId="2A842688" w14:textId="77777777" w:rsidR="00A63E7E" w:rsidRDefault="00A63E7E">
            <w:pPr>
              <w:pStyle w:val="ConsPlusNormal"/>
              <w:jc w:val="center"/>
            </w:pPr>
            <w:r>
              <w:t>Сумма денежного требования к заказчику</w:t>
            </w:r>
          </w:p>
        </w:tc>
        <w:tc>
          <w:tcPr>
            <w:tcW w:w="2268" w:type="dxa"/>
          </w:tcPr>
          <w:p w14:paraId="2AC6F444" w14:textId="77777777" w:rsidR="00A63E7E" w:rsidRDefault="00A63E7E">
            <w:pPr>
              <w:pStyle w:val="ConsPlusNormal"/>
              <w:jc w:val="center"/>
            </w:pPr>
            <w:r>
              <w:t>Размер запрашиваемой финансовой поддержки за счет средств Фонда на возмещение недополученных доходов финансового агента</w:t>
            </w:r>
          </w:p>
        </w:tc>
      </w:tr>
      <w:tr w:rsidR="00A63E7E" w14:paraId="7C4B891A" w14:textId="77777777">
        <w:tc>
          <w:tcPr>
            <w:tcW w:w="567" w:type="dxa"/>
            <w:vMerge/>
          </w:tcPr>
          <w:p w14:paraId="61EB80F4" w14:textId="77777777" w:rsidR="00A63E7E" w:rsidRDefault="00A63E7E"/>
        </w:tc>
        <w:tc>
          <w:tcPr>
            <w:tcW w:w="907" w:type="dxa"/>
            <w:vMerge/>
          </w:tcPr>
          <w:p w14:paraId="22BEE90F" w14:textId="77777777" w:rsidR="00A63E7E" w:rsidRDefault="00A63E7E"/>
        </w:tc>
        <w:tc>
          <w:tcPr>
            <w:tcW w:w="907" w:type="dxa"/>
            <w:vMerge/>
          </w:tcPr>
          <w:p w14:paraId="10FFA4D1" w14:textId="77777777" w:rsidR="00A63E7E" w:rsidRDefault="00A63E7E"/>
        </w:tc>
        <w:tc>
          <w:tcPr>
            <w:tcW w:w="794" w:type="dxa"/>
            <w:vMerge/>
          </w:tcPr>
          <w:p w14:paraId="3A629A87" w14:textId="77777777" w:rsidR="00A63E7E" w:rsidRDefault="00A63E7E"/>
        </w:tc>
        <w:tc>
          <w:tcPr>
            <w:tcW w:w="907" w:type="dxa"/>
          </w:tcPr>
          <w:p w14:paraId="73CEF426" w14:textId="77777777" w:rsidR="00A63E7E" w:rsidRDefault="00A63E7E">
            <w:pPr>
              <w:pStyle w:val="ConsPlusNormal"/>
              <w:jc w:val="center"/>
            </w:pPr>
            <w:r>
              <w:t>%</w:t>
            </w:r>
          </w:p>
        </w:tc>
        <w:tc>
          <w:tcPr>
            <w:tcW w:w="1247" w:type="dxa"/>
          </w:tcPr>
          <w:p w14:paraId="65793E1A" w14:textId="77777777" w:rsidR="00A63E7E" w:rsidRDefault="00A63E7E">
            <w:pPr>
              <w:pStyle w:val="ConsPlusNormal"/>
              <w:jc w:val="center"/>
            </w:pPr>
            <w:r>
              <w:t>мес.</w:t>
            </w:r>
          </w:p>
        </w:tc>
        <w:tc>
          <w:tcPr>
            <w:tcW w:w="1474" w:type="dxa"/>
          </w:tcPr>
          <w:p w14:paraId="775065A6" w14:textId="77777777" w:rsidR="00A63E7E" w:rsidRDefault="00A63E7E">
            <w:pPr>
              <w:pStyle w:val="ConsPlusNormal"/>
              <w:jc w:val="center"/>
            </w:pPr>
            <w:r>
              <w:t>руб.</w:t>
            </w:r>
          </w:p>
        </w:tc>
        <w:tc>
          <w:tcPr>
            <w:tcW w:w="2268" w:type="dxa"/>
          </w:tcPr>
          <w:p w14:paraId="62589B52" w14:textId="77777777" w:rsidR="00A63E7E" w:rsidRDefault="00A63E7E">
            <w:pPr>
              <w:pStyle w:val="ConsPlusNormal"/>
              <w:jc w:val="center"/>
            </w:pPr>
            <w:r>
              <w:t>руб.</w:t>
            </w:r>
          </w:p>
        </w:tc>
      </w:tr>
      <w:tr w:rsidR="00A63E7E" w14:paraId="00779E11" w14:textId="77777777">
        <w:tc>
          <w:tcPr>
            <w:tcW w:w="567" w:type="dxa"/>
          </w:tcPr>
          <w:p w14:paraId="78D7B55C" w14:textId="77777777" w:rsidR="00A63E7E" w:rsidRDefault="00A63E7E">
            <w:pPr>
              <w:pStyle w:val="ConsPlusNormal"/>
              <w:jc w:val="center"/>
            </w:pPr>
            <w:bookmarkStart w:id="138" w:name="P2953"/>
            <w:bookmarkEnd w:id="138"/>
            <w:r>
              <w:t>1</w:t>
            </w:r>
          </w:p>
        </w:tc>
        <w:tc>
          <w:tcPr>
            <w:tcW w:w="907" w:type="dxa"/>
          </w:tcPr>
          <w:p w14:paraId="065581A3" w14:textId="77777777" w:rsidR="00A63E7E" w:rsidRDefault="00A63E7E">
            <w:pPr>
              <w:pStyle w:val="ConsPlusNormal"/>
              <w:jc w:val="center"/>
            </w:pPr>
            <w:bookmarkStart w:id="139" w:name="P2954"/>
            <w:bookmarkEnd w:id="139"/>
            <w:r>
              <w:t>2</w:t>
            </w:r>
          </w:p>
        </w:tc>
        <w:tc>
          <w:tcPr>
            <w:tcW w:w="907" w:type="dxa"/>
          </w:tcPr>
          <w:p w14:paraId="195AFD65" w14:textId="77777777" w:rsidR="00A63E7E" w:rsidRDefault="00A63E7E">
            <w:pPr>
              <w:pStyle w:val="ConsPlusNormal"/>
              <w:jc w:val="center"/>
            </w:pPr>
            <w:bookmarkStart w:id="140" w:name="P2955"/>
            <w:bookmarkEnd w:id="140"/>
            <w:r>
              <w:t>3</w:t>
            </w:r>
          </w:p>
        </w:tc>
        <w:tc>
          <w:tcPr>
            <w:tcW w:w="794" w:type="dxa"/>
          </w:tcPr>
          <w:p w14:paraId="52B7C17D" w14:textId="77777777" w:rsidR="00A63E7E" w:rsidRDefault="00A63E7E">
            <w:pPr>
              <w:pStyle w:val="ConsPlusNormal"/>
              <w:jc w:val="center"/>
            </w:pPr>
            <w:bookmarkStart w:id="141" w:name="P2956"/>
            <w:bookmarkEnd w:id="141"/>
            <w:r>
              <w:t>4</w:t>
            </w:r>
          </w:p>
        </w:tc>
        <w:tc>
          <w:tcPr>
            <w:tcW w:w="907" w:type="dxa"/>
          </w:tcPr>
          <w:p w14:paraId="6E86C248" w14:textId="77777777" w:rsidR="00A63E7E" w:rsidRDefault="00A63E7E">
            <w:pPr>
              <w:pStyle w:val="ConsPlusNormal"/>
              <w:jc w:val="center"/>
            </w:pPr>
            <w:bookmarkStart w:id="142" w:name="P2957"/>
            <w:bookmarkEnd w:id="142"/>
            <w:r>
              <w:t>5</w:t>
            </w:r>
          </w:p>
        </w:tc>
        <w:tc>
          <w:tcPr>
            <w:tcW w:w="1247" w:type="dxa"/>
          </w:tcPr>
          <w:p w14:paraId="42D8373F" w14:textId="77777777" w:rsidR="00A63E7E" w:rsidRDefault="00A63E7E">
            <w:pPr>
              <w:pStyle w:val="ConsPlusNormal"/>
              <w:jc w:val="center"/>
            </w:pPr>
            <w:bookmarkStart w:id="143" w:name="P2958"/>
            <w:bookmarkEnd w:id="143"/>
            <w:r>
              <w:t>6</w:t>
            </w:r>
          </w:p>
        </w:tc>
        <w:tc>
          <w:tcPr>
            <w:tcW w:w="1474" w:type="dxa"/>
          </w:tcPr>
          <w:p w14:paraId="7BCC45B9" w14:textId="77777777" w:rsidR="00A63E7E" w:rsidRDefault="00A63E7E">
            <w:pPr>
              <w:pStyle w:val="ConsPlusNormal"/>
              <w:jc w:val="center"/>
            </w:pPr>
            <w:bookmarkStart w:id="144" w:name="P2959"/>
            <w:bookmarkEnd w:id="144"/>
            <w:r>
              <w:t>7</w:t>
            </w:r>
          </w:p>
        </w:tc>
        <w:tc>
          <w:tcPr>
            <w:tcW w:w="2268" w:type="dxa"/>
          </w:tcPr>
          <w:p w14:paraId="669BC23D" w14:textId="77777777" w:rsidR="00A63E7E" w:rsidRDefault="00A63E7E">
            <w:pPr>
              <w:pStyle w:val="ConsPlusNormal"/>
              <w:jc w:val="center"/>
            </w:pPr>
            <w:bookmarkStart w:id="145" w:name="P2960"/>
            <w:bookmarkEnd w:id="145"/>
            <w:r>
              <w:t>8</w:t>
            </w:r>
          </w:p>
        </w:tc>
      </w:tr>
      <w:tr w:rsidR="00A63E7E" w14:paraId="7CC5F02C" w14:textId="77777777">
        <w:tc>
          <w:tcPr>
            <w:tcW w:w="1474" w:type="dxa"/>
            <w:gridSpan w:val="2"/>
          </w:tcPr>
          <w:p w14:paraId="07F7A7FA" w14:textId="77777777" w:rsidR="00A63E7E" w:rsidRDefault="00A63E7E">
            <w:pPr>
              <w:pStyle w:val="ConsPlusNormal"/>
              <w:jc w:val="center"/>
            </w:pPr>
            <w:r>
              <w:t>Итого по заявке:</w:t>
            </w:r>
          </w:p>
        </w:tc>
        <w:tc>
          <w:tcPr>
            <w:tcW w:w="907" w:type="dxa"/>
            <w:vAlign w:val="center"/>
          </w:tcPr>
          <w:p w14:paraId="42F3E555" w14:textId="77777777" w:rsidR="00A63E7E" w:rsidRDefault="00A63E7E">
            <w:pPr>
              <w:pStyle w:val="ConsPlusNormal"/>
              <w:jc w:val="center"/>
            </w:pPr>
            <w:r>
              <w:t>x</w:t>
            </w:r>
          </w:p>
        </w:tc>
        <w:tc>
          <w:tcPr>
            <w:tcW w:w="794" w:type="dxa"/>
            <w:vAlign w:val="center"/>
          </w:tcPr>
          <w:p w14:paraId="21B1C61C" w14:textId="77777777" w:rsidR="00A63E7E" w:rsidRDefault="00A63E7E">
            <w:pPr>
              <w:pStyle w:val="ConsPlusNormal"/>
              <w:jc w:val="center"/>
            </w:pPr>
            <w:r>
              <w:t>x</w:t>
            </w:r>
          </w:p>
        </w:tc>
        <w:tc>
          <w:tcPr>
            <w:tcW w:w="907" w:type="dxa"/>
            <w:vAlign w:val="center"/>
          </w:tcPr>
          <w:p w14:paraId="3C09E242" w14:textId="77777777" w:rsidR="00A63E7E" w:rsidRDefault="00A63E7E">
            <w:pPr>
              <w:pStyle w:val="ConsPlusNormal"/>
              <w:jc w:val="center"/>
            </w:pPr>
            <w:r>
              <w:t>x</w:t>
            </w:r>
          </w:p>
        </w:tc>
        <w:tc>
          <w:tcPr>
            <w:tcW w:w="1247" w:type="dxa"/>
            <w:vAlign w:val="center"/>
          </w:tcPr>
          <w:p w14:paraId="6239DFC2" w14:textId="77777777" w:rsidR="00A63E7E" w:rsidRDefault="00A63E7E">
            <w:pPr>
              <w:pStyle w:val="ConsPlusNormal"/>
            </w:pPr>
          </w:p>
        </w:tc>
        <w:tc>
          <w:tcPr>
            <w:tcW w:w="1474" w:type="dxa"/>
            <w:vAlign w:val="center"/>
          </w:tcPr>
          <w:p w14:paraId="6149F0E3" w14:textId="77777777" w:rsidR="00A63E7E" w:rsidRDefault="00A63E7E">
            <w:pPr>
              <w:pStyle w:val="ConsPlusNormal"/>
            </w:pPr>
          </w:p>
        </w:tc>
        <w:tc>
          <w:tcPr>
            <w:tcW w:w="2268" w:type="dxa"/>
            <w:vAlign w:val="center"/>
          </w:tcPr>
          <w:p w14:paraId="6CAB2561" w14:textId="77777777" w:rsidR="00A63E7E" w:rsidRDefault="00A63E7E">
            <w:pPr>
              <w:pStyle w:val="ConsPlusNormal"/>
            </w:pPr>
          </w:p>
        </w:tc>
      </w:tr>
      <w:tr w:rsidR="00A63E7E" w14:paraId="2E26F9D3" w14:textId="77777777">
        <w:tc>
          <w:tcPr>
            <w:tcW w:w="1474" w:type="dxa"/>
            <w:gridSpan w:val="2"/>
          </w:tcPr>
          <w:p w14:paraId="509BC497" w14:textId="77777777" w:rsidR="00A63E7E" w:rsidRDefault="00A63E7E">
            <w:pPr>
              <w:pStyle w:val="ConsPlusNormal"/>
              <w:jc w:val="center"/>
            </w:pPr>
            <w:r>
              <w:t>МО 1</w:t>
            </w:r>
          </w:p>
        </w:tc>
        <w:tc>
          <w:tcPr>
            <w:tcW w:w="907" w:type="dxa"/>
            <w:vAlign w:val="center"/>
          </w:tcPr>
          <w:p w14:paraId="02D1B165" w14:textId="77777777" w:rsidR="00A63E7E" w:rsidRDefault="00A63E7E">
            <w:pPr>
              <w:pStyle w:val="ConsPlusNormal"/>
              <w:jc w:val="center"/>
            </w:pPr>
            <w:r>
              <w:t>x</w:t>
            </w:r>
          </w:p>
        </w:tc>
        <w:tc>
          <w:tcPr>
            <w:tcW w:w="794" w:type="dxa"/>
            <w:vAlign w:val="center"/>
          </w:tcPr>
          <w:p w14:paraId="418F2FAE" w14:textId="77777777" w:rsidR="00A63E7E" w:rsidRDefault="00A63E7E">
            <w:pPr>
              <w:pStyle w:val="ConsPlusNormal"/>
              <w:jc w:val="center"/>
            </w:pPr>
            <w:r>
              <w:t>x</w:t>
            </w:r>
          </w:p>
        </w:tc>
        <w:tc>
          <w:tcPr>
            <w:tcW w:w="907" w:type="dxa"/>
            <w:vAlign w:val="center"/>
          </w:tcPr>
          <w:p w14:paraId="2D2504B3" w14:textId="77777777" w:rsidR="00A63E7E" w:rsidRDefault="00A63E7E">
            <w:pPr>
              <w:pStyle w:val="ConsPlusNormal"/>
              <w:jc w:val="center"/>
            </w:pPr>
            <w:r>
              <w:t>x</w:t>
            </w:r>
          </w:p>
        </w:tc>
        <w:tc>
          <w:tcPr>
            <w:tcW w:w="1247" w:type="dxa"/>
            <w:vAlign w:val="center"/>
          </w:tcPr>
          <w:p w14:paraId="00321362" w14:textId="77777777" w:rsidR="00A63E7E" w:rsidRDefault="00A63E7E">
            <w:pPr>
              <w:pStyle w:val="ConsPlusNormal"/>
              <w:jc w:val="center"/>
            </w:pPr>
            <w:r>
              <w:t>x</w:t>
            </w:r>
          </w:p>
        </w:tc>
        <w:tc>
          <w:tcPr>
            <w:tcW w:w="1474" w:type="dxa"/>
            <w:vAlign w:val="center"/>
          </w:tcPr>
          <w:p w14:paraId="1C1E4D9A" w14:textId="77777777" w:rsidR="00A63E7E" w:rsidRDefault="00A63E7E">
            <w:pPr>
              <w:pStyle w:val="ConsPlusNormal"/>
            </w:pPr>
          </w:p>
        </w:tc>
        <w:tc>
          <w:tcPr>
            <w:tcW w:w="2268" w:type="dxa"/>
            <w:vAlign w:val="center"/>
          </w:tcPr>
          <w:p w14:paraId="5193CCDC" w14:textId="77777777" w:rsidR="00A63E7E" w:rsidRDefault="00A63E7E">
            <w:pPr>
              <w:pStyle w:val="ConsPlusNormal"/>
            </w:pPr>
          </w:p>
        </w:tc>
      </w:tr>
      <w:tr w:rsidR="00A63E7E" w14:paraId="5628CD6E" w14:textId="77777777">
        <w:tc>
          <w:tcPr>
            <w:tcW w:w="567" w:type="dxa"/>
          </w:tcPr>
          <w:p w14:paraId="284AEEB1" w14:textId="77777777" w:rsidR="00A63E7E" w:rsidRDefault="00A63E7E">
            <w:pPr>
              <w:pStyle w:val="ConsPlusNormal"/>
              <w:jc w:val="center"/>
            </w:pPr>
            <w:r>
              <w:t>1</w:t>
            </w:r>
          </w:p>
        </w:tc>
        <w:tc>
          <w:tcPr>
            <w:tcW w:w="907" w:type="dxa"/>
          </w:tcPr>
          <w:p w14:paraId="5DB3CA60" w14:textId="77777777" w:rsidR="00A63E7E" w:rsidRDefault="00A63E7E">
            <w:pPr>
              <w:pStyle w:val="ConsPlusNormal"/>
            </w:pPr>
            <w:r>
              <w:t>МКД 1</w:t>
            </w:r>
          </w:p>
        </w:tc>
        <w:tc>
          <w:tcPr>
            <w:tcW w:w="907" w:type="dxa"/>
            <w:vAlign w:val="center"/>
          </w:tcPr>
          <w:p w14:paraId="5567A90E" w14:textId="77777777" w:rsidR="00A63E7E" w:rsidRDefault="00A63E7E">
            <w:pPr>
              <w:pStyle w:val="ConsPlusNormal"/>
            </w:pPr>
          </w:p>
        </w:tc>
        <w:tc>
          <w:tcPr>
            <w:tcW w:w="794" w:type="dxa"/>
            <w:vAlign w:val="center"/>
          </w:tcPr>
          <w:p w14:paraId="04CD524F" w14:textId="77777777" w:rsidR="00A63E7E" w:rsidRDefault="00A63E7E">
            <w:pPr>
              <w:pStyle w:val="ConsPlusNormal"/>
            </w:pPr>
          </w:p>
        </w:tc>
        <w:tc>
          <w:tcPr>
            <w:tcW w:w="907" w:type="dxa"/>
            <w:vAlign w:val="center"/>
          </w:tcPr>
          <w:p w14:paraId="53DB5A78" w14:textId="77777777" w:rsidR="00A63E7E" w:rsidRDefault="00A63E7E">
            <w:pPr>
              <w:pStyle w:val="ConsPlusNormal"/>
            </w:pPr>
          </w:p>
        </w:tc>
        <w:tc>
          <w:tcPr>
            <w:tcW w:w="1247" w:type="dxa"/>
            <w:vAlign w:val="center"/>
          </w:tcPr>
          <w:p w14:paraId="212A8929" w14:textId="77777777" w:rsidR="00A63E7E" w:rsidRDefault="00A63E7E">
            <w:pPr>
              <w:pStyle w:val="ConsPlusNormal"/>
            </w:pPr>
          </w:p>
        </w:tc>
        <w:tc>
          <w:tcPr>
            <w:tcW w:w="1474" w:type="dxa"/>
            <w:vAlign w:val="center"/>
          </w:tcPr>
          <w:p w14:paraId="77DC9C05" w14:textId="77777777" w:rsidR="00A63E7E" w:rsidRDefault="00A63E7E">
            <w:pPr>
              <w:pStyle w:val="ConsPlusNormal"/>
            </w:pPr>
          </w:p>
        </w:tc>
        <w:tc>
          <w:tcPr>
            <w:tcW w:w="2268" w:type="dxa"/>
            <w:vAlign w:val="center"/>
          </w:tcPr>
          <w:p w14:paraId="655A5982" w14:textId="77777777" w:rsidR="00A63E7E" w:rsidRDefault="00A63E7E">
            <w:pPr>
              <w:pStyle w:val="ConsPlusNormal"/>
            </w:pPr>
          </w:p>
        </w:tc>
      </w:tr>
      <w:tr w:rsidR="00A63E7E" w14:paraId="25164779" w14:textId="77777777">
        <w:tc>
          <w:tcPr>
            <w:tcW w:w="567" w:type="dxa"/>
          </w:tcPr>
          <w:p w14:paraId="765DE2CE" w14:textId="77777777" w:rsidR="00A63E7E" w:rsidRDefault="00A63E7E">
            <w:pPr>
              <w:pStyle w:val="ConsPlusNormal"/>
              <w:jc w:val="center"/>
            </w:pPr>
            <w:r>
              <w:t>...</w:t>
            </w:r>
          </w:p>
        </w:tc>
        <w:tc>
          <w:tcPr>
            <w:tcW w:w="907" w:type="dxa"/>
          </w:tcPr>
          <w:p w14:paraId="0AD2DD9E" w14:textId="77777777" w:rsidR="00A63E7E" w:rsidRDefault="00A63E7E">
            <w:pPr>
              <w:pStyle w:val="ConsPlusNormal"/>
            </w:pPr>
            <w:r>
              <w:t>...</w:t>
            </w:r>
          </w:p>
        </w:tc>
        <w:tc>
          <w:tcPr>
            <w:tcW w:w="907" w:type="dxa"/>
            <w:vAlign w:val="center"/>
          </w:tcPr>
          <w:p w14:paraId="568CB5B6" w14:textId="77777777" w:rsidR="00A63E7E" w:rsidRDefault="00A63E7E">
            <w:pPr>
              <w:pStyle w:val="ConsPlusNormal"/>
            </w:pPr>
          </w:p>
        </w:tc>
        <w:tc>
          <w:tcPr>
            <w:tcW w:w="794" w:type="dxa"/>
            <w:vAlign w:val="center"/>
          </w:tcPr>
          <w:p w14:paraId="6F23F39C" w14:textId="77777777" w:rsidR="00A63E7E" w:rsidRDefault="00A63E7E">
            <w:pPr>
              <w:pStyle w:val="ConsPlusNormal"/>
            </w:pPr>
          </w:p>
        </w:tc>
        <w:tc>
          <w:tcPr>
            <w:tcW w:w="907" w:type="dxa"/>
            <w:vAlign w:val="center"/>
          </w:tcPr>
          <w:p w14:paraId="5145A879" w14:textId="77777777" w:rsidR="00A63E7E" w:rsidRDefault="00A63E7E">
            <w:pPr>
              <w:pStyle w:val="ConsPlusNormal"/>
            </w:pPr>
          </w:p>
        </w:tc>
        <w:tc>
          <w:tcPr>
            <w:tcW w:w="1247" w:type="dxa"/>
            <w:vAlign w:val="center"/>
          </w:tcPr>
          <w:p w14:paraId="785D0D16" w14:textId="77777777" w:rsidR="00A63E7E" w:rsidRDefault="00A63E7E">
            <w:pPr>
              <w:pStyle w:val="ConsPlusNormal"/>
            </w:pPr>
          </w:p>
        </w:tc>
        <w:tc>
          <w:tcPr>
            <w:tcW w:w="1474" w:type="dxa"/>
            <w:vAlign w:val="center"/>
          </w:tcPr>
          <w:p w14:paraId="24CBEABF" w14:textId="77777777" w:rsidR="00A63E7E" w:rsidRDefault="00A63E7E">
            <w:pPr>
              <w:pStyle w:val="ConsPlusNormal"/>
            </w:pPr>
          </w:p>
        </w:tc>
        <w:tc>
          <w:tcPr>
            <w:tcW w:w="2268" w:type="dxa"/>
            <w:vAlign w:val="center"/>
          </w:tcPr>
          <w:p w14:paraId="3DF96EA3" w14:textId="77777777" w:rsidR="00A63E7E" w:rsidRDefault="00A63E7E">
            <w:pPr>
              <w:pStyle w:val="ConsPlusNormal"/>
            </w:pPr>
          </w:p>
        </w:tc>
      </w:tr>
      <w:tr w:rsidR="00A63E7E" w14:paraId="01F8CACD" w14:textId="77777777">
        <w:tc>
          <w:tcPr>
            <w:tcW w:w="567" w:type="dxa"/>
          </w:tcPr>
          <w:p w14:paraId="62C0A1C8" w14:textId="77777777" w:rsidR="00A63E7E" w:rsidRDefault="00A63E7E">
            <w:pPr>
              <w:pStyle w:val="ConsPlusNormal"/>
              <w:jc w:val="center"/>
            </w:pPr>
            <w:r>
              <w:t>n</w:t>
            </w:r>
          </w:p>
        </w:tc>
        <w:tc>
          <w:tcPr>
            <w:tcW w:w="907" w:type="dxa"/>
          </w:tcPr>
          <w:p w14:paraId="130B51AC" w14:textId="77777777" w:rsidR="00A63E7E" w:rsidRDefault="00A63E7E">
            <w:pPr>
              <w:pStyle w:val="ConsPlusNormal"/>
            </w:pPr>
            <w:r>
              <w:t>МКД n</w:t>
            </w:r>
          </w:p>
        </w:tc>
        <w:tc>
          <w:tcPr>
            <w:tcW w:w="907" w:type="dxa"/>
            <w:vAlign w:val="center"/>
          </w:tcPr>
          <w:p w14:paraId="3448E90F" w14:textId="77777777" w:rsidR="00A63E7E" w:rsidRDefault="00A63E7E">
            <w:pPr>
              <w:pStyle w:val="ConsPlusNormal"/>
            </w:pPr>
          </w:p>
        </w:tc>
        <w:tc>
          <w:tcPr>
            <w:tcW w:w="794" w:type="dxa"/>
            <w:vAlign w:val="center"/>
          </w:tcPr>
          <w:p w14:paraId="6C21B96A" w14:textId="77777777" w:rsidR="00A63E7E" w:rsidRDefault="00A63E7E">
            <w:pPr>
              <w:pStyle w:val="ConsPlusNormal"/>
            </w:pPr>
          </w:p>
        </w:tc>
        <w:tc>
          <w:tcPr>
            <w:tcW w:w="907" w:type="dxa"/>
            <w:vAlign w:val="center"/>
          </w:tcPr>
          <w:p w14:paraId="64D316F5" w14:textId="77777777" w:rsidR="00A63E7E" w:rsidRDefault="00A63E7E">
            <w:pPr>
              <w:pStyle w:val="ConsPlusNormal"/>
            </w:pPr>
          </w:p>
        </w:tc>
        <w:tc>
          <w:tcPr>
            <w:tcW w:w="1247" w:type="dxa"/>
            <w:vAlign w:val="center"/>
          </w:tcPr>
          <w:p w14:paraId="1124B429" w14:textId="77777777" w:rsidR="00A63E7E" w:rsidRDefault="00A63E7E">
            <w:pPr>
              <w:pStyle w:val="ConsPlusNormal"/>
            </w:pPr>
          </w:p>
        </w:tc>
        <w:tc>
          <w:tcPr>
            <w:tcW w:w="1474" w:type="dxa"/>
            <w:vAlign w:val="center"/>
          </w:tcPr>
          <w:p w14:paraId="482045BC" w14:textId="77777777" w:rsidR="00A63E7E" w:rsidRDefault="00A63E7E">
            <w:pPr>
              <w:pStyle w:val="ConsPlusNormal"/>
            </w:pPr>
          </w:p>
        </w:tc>
        <w:tc>
          <w:tcPr>
            <w:tcW w:w="2268" w:type="dxa"/>
            <w:vAlign w:val="center"/>
          </w:tcPr>
          <w:p w14:paraId="19202A05" w14:textId="77777777" w:rsidR="00A63E7E" w:rsidRDefault="00A63E7E">
            <w:pPr>
              <w:pStyle w:val="ConsPlusNormal"/>
            </w:pPr>
          </w:p>
        </w:tc>
      </w:tr>
      <w:tr w:rsidR="00A63E7E" w14:paraId="434703D9" w14:textId="77777777">
        <w:tc>
          <w:tcPr>
            <w:tcW w:w="1474" w:type="dxa"/>
            <w:gridSpan w:val="2"/>
          </w:tcPr>
          <w:p w14:paraId="4088CACD" w14:textId="77777777" w:rsidR="00A63E7E" w:rsidRDefault="00A63E7E">
            <w:pPr>
              <w:pStyle w:val="ConsPlusNormal"/>
              <w:jc w:val="center"/>
            </w:pPr>
            <w:r>
              <w:t>МО 2</w:t>
            </w:r>
          </w:p>
        </w:tc>
        <w:tc>
          <w:tcPr>
            <w:tcW w:w="907" w:type="dxa"/>
            <w:vAlign w:val="center"/>
          </w:tcPr>
          <w:p w14:paraId="5AD8FA62" w14:textId="77777777" w:rsidR="00A63E7E" w:rsidRDefault="00A63E7E">
            <w:pPr>
              <w:pStyle w:val="ConsPlusNormal"/>
              <w:jc w:val="center"/>
            </w:pPr>
            <w:r>
              <w:t>x</w:t>
            </w:r>
          </w:p>
        </w:tc>
        <w:tc>
          <w:tcPr>
            <w:tcW w:w="794" w:type="dxa"/>
            <w:vAlign w:val="center"/>
          </w:tcPr>
          <w:p w14:paraId="510A5F43" w14:textId="77777777" w:rsidR="00A63E7E" w:rsidRDefault="00A63E7E">
            <w:pPr>
              <w:pStyle w:val="ConsPlusNormal"/>
              <w:jc w:val="center"/>
            </w:pPr>
            <w:r>
              <w:t>x</w:t>
            </w:r>
          </w:p>
        </w:tc>
        <w:tc>
          <w:tcPr>
            <w:tcW w:w="907" w:type="dxa"/>
            <w:vAlign w:val="center"/>
          </w:tcPr>
          <w:p w14:paraId="15F56921" w14:textId="77777777" w:rsidR="00A63E7E" w:rsidRDefault="00A63E7E">
            <w:pPr>
              <w:pStyle w:val="ConsPlusNormal"/>
              <w:jc w:val="center"/>
            </w:pPr>
            <w:r>
              <w:t>x</w:t>
            </w:r>
          </w:p>
        </w:tc>
        <w:tc>
          <w:tcPr>
            <w:tcW w:w="1247" w:type="dxa"/>
            <w:vAlign w:val="center"/>
          </w:tcPr>
          <w:p w14:paraId="02CEDE06" w14:textId="77777777" w:rsidR="00A63E7E" w:rsidRDefault="00A63E7E">
            <w:pPr>
              <w:pStyle w:val="ConsPlusNormal"/>
              <w:jc w:val="center"/>
            </w:pPr>
            <w:r>
              <w:t>x</w:t>
            </w:r>
          </w:p>
        </w:tc>
        <w:tc>
          <w:tcPr>
            <w:tcW w:w="1474" w:type="dxa"/>
            <w:vAlign w:val="center"/>
          </w:tcPr>
          <w:p w14:paraId="55284726" w14:textId="77777777" w:rsidR="00A63E7E" w:rsidRDefault="00A63E7E">
            <w:pPr>
              <w:pStyle w:val="ConsPlusNormal"/>
            </w:pPr>
          </w:p>
        </w:tc>
        <w:tc>
          <w:tcPr>
            <w:tcW w:w="2268" w:type="dxa"/>
            <w:vAlign w:val="center"/>
          </w:tcPr>
          <w:p w14:paraId="053E54C7" w14:textId="77777777" w:rsidR="00A63E7E" w:rsidRDefault="00A63E7E">
            <w:pPr>
              <w:pStyle w:val="ConsPlusNormal"/>
            </w:pPr>
          </w:p>
        </w:tc>
      </w:tr>
      <w:tr w:rsidR="00A63E7E" w14:paraId="40FDF84F" w14:textId="77777777">
        <w:tc>
          <w:tcPr>
            <w:tcW w:w="567" w:type="dxa"/>
          </w:tcPr>
          <w:p w14:paraId="166B8675" w14:textId="77777777" w:rsidR="00A63E7E" w:rsidRDefault="00A63E7E">
            <w:pPr>
              <w:pStyle w:val="ConsPlusNormal"/>
              <w:jc w:val="center"/>
            </w:pPr>
            <w:r>
              <w:t>n + 1</w:t>
            </w:r>
          </w:p>
        </w:tc>
        <w:tc>
          <w:tcPr>
            <w:tcW w:w="907" w:type="dxa"/>
          </w:tcPr>
          <w:p w14:paraId="3611FC30" w14:textId="77777777" w:rsidR="00A63E7E" w:rsidRDefault="00A63E7E">
            <w:pPr>
              <w:pStyle w:val="ConsPlusNormal"/>
            </w:pPr>
          </w:p>
        </w:tc>
        <w:tc>
          <w:tcPr>
            <w:tcW w:w="907" w:type="dxa"/>
            <w:vAlign w:val="center"/>
          </w:tcPr>
          <w:p w14:paraId="6B04946D" w14:textId="77777777" w:rsidR="00A63E7E" w:rsidRDefault="00A63E7E">
            <w:pPr>
              <w:pStyle w:val="ConsPlusNormal"/>
            </w:pPr>
          </w:p>
        </w:tc>
        <w:tc>
          <w:tcPr>
            <w:tcW w:w="794" w:type="dxa"/>
            <w:vAlign w:val="center"/>
          </w:tcPr>
          <w:p w14:paraId="29BF1562" w14:textId="77777777" w:rsidR="00A63E7E" w:rsidRDefault="00A63E7E">
            <w:pPr>
              <w:pStyle w:val="ConsPlusNormal"/>
            </w:pPr>
          </w:p>
        </w:tc>
        <w:tc>
          <w:tcPr>
            <w:tcW w:w="907" w:type="dxa"/>
            <w:vAlign w:val="center"/>
          </w:tcPr>
          <w:p w14:paraId="22A406C7" w14:textId="77777777" w:rsidR="00A63E7E" w:rsidRDefault="00A63E7E">
            <w:pPr>
              <w:pStyle w:val="ConsPlusNormal"/>
            </w:pPr>
          </w:p>
        </w:tc>
        <w:tc>
          <w:tcPr>
            <w:tcW w:w="1247" w:type="dxa"/>
            <w:vAlign w:val="center"/>
          </w:tcPr>
          <w:p w14:paraId="09A4C049" w14:textId="77777777" w:rsidR="00A63E7E" w:rsidRDefault="00A63E7E">
            <w:pPr>
              <w:pStyle w:val="ConsPlusNormal"/>
            </w:pPr>
          </w:p>
        </w:tc>
        <w:tc>
          <w:tcPr>
            <w:tcW w:w="1474" w:type="dxa"/>
            <w:vAlign w:val="center"/>
          </w:tcPr>
          <w:p w14:paraId="107168A5" w14:textId="77777777" w:rsidR="00A63E7E" w:rsidRDefault="00A63E7E">
            <w:pPr>
              <w:pStyle w:val="ConsPlusNormal"/>
            </w:pPr>
          </w:p>
        </w:tc>
        <w:tc>
          <w:tcPr>
            <w:tcW w:w="2268" w:type="dxa"/>
            <w:vAlign w:val="center"/>
          </w:tcPr>
          <w:p w14:paraId="69C8374A" w14:textId="77777777" w:rsidR="00A63E7E" w:rsidRDefault="00A63E7E">
            <w:pPr>
              <w:pStyle w:val="ConsPlusNormal"/>
            </w:pPr>
          </w:p>
        </w:tc>
      </w:tr>
      <w:tr w:rsidR="00A63E7E" w14:paraId="530175E0" w14:textId="77777777">
        <w:tc>
          <w:tcPr>
            <w:tcW w:w="567" w:type="dxa"/>
          </w:tcPr>
          <w:p w14:paraId="6A2BD426" w14:textId="77777777" w:rsidR="00A63E7E" w:rsidRDefault="00A63E7E">
            <w:pPr>
              <w:pStyle w:val="ConsPlusNormal"/>
              <w:jc w:val="center"/>
            </w:pPr>
            <w:r>
              <w:t>...</w:t>
            </w:r>
          </w:p>
        </w:tc>
        <w:tc>
          <w:tcPr>
            <w:tcW w:w="907" w:type="dxa"/>
          </w:tcPr>
          <w:p w14:paraId="2E76B3C3" w14:textId="77777777" w:rsidR="00A63E7E" w:rsidRDefault="00A63E7E">
            <w:pPr>
              <w:pStyle w:val="ConsPlusNormal"/>
            </w:pPr>
            <w:r>
              <w:t>...</w:t>
            </w:r>
          </w:p>
        </w:tc>
        <w:tc>
          <w:tcPr>
            <w:tcW w:w="907" w:type="dxa"/>
            <w:vAlign w:val="center"/>
          </w:tcPr>
          <w:p w14:paraId="1ADB0048" w14:textId="77777777" w:rsidR="00A63E7E" w:rsidRDefault="00A63E7E">
            <w:pPr>
              <w:pStyle w:val="ConsPlusNormal"/>
            </w:pPr>
          </w:p>
        </w:tc>
        <w:tc>
          <w:tcPr>
            <w:tcW w:w="794" w:type="dxa"/>
            <w:vAlign w:val="center"/>
          </w:tcPr>
          <w:p w14:paraId="5EA685B9" w14:textId="77777777" w:rsidR="00A63E7E" w:rsidRDefault="00A63E7E">
            <w:pPr>
              <w:pStyle w:val="ConsPlusNormal"/>
            </w:pPr>
          </w:p>
        </w:tc>
        <w:tc>
          <w:tcPr>
            <w:tcW w:w="907" w:type="dxa"/>
            <w:vAlign w:val="center"/>
          </w:tcPr>
          <w:p w14:paraId="3564F38F" w14:textId="77777777" w:rsidR="00A63E7E" w:rsidRDefault="00A63E7E">
            <w:pPr>
              <w:pStyle w:val="ConsPlusNormal"/>
            </w:pPr>
          </w:p>
        </w:tc>
        <w:tc>
          <w:tcPr>
            <w:tcW w:w="1247" w:type="dxa"/>
            <w:vAlign w:val="center"/>
          </w:tcPr>
          <w:p w14:paraId="7CE07742" w14:textId="77777777" w:rsidR="00A63E7E" w:rsidRDefault="00A63E7E">
            <w:pPr>
              <w:pStyle w:val="ConsPlusNormal"/>
            </w:pPr>
          </w:p>
        </w:tc>
        <w:tc>
          <w:tcPr>
            <w:tcW w:w="1474" w:type="dxa"/>
            <w:vAlign w:val="center"/>
          </w:tcPr>
          <w:p w14:paraId="4A4C15AA" w14:textId="77777777" w:rsidR="00A63E7E" w:rsidRDefault="00A63E7E">
            <w:pPr>
              <w:pStyle w:val="ConsPlusNormal"/>
            </w:pPr>
          </w:p>
        </w:tc>
        <w:tc>
          <w:tcPr>
            <w:tcW w:w="2268" w:type="dxa"/>
            <w:vAlign w:val="center"/>
          </w:tcPr>
          <w:p w14:paraId="63E7E9CE" w14:textId="77777777" w:rsidR="00A63E7E" w:rsidRDefault="00A63E7E">
            <w:pPr>
              <w:pStyle w:val="ConsPlusNormal"/>
            </w:pPr>
          </w:p>
        </w:tc>
      </w:tr>
    </w:tbl>
    <w:p w14:paraId="7A13FDBE" w14:textId="77777777" w:rsidR="00A63E7E" w:rsidRDefault="00A63E7E">
      <w:pPr>
        <w:pStyle w:val="ConsPlusNormal"/>
        <w:jc w:val="both"/>
      </w:pPr>
    </w:p>
    <w:p w14:paraId="6BFA6D63" w14:textId="77777777" w:rsidR="00A63E7E" w:rsidRDefault="00A63E7E">
      <w:pPr>
        <w:pStyle w:val="ConsPlusNonformat"/>
        <w:jc w:val="both"/>
      </w:pPr>
      <w:r>
        <w:t>Высшее должностное лицо субъекта                ____________            ФИО</w:t>
      </w:r>
    </w:p>
    <w:p w14:paraId="0143697A"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12322033" w14:textId="77777777" w:rsidR="00A63E7E" w:rsidRDefault="00A63E7E">
      <w:pPr>
        <w:pStyle w:val="ConsPlusNonformat"/>
        <w:jc w:val="both"/>
      </w:pPr>
      <w:r>
        <w:t>высшего исполнительного органа                                  МП</w:t>
      </w:r>
    </w:p>
    <w:p w14:paraId="280A04D2" w14:textId="77777777" w:rsidR="00A63E7E" w:rsidRDefault="00A63E7E">
      <w:pPr>
        <w:pStyle w:val="ConsPlusNonformat"/>
        <w:jc w:val="both"/>
      </w:pPr>
      <w:r>
        <w:t>государственной власти субъекта</w:t>
      </w:r>
    </w:p>
    <w:p w14:paraId="2367A56D" w14:textId="77777777" w:rsidR="00A63E7E" w:rsidRDefault="00A63E7E">
      <w:pPr>
        <w:pStyle w:val="ConsPlusNonformat"/>
        <w:jc w:val="both"/>
      </w:pPr>
      <w:r>
        <w:t>Российской Федерации)/уполномоченное лицо</w:t>
      </w:r>
    </w:p>
    <w:p w14:paraId="5A41FA1C" w14:textId="77777777" w:rsidR="00A63E7E" w:rsidRDefault="00A63E7E">
      <w:pPr>
        <w:pStyle w:val="ConsPlusNormal"/>
        <w:jc w:val="both"/>
      </w:pPr>
    </w:p>
    <w:p w14:paraId="3024EC83" w14:textId="77777777" w:rsidR="00A63E7E" w:rsidRDefault="00A63E7E">
      <w:pPr>
        <w:pStyle w:val="ConsPlusNormal"/>
        <w:jc w:val="both"/>
      </w:pPr>
    </w:p>
    <w:p w14:paraId="139221C7" w14:textId="77777777" w:rsidR="00A63E7E" w:rsidRDefault="00A63E7E">
      <w:pPr>
        <w:pStyle w:val="ConsPlusNormal"/>
        <w:jc w:val="both"/>
      </w:pPr>
    </w:p>
    <w:p w14:paraId="68268E01" w14:textId="77777777" w:rsidR="00A63E7E" w:rsidRDefault="00A63E7E">
      <w:pPr>
        <w:pStyle w:val="ConsPlusNormal"/>
        <w:jc w:val="right"/>
        <w:outlineLvl w:val="2"/>
      </w:pPr>
      <w:r>
        <w:t>Форма N 3.4 Приложение 3 к Методике</w:t>
      </w:r>
    </w:p>
    <w:p w14:paraId="2A22BDD7" w14:textId="77777777" w:rsidR="00A63E7E" w:rsidRDefault="00A63E7E">
      <w:pPr>
        <w:pStyle w:val="ConsPlusNormal"/>
        <w:jc w:val="right"/>
      </w:pPr>
      <w:r>
        <w:lastRenderedPageBreak/>
        <w:t>по подготовке заявок на предоставление</w:t>
      </w:r>
    </w:p>
    <w:p w14:paraId="11D9B627" w14:textId="77777777" w:rsidR="00A63E7E" w:rsidRDefault="00A63E7E">
      <w:pPr>
        <w:pStyle w:val="ConsPlusNormal"/>
        <w:jc w:val="right"/>
      </w:pPr>
      <w:r>
        <w:t>финансовой поддержки за счет средств</w:t>
      </w:r>
    </w:p>
    <w:p w14:paraId="682DAFDC" w14:textId="77777777" w:rsidR="00A63E7E" w:rsidRDefault="00A63E7E">
      <w:pPr>
        <w:pStyle w:val="ConsPlusNormal"/>
        <w:jc w:val="right"/>
      </w:pPr>
      <w:r>
        <w:t>государственной корпорации - Фонда</w:t>
      </w:r>
    </w:p>
    <w:p w14:paraId="3BC085E1" w14:textId="77777777" w:rsidR="00A63E7E" w:rsidRDefault="00A63E7E">
      <w:pPr>
        <w:pStyle w:val="ConsPlusNormal"/>
        <w:jc w:val="right"/>
      </w:pPr>
      <w:r>
        <w:t>содействия реформированию</w:t>
      </w:r>
    </w:p>
    <w:p w14:paraId="63DCE559" w14:textId="77777777" w:rsidR="00A63E7E" w:rsidRDefault="00A63E7E">
      <w:pPr>
        <w:pStyle w:val="ConsPlusNormal"/>
        <w:jc w:val="right"/>
      </w:pPr>
      <w:r>
        <w:t>жилищно-коммунального хозяйства</w:t>
      </w:r>
    </w:p>
    <w:p w14:paraId="2C5774A7" w14:textId="77777777" w:rsidR="00A63E7E" w:rsidRDefault="00A63E7E">
      <w:pPr>
        <w:pStyle w:val="ConsPlusNormal"/>
        <w:jc w:val="right"/>
      </w:pPr>
      <w:r>
        <w:t>на проведение капитального ремонта</w:t>
      </w:r>
    </w:p>
    <w:p w14:paraId="32230508" w14:textId="77777777" w:rsidR="00A63E7E" w:rsidRDefault="00A63E7E">
      <w:pPr>
        <w:pStyle w:val="ConsPlusNormal"/>
        <w:jc w:val="right"/>
      </w:pPr>
      <w:r>
        <w:t>общего имущества в многоквартирных</w:t>
      </w:r>
    </w:p>
    <w:p w14:paraId="0484DFFF" w14:textId="77777777" w:rsidR="00A63E7E" w:rsidRDefault="00A63E7E">
      <w:pPr>
        <w:pStyle w:val="ConsPlusNormal"/>
        <w:jc w:val="right"/>
      </w:pPr>
      <w:r>
        <w:t>домах и приложений к ним</w:t>
      </w:r>
    </w:p>
    <w:p w14:paraId="7891F62D" w14:textId="77777777" w:rsidR="00A63E7E" w:rsidRDefault="00A63E7E">
      <w:pPr>
        <w:pStyle w:val="ConsPlusNormal"/>
        <w:jc w:val="both"/>
      </w:pPr>
    </w:p>
    <w:p w14:paraId="129E1390" w14:textId="77777777" w:rsidR="00A63E7E" w:rsidRDefault="00A63E7E">
      <w:pPr>
        <w:pStyle w:val="ConsPlusNonformat"/>
        <w:jc w:val="both"/>
      </w:pPr>
      <w:bookmarkStart w:id="146" w:name="P3041"/>
      <w:bookmarkEnd w:id="146"/>
      <w:r>
        <w:t xml:space="preserve">                                 Сведения</w:t>
      </w:r>
    </w:p>
    <w:p w14:paraId="55612E7D" w14:textId="77777777" w:rsidR="00A63E7E" w:rsidRDefault="00A63E7E">
      <w:pPr>
        <w:pStyle w:val="ConsPlusNonformat"/>
        <w:jc w:val="both"/>
      </w:pPr>
      <w:r>
        <w:t xml:space="preserve">             о расходах бюджета субъекта Российской Федерации</w:t>
      </w:r>
    </w:p>
    <w:p w14:paraId="0C414D93" w14:textId="77777777" w:rsidR="00A63E7E" w:rsidRDefault="00A63E7E">
      <w:pPr>
        <w:pStyle w:val="ConsPlusNonformat"/>
        <w:jc w:val="both"/>
      </w:pPr>
      <w:r>
        <w:t xml:space="preserve">      и (или) бюджетов муниципальных образований на софинансирование</w:t>
      </w:r>
    </w:p>
    <w:p w14:paraId="4049C3EA" w14:textId="77777777" w:rsidR="00A63E7E" w:rsidRDefault="00A63E7E">
      <w:pPr>
        <w:pStyle w:val="ConsPlusNonformat"/>
        <w:jc w:val="both"/>
      </w:pPr>
      <w:r>
        <w:t xml:space="preserve">                   замены лифтов в многоквартирных домах</w:t>
      </w:r>
    </w:p>
    <w:p w14:paraId="68EDB4BB" w14:textId="77777777" w:rsidR="00A63E7E" w:rsidRDefault="00A63E7E">
      <w:pPr>
        <w:pStyle w:val="ConsPlusNormal"/>
        <w:jc w:val="both"/>
      </w:pPr>
    </w:p>
    <w:p w14:paraId="023B6A24" w14:textId="77777777" w:rsidR="00A63E7E" w:rsidRDefault="00A63E7E">
      <w:pPr>
        <w:sectPr w:rsidR="00A63E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1872"/>
        <w:gridCol w:w="1267"/>
        <w:gridCol w:w="734"/>
        <w:gridCol w:w="734"/>
        <w:gridCol w:w="734"/>
        <w:gridCol w:w="734"/>
        <w:gridCol w:w="734"/>
        <w:gridCol w:w="734"/>
        <w:gridCol w:w="734"/>
        <w:gridCol w:w="734"/>
        <w:gridCol w:w="734"/>
        <w:gridCol w:w="734"/>
        <w:gridCol w:w="734"/>
        <w:gridCol w:w="734"/>
        <w:gridCol w:w="734"/>
        <w:gridCol w:w="734"/>
        <w:gridCol w:w="734"/>
        <w:gridCol w:w="734"/>
        <w:gridCol w:w="749"/>
      </w:tblGrid>
      <w:tr w:rsidR="00A63E7E" w14:paraId="51C2C8C4" w14:textId="77777777">
        <w:tc>
          <w:tcPr>
            <w:tcW w:w="509" w:type="dxa"/>
            <w:vMerge w:val="restart"/>
          </w:tcPr>
          <w:p w14:paraId="3C639263" w14:textId="77777777" w:rsidR="00A63E7E" w:rsidRDefault="00A63E7E">
            <w:pPr>
              <w:pStyle w:val="ConsPlusNormal"/>
              <w:jc w:val="center"/>
            </w:pPr>
            <w:r>
              <w:lastRenderedPageBreak/>
              <w:t>N</w:t>
            </w:r>
          </w:p>
          <w:p w14:paraId="52F3B95B" w14:textId="77777777" w:rsidR="00A63E7E" w:rsidRDefault="00A63E7E">
            <w:pPr>
              <w:pStyle w:val="ConsPlusNormal"/>
              <w:jc w:val="center"/>
            </w:pPr>
            <w:r>
              <w:t>п/п</w:t>
            </w:r>
          </w:p>
        </w:tc>
        <w:tc>
          <w:tcPr>
            <w:tcW w:w="1872" w:type="dxa"/>
            <w:vMerge w:val="restart"/>
          </w:tcPr>
          <w:p w14:paraId="6B1ABD49" w14:textId="77777777" w:rsidR="00A63E7E" w:rsidRDefault="00A63E7E">
            <w:pPr>
              <w:pStyle w:val="ConsPlusNormal"/>
              <w:jc w:val="center"/>
            </w:pPr>
            <w:r>
              <w:t>Адрес МКД</w:t>
            </w:r>
          </w:p>
        </w:tc>
        <w:tc>
          <w:tcPr>
            <w:tcW w:w="1267" w:type="dxa"/>
            <w:vMerge w:val="restart"/>
          </w:tcPr>
          <w:p w14:paraId="7BDC8291" w14:textId="77777777" w:rsidR="00A63E7E" w:rsidRDefault="00A63E7E">
            <w:pPr>
              <w:pStyle w:val="ConsPlusNormal"/>
              <w:jc w:val="center"/>
            </w:pPr>
            <w:r>
              <w:t>Идентификационный код (заводской номер) лифта</w:t>
            </w:r>
          </w:p>
        </w:tc>
        <w:tc>
          <w:tcPr>
            <w:tcW w:w="734" w:type="dxa"/>
            <w:vMerge w:val="restart"/>
          </w:tcPr>
          <w:p w14:paraId="5589E7FD" w14:textId="77777777" w:rsidR="00A63E7E" w:rsidRDefault="00A63E7E">
            <w:pPr>
              <w:pStyle w:val="ConsPlusNormal"/>
              <w:jc w:val="center"/>
            </w:pPr>
            <w:r>
              <w:t>Стоимость работ по замене лифтов</w:t>
            </w:r>
          </w:p>
        </w:tc>
        <w:tc>
          <w:tcPr>
            <w:tcW w:w="4404" w:type="dxa"/>
            <w:gridSpan w:val="6"/>
          </w:tcPr>
          <w:p w14:paraId="2695C3BB" w14:textId="77777777" w:rsidR="00A63E7E" w:rsidRDefault="00A63E7E">
            <w:pPr>
              <w:pStyle w:val="ConsPlusNormal"/>
              <w:jc w:val="center"/>
            </w:pPr>
            <w:r>
              <w:t>в т.ч.</w:t>
            </w:r>
          </w:p>
        </w:tc>
        <w:tc>
          <w:tcPr>
            <w:tcW w:w="734" w:type="dxa"/>
            <w:vMerge w:val="restart"/>
          </w:tcPr>
          <w:p w14:paraId="5A82A936" w14:textId="77777777" w:rsidR="00A63E7E" w:rsidRDefault="00A63E7E">
            <w:pPr>
              <w:pStyle w:val="ConsPlusNormal"/>
              <w:jc w:val="center"/>
            </w:pPr>
            <w:r>
              <w:t>Стоимость устанавливаемого лифтового оборудования</w:t>
            </w:r>
          </w:p>
        </w:tc>
        <w:tc>
          <w:tcPr>
            <w:tcW w:w="4404" w:type="dxa"/>
            <w:gridSpan w:val="6"/>
          </w:tcPr>
          <w:p w14:paraId="61A25302" w14:textId="77777777" w:rsidR="00A63E7E" w:rsidRDefault="00A63E7E">
            <w:pPr>
              <w:pStyle w:val="ConsPlusNormal"/>
              <w:jc w:val="center"/>
            </w:pPr>
            <w:r>
              <w:t>в т.ч.</w:t>
            </w:r>
          </w:p>
        </w:tc>
        <w:tc>
          <w:tcPr>
            <w:tcW w:w="2217" w:type="dxa"/>
            <w:gridSpan w:val="3"/>
          </w:tcPr>
          <w:p w14:paraId="2B575E20" w14:textId="77777777" w:rsidR="00A63E7E" w:rsidRDefault="00A63E7E">
            <w:pPr>
              <w:pStyle w:val="ConsPlusNormal"/>
              <w:jc w:val="center"/>
            </w:pPr>
            <w:r>
              <w:t>Размер запрашиваемой финансовой поддержки за счет средств Фонда</w:t>
            </w:r>
          </w:p>
        </w:tc>
      </w:tr>
      <w:tr w:rsidR="00A63E7E" w14:paraId="1B042B2A" w14:textId="77777777">
        <w:tc>
          <w:tcPr>
            <w:tcW w:w="509" w:type="dxa"/>
            <w:vMerge/>
          </w:tcPr>
          <w:p w14:paraId="389CEA8F" w14:textId="77777777" w:rsidR="00A63E7E" w:rsidRDefault="00A63E7E"/>
        </w:tc>
        <w:tc>
          <w:tcPr>
            <w:tcW w:w="1872" w:type="dxa"/>
            <w:vMerge/>
          </w:tcPr>
          <w:p w14:paraId="76DF443E" w14:textId="77777777" w:rsidR="00A63E7E" w:rsidRDefault="00A63E7E"/>
        </w:tc>
        <w:tc>
          <w:tcPr>
            <w:tcW w:w="1267" w:type="dxa"/>
            <w:vMerge/>
          </w:tcPr>
          <w:p w14:paraId="6E49E59F" w14:textId="77777777" w:rsidR="00A63E7E" w:rsidRDefault="00A63E7E"/>
        </w:tc>
        <w:tc>
          <w:tcPr>
            <w:tcW w:w="734" w:type="dxa"/>
            <w:vMerge/>
          </w:tcPr>
          <w:p w14:paraId="23FB0292" w14:textId="77777777" w:rsidR="00A63E7E" w:rsidRDefault="00A63E7E"/>
        </w:tc>
        <w:tc>
          <w:tcPr>
            <w:tcW w:w="734" w:type="dxa"/>
            <w:vMerge w:val="restart"/>
          </w:tcPr>
          <w:p w14:paraId="6F9E4D9D" w14:textId="77777777" w:rsidR="00A63E7E" w:rsidRDefault="00A63E7E">
            <w:pPr>
              <w:pStyle w:val="ConsPlusNormal"/>
              <w:jc w:val="center"/>
            </w:pPr>
            <w:r>
              <w:t>средства ТСЖ, ЖК, ЖСК</w:t>
            </w:r>
          </w:p>
        </w:tc>
        <w:tc>
          <w:tcPr>
            <w:tcW w:w="734" w:type="dxa"/>
            <w:vMerge w:val="restart"/>
          </w:tcPr>
          <w:p w14:paraId="2714712E" w14:textId="77777777" w:rsidR="00A63E7E" w:rsidRDefault="00A63E7E">
            <w:pPr>
              <w:pStyle w:val="ConsPlusNormal"/>
              <w:jc w:val="center"/>
            </w:pPr>
            <w:r>
              <w:t>региональный оператор</w:t>
            </w:r>
          </w:p>
        </w:tc>
        <w:tc>
          <w:tcPr>
            <w:tcW w:w="734" w:type="dxa"/>
            <w:vMerge w:val="restart"/>
          </w:tcPr>
          <w:p w14:paraId="5646AFFA" w14:textId="77777777" w:rsidR="00A63E7E" w:rsidRDefault="00A63E7E">
            <w:pPr>
              <w:pStyle w:val="ConsPlusNormal"/>
              <w:jc w:val="center"/>
            </w:pPr>
            <w:r>
              <w:t>бюджет субъекта РФ (всего)</w:t>
            </w:r>
          </w:p>
        </w:tc>
        <w:tc>
          <w:tcPr>
            <w:tcW w:w="734" w:type="dxa"/>
          </w:tcPr>
          <w:p w14:paraId="70D9E17C" w14:textId="77777777" w:rsidR="00A63E7E" w:rsidRDefault="00A63E7E">
            <w:pPr>
              <w:pStyle w:val="ConsPlusNormal"/>
              <w:jc w:val="center"/>
            </w:pPr>
            <w:r>
              <w:t>в т.ч.</w:t>
            </w:r>
          </w:p>
        </w:tc>
        <w:tc>
          <w:tcPr>
            <w:tcW w:w="734" w:type="dxa"/>
            <w:vMerge w:val="restart"/>
          </w:tcPr>
          <w:p w14:paraId="71AC3FD0" w14:textId="77777777" w:rsidR="00A63E7E" w:rsidRDefault="00A63E7E">
            <w:pPr>
              <w:pStyle w:val="ConsPlusNormal"/>
              <w:jc w:val="center"/>
            </w:pPr>
            <w:r>
              <w:t>бюджет МО (всего)</w:t>
            </w:r>
          </w:p>
        </w:tc>
        <w:tc>
          <w:tcPr>
            <w:tcW w:w="734" w:type="dxa"/>
          </w:tcPr>
          <w:p w14:paraId="781912CF" w14:textId="77777777" w:rsidR="00A63E7E" w:rsidRDefault="00A63E7E">
            <w:pPr>
              <w:pStyle w:val="ConsPlusNormal"/>
              <w:jc w:val="center"/>
            </w:pPr>
            <w:r>
              <w:t>в т.ч.</w:t>
            </w:r>
          </w:p>
        </w:tc>
        <w:tc>
          <w:tcPr>
            <w:tcW w:w="734" w:type="dxa"/>
            <w:vMerge/>
          </w:tcPr>
          <w:p w14:paraId="74F37FF7" w14:textId="77777777" w:rsidR="00A63E7E" w:rsidRDefault="00A63E7E"/>
        </w:tc>
        <w:tc>
          <w:tcPr>
            <w:tcW w:w="734" w:type="dxa"/>
            <w:vMerge w:val="restart"/>
          </w:tcPr>
          <w:p w14:paraId="3C810ECE" w14:textId="77777777" w:rsidR="00A63E7E" w:rsidRDefault="00A63E7E">
            <w:pPr>
              <w:pStyle w:val="ConsPlusNormal"/>
              <w:jc w:val="center"/>
            </w:pPr>
            <w:r>
              <w:t>средства ТСЖ, ЖК, ЖСК</w:t>
            </w:r>
          </w:p>
        </w:tc>
        <w:tc>
          <w:tcPr>
            <w:tcW w:w="734" w:type="dxa"/>
            <w:vMerge w:val="restart"/>
          </w:tcPr>
          <w:p w14:paraId="3E21DA37" w14:textId="77777777" w:rsidR="00A63E7E" w:rsidRDefault="00A63E7E">
            <w:pPr>
              <w:pStyle w:val="ConsPlusNormal"/>
              <w:jc w:val="center"/>
            </w:pPr>
            <w:r>
              <w:t>региональный оператор</w:t>
            </w:r>
          </w:p>
        </w:tc>
        <w:tc>
          <w:tcPr>
            <w:tcW w:w="734" w:type="dxa"/>
            <w:vMerge w:val="restart"/>
          </w:tcPr>
          <w:p w14:paraId="33BD409B" w14:textId="77777777" w:rsidR="00A63E7E" w:rsidRDefault="00A63E7E">
            <w:pPr>
              <w:pStyle w:val="ConsPlusNormal"/>
              <w:jc w:val="center"/>
            </w:pPr>
            <w:r>
              <w:t>бюджет субъекта РФ (всего)</w:t>
            </w:r>
          </w:p>
        </w:tc>
        <w:tc>
          <w:tcPr>
            <w:tcW w:w="734" w:type="dxa"/>
          </w:tcPr>
          <w:p w14:paraId="7E643EDD" w14:textId="77777777" w:rsidR="00A63E7E" w:rsidRDefault="00A63E7E">
            <w:pPr>
              <w:pStyle w:val="ConsPlusNormal"/>
              <w:jc w:val="center"/>
            </w:pPr>
            <w:r>
              <w:t>в т.ч.</w:t>
            </w:r>
          </w:p>
        </w:tc>
        <w:tc>
          <w:tcPr>
            <w:tcW w:w="734" w:type="dxa"/>
            <w:vMerge w:val="restart"/>
          </w:tcPr>
          <w:p w14:paraId="66CCAC34" w14:textId="77777777" w:rsidR="00A63E7E" w:rsidRDefault="00A63E7E">
            <w:pPr>
              <w:pStyle w:val="ConsPlusNormal"/>
              <w:jc w:val="center"/>
            </w:pPr>
            <w:r>
              <w:t>бюджет МО (всего)</w:t>
            </w:r>
          </w:p>
        </w:tc>
        <w:tc>
          <w:tcPr>
            <w:tcW w:w="734" w:type="dxa"/>
          </w:tcPr>
          <w:p w14:paraId="54F733E9" w14:textId="77777777" w:rsidR="00A63E7E" w:rsidRDefault="00A63E7E">
            <w:pPr>
              <w:pStyle w:val="ConsPlusNormal"/>
              <w:jc w:val="center"/>
            </w:pPr>
            <w:r>
              <w:t>в т.ч.</w:t>
            </w:r>
          </w:p>
        </w:tc>
        <w:tc>
          <w:tcPr>
            <w:tcW w:w="734" w:type="dxa"/>
            <w:vMerge w:val="restart"/>
          </w:tcPr>
          <w:p w14:paraId="2A8F5680" w14:textId="77777777" w:rsidR="00A63E7E" w:rsidRDefault="00A63E7E">
            <w:pPr>
              <w:pStyle w:val="ConsPlusNormal"/>
              <w:jc w:val="center"/>
            </w:pPr>
            <w:r>
              <w:t>На оплату расходов бюджетов на замену лифтов</w:t>
            </w:r>
          </w:p>
        </w:tc>
        <w:tc>
          <w:tcPr>
            <w:tcW w:w="1483" w:type="dxa"/>
            <w:gridSpan w:val="2"/>
          </w:tcPr>
          <w:p w14:paraId="57F632B5" w14:textId="77777777" w:rsidR="00A63E7E" w:rsidRDefault="00A63E7E">
            <w:pPr>
              <w:pStyle w:val="ConsPlusNormal"/>
              <w:jc w:val="center"/>
            </w:pPr>
            <w:r>
              <w:t>в т.ч.</w:t>
            </w:r>
          </w:p>
        </w:tc>
      </w:tr>
      <w:tr w:rsidR="00A63E7E" w14:paraId="1F9A01A2" w14:textId="77777777">
        <w:tc>
          <w:tcPr>
            <w:tcW w:w="509" w:type="dxa"/>
            <w:vMerge/>
          </w:tcPr>
          <w:p w14:paraId="09F8A2D5" w14:textId="77777777" w:rsidR="00A63E7E" w:rsidRDefault="00A63E7E"/>
        </w:tc>
        <w:tc>
          <w:tcPr>
            <w:tcW w:w="1872" w:type="dxa"/>
            <w:vMerge/>
          </w:tcPr>
          <w:p w14:paraId="228B7E2D" w14:textId="77777777" w:rsidR="00A63E7E" w:rsidRDefault="00A63E7E"/>
        </w:tc>
        <w:tc>
          <w:tcPr>
            <w:tcW w:w="1267" w:type="dxa"/>
            <w:vMerge/>
          </w:tcPr>
          <w:p w14:paraId="5C74520C" w14:textId="77777777" w:rsidR="00A63E7E" w:rsidRDefault="00A63E7E"/>
        </w:tc>
        <w:tc>
          <w:tcPr>
            <w:tcW w:w="734" w:type="dxa"/>
            <w:vMerge/>
          </w:tcPr>
          <w:p w14:paraId="757C7E0F" w14:textId="77777777" w:rsidR="00A63E7E" w:rsidRDefault="00A63E7E"/>
        </w:tc>
        <w:tc>
          <w:tcPr>
            <w:tcW w:w="734" w:type="dxa"/>
            <w:vMerge/>
          </w:tcPr>
          <w:p w14:paraId="43FCEE46" w14:textId="77777777" w:rsidR="00A63E7E" w:rsidRDefault="00A63E7E"/>
        </w:tc>
        <w:tc>
          <w:tcPr>
            <w:tcW w:w="734" w:type="dxa"/>
            <w:vMerge/>
          </w:tcPr>
          <w:p w14:paraId="594DD1C3" w14:textId="77777777" w:rsidR="00A63E7E" w:rsidRDefault="00A63E7E"/>
        </w:tc>
        <w:tc>
          <w:tcPr>
            <w:tcW w:w="734" w:type="dxa"/>
            <w:vMerge/>
          </w:tcPr>
          <w:p w14:paraId="197519FB" w14:textId="77777777" w:rsidR="00A63E7E" w:rsidRDefault="00A63E7E"/>
        </w:tc>
        <w:tc>
          <w:tcPr>
            <w:tcW w:w="734" w:type="dxa"/>
          </w:tcPr>
          <w:p w14:paraId="3C727A7D" w14:textId="77777777" w:rsidR="00A63E7E" w:rsidRDefault="00A63E7E">
            <w:pPr>
              <w:pStyle w:val="ConsPlusNormal"/>
              <w:jc w:val="center"/>
            </w:pPr>
            <w:r>
              <w:t>предусмотрено законом о бюджете субъекта РФ</w:t>
            </w:r>
          </w:p>
        </w:tc>
        <w:tc>
          <w:tcPr>
            <w:tcW w:w="734" w:type="dxa"/>
            <w:vMerge/>
          </w:tcPr>
          <w:p w14:paraId="0ED1F21E" w14:textId="77777777" w:rsidR="00A63E7E" w:rsidRDefault="00A63E7E"/>
        </w:tc>
        <w:tc>
          <w:tcPr>
            <w:tcW w:w="734" w:type="dxa"/>
          </w:tcPr>
          <w:p w14:paraId="2742212C" w14:textId="77777777" w:rsidR="00A63E7E" w:rsidRDefault="00A63E7E">
            <w:pPr>
              <w:pStyle w:val="ConsPlusNormal"/>
              <w:jc w:val="center"/>
            </w:pPr>
            <w:r>
              <w:t>предусмотрено законом о бюджете МО</w:t>
            </w:r>
          </w:p>
        </w:tc>
        <w:tc>
          <w:tcPr>
            <w:tcW w:w="734" w:type="dxa"/>
            <w:vMerge/>
          </w:tcPr>
          <w:p w14:paraId="2EFF5845" w14:textId="77777777" w:rsidR="00A63E7E" w:rsidRDefault="00A63E7E"/>
        </w:tc>
        <w:tc>
          <w:tcPr>
            <w:tcW w:w="734" w:type="dxa"/>
            <w:vMerge/>
          </w:tcPr>
          <w:p w14:paraId="14EA2D41" w14:textId="77777777" w:rsidR="00A63E7E" w:rsidRDefault="00A63E7E"/>
        </w:tc>
        <w:tc>
          <w:tcPr>
            <w:tcW w:w="734" w:type="dxa"/>
            <w:vMerge/>
          </w:tcPr>
          <w:p w14:paraId="76D6D673" w14:textId="77777777" w:rsidR="00A63E7E" w:rsidRDefault="00A63E7E"/>
        </w:tc>
        <w:tc>
          <w:tcPr>
            <w:tcW w:w="734" w:type="dxa"/>
            <w:vMerge/>
          </w:tcPr>
          <w:p w14:paraId="2AEDF0B1" w14:textId="77777777" w:rsidR="00A63E7E" w:rsidRDefault="00A63E7E"/>
        </w:tc>
        <w:tc>
          <w:tcPr>
            <w:tcW w:w="734" w:type="dxa"/>
          </w:tcPr>
          <w:p w14:paraId="053773F8" w14:textId="77777777" w:rsidR="00A63E7E" w:rsidRDefault="00A63E7E">
            <w:pPr>
              <w:pStyle w:val="ConsPlusNormal"/>
              <w:jc w:val="center"/>
            </w:pPr>
            <w:r>
              <w:t>предусмотрено законом о бюджете субъекта РФ</w:t>
            </w:r>
          </w:p>
        </w:tc>
        <w:tc>
          <w:tcPr>
            <w:tcW w:w="734" w:type="dxa"/>
            <w:vMerge/>
          </w:tcPr>
          <w:p w14:paraId="3B68B761" w14:textId="77777777" w:rsidR="00A63E7E" w:rsidRDefault="00A63E7E"/>
        </w:tc>
        <w:tc>
          <w:tcPr>
            <w:tcW w:w="734" w:type="dxa"/>
          </w:tcPr>
          <w:p w14:paraId="3B4FC640" w14:textId="77777777" w:rsidR="00A63E7E" w:rsidRDefault="00A63E7E">
            <w:pPr>
              <w:pStyle w:val="ConsPlusNormal"/>
              <w:jc w:val="center"/>
            </w:pPr>
            <w:r>
              <w:t>предусмотрено законом о бюджете МО</w:t>
            </w:r>
          </w:p>
        </w:tc>
        <w:tc>
          <w:tcPr>
            <w:tcW w:w="734" w:type="dxa"/>
            <w:vMerge/>
          </w:tcPr>
          <w:p w14:paraId="7E75600F" w14:textId="77777777" w:rsidR="00A63E7E" w:rsidRDefault="00A63E7E"/>
        </w:tc>
        <w:tc>
          <w:tcPr>
            <w:tcW w:w="734" w:type="dxa"/>
          </w:tcPr>
          <w:p w14:paraId="77F32558" w14:textId="77777777" w:rsidR="00A63E7E" w:rsidRDefault="00A63E7E">
            <w:pPr>
              <w:pStyle w:val="ConsPlusNormal"/>
              <w:jc w:val="center"/>
            </w:pPr>
            <w:r>
              <w:t>На оплату расходов бюджета субъекта РФ на замену лифтов</w:t>
            </w:r>
          </w:p>
        </w:tc>
        <w:tc>
          <w:tcPr>
            <w:tcW w:w="749" w:type="dxa"/>
          </w:tcPr>
          <w:p w14:paraId="45EC9196" w14:textId="77777777" w:rsidR="00A63E7E" w:rsidRDefault="00A63E7E">
            <w:pPr>
              <w:pStyle w:val="ConsPlusNormal"/>
              <w:jc w:val="center"/>
            </w:pPr>
            <w:r>
              <w:t>На оплату расходов бюджетов МО на замену лифтов</w:t>
            </w:r>
          </w:p>
        </w:tc>
      </w:tr>
      <w:tr w:rsidR="00A63E7E" w14:paraId="60527F12" w14:textId="77777777">
        <w:tc>
          <w:tcPr>
            <w:tcW w:w="509" w:type="dxa"/>
            <w:vMerge/>
          </w:tcPr>
          <w:p w14:paraId="723D6B08" w14:textId="77777777" w:rsidR="00A63E7E" w:rsidRDefault="00A63E7E"/>
        </w:tc>
        <w:tc>
          <w:tcPr>
            <w:tcW w:w="1872" w:type="dxa"/>
            <w:vMerge/>
          </w:tcPr>
          <w:p w14:paraId="3940012D" w14:textId="77777777" w:rsidR="00A63E7E" w:rsidRDefault="00A63E7E"/>
        </w:tc>
        <w:tc>
          <w:tcPr>
            <w:tcW w:w="1267" w:type="dxa"/>
            <w:vMerge/>
          </w:tcPr>
          <w:p w14:paraId="6779EB25" w14:textId="77777777" w:rsidR="00A63E7E" w:rsidRDefault="00A63E7E"/>
        </w:tc>
        <w:tc>
          <w:tcPr>
            <w:tcW w:w="734" w:type="dxa"/>
          </w:tcPr>
          <w:p w14:paraId="4B3ED570" w14:textId="77777777" w:rsidR="00A63E7E" w:rsidRDefault="00A63E7E">
            <w:pPr>
              <w:pStyle w:val="ConsPlusNormal"/>
              <w:jc w:val="center"/>
            </w:pPr>
            <w:r>
              <w:t>руб.</w:t>
            </w:r>
          </w:p>
        </w:tc>
        <w:tc>
          <w:tcPr>
            <w:tcW w:w="734" w:type="dxa"/>
          </w:tcPr>
          <w:p w14:paraId="448F1236" w14:textId="77777777" w:rsidR="00A63E7E" w:rsidRDefault="00A63E7E">
            <w:pPr>
              <w:pStyle w:val="ConsPlusNormal"/>
              <w:jc w:val="center"/>
            </w:pPr>
            <w:r>
              <w:t>руб.</w:t>
            </w:r>
          </w:p>
        </w:tc>
        <w:tc>
          <w:tcPr>
            <w:tcW w:w="734" w:type="dxa"/>
          </w:tcPr>
          <w:p w14:paraId="3FBA8A5E" w14:textId="77777777" w:rsidR="00A63E7E" w:rsidRDefault="00A63E7E">
            <w:pPr>
              <w:pStyle w:val="ConsPlusNormal"/>
              <w:jc w:val="center"/>
            </w:pPr>
            <w:r>
              <w:t>руб.</w:t>
            </w:r>
          </w:p>
        </w:tc>
        <w:tc>
          <w:tcPr>
            <w:tcW w:w="734" w:type="dxa"/>
          </w:tcPr>
          <w:p w14:paraId="725B0F70" w14:textId="77777777" w:rsidR="00A63E7E" w:rsidRDefault="00A63E7E">
            <w:pPr>
              <w:pStyle w:val="ConsPlusNormal"/>
              <w:jc w:val="center"/>
            </w:pPr>
            <w:r>
              <w:t>руб.</w:t>
            </w:r>
          </w:p>
        </w:tc>
        <w:tc>
          <w:tcPr>
            <w:tcW w:w="734" w:type="dxa"/>
          </w:tcPr>
          <w:p w14:paraId="2A6C2CFB" w14:textId="77777777" w:rsidR="00A63E7E" w:rsidRDefault="00A63E7E">
            <w:pPr>
              <w:pStyle w:val="ConsPlusNormal"/>
              <w:jc w:val="center"/>
            </w:pPr>
            <w:r>
              <w:t>руб.</w:t>
            </w:r>
          </w:p>
        </w:tc>
        <w:tc>
          <w:tcPr>
            <w:tcW w:w="734" w:type="dxa"/>
          </w:tcPr>
          <w:p w14:paraId="1306653D" w14:textId="77777777" w:rsidR="00A63E7E" w:rsidRDefault="00A63E7E">
            <w:pPr>
              <w:pStyle w:val="ConsPlusNormal"/>
              <w:jc w:val="center"/>
            </w:pPr>
            <w:r>
              <w:t>руб.</w:t>
            </w:r>
          </w:p>
        </w:tc>
        <w:tc>
          <w:tcPr>
            <w:tcW w:w="734" w:type="dxa"/>
          </w:tcPr>
          <w:p w14:paraId="776696A5" w14:textId="77777777" w:rsidR="00A63E7E" w:rsidRDefault="00A63E7E">
            <w:pPr>
              <w:pStyle w:val="ConsPlusNormal"/>
              <w:jc w:val="center"/>
            </w:pPr>
            <w:r>
              <w:t>руб.</w:t>
            </w:r>
          </w:p>
        </w:tc>
        <w:tc>
          <w:tcPr>
            <w:tcW w:w="734" w:type="dxa"/>
          </w:tcPr>
          <w:p w14:paraId="35AE2EB4" w14:textId="77777777" w:rsidR="00A63E7E" w:rsidRDefault="00A63E7E">
            <w:pPr>
              <w:pStyle w:val="ConsPlusNormal"/>
              <w:jc w:val="center"/>
            </w:pPr>
            <w:r>
              <w:t>руб.</w:t>
            </w:r>
          </w:p>
        </w:tc>
        <w:tc>
          <w:tcPr>
            <w:tcW w:w="734" w:type="dxa"/>
          </w:tcPr>
          <w:p w14:paraId="7642857B" w14:textId="77777777" w:rsidR="00A63E7E" w:rsidRDefault="00A63E7E">
            <w:pPr>
              <w:pStyle w:val="ConsPlusNormal"/>
              <w:jc w:val="center"/>
            </w:pPr>
            <w:r>
              <w:t>руб.</w:t>
            </w:r>
          </w:p>
        </w:tc>
        <w:tc>
          <w:tcPr>
            <w:tcW w:w="734" w:type="dxa"/>
          </w:tcPr>
          <w:p w14:paraId="7107B492" w14:textId="77777777" w:rsidR="00A63E7E" w:rsidRDefault="00A63E7E">
            <w:pPr>
              <w:pStyle w:val="ConsPlusNormal"/>
              <w:jc w:val="center"/>
            </w:pPr>
            <w:r>
              <w:t>руб.</w:t>
            </w:r>
          </w:p>
        </w:tc>
        <w:tc>
          <w:tcPr>
            <w:tcW w:w="734" w:type="dxa"/>
          </w:tcPr>
          <w:p w14:paraId="4FA72CAA" w14:textId="77777777" w:rsidR="00A63E7E" w:rsidRDefault="00A63E7E">
            <w:pPr>
              <w:pStyle w:val="ConsPlusNormal"/>
              <w:jc w:val="center"/>
            </w:pPr>
            <w:r>
              <w:t>руб.</w:t>
            </w:r>
          </w:p>
        </w:tc>
        <w:tc>
          <w:tcPr>
            <w:tcW w:w="734" w:type="dxa"/>
          </w:tcPr>
          <w:p w14:paraId="5B6957B0" w14:textId="77777777" w:rsidR="00A63E7E" w:rsidRDefault="00A63E7E">
            <w:pPr>
              <w:pStyle w:val="ConsPlusNormal"/>
              <w:jc w:val="center"/>
            </w:pPr>
            <w:r>
              <w:t>руб.</w:t>
            </w:r>
          </w:p>
        </w:tc>
        <w:tc>
          <w:tcPr>
            <w:tcW w:w="734" w:type="dxa"/>
          </w:tcPr>
          <w:p w14:paraId="7355E449" w14:textId="77777777" w:rsidR="00A63E7E" w:rsidRDefault="00A63E7E">
            <w:pPr>
              <w:pStyle w:val="ConsPlusNormal"/>
              <w:jc w:val="center"/>
            </w:pPr>
            <w:r>
              <w:t>руб.</w:t>
            </w:r>
          </w:p>
        </w:tc>
        <w:tc>
          <w:tcPr>
            <w:tcW w:w="734" w:type="dxa"/>
          </w:tcPr>
          <w:p w14:paraId="4123AD32" w14:textId="77777777" w:rsidR="00A63E7E" w:rsidRDefault="00A63E7E">
            <w:pPr>
              <w:pStyle w:val="ConsPlusNormal"/>
              <w:jc w:val="center"/>
            </w:pPr>
            <w:r>
              <w:t>руб.</w:t>
            </w:r>
          </w:p>
        </w:tc>
        <w:tc>
          <w:tcPr>
            <w:tcW w:w="734" w:type="dxa"/>
          </w:tcPr>
          <w:p w14:paraId="10B82791" w14:textId="77777777" w:rsidR="00A63E7E" w:rsidRDefault="00A63E7E">
            <w:pPr>
              <w:pStyle w:val="ConsPlusNormal"/>
              <w:jc w:val="center"/>
            </w:pPr>
            <w:r>
              <w:t>руб.</w:t>
            </w:r>
          </w:p>
        </w:tc>
        <w:tc>
          <w:tcPr>
            <w:tcW w:w="734" w:type="dxa"/>
          </w:tcPr>
          <w:p w14:paraId="03D29556" w14:textId="77777777" w:rsidR="00A63E7E" w:rsidRDefault="00A63E7E">
            <w:pPr>
              <w:pStyle w:val="ConsPlusNormal"/>
              <w:jc w:val="center"/>
            </w:pPr>
            <w:r>
              <w:t>руб.</w:t>
            </w:r>
          </w:p>
        </w:tc>
        <w:tc>
          <w:tcPr>
            <w:tcW w:w="749" w:type="dxa"/>
          </w:tcPr>
          <w:p w14:paraId="40B7A570" w14:textId="77777777" w:rsidR="00A63E7E" w:rsidRDefault="00A63E7E">
            <w:pPr>
              <w:pStyle w:val="ConsPlusNormal"/>
              <w:jc w:val="center"/>
            </w:pPr>
            <w:r>
              <w:t>руб.</w:t>
            </w:r>
          </w:p>
        </w:tc>
      </w:tr>
      <w:tr w:rsidR="00A63E7E" w14:paraId="4324963F" w14:textId="77777777">
        <w:tc>
          <w:tcPr>
            <w:tcW w:w="509" w:type="dxa"/>
          </w:tcPr>
          <w:p w14:paraId="57E1B705" w14:textId="77777777" w:rsidR="00A63E7E" w:rsidRDefault="00A63E7E">
            <w:pPr>
              <w:pStyle w:val="ConsPlusNormal"/>
              <w:jc w:val="center"/>
            </w:pPr>
            <w:bookmarkStart w:id="147" w:name="P3092"/>
            <w:bookmarkEnd w:id="147"/>
            <w:r>
              <w:t>1</w:t>
            </w:r>
          </w:p>
        </w:tc>
        <w:tc>
          <w:tcPr>
            <w:tcW w:w="1872" w:type="dxa"/>
          </w:tcPr>
          <w:p w14:paraId="093720B9" w14:textId="77777777" w:rsidR="00A63E7E" w:rsidRDefault="00A63E7E">
            <w:pPr>
              <w:pStyle w:val="ConsPlusNormal"/>
              <w:jc w:val="center"/>
            </w:pPr>
            <w:bookmarkStart w:id="148" w:name="P3093"/>
            <w:bookmarkEnd w:id="148"/>
            <w:r>
              <w:t>2</w:t>
            </w:r>
          </w:p>
        </w:tc>
        <w:tc>
          <w:tcPr>
            <w:tcW w:w="1267" w:type="dxa"/>
          </w:tcPr>
          <w:p w14:paraId="22EF0DE2" w14:textId="77777777" w:rsidR="00A63E7E" w:rsidRDefault="00A63E7E">
            <w:pPr>
              <w:pStyle w:val="ConsPlusNormal"/>
              <w:jc w:val="center"/>
            </w:pPr>
            <w:bookmarkStart w:id="149" w:name="P3094"/>
            <w:bookmarkEnd w:id="149"/>
            <w:r>
              <w:t>3</w:t>
            </w:r>
          </w:p>
        </w:tc>
        <w:tc>
          <w:tcPr>
            <w:tcW w:w="734" w:type="dxa"/>
          </w:tcPr>
          <w:p w14:paraId="47F4652D" w14:textId="77777777" w:rsidR="00A63E7E" w:rsidRDefault="00A63E7E">
            <w:pPr>
              <w:pStyle w:val="ConsPlusNormal"/>
              <w:jc w:val="center"/>
            </w:pPr>
            <w:bookmarkStart w:id="150" w:name="P3095"/>
            <w:bookmarkEnd w:id="150"/>
            <w:r>
              <w:t>4</w:t>
            </w:r>
          </w:p>
        </w:tc>
        <w:tc>
          <w:tcPr>
            <w:tcW w:w="734" w:type="dxa"/>
          </w:tcPr>
          <w:p w14:paraId="05DA5388" w14:textId="77777777" w:rsidR="00A63E7E" w:rsidRDefault="00A63E7E">
            <w:pPr>
              <w:pStyle w:val="ConsPlusNormal"/>
              <w:jc w:val="center"/>
            </w:pPr>
            <w:bookmarkStart w:id="151" w:name="P3096"/>
            <w:bookmarkEnd w:id="151"/>
            <w:r>
              <w:t>5</w:t>
            </w:r>
          </w:p>
        </w:tc>
        <w:tc>
          <w:tcPr>
            <w:tcW w:w="734" w:type="dxa"/>
          </w:tcPr>
          <w:p w14:paraId="23C33644" w14:textId="77777777" w:rsidR="00A63E7E" w:rsidRDefault="00A63E7E">
            <w:pPr>
              <w:pStyle w:val="ConsPlusNormal"/>
              <w:jc w:val="center"/>
            </w:pPr>
            <w:bookmarkStart w:id="152" w:name="P3097"/>
            <w:bookmarkEnd w:id="152"/>
            <w:r>
              <w:t>6</w:t>
            </w:r>
          </w:p>
        </w:tc>
        <w:tc>
          <w:tcPr>
            <w:tcW w:w="734" w:type="dxa"/>
          </w:tcPr>
          <w:p w14:paraId="1305887A" w14:textId="77777777" w:rsidR="00A63E7E" w:rsidRDefault="00A63E7E">
            <w:pPr>
              <w:pStyle w:val="ConsPlusNormal"/>
              <w:jc w:val="center"/>
            </w:pPr>
            <w:bookmarkStart w:id="153" w:name="P3098"/>
            <w:bookmarkEnd w:id="153"/>
            <w:r>
              <w:t>7</w:t>
            </w:r>
          </w:p>
        </w:tc>
        <w:tc>
          <w:tcPr>
            <w:tcW w:w="734" w:type="dxa"/>
          </w:tcPr>
          <w:p w14:paraId="56516585" w14:textId="77777777" w:rsidR="00A63E7E" w:rsidRDefault="00A63E7E">
            <w:pPr>
              <w:pStyle w:val="ConsPlusNormal"/>
              <w:jc w:val="center"/>
            </w:pPr>
            <w:bookmarkStart w:id="154" w:name="P3099"/>
            <w:bookmarkEnd w:id="154"/>
            <w:r>
              <w:t>8</w:t>
            </w:r>
          </w:p>
        </w:tc>
        <w:tc>
          <w:tcPr>
            <w:tcW w:w="734" w:type="dxa"/>
          </w:tcPr>
          <w:p w14:paraId="0BB077CF" w14:textId="77777777" w:rsidR="00A63E7E" w:rsidRDefault="00A63E7E">
            <w:pPr>
              <w:pStyle w:val="ConsPlusNormal"/>
              <w:jc w:val="center"/>
            </w:pPr>
            <w:bookmarkStart w:id="155" w:name="P3100"/>
            <w:bookmarkEnd w:id="155"/>
            <w:r>
              <w:t>9</w:t>
            </w:r>
          </w:p>
        </w:tc>
        <w:tc>
          <w:tcPr>
            <w:tcW w:w="734" w:type="dxa"/>
          </w:tcPr>
          <w:p w14:paraId="0BF10789" w14:textId="77777777" w:rsidR="00A63E7E" w:rsidRDefault="00A63E7E">
            <w:pPr>
              <w:pStyle w:val="ConsPlusNormal"/>
              <w:jc w:val="center"/>
            </w:pPr>
            <w:bookmarkStart w:id="156" w:name="P3101"/>
            <w:bookmarkEnd w:id="156"/>
            <w:r>
              <w:t>10</w:t>
            </w:r>
          </w:p>
        </w:tc>
        <w:tc>
          <w:tcPr>
            <w:tcW w:w="734" w:type="dxa"/>
          </w:tcPr>
          <w:p w14:paraId="38BAC340" w14:textId="77777777" w:rsidR="00A63E7E" w:rsidRDefault="00A63E7E">
            <w:pPr>
              <w:pStyle w:val="ConsPlusNormal"/>
              <w:jc w:val="center"/>
            </w:pPr>
            <w:bookmarkStart w:id="157" w:name="P3102"/>
            <w:bookmarkEnd w:id="157"/>
            <w:r>
              <w:t>11</w:t>
            </w:r>
          </w:p>
        </w:tc>
        <w:tc>
          <w:tcPr>
            <w:tcW w:w="734" w:type="dxa"/>
          </w:tcPr>
          <w:p w14:paraId="6FE135BB" w14:textId="77777777" w:rsidR="00A63E7E" w:rsidRDefault="00A63E7E">
            <w:pPr>
              <w:pStyle w:val="ConsPlusNormal"/>
              <w:jc w:val="center"/>
            </w:pPr>
            <w:bookmarkStart w:id="158" w:name="P3103"/>
            <w:bookmarkEnd w:id="158"/>
            <w:r>
              <w:t>12</w:t>
            </w:r>
          </w:p>
        </w:tc>
        <w:tc>
          <w:tcPr>
            <w:tcW w:w="734" w:type="dxa"/>
          </w:tcPr>
          <w:p w14:paraId="2DD72BB7" w14:textId="77777777" w:rsidR="00A63E7E" w:rsidRDefault="00A63E7E">
            <w:pPr>
              <w:pStyle w:val="ConsPlusNormal"/>
              <w:jc w:val="center"/>
            </w:pPr>
            <w:bookmarkStart w:id="159" w:name="P3104"/>
            <w:bookmarkEnd w:id="159"/>
            <w:r>
              <w:t>13</w:t>
            </w:r>
          </w:p>
        </w:tc>
        <w:tc>
          <w:tcPr>
            <w:tcW w:w="734" w:type="dxa"/>
          </w:tcPr>
          <w:p w14:paraId="32B4CACC" w14:textId="77777777" w:rsidR="00A63E7E" w:rsidRDefault="00A63E7E">
            <w:pPr>
              <w:pStyle w:val="ConsPlusNormal"/>
              <w:jc w:val="center"/>
            </w:pPr>
            <w:bookmarkStart w:id="160" w:name="P3105"/>
            <w:bookmarkEnd w:id="160"/>
            <w:r>
              <w:t>14</w:t>
            </w:r>
          </w:p>
        </w:tc>
        <w:tc>
          <w:tcPr>
            <w:tcW w:w="734" w:type="dxa"/>
          </w:tcPr>
          <w:p w14:paraId="5CD4BA3E" w14:textId="77777777" w:rsidR="00A63E7E" w:rsidRDefault="00A63E7E">
            <w:pPr>
              <w:pStyle w:val="ConsPlusNormal"/>
              <w:jc w:val="center"/>
            </w:pPr>
            <w:bookmarkStart w:id="161" w:name="P3106"/>
            <w:bookmarkEnd w:id="161"/>
            <w:r>
              <w:t>15</w:t>
            </w:r>
          </w:p>
        </w:tc>
        <w:tc>
          <w:tcPr>
            <w:tcW w:w="734" w:type="dxa"/>
          </w:tcPr>
          <w:p w14:paraId="67F9B6F6" w14:textId="77777777" w:rsidR="00A63E7E" w:rsidRDefault="00A63E7E">
            <w:pPr>
              <w:pStyle w:val="ConsPlusNormal"/>
              <w:jc w:val="center"/>
            </w:pPr>
            <w:bookmarkStart w:id="162" w:name="P3107"/>
            <w:bookmarkEnd w:id="162"/>
            <w:r>
              <w:t>16</w:t>
            </w:r>
          </w:p>
        </w:tc>
        <w:tc>
          <w:tcPr>
            <w:tcW w:w="734" w:type="dxa"/>
          </w:tcPr>
          <w:p w14:paraId="71ECDE6B" w14:textId="77777777" w:rsidR="00A63E7E" w:rsidRDefault="00A63E7E">
            <w:pPr>
              <w:pStyle w:val="ConsPlusNormal"/>
              <w:jc w:val="center"/>
            </w:pPr>
            <w:bookmarkStart w:id="163" w:name="P3108"/>
            <w:bookmarkEnd w:id="163"/>
            <w:r>
              <w:t>17</w:t>
            </w:r>
          </w:p>
        </w:tc>
        <w:tc>
          <w:tcPr>
            <w:tcW w:w="734" w:type="dxa"/>
          </w:tcPr>
          <w:p w14:paraId="271DB405" w14:textId="77777777" w:rsidR="00A63E7E" w:rsidRDefault="00A63E7E">
            <w:pPr>
              <w:pStyle w:val="ConsPlusNormal"/>
              <w:jc w:val="center"/>
            </w:pPr>
            <w:bookmarkStart w:id="164" w:name="P3109"/>
            <w:bookmarkEnd w:id="164"/>
            <w:r>
              <w:t>18</w:t>
            </w:r>
          </w:p>
        </w:tc>
        <w:tc>
          <w:tcPr>
            <w:tcW w:w="734" w:type="dxa"/>
          </w:tcPr>
          <w:p w14:paraId="398FF51D" w14:textId="77777777" w:rsidR="00A63E7E" w:rsidRDefault="00A63E7E">
            <w:pPr>
              <w:pStyle w:val="ConsPlusNormal"/>
              <w:jc w:val="center"/>
            </w:pPr>
            <w:bookmarkStart w:id="165" w:name="P3110"/>
            <w:bookmarkEnd w:id="165"/>
            <w:r>
              <w:t>19</w:t>
            </w:r>
          </w:p>
        </w:tc>
        <w:tc>
          <w:tcPr>
            <w:tcW w:w="749" w:type="dxa"/>
          </w:tcPr>
          <w:p w14:paraId="62BB3672" w14:textId="77777777" w:rsidR="00A63E7E" w:rsidRDefault="00A63E7E">
            <w:pPr>
              <w:pStyle w:val="ConsPlusNormal"/>
              <w:jc w:val="center"/>
            </w:pPr>
            <w:bookmarkStart w:id="166" w:name="P3111"/>
            <w:bookmarkEnd w:id="166"/>
            <w:r>
              <w:t>20</w:t>
            </w:r>
          </w:p>
        </w:tc>
      </w:tr>
      <w:tr w:rsidR="00A63E7E" w14:paraId="4962F04B" w14:textId="77777777">
        <w:tc>
          <w:tcPr>
            <w:tcW w:w="2381" w:type="dxa"/>
            <w:gridSpan w:val="2"/>
          </w:tcPr>
          <w:p w14:paraId="6DA4B8C3" w14:textId="77777777" w:rsidR="00A63E7E" w:rsidRDefault="00A63E7E">
            <w:pPr>
              <w:pStyle w:val="ConsPlusNormal"/>
              <w:jc w:val="right"/>
            </w:pPr>
            <w:r>
              <w:t>Итого по заявке:</w:t>
            </w:r>
          </w:p>
        </w:tc>
        <w:tc>
          <w:tcPr>
            <w:tcW w:w="1267" w:type="dxa"/>
          </w:tcPr>
          <w:p w14:paraId="635114C9" w14:textId="77777777" w:rsidR="00A63E7E" w:rsidRDefault="00A63E7E">
            <w:pPr>
              <w:pStyle w:val="ConsPlusNormal"/>
              <w:jc w:val="center"/>
            </w:pPr>
            <w:r>
              <w:t>x</w:t>
            </w:r>
          </w:p>
        </w:tc>
        <w:tc>
          <w:tcPr>
            <w:tcW w:w="734" w:type="dxa"/>
          </w:tcPr>
          <w:p w14:paraId="38975E47" w14:textId="77777777" w:rsidR="00A63E7E" w:rsidRDefault="00A63E7E">
            <w:pPr>
              <w:pStyle w:val="ConsPlusNormal"/>
            </w:pPr>
          </w:p>
        </w:tc>
        <w:tc>
          <w:tcPr>
            <w:tcW w:w="734" w:type="dxa"/>
          </w:tcPr>
          <w:p w14:paraId="22089BEB" w14:textId="77777777" w:rsidR="00A63E7E" w:rsidRDefault="00A63E7E">
            <w:pPr>
              <w:pStyle w:val="ConsPlusNormal"/>
            </w:pPr>
          </w:p>
        </w:tc>
        <w:tc>
          <w:tcPr>
            <w:tcW w:w="734" w:type="dxa"/>
          </w:tcPr>
          <w:p w14:paraId="3F523CD8" w14:textId="77777777" w:rsidR="00A63E7E" w:rsidRDefault="00A63E7E">
            <w:pPr>
              <w:pStyle w:val="ConsPlusNormal"/>
            </w:pPr>
          </w:p>
        </w:tc>
        <w:tc>
          <w:tcPr>
            <w:tcW w:w="734" w:type="dxa"/>
          </w:tcPr>
          <w:p w14:paraId="50F50655" w14:textId="77777777" w:rsidR="00A63E7E" w:rsidRDefault="00A63E7E">
            <w:pPr>
              <w:pStyle w:val="ConsPlusNormal"/>
            </w:pPr>
          </w:p>
        </w:tc>
        <w:tc>
          <w:tcPr>
            <w:tcW w:w="734" w:type="dxa"/>
          </w:tcPr>
          <w:p w14:paraId="6300B8E1" w14:textId="77777777" w:rsidR="00A63E7E" w:rsidRDefault="00A63E7E">
            <w:pPr>
              <w:pStyle w:val="ConsPlusNormal"/>
            </w:pPr>
          </w:p>
        </w:tc>
        <w:tc>
          <w:tcPr>
            <w:tcW w:w="734" w:type="dxa"/>
          </w:tcPr>
          <w:p w14:paraId="2DC16CF3" w14:textId="77777777" w:rsidR="00A63E7E" w:rsidRDefault="00A63E7E">
            <w:pPr>
              <w:pStyle w:val="ConsPlusNormal"/>
            </w:pPr>
          </w:p>
        </w:tc>
        <w:tc>
          <w:tcPr>
            <w:tcW w:w="734" w:type="dxa"/>
          </w:tcPr>
          <w:p w14:paraId="707D7E9D" w14:textId="77777777" w:rsidR="00A63E7E" w:rsidRDefault="00A63E7E">
            <w:pPr>
              <w:pStyle w:val="ConsPlusNormal"/>
            </w:pPr>
          </w:p>
        </w:tc>
        <w:tc>
          <w:tcPr>
            <w:tcW w:w="734" w:type="dxa"/>
          </w:tcPr>
          <w:p w14:paraId="196F5329" w14:textId="77777777" w:rsidR="00A63E7E" w:rsidRDefault="00A63E7E">
            <w:pPr>
              <w:pStyle w:val="ConsPlusNormal"/>
            </w:pPr>
          </w:p>
        </w:tc>
        <w:tc>
          <w:tcPr>
            <w:tcW w:w="734" w:type="dxa"/>
          </w:tcPr>
          <w:p w14:paraId="5ED604C3" w14:textId="77777777" w:rsidR="00A63E7E" w:rsidRDefault="00A63E7E">
            <w:pPr>
              <w:pStyle w:val="ConsPlusNormal"/>
            </w:pPr>
          </w:p>
        </w:tc>
        <w:tc>
          <w:tcPr>
            <w:tcW w:w="734" w:type="dxa"/>
          </w:tcPr>
          <w:p w14:paraId="5381A7DF" w14:textId="77777777" w:rsidR="00A63E7E" w:rsidRDefault="00A63E7E">
            <w:pPr>
              <w:pStyle w:val="ConsPlusNormal"/>
            </w:pPr>
          </w:p>
        </w:tc>
        <w:tc>
          <w:tcPr>
            <w:tcW w:w="734" w:type="dxa"/>
          </w:tcPr>
          <w:p w14:paraId="3011F998" w14:textId="77777777" w:rsidR="00A63E7E" w:rsidRDefault="00A63E7E">
            <w:pPr>
              <w:pStyle w:val="ConsPlusNormal"/>
            </w:pPr>
          </w:p>
        </w:tc>
        <w:tc>
          <w:tcPr>
            <w:tcW w:w="734" w:type="dxa"/>
          </w:tcPr>
          <w:p w14:paraId="3CA0FF0E" w14:textId="77777777" w:rsidR="00A63E7E" w:rsidRDefault="00A63E7E">
            <w:pPr>
              <w:pStyle w:val="ConsPlusNormal"/>
            </w:pPr>
          </w:p>
        </w:tc>
        <w:tc>
          <w:tcPr>
            <w:tcW w:w="734" w:type="dxa"/>
          </w:tcPr>
          <w:p w14:paraId="076596D4" w14:textId="77777777" w:rsidR="00A63E7E" w:rsidRDefault="00A63E7E">
            <w:pPr>
              <w:pStyle w:val="ConsPlusNormal"/>
            </w:pPr>
          </w:p>
        </w:tc>
        <w:tc>
          <w:tcPr>
            <w:tcW w:w="734" w:type="dxa"/>
          </w:tcPr>
          <w:p w14:paraId="5F57F537" w14:textId="77777777" w:rsidR="00A63E7E" w:rsidRDefault="00A63E7E">
            <w:pPr>
              <w:pStyle w:val="ConsPlusNormal"/>
            </w:pPr>
          </w:p>
        </w:tc>
        <w:tc>
          <w:tcPr>
            <w:tcW w:w="734" w:type="dxa"/>
          </w:tcPr>
          <w:p w14:paraId="4C6733A5" w14:textId="77777777" w:rsidR="00A63E7E" w:rsidRDefault="00A63E7E">
            <w:pPr>
              <w:pStyle w:val="ConsPlusNormal"/>
            </w:pPr>
          </w:p>
        </w:tc>
        <w:tc>
          <w:tcPr>
            <w:tcW w:w="734" w:type="dxa"/>
          </w:tcPr>
          <w:p w14:paraId="2E3513AA" w14:textId="77777777" w:rsidR="00A63E7E" w:rsidRDefault="00A63E7E">
            <w:pPr>
              <w:pStyle w:val="ConsPlusNormal"/>
            </w:pPr>
          </w:p>
        </w:tc>
        <w:tc>
          <w:tcPr>
            <w:tcW w:w="749" w:type="dxa"/>
          </w:tcPr>
          <w:p w14:paraId="4540289D" w14:textId="77777777" w:rsidR="00A63E7E" w:rsidRDefault="00A63E7E">
            <w:pPr>
              <w:pStyle w:val="ConsPlusNormal"/>
            </w:pPr>
          </w:p>
        </w:tc>
      </w:tr>
      <w:tr w:rsidR="00A63E7E" w14:paraId="2A1BB70B" w14:textId="77777777">
        <w:tblPrEx>
          <w:tblBorders>
            <w:right w:val="none" w:sz="0" w:space="0" w:color="auto"/>
          </w:tblBorders>
        </w:tblPrEx>
        <w:tc>
          <w:tcPr>
            <w:tcW w:w="2381" w:type="dxa"/>
            <w:gridSpan w:val="2"/>
          </w:tcPr>
          <w:p w14:paraId="73A93E3E" w14:textId="77777777" w:rsidR="00A63E7E" w:rsidRDefault="00A63E7E">
            <w:pPr>
              <w:pStyle w:val="ConsPlusNormal"/>
              <w:jc w:val="center"/>
            </w:pPr>
            <w:r>
              <w:t>Итого по МО 1:</w:t>
            </w:r>
          </w:p>
        </w:tc>
        <w:tc>
          <w:tcPr>
            <w:tcW w:w="1267" w:type="dxa"/>
          </w:tcPr>
          <w:p w14:paraId="3EC5B7ED" w14:textId="77777777" w:rsidR="00A63E7E" w:rsidRDefault="00A63E7E">
            <w:pPr>
              <w:pStyle w:val="ConsPlusNormal"/>
              <w:jc w:val="center"/>
            </w:pPr>
            <w:r>
              <w:t>x</w:t>
            </w:r>
          </w:p>
        </w:tc>
        <w:tc>
          <w:tcPr>
            <w:tcW w:w="734" w:type="dxa"/>
          </w:tcPr>
          <w:p w14:paraId="422DCC0D" w14:textId="77777777" w:rsidR="00A63E7E" w:rsidRDefault="00A63E7E">
            <w:pPr>
              <w:pStyle w:val="ConsPlusNormal"/>
            </w:pPr>
          </w:p>
        </w:tc>
        <w:tc>
          <w:tcPr>
            <w:tcW w:w="734" w:type="dxa"/>
          </w:tcPr>
          <w:p w14:paraId="71F9D71A" w14:textId="77777777" w:rsidR="00A63E7E" w:rsidRDefault="00A63E7E">
            <w:pPr>
              <w:pStyle w:val="ConsPlusNormal"/>
            </w:pPr>
          </w:p>
        </w:tc>
        <w:tc>
          <w:tcPr>
            <w:tcW w:w="734" w:type="dxa"/>
          </w:tcPr>
          <w:p w14:paraId="18BDEC1F" w14:textId="77777777" w:rsidR="00A63E7E" w:rsidRDefault="00A63E7E">
            <w:pPr>
              <w:pStyle w:val="ConsPlusNormal"/>
            </w:pPr>
          </w:p>
        </w:tc>
        <w:tc>
          <w:tcPr>
            <w:tcW w:w="734" w:type="dxa"/>
          </w:tcPr>
          <w:p w14:paraId="4918157D" w14:textId="77777777" w:rsidR="00A63E7E" w:rsidRDefault="00A63E7E">
            <w:pPr>
              <w:pStyle w:val="ConsPlusNormal"/>
            </w:pPr>
          </w:p>
        </w:tc>
        <w:tc>
          <w:tcPr>
            <w:tcW w:w="734" w:type="dxa"/>
          </w:tcPr>
          <w:p w14:paraId="3BFD270A" w14:textId="77777777" w:rsidR="00A63E7E" w:rsidRDefault="00A63E7E">
            <w:pPr>
              <w:pStyle w:val="ConsPlusNormal"/>
            </w:pPr>
          </w:p>
        </w:tc>
        <w:tc>
          <w:tcPr>
            <w:tcW w:w="734" w:type="dxa"/>
          </w:tcPr>
          <w:p w14:paraId="79CF812C" w14:textId="77777777" w:rsidR="00A63E7E" w:rsidRDefault="00A63E7E">
            <w:pPr>
              <w:pStyle w:val="ConsPlusNormal"/>
            </w:pPr>
          </w:p>
        </w:tc>
        <w:tc>
          <w:tcPr>
            <w:tcW w:w="734" w:type="dxa"/>
          </w:tcPr>
          <w:p w14:paraId="289B6D52" w14:textId="77777777" w:rsidR="00A63E7E" w:rsidRDefault="00A63E7E">
            <w:pPr>
              <w:pStyle w:val="ConsPlusNormal"/>
            </w:pPr>
          </w:p>
        </w:tc>
        <w:tc>
          <w:tcPr>
            <w:tcW w:w="734" w:type="dxa"/>
          </w:tcPr>
          <w:p w14:paraId="6DBDB1D6" w14:textId="77777777" w:rsidR="00A63E7E" w:rsidRDefault="00A63E7E">
            <w:pPr>
              <w:pStyle w:val="ConsPlusNormal"/>
            </w:pPr>
          </w:p>
        </w:tc>
        <w:tc>
          <w:tcPr>
            <w:tcW w:w="734" w:type="dxa"/>
          </w:tcPr>
          <w:p w14:paraId="215C50C9" w14:textId="77777777" w:rsidR="00A63E7E" w:rsidRDefault="00A63E7E">
            <w:pPr>
              <w:pStyle w:val="ConsPlusNormal"/>
            </w:pPr>
          </w:p>
        </w:tc>
        <w:tc>
          <w:tcPr>
            <w:tcW w:w="734" w:type="dxa"/>
          </w:tcPr>
          <w:p w14:paraId="6D93F42D" w14:textId="77777777" w:rsidR="00A63E7E" w:rsidRDefault="00A63E7E">
            <w:pPr>
              <w:pStyle w:val="ConsPlusNormal"/>
            </w:pPr>
          </w:p>
        </w:tc>
        <w:tc>
          <w:tcPr>
            <w:tcW w:w="734" w:type="dxa"/>
          </w:tcPr>
          <w:p w14:paraId="600B5549" w14:textId="77777777" w:rsidR="00A63E7E" w:rsidRDefault="00A63E7E">
            <w:pPr>
              <w:pStyle w:val="ConsPlusNormal"/>
            </w:pPr>
          </w:p>
        </w:tc>
        <w:tc>
          <w:tcPr>
            <w:tcW w:w="734" w:type="dxa"/>
          </w:tcPr>
          <w:p w14:paraId="2DD3C3F0" w14:textId="77777777" w:rsidR="00A63E7E" w:rsidRDefault="00A63E7E">
            <w:pPr>
              <w:pStyle w:val="ConsPlusNormal"/>
            </w:pPr>
          </w:p>
        </w:tc>
        <w:tc>
          <w:tcPr>
            <w:tcW w:w="734" w:type="dxa"/>
          </w:tcPr>
          <w:p w14:paraId="30108FAD" w14:textId="77777777" w:rsidR="00A63E7E" w:rsidRDefault="00A63E7E">
            <w:pPr>
              <w:pStyle w:val="ConsPlusNormal"/>
            </w:pPr>
          </w:p>
        </w:tc>
        <w:tc>
          <w:tcPr>
            <w:tcW w:w="734" w:type="dxa"/>
          </w:tcPr>
          <w:p w14:paraId="0664B040" w14:textId="77777777" w:rsidR="00A63E7E" w:rsidRDefault="00A63E7E">
            <w:pPr>
              <w:pStyle w:val="ConsPlusNormal"/>
            </w:pPr>
          </w:p>
        </w:tc>
        <w:tc>
          <w:tcPr>
            <w:tcW w:w="734" w:type="dxa"/>
          </w:tcPr>
          <w:p w14:paraId="5FCA36E7" w14:textId="77777777" w:rsidR="00A63E7E" w:rsidRDefault="00A63E7E">
            <w:pPr>
              <w:pStyle w:val="ConsPlusNormal"/>
            </w:pPr>
          </w:p>
        </w:tc>
        <w:tc>
          <w:tcPr>
            <w:tcW w:w="734" w:type="dxa"/>
          </w:tcPr>
          <w:p w14:paraId="6BA929D6" w14:textId="77777777" w:rsidR="00A63E7E" w:rsidRDefault="00A63E7E">
            <w:pPr>
              <w:pStyle w:val="ConsPlusNormal"/>
            </w:pPr>
          </w:p>
        </w:tc>
        <w:tc>
          <w:tcPr>
            <w:tcW w:w="749" w:type="dxa"/>
            <w:tcBorders>
              <w:right w:val="nil"/>
            </w:tcBorders>
          </w:tcPr>
          <w:p w14:paraId="53B6E27D" w14:textId="77777777" w:rsidR="00A63E7E" w:rsidRDefault="00A63E7E">
            <w:pPr>
              <w:pStyle w:val="ConsPlusNormal"/>
            </w:pPr>
          </w:p>
        </w:tc>
      </w:tr>
      <w:tr w:rsidR="00A63E7E" w14:paraId="06D74E15" w14:textId="77777777">
        <w:tblPrEx>
          <w:tblBorders>
            <w:right w:val="none" w:sz="0" w:space="0" w:color="auto"/>
          </w:tblBorders>
        </w:tblPrEx>
        <w:tc>
          <w:tcPr>
            <w:tcW w:w="509" w:type="dxa"/>
          </w:tcPr>
          <w:p w14:paraId="0449EE7A" w14:textId="77777777" w:rsidR="00A63E7E" w:rsidRDefault="00A63E7E">
            <w:pPr>
              <w:pStyle w:val="ConsPlusNormal"/>
              <w:jc w:val="center"/>
            </w:pPr>
            <w:r>
              <w:t>1</w:t>
            </w:r>
          </w:p>
        </w:tc>
        <w:tc>
          <w:tcPr>
            <w:tcW w:w="1872" w:type="dxa"/>
          </w:tcPr>
          <w:p w14:paraId="234E6AC1" w14:textId="77777777" w:rsidR="00A63E7E" w:rsidRDefault="00A63E7E">
            <w:pPr>
              <w:pStyle w:val="ConsPlusNormal"/>
            </w:pPr>
            <w:r>
              <w:t>Итого по МКД 1</w:t>
            </w:r>
          </w:p>
        </w:tc>
        <w:tc>
          <w:tcPr>
            <w:tcW w:w="1267" w:type="dxa"/>
          </w:tcPr>
          <w:p w14:paraId="12623CF1" w14:textId="77777777" w:rsidR="00A63E7E" w:rsidRDefault="00A63E7E">
            <w:pPr>
              <w:pStyle w:val="ConsPlusNormal"/>
              <w:jc w:val="center"/>
            </w:pPr>
            <w:r>
              <w:t>x</w:t>
            </w:r>
          </w:p>
        </w:tc>
        <w:tc>
          <w:tcPr>
            <w:tcW w:w="734" w:type="dxa"/>
          </w:tcPr>
          <w:p w14:paraId="5DC8A052" w14:textId="77777777" w:rsidR="00A63E7E" w:rsidRDefault="00A63E7E">
            <w:pPr>
              <w:pStyle w:val="ConsPlusNormal"/>
            </w:pPr>
          </w:p>
        </w:tc>
        <w:tc>
          <w:tcPr>
            <w:tcW w:w="734" w:type="dxa"/>
          </w:tcPr>
          <w:p w14:paraId="74BB6186" w14:textId="77777777" w:rsidR="00A63E7E" w:rsidRDefault="00A63E7E">
            <w:pPr>
              <w:pStyle w:val="ConsPlusNormal"/>
            </w:pPr>
          </w:p>
        </w:tc>
        <w:tc>
          <w:tcPr>
            <w:tcW w:w="734" w:type="dxa"/>
          </w:tcPr>
          <w:p w14:paraId="5399358F" w14:textId="77777777" w:rsidR="00A63E7E" w:rsidRDefault="00A63E7E">
            <w:pPr>
              <w:pStyle w:val="ConsPlusNormal"/>
            </w:pPr>
          </w:p>
        </w:tc>
        <w:tc>
          <w:tcPr>
            <w:tcW w:w="734" w:type="dxa"/>
          </w:tcPr>
          <w:p w14:paraId="37A88DBC" w14:textId="77777777" w:rsidR="00A63E7E" w:rsidRDefault="00A63E7E">
            <w:pPr>
              <w:pStyle w:val="ConsPlusNormal"/>
            </w:pPr>
          </w:p>
        </w:tc>
        <w:tc>
          <w:tcPr>
            <w:tcW w:w="734" w:type="dxa"/>
          </w:tcPr>
          <w:p w14:paraId="58523685" w14:textId="77777777" w:rsidR="00A63E7E" w:rsidRDefault="00A63E7E">
            <w:pPr>
              <w:pStyle w:val="ConsPlusNormal"/>
            </w:pPr>
          </w:p>
        </w:tc>
        <w:tc>
          <w:tcPr>
            <w:tcW w:w="734" w:type="dxa"/>
          </w:tcPr>
          <w:p w14:paraId="65026242" w14:textId="77777777" w:rsidR="00A63E7E" w:rsidRDefault="00A63E7E">
            <w:pPr>
              <w:pStyle w:val="ConsPlusNormal"/>
            </w:pPr>
          </w:p>
        </w:tc>
        <w:tc>
          <w:tcPr>
            <w:tcW w:w="734" w:type="dxa"/>
          </w:tcPr>
          <w:p w14:paraId="278064EE" w14:textId="77777777" w:rsidR="00A63E7E" w:rsidRDefault="00A63E7E">
            <w:pPr>
              <w:pStyle w:val="ConsPlusNormal"/>
            </w:pPr>
          </w:p>
        </w:tc>
        <w:tc>
          <w:tcPr>
            <w:tcW w:w="734" w:type="dxa"/>
          </w:tcPr>
          <w:p w14:paraId="03ACC7F8" w14:textId="77777777" w:rsidR="00A63E7E" w:rsidRDefault="00A63E7E">
            <w:pPr>
              <w:pStyle w:val="ConsPlusNormal"/>
            </w:pPr>
          </w:p>
        </w:tc>
        <w:tc>
          <w:tcPr>
            <w:tcW w:w="734" w:type="dxa"/>
          </w:tcPr>
          <w:p w14:paraId="16802FD7" w14:textId="77777777" w:rsidR="00A63E7E" w:rsidRDefault="00A63E7E">
            <w:pPr>
              <w:pStyle w:val="ConsPlusNormal"/>
            </w:pPr>
          </w:p>
        </w:tc>
        <w:tc>
          <w:tcPr>
            <w:tcW w:w="734" w:type="dxa"/>
          </w:tcPr>
          <w:p w14:paraId="4EB80E2A" w14:textId="77777777" w:rsidR="00A63E7E" w:rsidRDefault="00A63E7E">
            <w:pPr>
              <w:pStyle w:val="ConsPlusNormal"/>
            </w:pPr>
          </w:p>
        </w:tc>
        <w:tc>
          <w:tcPr>
            <w:tcW w:w="734" w:type="dxa"/>
          </w:tcPr>
          <w:p w14:paraId="060450E8" w14:textId="77777777" w:rsidR="00A63E7E" w:rsidRDefault="00A63E7E">
            <w:pPr>
              <w:pStyle w:val="ConsPlusNormal"/>
            </w:pPr>
          </w:p>
        </w:tc>
        <w:tc>
          <w:tcPr>
            <w:tcW w:w="734" w:type="dxa"/>
          </w:tcPr>
          <w:p w14:paraId="6EA07A1E" w14:textId="77777777" w:rsidR="00A63E7E" w:rsidRDefault="00A63E7E">
            <w:pPr>
              <w:pStyle w:val="ConsPlusNormal"/>
            </w:pPr>
          </w:p>
        </w:tc>
        <w:tc>
          <w:tcPr>
            <w:tcW w:w="734" w:type="dxa"/>
          </w:tcPr>
          <w:p w14:paraId="1D79C6B0" w14:textId="77777777" w:rsidR="00A63E7E" w:rsidRDefault="00A63E7E">
            <w:pPr>
              <w:pStyle w:val="ConsPlusNormal"/>
            </w:pPr>
          </w:p>
        </w:tc>
        <w:tc>
          <w:tcPr>
            <w:tcW w:w="734" w:type="dxa"/>
          </w:tcPr>
          <w:p w14:paraId="63C81617" w14:textId="77777777" w:rsidR="00A63E7E" w:rsidRDefault="00A63E7E">
            <w:pPr>
              <w:pStyle w:val="ConsPlusNormal"/>
            </w:pPr>
          </w:p>
        </w:tc>
        <w:tc>
          <w:tcPr>
            <w:tcW w:w="734" w:type="dxa"/>
          </w:tcPr>
          <w:p w14:paraId="0E046D7D" w14:textId="77777777" w:rsidR="00A63E7E" w:rsidRDefault="00A63E7E">
            <w:pPr>
              <w:pStyle w:val="ConsPlusNormal"/>
            </w:pPr>
          </w:p>
        </w:tc>
        <w:tc>
          <w:tcPr>
            <w:tcW w:w="734" w:type="dxa"/>
          </w:tcPr>
          <w:p w14:paraId="5AE914EC" w14:textId="77777777" w:rsidR="00A63E7E" w:rsidRDefault="00A63E7E">
            <w:pPr>
              <w:pStyle w:val="ConsPlusNormal"/>
            </w:pPr>
          </w:p>
        </w:tc>
        <w:tc>
          <w:tcPr>
            <w:tcW w:w="749" w:type="dxa"/>
            <w:tcBorders>
              <w:right w:val="nil"/>
            </w:tcBorders>
          </w:tcPr>
          <w:p w14:paraId="3AD48AA2" w14:textId="77777777" w:rsidR="00A63E7E" w:rsidRDefault="00A63E7E">
            <w:pPr>
              <w:pStyle w:val="ConsPlusNormal"/>
            </w:pPr>
          </w:p>
        </w:tc>
      </w:tr>
      <w:tr w:rsidR="00A63E7E" w14:paraId="47FC0E0F" w14:textId="77777777">
        <w:tblPrEx>
          <w:tblBorders>
            <w:right w:val="none" w:sz="0" w:space="0" w:color="auto"/>
          </w:tblBorders>
        </w:tblPrEx>
        <w:tc>
          <w:tcPr>
            <w:tcW w:w="509" w:type="dxa"/>
          </w:tcPr>
          <w:p w14:paraId="0CDB3E52" w14:textId="77777777" w:rsidR="00A63E7E" w:rsidRDefault="00A63E7E">
            <w:pPr>
              <w:pStyle w:val="ConsPlusNormal"/>
              <w:jc w:val="center"/>
            </w:pPr>
            <w:r>
              <w:t>1.1</w:t>
            </w:r>
          </w:p>
        </w:tc>
        <w:tc>
          <w:tcPr>
            <w:tcW w:w="1872" w:type="dxa"/>
          </w:tcPr>
          <w:p w14:paraId="51F2763A" w14:textId="77777777" w:rsidR="00A63E7E" w:rsidRDefault="00A63E7E">
            <w:pPr>
              <w:pStyle w:val="ConsPlusNormal"/>
            </w:pPr>
            <w:r>
              <w:t>Лифт 1</w:t>
            </w:r>
          </w:p>
        </w:tc>
        <w:tc>
          <w:tcPr>
            <w:tcW w:w="1267" w:type="dxa"/>
          </w:tcPr>
          <w:p w14:paraId="5DAE6FE0" w14:textId="77777777" w:rsidR="00A63E7E" w:rsidRDefault="00A63E7E">
            <w:pPr>
              <w:pStyle w:val="ConsPlusNormal"/>
            </w:pPr>
          </w:p>
        </w:tc>
        <w:tc>
          <w:tcPr>
            <w:tcW w:w="734" w:type="dxa"/>
          </w:tcPr>
          <w:p w14:paraId="0806D84B" w14:textId="77777777" w:rsidR="00A63E7E" w:rsidRDefault="00A63E7E">
            <w:pPr>
              <w:pStyle w:val="ConsPlusNormal"/>
            </w:pPr>
          </w:p>
        </w:tc>
        <w:tc>
          <w:tcPr>
            <w:tcW w:w="734" w:type="dxa"/>
          </w:tcPr>
          <w:p w14:paraId="09A468A7" w14:textId="77777777" w:rsidR="00A63E7E" w:rsidRDefault="00A63E7E">
            <w:pPr>
              <w:pStyle w:val="ConsPlusNormal"/>
            </w:pPr>
          </w:p>
        </w:tc>
        <w:tc>
          <w:tcPr>
            <w:tcW w:w="734" w:type="dxa"/>
          </w:tcPr>
          <w:p w14:paraId="034F7303" w14:textId="77777777" w:rsidR="00A63E7E" w:rsidRDefault="00A63E7E">
            <w:pPr>
              <w:pStyle w:val="ConsPlusNormal"/>
            </w:pPr>
          </w:p>
        </w:tc>
        <w:tc>
          <w:tcPr>
            <w:tcW w:w="734" w:type="dxa"/>
          </w:tcPr>
          <w:p w14:paraId="19FBF13D" w14:textId="77777777" w:rsidR="00A63E7E" w:rsidRDefault="00A63E7E">
            <w:pPr>
              <w:pStyle w:val="ConsPlusNormal"/>
            </w:pPr>
          </w:p>
        </w:tc>
        <w:tc>
          <w:tcPr>
            <w:tcW w:w="734" w:type="dxa"/>
          </w:tcPr>
          <w:p w14:paraId="71627F03" w14:textId="77777777" w:rsidR="00A63E7E" w:rsidRDefault="00A63E7E">
            <w:pPr>
              <w:pStyle w:val="ConsPlusNormal"/>
            </w:pPr>
          </w:p>
        </w:tc>
        <w:tc>
          <w:tcPr>
            <w:tcW w:w="734" w:type="dxa"/>
          </w:tcPr>
          <w:p w14:paraId="6AAF7C5D" w14:textId="77777777" w:rsidR="00A63E7E" w:rsidRDefault="00A63E7E">
            <w:pPr>
              <w:pStyle w:val="ConsPlusNormal"/>
            </w:pPr>
          </w:p>
        </w:tc>
        <w:tc>
          <w:tcPr>
            <w:tcW w:w="734" w:type="dxa"/>
          </w:tcPr>
          <w:p w14:paraId="6942F9BD" w14:textId="77777777" w:rsidR="00A63E7E" w:rsidRDefault="00A63E7E">
            <w:pPr>
              <w:pStyle w:val="ConsPlusNormal"/>
            </w:pPr>
          </w:p>
        </w:tc>
        <w:tc>
          <w:tcPr>
            <w:tcW w:w="734" w:type="dxa"/>
          </w:tcPr>
          <w:p w14:paraId="4973AE76" w14:textId="77777777" w:rsidR="00A63E7E" w:rsidRDefault="00A63E7E">
            <w:pPr>
              <w:pStyle w:val="ConsPlusNormal"/>
            </w:pPr>
          </w:p>
        </w:tc>
        <w:tc>
          <w:tcPr>
            <w:tcW w:w="734" w:type="dxa"/>
          </w:tcPr>
          <w:p w14:paraId="75F8C6CC" w14:textId="77777777" w:rsidR="00A63E7E" w:rsidRDefault="00A63E7E">
            <w:pPr>
              <w:pStyle w:val="ConsPlusNormal"/>
            </w:pPr>
          </w:p>
        </w:tc>
        <w:tc>
          <w:tcPr>
            <w:tcW w:w="734" w:type="dxa"/>
          </w:tcPr>
          <w:p w14:paraId="63EF6975" w14:textId="77777777" w:rsidR="00A63E7E" w:rsidRDefault="00A63E7E">
            <w:pPr>
              <w:pStyle w:val="ConsPlusNormal"/>
            </w:pPr>
          </w:p>
        </w:tc>
        <w:tc>
          <w:tcPr>
            <w:tcW w:w="734" w:type="dxa"/>
          </w:tcPr>
          <w:p w14:paraId="72AD9653" w14:textId="77777777" w:rsidR="00A63E7E" w:rsidRDefault="00A63E7E">
            <w:pPr>
              <w:pStyle w:val="ConsPlusNormal"/>
            </w:pPr>
          </w:p>
        </w:tc>
        <w:tc>
          <w:tcPr>
            <w:tcW w:w="734" w:type="dxa"/>
          </w:tcPr>
          <w:p w14:paraId="086CF2C7" w14:textId="77777777" w:rsidR="00A63E7E" w:rsidRDefault="00A63E7E">
            <w:pPr>
              <w:pStyle w:val="ConsPlusNormal"/>
            </w:pPr>
          </w:p>
        </w:tc>
        <w:tc>
          <w:tcPr>
            <w:tcW w:w="734" w:type="dxa"/>
          </w:tcPr>
          <w:p w14:paraId="56AA8340" w14:textId="77777777" w:rsidR="00A63E7E" w:rsidRDefault="00A63E7E">
            <w:pPr>
              <w:pStyle w:val="ConsPlusNormal"/>
            </w:pPr>
          </w:p>
        </w:tc>
        <w:tc>
          <w:tcPr>
            <w:tcW w:w="734" w:type="dxa"/>
          </w:tcPr>
          <w:p w14:paraId="667A089D" w14:textId="77777777" w:rsidR="00A63E7E" w:rsidRDefault="00A63E7E">
            <w:pPr>
              <w:pStyle w:val="ConsPlusNormal"/>
            </w:pPr>
          </w:p>
        </w:tc>
        <w:tc>
          <w:tcPr>
            <w:tcW w:w="734" w:type="dxa"/>
          </w:tcPr>
          <w:p w14:paraId="72A94B1F" w14:textId="77777777" w:rsidR="00A63E7E" w:rsidRDefault="00A63E7E">
            <w:pPr>
              <w:pStyle w:val="ConsPlusNormal"/>
            </w:pPr>
          </w:p>
        </w:tc>
        <w:tc>
          <w:tcPr>
            <w:tcW w:w="734" w:type="dxa"/>
          </w:tcPr>
          <w:p w14:paraId="63B3C72A" w14:textId="77777777" w:rsidR="00A63E7E" w:rsidRDefault="00A63E7E">
            <w:pPr>
              <w:pStyle w:val="ConsPlusNormal"/>
            </w:pPr>
          </w:p>
        </w:tc>
        <w:tc>
          <w:tcPr>
            <w:tcW w:w="749" w:type="dxa"/>
            <w:tcBorders>
              <w:right w:val="nil"/>
            </w:tcBorders>
          </w:tcPr>
          <w:p w14:paraId="02EC8D79" w14:textId="77777777" w:rsidR="00A63E7E" w:rsidRDefault="00A63E7E">
            <w:pPr>
              <w:pStyle w:val="ConsPlusNormal"/>
            </w:pPr>
          </w:p>
        </w:tc>
      </w:tr>
      <w:tr w:rsidR="00A63E7E" w14:paraId="6BBEDE6A" w14:textId="77777777">
        <w:tblPrEx>
          <w:tblBorders>
            <w:right w:val="none" w:sz="0" w:space="0" w:color="auto"/>
          </w:tblBorders>
        </w:tblPrEx>
        <w:tc>
          <w:tcPr>
            <w:tcW w:w="509" w:type="dxa"/>
          </w:tcPr>
          <w:p w14:paraId="2BB42AA6" w14:textId="77777777" w:rsidR="00A63E7E" w:rsidRDefault="00A63E7E">
            <w:pPr>
              <w:pStyle w:val="ConsPlusNormal"/>
              <w:jc w:val="center"/>
            </w:pPr>
            <w:r>
              <w:lastRenderedPageBreak/>
              <w:t>...</w:t>
            </w:r>
          </w:p>
        </w:tc>
        <w:tc>
          <w:tcPr>
            <w:tcW w:w="1872" w:type="dxa"/>
          </w:tcPr>
          <w:p w14:paraId="39D4DA94" w14:textId="77777777" w:rsidR="00A63E7E" w:rsidRDefault="00A63E7E">
            <w:pPr>
              <w:pStyle w:val="ConsPlusNormal"/>
            </w:pPr>
            <w:r>
              <w:t>...</w:t>
            </w:r>
          </w:p>
        </w:tc>
        <w:tc>
          <w:tcPr>
            <w:tcW w:w="1267" w:type="dxa"/>
          </w:tcPr>
          <w:p w14:paraId="35D2230D" w14:textId="77777777" w:rsidR="00A63E7E" w:rsidRDefault="00A63E7E">
            <w:pPr>
              <w:pStyle w:val="ConsPlusNormal"/>
            </w:pPr>
          </w:p>
        </w:tc>
        <w:tc>
          <w:tcPr>
            <w:tcW w:w="734" w:type="dxa"/>
          </w:tcPr>
          <w:p w14:paraId="599787E8" w14:textId="77777777" w:rsidR="00A63E7E" w:rsidRDefault="00A63E7E">
            <w:pPr>
              <w:pStyle w:val="ConsPlusNormal"/>
            </w:pPr>
          </w:p>
        </w:tc>
        <w:tc>
          <w:tcPr>
            <w:tcW w:w="734" w:type="dxa"/>
          </w:tcPr>
          <w:p w14:paraId="2545B57C" w14:textId="77777777" w:rsidR="00A63E7E" w:rsidRDefault="00A63E7E">
            <w:pPr>
              <w:pStyle w:val="ConsPlusNormal"/>
            </w:pPr>
          </w:p>
        </w:tc>
        <w:tc>
          <w:tcPr>
            <w:tcW w:w="734" w:type="dxa"/>
          </w:tcPr>
          <w:p w14:paraId="7E502697" w14:textId="77777777" w:rsidR="00A63E7E" w:rsidRDefault="00A63E7E">
            <w:pPr>
              <w:pStyle w:val="ConsPlusNormal"/>
            </w:pPr>
          </w:p>
        </w:tc>
        <w:tc>
          <w:tcPr>
            <w:tcW w:w="734" w:type="dxa"/>
          </w:tcPr>
          <w:p w14:paraId="63E5792C" w14:textId="77777777" w:rsidR="00A63E7E" w:rsidRDefault="00A63E7E">
            <w:pPr>
              <w:pStyle w:val="ConsPlusNormal"/>
            </w:pPr>
          </w:p>
        </w:tc>
        <w:tc>
          <w:tcPr>
            <w:tcW w:w="734" w:type="dxa"/>
          </w:tcPr>
          <w:p w14:paraId="756672CF" w14:textId="77777777" w:rsidR="00A63E7E" w:rsidRDefault="00A63E7E">
            <w:pPr>
              <w:pStyle w:val="ConsPlusNormal"/>
            </w:pPr>
          </w:p>
        </w:tc>
        <w:tc>
          <w:tcPr>
            <w:tcW w:w="734" w:type="dxa"/>
          </w:tcPr>
          <w:p w14:paraId="764F69A1" w14:textId="77777777" w:rsidR="00A63E7E" w:rsidRDefault="00A63E7E">
            <w:pPr>
              <w:pStyle w:val="ConsPlusNormal"/>
            </w:pPr>
          </w:p>
        </w:tc>
        <w:tc>
          <w:tcPr>
            <w:tcW w:w="734" w:type="dxa"/>
          </w:tcPr>
          <w:p w14:paraId="5F943E32" w14:textId="77777777" w:rsidR="00A63E7E" w:rsidRDefault="00A63E7E">
            <w:pPr>
              <w:pStyle w:val="ConsPlusNormal"/>
            </w:pPr>
          </w:p>
        </w:tc>
        <w:tc>
          <w:tcPr>
            <w:tcW w:w="734" w:type="dxa"/>
          </w:tcPr>
          <w:p w14:paraId="5522F5FB" w14:textId="77777777" w:rsidR="00A63E7E" w:rsidRDefault="00A63E7E">
            <w:pPr>
              <w:pStyle w:val="ConsPlusNormal"/>
            </w:pPr>
          </w:p>
        </w:tc>
        <w:tc>
          <w:tcPr>
            <w:tcW w:w="734" w:type="dxa"/>
          </w:tcPr>
          <w:p w14:paraId="394374A7" w14:textId="77777777" w:rsidR="00A63E7E" w:rsidRDefault="00A63E7E">
            <w:pPr>
              <w:pStyle w:val="ConsPlusNormal"/>
            </w:pPr>
          </w:p>
        </w:tc>
        <w:tc>
          <w:tcPr>
            <w:tcW w:w="734" w:type="dxa"/>
          </w:tcPr>
          <w:p w14:paraId="6BDEF5AB" w14:textId="77777777" w:rsidR="00A63E7E" w:rsidRDefault="00A63E7E">
            <w:pPr>
              <w:pStyle w:val="ConsPlusNormal"/>
            </w:pPr>
          </w:p>
        </w:tc>
        <w:tc>
          <w:tcPr>
            <w:tcW w:w="734" w:type="dxa"/>
          </w:tcPr>
          <w:p w14:paraId="63839A81" w14:textId="77777777" w:rsidR="00A63E7E" w:rsidRDefault="00A63E7E">
            <w:pPr>
              <w:pStyle w:val="ConsPlusNormal"/>
            </w:pPr>
          </w:p>
        </w:tc>
        <w:tc>
          <w:tcPr>
            <w:tcW w:w="734" w:type="dxa"/>
          </w:tcPr>
          <w:p w14:paraId="4ACB2A98" w14:textId="77777777" w:rsidR="00A63E7E" w:rsidRDefault="00A63E7E">
            <w:pPr>
              <w:pStyle w:val="ConsPlusNormal"/>
            </w:pPr>
          </w:p>
        </w:tc>
        <w:tc>
          <w:tcPr>
            <w:tcW w:w="734" w:type="dxa"/>
          </w:tcPr>
          <w:p w14:paraId="6F2DD9FD" w14:textId="77777777" w:rsidR="00A63E7E" w:rsidRDefault="00A63E7E">
            <w:pPr>
              <w:pStyle w:val="ConsPlusNormal"/>
            </w:pPr>
          </w:p>
        </w:tc>
        <w:tc>
          <w:tcPr>
            <w:tcW w:w="734" w:type="dxa"/>
          </w:tcPr>
          <w:p w14:paraId="4D10B7C5" w14:textId="77777777" w:rsidR="00A63E7E" w:rsidRDefault="00A63E7E">
            <w:pPr>
              <w:pStyle w:val="ConsPlusNormal"/>
            </w:pPr>
          </w:p>
        </w:tc>
        <w:tc>
          <w:tcPr>
            <w:tcW w:w="734" w:type="dxa"/>
          </w:tcPr>
          <w:p w14:paraId="1566D9F5" w14:textId="77777777" w:rsidR="00A63E7E" w:rsidRDefault="00A63E7E">
            <w:pPr>
              <w:pStyle w:val="ConsPlusNormal"/>
            </w:pPr>
          </w:p>
        </w:tc>
        <w:tc>
          <w:tcPr>
            <w:tcW w:w="734" w:type="dxa"/>
          </w:tcPr>
          <w:p w14:paraId="25C45A3B" w14:textId="77777777" w:rsidR="00A63E7E" w:rsidRDefault="00A63E7E">
            <w:pPr>
              <w:pStyle w:val="ConsPlusNormal"/>
            </w:pPr>
          </w:p>
        </w:tc>
        <w:tc>
          <w:tcPr>
            <w:tcW w:w="749" w:type="dxa"/>
            <w:tcBorders>
              <w:right w:val="nil"/>
            </w:tcBorders>
          </w:tcPr>
          <w:p w14:paraId="78C6552F" w14:textId="77777777" w:rsidR="00A63E7E" w:rsidRDefault="00A63E7E">
            <w:pPr>
              <w:pStyle w:val="ConsPlusNormal"/>
            </w:pPr>
          </w:p>
        </w:tc>
      </w:tr>
      <w:tr w:rsidR="00A63E7E" w14:paraId="06AC83EC" w14:textId="77777777">
        <w:tblPrEx>
          <w:tblBorders>
            <w:right w:val="none" w:sz="0" w:space="0" w:color="auto"/>
          </w:tblBorders>
        </w:tblPrEx>
        <w:tc>
          <w:tcPr>
            <w:tcW w:w="509" w:type="dxa"/>
          </w:tcPr>
          <w:p w14:paraId="1467698B" w14:textId="77777777" w:rsidR="00A63E7E" w:rsidRDefault="00A63E7E">
            <w:pPr>
              <w:pStyle w:val="ConsPlusNormal"/>
              <w:jc w:val="center"/>
            </w:pPr>
            <w:r>
              <w:t>n</w:t>
            </w:r>
          </w:p>
        </w:tc>
        <w:tc>
          <w:tcPr>
            <w:tcW w:w="1872" w:type="dxa"/>
          </w:tcPr>
          <w:p w14:paraId="5E48B5A9" w14:textId="77777777" w:rsidR="00A63E7E" w:rsidRDefault="00A63E7E">
            <w:pPr>
              <w:pStyle w:val="ConsPlusNormal"/>
            </w:pPr>
            <w:r>
              <w:t>Итого по МКД n</w:t>
            </w:r>
          </w:p>
        </w:tc>
        <w:tc>
          <w:tcPr>
            <w:tcW w:w="1267" w:type="dxa"/>
          </w:tcPr>
          <w:p w14:paraId="266E0F21" w14:textId="77777777" w:rsidR="00A63E7E" w:rsidRDefault="00A63E7E">
            <w:pPr>
              <w:pStyle w:val="ConsPlusNormal"/>
              <w:jc w:val="center"/>
            </w:pPr>
            <w:r>
              <w:t>x</w:t>
            </w:r>
          </w:p>
        </w:tc>
        <w:tc>
          <w:tcPr>
            <w:tcW w:w="734" w:type="dxa"/>
          </w:tcPr>
          <w:p w14:paraId="67472CB1" w14:textId="77777777" w:rsidR="00A63E7E" w:rsidRDefault="00A63E7E">
            <w:pPr>
              <w:pStyle w:val="ConsPlusNormal"/>
            </w:pPr>
          </w:p>
        </w:tc>
        <w:tc>
          <w:tcPr>
            <w:tcW w:w="734" w:type="dxa"/>
          </w:tcPr>
          <w:p w14:paraId="308A7BFC" w14:textId="77777777" w:rsidR="00A63E7E" w:rsidRDefault="00A63E7E">
            <w:pPr>
              <w:pStyle w:val="ConsPlusNormal"/>
            </w:pPr>
          </w:p>
        </w:tc>
        <w:tc>
          <w:tcPr>
            <w:tcW w:w="734" w:type="dxa"/>
          </w:tcPr>
          <w:p w14:paraId="4BC34BC9" w14:textId="77777777" w:rsidR="00A63E7E" w:rsidRDefault="00A63E7E">
            <w:pPr>
              <w:pStyle w:val="ConsPlusNormal"/>
            </w:pPr>
          </w:p>
        </w:tc>
        <w:tc>
          <w:tcPr>
            <w:tcW w:w="734" w:type="dxa"/>
          </w:tcPr>
          <w:p w14:paraId="1E3F44AC" w14:textId="77777777" w:rsidR="00A63E7E" w:rsidRDefault="00A63E7E">
            <w:pPr>
              <w:pStyle w:val="ConsPlusNormal"/>
            </w:pPr>
          </w:p>
        </w:tc>
        <w:tc>
          <w:tcPr>
            <w:tcW w:w="734" w:type="dxa"/>
          </w:tcPr>
          <w:p w14:paraId="7C3A4E7A" w14:textId="77777777" w:rsidR="00A63E7E" w:rsidRDefault="00A63E7E">
            <w:pPr>
              <w:pStyle w:val="ConsPlusNormal"/>
            </w:pPr>
          </w:p>
        </w:tc>
        <w:tc>
          <w:tcPr>
            <w:tcW w:w="734" w:type="dxa"/>
          </w:tcPr>
          <w:p w14:paraId="63E18FE9" w14:textId="77777777" w:rsidR="00A63E7E" w:rsidRDefault="00A63E7E">
            <w:pPr>
              <w:pStyle w:val="ConsPlusNormal"/>
            </w:pPr>
          </w:p>
        </w:tc>
        <w:tc>
          <w:tcPr>
            <w:tcW w:w="734" w:type="dxa"/>
          </w:tcPr>
          <w:p w14:paraId="5F5AC592" w14:textId="77777777" w:rsidR="00A63E7E" w:rsidRDefault="00A63E7E">
            <w:pPr>
              <w:pStyle w:val="ConsPlusNormal"/>
            </w:pPr>
          </w:p>
        </w:tc>
        <w:tc>
          <w:tcPr>
            <w:tcW w:w="734" w:type="dxa"/>
          </w:tcPr>
          <w:p w14:paraId="385A4968" w14:textId="77777777" w:rsidR="00A63E7E" w:rsidRDefault="00A63E7E">
            <w:pPr>
              <w:pStyle w:val="ConsPlusNormal"/>
            </w:pPr>
          </w:p>
        </w:tc>
        <w:tc>
          <w:tcPr>
            <w:tcW w:w="734" w:type="dxa"/>
          </w:tcPr>
          <w:p w14:paraId="7ABEECAD" w14:textId="77777777" w:rsidR="00A63E7E" w:rsidRDefault="00A63E7E">
            <w:pPr>
              <w:pStyle w:val="ConsPlusNormal"/>
            </w:pPr>
          </w:p>
        </w:tc>
        <w:tc>
          <w:tcPr>
            <w:tcW w:w="734" w:type="dxa"/>
          </w:tcPr>
          <w:p w14:paraId="098A9725" w14:textId="77777777" w:rsidR="00A63E7E" w:rsidRDefault="00A63E7E">
            <w:pPr>
              <w:pStyle w:val="ConsPlusNormal"/>
            </w:pPr>
          </w:p>
        </w:tc>
        <w:tc>
          <w:tcPr>
            <w:tcW w:w="734" w:type="dxa"/>
          </w:tcPr>
          <w:p w14:paraId="24D5284E" w14:textId="77777777" w:rsidR="00A63E7E" w:rsidRDefault="00A63E7E">
            <w:pPr>
              <w:pStyle w:val="ConsPlusNormal"/>
            </w:pPr>
          </w:p>
        </w:tc>
        <w:tc>
          <w:tcPr>
            <w:tcW w:w="734" w:type="dxa"/>
          </w:tcPr>
          <w:p w14:paraId="20780537" w14:textId="77777777" w:rsidR="00A63E7E" w:rsidRDefault="00A63E7E">
            <w:pPr>
              <w:pStyle w:val="ConsPlusNormal"/>
            </w:pPr>
          </w:p>
        </w:tc>
        <w:tc>
          <w:tcPr>
            <w:tcW w:w="734" w:type="dxa"/>
          </w:tcPr>
          <w:p w14:paraId="376CD065" w14:textId="77777777" w:rsidR="00A63E7E" w:rsidRDefault="00A63E7E">
            <w:pPr>
              <w:pStyle w:val="ConsPlusNormal"/>
            </w:pPr>
          </w:p>
        </w:tc>
        <w:tc>
          <w:tcPr>
            <w:tcW w:w="734" w:type="dxa"/>
          </w:tcPr>
          <w:p w14:paraId="64837C1F" w14:textId="77777777" w:rsidR="00A63E7E" w:rsidRDefault="00A63E7E">
            <w:pPr>
              <w:pStyle w:val="ConsPlusNormal"/>
            </w:pPr>
          </w:p>
        </w:tc>
        <w:tc>
          <w:tcPr>
            <w:tcW w:w="734" w:type="dxa"/>
          </w:tcPr>
          <w:p w14:paraId="233D8B67" w14:textId="77777777" w:rsidR="00A63E7E" w:rsidRDefault="00A63E7E">
            <w:pPr>
              <w:pStyle w:val="ConsPlusNormal"/>
            </w:pPr>
          </w:p>
        </w:tc>
        <w:tc>
          <w:tcPr>
            <w:tcW w:w="734" w:type="dxa"/>
          </w:tcPr>
          <w:p w14:paraId="0B19B59A" w14:textId="77777777" w:rsidR="00A63E7E" w:rsidRDefault="00A63E7E">
            <w:pPr>
              <w:pStyle w:val="ConsPlusNormal"/>
            </w:pPr>
          </w:p>
        </w:tc>
        <w:tc>
          <w:tcPr>
            <w:tcW w:w="749" w:type="dxa"/>
            <w:tcBorders>
              <w:right w:val="nil"/>
            </w:tcBorders>
          </w:tcPr>
          <w:p w14:paraId="74589DD9" w14:textId="77777777" w:rsidR="00A63E7E" w:rsidRDefault="00A63E7E">
            <w:pPr>
              <w:pStyle w:val="ConsPlusNormal"/>
            </w:pPr>
          </w:p>
        </w:tc>
      </w:tr>
      <w:tr w:rsidR="00A63E7E" w14:paraId="09FFE6FA" w14:textId="77777777">
        <w:tblPrEx>
          <w:tblBorders>
            <w:right w:val="none" w:sz="0" w:space="0" w:color="auto"/>
          </w:tblBorders>
        </w:tblPrEx>
        <w:tc>
          <w:tcPr>
            <w:tcW w:w="509" w:type="dxa"/>
            <w:tcBorders>
              <w:right w:val="nil"/>
            </w:tcBorders>
          </w:tcPr>
          <w:p w14:paraId="234DB267" w14:textId="77777777" w:rsidR="00A63E7E" w:rsidRDefault="00A63E7E">
            <w:pPr>
              <w:pStyle w:val="ConsPlusNormal"/>
              <w:jc w:val="center"/>
            </w:pPr>
            <w:r>
              <w:t>n.1</w:t>
            </w:r>
          </w:p>
        </w:tc>
        <w:tc>
          <w:tcPr>
            <w:tcW w:w="1872" w:type="dxa"/>
            <w:tcBorders>
              <w:left w:val="nil"/>
              <w:right w:val="nil"/>
            </w:tcBorders>
          </w:tcPr>
          <w:p w14:paraId="76C1DFB3" w14:textId="77777777" w:rsidR="00A63E7E" w:rsidRDefault="00A63E7E">
            <w:pPr>
              <w:pStyle w:val="ConsPlusNormal"/>
            </w:pPr>
            <w:r>
              <w:t>Лифт 1</w:t>
            </w:r>
          </w:p>
        </w:tc>
        <w:tc>
          <w:tcPr>
            <w:tcW w:w="1267" w:type="dxa"/>
            <w:tcBorders>
              <w:left w:val="nil"/>
            </w:tcBorders>
          </w:tcPr>
          <w:p w14:paraId="06AFBE68" w14:textId="77777777" w:rsidR="00A63E7E" w:rsidRDefault="00A63E7E">
            <w:pPr>
              <w:pStyle w:val="ConsPlusNormal"/>
            </w:pPr>
          </w:p>
        </w:tc>
        <w:tc>
          <w:tcPr>
            <w:tcW w:w="734" w:type="dxa"/>
          </w:tcPr>
          <w:p w14:paraId="1F28504F" w14:textId="77777777" w:rsidR="00A63E7E" w:rsidRDefault="00A63E7E">
            <w:pPr>
              <w:pStyle w:val="ConsPlusNormal"/>
            </w:pPr>
          </w:p>
        </w:tc>
        <w:tc>
          <w:tcPr>
            <w:tcW w:w="734" w:type="dxa"/>
          </w:tcPr>
          <w:p w14:paraId="689DA6D6" w14:textId="77777777" w:rsidR="00A63E7E" w:rsidRDefault="00A63E7E">
            <w:pPr>
              <w:pStyle w:val="ConsPlusNormal"/>
            </w:pPr>
          </w:p>
        </w:tc>
        <w:tc>
          <w:tcPr>
            <w:tcW w:w="734" w:type="dxa"/>
          </w:tcPr>
          <w:p w14:paraId="03164C2B" w14:textId="77777777" w:rsidR="00A63E7E" w:rsidRDefault="00A63E7E">
            <w:pPr>
              <w:pStyle w:val="ConsPlusNormal"/>
            </w:pPr>
          </w:p>
        </w:tc>
        <w:tc>
          <w:tcPr>
            <w:tcW w:w="734" w:type="dxa"/>
          </w:tcPr>
          <w:p w14:paraId="0974BABB" w14:textId="77777777" w:rsidR="00A63E7E" w:rsidRDefault="00A63E7E">
            <w:pPr>
              <w:pStyle w:val="ConsPlusNormal"/>
            </w:pPr>
          </w:p>
        </w:tc>
        <w:tc>
          <w:tcPr>
            <w:tcW w:w="734" w:type="dxa"/>
          </w:tcPr>
          <w:p w14:paraId="5E2C58BF" w14:textId="77777777" w:rsidR="00A63E7E" w:rsidRDefault="00A63E7E">
            <w:pPr>
              <w:pStyle w:val="ConsPlusNormal"/>
            </w:pPr>
          </w:p>
        </w:tc>
        <w:tc>
          <w:tcPr>
            <w:tcW w:w="734" w:type="dxa"/>
          </w:tcPr>
          <w:p w14:paraId="66558CCA" w14:textId="77777777" w:rsidR="00A63E7E" w:rsidRDefault="00A63E7E">
            <w:pPr>
              <w:pStyle w:val="ConsPlusNormal"/>
            </w:pPr>
          </w:p>
        </w:tc>
        <w:tc>
          <w:tcPr>
            <w:tcW w:w="734" w:type="dxa"/>
          </w:tcPr>
          <w:p w14:paraId="7B070423" w14:textId="77777777" w:rsidR="00A63E7E" w:rsidRDefault="00A63E7E">
            <w:pPr>
              <w:pStyle w:val="ConsPlusNormal"/>
            </w:pPr>
          </w:p>
        </w:tc>
        <w:tc>
          <w:tcPr>
            <w:tcW w:w="734" w:type="dxa"/>
          </w:tcPr>
          <w:p w14:paraId="57369BFD" w14:textId="77777777" w:rsidR="00A63E7E" w:rsidRDefault="00A63E7E">
            <w:pPr>
              <w:pStyle w:val="ConsPlusNormal"/>
            </w:pPr>
          </w:p>
        </w:tc>
        <w:tc>
          <w:tcPr>
            <w:tcW w:w="734" w:type="dxa"/>
          </w:tcPr>
          <w:p w14:paraId="650B1AB1" w14:textId="77777777" w:rsidR="00A63E7E" w:rsidRDefault="00A63E7E">
            <w:pPr>
              <w:pStyle w:val="ConsPlusNormal"/>
            </w:pPr>
          </w:p>
        </w:tc>
        <w:tc>
          <w:tcPr>
            <w:tcW w:w="734" w:type="dxa"/>
          </w:tcPr>
          <w:p w14:paraId="760BD3B6" w14:textId="77777777" w:rsidR="00A63E7E" w:rsidRDefault="00A63E7E">
            <w:pPr>
              <w:pStyle w:val="ConsPlusNormal"/>
            </w:pPr>
          </w:p>
        </w:tc>
        <w:tc>
          <w:tcPr>
            <w:tcW w:w="734" w:type="dxa"/>
          </w:tcPr>
          <w:p w14:paraId="3EC5DE09" w14:textId="77777777" w:rsidR="00A63E7E" w:rsidRDefault="00A63E7E">
            <w:pPr>
              <w:pStyle w:val="ConsPlusNormal"/>
            </w:pPr>
          </w:p>
        </w:tc>
        <w:tc>
          <w:tcPr>
            <w:tcW w:w="734" w:type="dxa"/>
          </w:tcPr>
          <w:p w14:paraId="47E3CEEB" w14:textId="77777777" w:rsidR="00A63E7E" w:rsidRDefault="00A63E7E">
            <w:pPr>
              <w:pStyle w:val="ConsPlusNormal"/>
            </w:pPr>
          </w:p>
        </w:tc>
        <w:tc>
          <w:tcPr>
            <w:tcW w:w="734" w:type="dxa"/>
          </w:tcPr>
          <w:p w14:paraId="0985EA70" w14:textId="77777777" w:rsidR="00A63E7E" w:rsidRDefault="00A63E7E">
            <w:pPr>
              <w:pStyle w:val="ConsPlusNormal"/>
            </w:pPr>
          </w:p>
        </w:tc>
        <w:tc>
          <w:tcPr>
            <w:tcW w:w="734" w:type="dxa"/>
          </w:tcPr>
          <w:p w14:paraId="717F6EBA" w14:textId="77777777" w:rsidR="00A63E7E" w:rsidRDefault="00A63E7E">
            <w:pPr>
              <w:pStyle w:val="ConsPlusNormal"/>
            </w:pPr>
          </w:p>
        </w:tc>
        <w:tc>
          <w:tcPr>
            <w:tcW w:w="734" w:type="dxa"/>
          </w:tcPr>
          <w:p w14:paraId="40C7BD92" w14:textId="77777777" w:rsidR="00A63E7E" w:rsidRDefault="00A63E7E">
            <w:pPr>
              <w:pStyle w:val="ConsPlusNormal"/>
            </w:pPr>
          </w:p>
        </w:tc>
        <w:tc>
          <w:tcPr>
            <w:tcW w:w="734" w:type="dxa"/>
          </w:tcPr>
          <w:p w14:paraId="49C06860" w14:textId="77777777" w:rsidR="00A63E7E" w:rsidRDefault="00A63E7E">
            <w:pPr>
              <w:pStyle w:val="ConsPlusNormal"/>
            </w:pPr>
          </w:p>
        </w:tc>
        <w:tc>
          <w:tcPr>
            <w:tcW w:w="749" w:type="dxa"/>
            <w:tcBorders>
              <w:right w:val="nil"/>
            </w:tcBorders>
          </w:tcPr>
          <w:p w14:paraId="7570F8A6" w14:textId="77777777" w:rsidR="00A63E7E" w:rsidRDefault="00A63E7E">
            <w:pPr>
              <w:pStyle w:val="ConsPlusNormal"/>
            </w:pPr>
          </w:p>
        </w:tc>
      </w:tr>
      <w:tr w:rsidR="00A63E7E" w14:paraId="1B1A1548" w14:textId="77777777">
        <w:tblPrEx>
          <w:tblBorders>
            <w:right w:val="none" w:sz="0" w:space="0" w:color="auto"/>
          </w:tblBorders>
        </w:tblPrEx>
        <w:tc>
          <w:tcPr>
            <w:tcW w:w="509" w:type="dxa"/>
          </w:tcPr>
          <w:p w14:paraId="394CC33C" w14:textId="77777777" w:rsidR="00A63E7E" w:rsidRDefault="00A63E7E">
            <w:pPr>
              <w:pStyle w:val="ConsPlusNormal"/>
              <w:jc w:val="center"/>
            </w:pPr>
            <w:r>
              <w:t>...</w:t>
            </w:r>
          </w:p>
        </w:tc>
        <w:tc>
          <w:tcPr>
            <w:tcW w:w="1872" w:type="dxa"/>
          </w:tcPr>
          <w:p w14:paraId="50EABA66" w14:textId="77777777" w:rsidR="00A63E7E" w:rsidRDefault="00A63E7E">
            <w:pPr>
              <w:pStyle w:val="ConsPlusNormal"/>
            </w:pPr>
            <w:r>
              <w:t>...</w:t>
            </w:r>
          </w:p>
        </w:tc>
        <w:tc>
          <w:tcPr>
            <w:tcW w:w="1267" w:type="dxa"/>
          </w:tcPr>
          <w:p w14:paraId="57FDC095" w14:textId="77777777" w:rsidR="00A63E7E" w:rsidRDefault="00A63E7E">
            <w:pPr>
              <w:pStyle w:val="ConsPlusNormal"/>
            </w:pPr>
          </w:p>
        </w:tc>
        <w:tc>
          <w:tcPr>
            <w:tcW w:w="734" w:type="dxa"/>
          </w:tcPr>
          <w:p w14:paraId="3CD1F2B0" w14:textId="77777777" w:rsidR="00A63E7E" w:rsidRDefault="00A63E7E">
            <w:pPr>
              <w:pStyle w:val="ConsPlusNormal"/>
            </w:pPr>
          </w:p>
        </w:tc>
        <w:tc>
          <w:tcPr>
            <w:tcW w:w="734" w:type="dxa"/>
          </w:tcPr>
          <w:p w14:paraId="5D582C9E" w14:textId="77777777" w:rsidR="00A63E7E" w:rsidRDefault="00A63E7E">
            <w:pPr>
              <w:pStyle w:val="ConsPlusNormal"/>
            </w:pPr>
          </w:p>
        </w:tc>
        <w:tc>
          <w:tcPr>
            <w:tcW w:w="734" w:type="dxa"/>
          </w:tcPr>
          <w:p w14:paraId="1AB48BB5" w14:textId="77777777" w:rsidR="00A63E7E" w:rsidRDefault="00A63E7E">
            <w:pPr>
              <w:pStyle w:val="ConsPlusNormal"/>
            </w:pPr>
          </w:p>
        </w:tc>
        <w:tc>
          <w:tcPr>
            <w:tcW w:w="734" w:type="dxa"/>
          </w:tcPr>
          <w:p w14:paraId="1B605E39" w14:textId="77777777" w:rsidR="00A63E7E" w:rsidRDefault="00A63E7E">
            <w:pPr>
              <w:pStyle w:val="ConsPlusNormal"/>
            </w:pPr>
          </w:p>
        </w:tc>
        <w:tc>
          <w:tcPr>
            <w:tcW w:w="734" w:type="dxa"/>
          </w:tcPr>
          <w:p w14:paraId="5B0B5E69" w14:textId="77777777" w:rsidR="00A63E7E" w:rsidRDefault="00A63E7E">
            <w:pPr>
              <w:pStyle w:val="ConsPlusNormal"/>
            </w:pPr>
          </w:p>
        </w:tc>
        <w:tc>
          <w:tcPr>
            <w:tcW w:w="734" w:type="dxa"/>
          </w:tcPr>
          <w:p w14:paraId="5E31DAB4" w14:textId="77777777" w:rsidR="00A63E7E" w:rsidRDefault="00A63E7E">
            <w:pPr>
              <w:pStyle w:val="ConsPlusNormal"/>
            </w:pPr>
          </w:p>
        </w:tc>
        <w:tc>
          <w:tcPr>
            <w:tcW w:w="734" w:type="dxa"/>
          </w:tcPr>
          <w:p w14:paraId="39A00F32" w14:textId="77777777" w:rsidR="00A63E7E" w:rsidRDefault="00A63E7E">
            <w:pPr>
              <w:pStyle w:val="ConsPlusNormal"/>
            </w:pPr>
          </w:p>
        </w:tc>
        <w:tc>
          <w:tcPr>
            <w:tcW w:w="734" w:type="dxa"/>
          </w:tcPr>
          <w:p w14:paraId="4C73C8E8" w14:textId="77777777" w:rsidR="00A63E7E" w:rsidRDefault="00A63E7E">
            <w:pPr>
              <w:pStyle w:val="ConsPlusNormal"/>
            </w:pPr>
          </w:p>
        </w:tc>
        <w:tc>
          <w:tcPr>
            <w:tcW w:w="734" w:type="dxa"/>
          </w:tcPr>
          <w:p w14:paraId="10EF3AA9" w14:textId="77777777" w:rsidR="00A63E7E" w:rsidRDefault="00A63E7E">
            <w:pPr>
              <w:pStyle w:val="ConsPlusNormal"/>
            </w:pPr>
          </w:p>
        </w:tc>
        <w:tc>
          <w:tcPr>
            <w:tcW w:w="734" w:type="dxa"/>
          </w:tcPr>
          <w:p w14:paraId="44AA18B8" w14:textId="77777777" w:rsidR="00A63E7E" w:rsidRDefault="00A63E7E">
            <w:pPr>
              <w:pStyle w:val="ConsPlusNormal"/>
            </w:pPr>
          </w:p>
        </w:tc>
        <w:tc>
          <w:tcPr>
            <w:tcW w:w="734" w:type="dxa"/>
          </w:tcPr>
          <w:p w14:paraId="4C8334F1" w14:textId="77777777" w:rsidR="00A63E7E" w:rsidRDefault="00A63E7E">
            <w:pPr>
              <w:pStyle w:val="ConsPlusNormal"/>
            </w:pPr>
          </w:p>
        </w:tc>
        <w:tc>
          <w:tcPr>
            <w:tcW w:w="734" w:type="dxa"/>
          </w:tcPr>
          <w:p w14:paraId="6092E32E" w14:textId="77777777" w:rsidR="00A63E7E" w:rsidRDefault="00A63E7E">
            <w:pPr>
              <w:pStyle w:val="ConsPlusNormal"/>
            </w:pPr>
          </w:p>
        </w:tc>
        <w:tc>
          <w:tcPr>
            <w:tcW w:w="734" w:type="dxa"/>
          </w:tcPr>
          <w:p w14:paraId="7E224F8C" w14:textId="77777777" w:rsidR="00A63E7E" w:rsidRDefault="00A63E7E">
            <w:pPr>
              <w:pStyle w:val="ConsPlusNormal"/>
            </w:pPr>
          </w:p>
        </w:tc>
        <w:tc>
          <w:tcPr>
            <w:tcW w:w="734" w:type="dxa"/>
          </w:tcPr>
          <w:p w14:paraId="0552A706" w14:textId="77777777" w:rsidR="00A63E7E" w:rsidRDefault="00A63E7E">
            <w:pPr>
              <w:pStyle w:val="ConsPlusNormal"/>
            </w:pPr>
          </w:p>
        </w:tc>
        <w:tc>
          <w:tcPr>
            <w:tcW w:w="734" w:type="dxa"/>
          </w:tcPr>
          <w:p w14:paraId="4EDE39B7" w14:textId="77777777" w:rsidR="00A63E7E" w:rsidRDefault="00A63E7E">
            <w:pPr>
              <w:pStyle w:val="ConsPlusNormal"/>
            </w:pPr>
          </w:p>
        </w:tc>
        <w:tc>
          <w:tcPr>
            <w:tcW w:w="734" w:type="dxa"/>
          </w:tcPr>
          <w:p w14:paraId="3E590596" w14:textId="77777777" w:rsidR="00A63E7E" w:rsidRDefault="00A63E7E">
            <w:pPr>
              <w:pStyle w:val="ConsPlusNormal"/>
            </w:pPr>
          </w:p>
        </w:tc>
        <w:tc>
          <w:tcPr>
            <w:tcW w:w="749" w:type="dxa"/>
            <w:tcBorders>
              <w:right w:val="nil"/>
            </w:tcBorders>
          </w:tcPr>
          <w:p w14:paraId="783818BD" w14:textId="77777777" w:rsidR="00A63E7E" w:rsidRDefault="00A63E7E">
            <w:pPr>
              <w:pStyle w:val="ConsPlusNormal"/>
            </w:pPr>
          </w:p>
        </w:tc>
      </w:tr>
      <w:tr w:rsidR="00A63E7E" w14:paraId="34148889" w14:textId="77777777">
        <w:tblPrEx>
          <w:tblBorders>
            <w:right w:val="none" w:sz="0" w:space="0" w:color="auto"/>
          </w:tblBorders>
        </w:tblPrEx>
        <w:tc>
          <w:tcPr>
            <w:tcW w:w="2381" w:type="dxa"/>
            <w:gridSpan w:val="2"/>
          </w:tcPr>
          <w:p w14:paraId="52AF2021" w14:textId="77777777" w:rsidR="00A63E7E" w:rsidRDefault="00A63E7E">
            <w:pPr>
              <w:pStyle w:val="ConsPlusNormal"/>
              <w:jc w:val="center"/>
            </w:pPr>
            <w:r>
              <w:t>Итого по МО 2:</w:t>
            </w:r>
          </w:p>
        </w:tc>
        <w:tc>
          <w:tcPr>
            <w:tcW w:w="1267" w:type="dxa"/>
          </w:tcPr>
          <w:p w14:paraId="23707BF0" w14:textId="77777777" w:rsidR="00A63E7E" w:rsidRDefault="00A63E7E">
            <w:pPr>
              <w:pStyle w:val="ConsPlusNormal"/>
              <w:jc w:val="center"/>
            </w:pPr>
            <w:r>
              <w:t>x</w:t>
            </w:r>
          </w:p>
        </w:tc>
        <w:tc>
          <w:tcPr>
            <w:tcW w:w="734" w:type="dxa"/>
          </w:tcPr>
          <w:p w14:paraId="2D4F79E2" w14:textId="77777777" w:rsidR="00A63E7E" w:rsidRDefault="00A63E7E">
            <w:pPr>
              <w:pStyle w:val="ConsPlusNormal"/>
            </w:pPr>
          </w:p>
        </w:tc>
        <w:tc>
          <w:tcPr>
            <w:tcW w:w="734" w:type="dxa"/>
          </w:tcPr>
          <w:p w14:paraId="5D03A8D1" w14:textId="77777777" w:rsidR="00A63E7E" w:rsidRDefault="00A63E7E">
            <w:pPr>
              <w:pStyle w:val="ConsPlusNormal"/>
            </w:pPr>
          </w:p>
        </w:tc>
        <w:tc>
          <w:tcPr>
            <w:tcW w:w="734" w:type="dxa"/>
          </w:tcPr>
          <w:p w14:paraId="70705255" w14:textId="77777777" w:rsidR="00A63E7E" w:rsidRDefault="00A63E7E">
            <w:pPr>
              <w:pStyle w:val="ConsPlusNormal"/>
            </w:pPr>
          </w:p>
        </w:tc>
        <w:tc>
          <w:tcPr>
            <w:tcW w:w="734" w:type="dxa"/>
          </w:tcPr>
          <w:p w14:paraId="2013831D" w14:textId="77777777" w:rsidR="00A63E7E" w:rsidRDefault="00A63E7E">
            <w:pPr>
              <w:pStyle w:val="ConsPlusNormal"/>
            </w:pPr>
          </w:p>
        </w:tc>
        <w:tc>
          <w:tcPr>
            <w:tcW w:w="734" w:type="dxa"/>
          </w:tcPr>
          <w:p w14:paraId="2799A94F" w14:textId="77777777" w:rsidR="00A63E7E" w:rsidRDefault="00A63E7E">
            <w:pPr>
              <w:pStyle w:val="ConsPlusNormal"/>
            </w:pPr>
          </w:p>
        </w:tc>
        <w:tc>
          <w:tcPr>
            <w:tcW w:w="734" w:type="dxa"/>
          </w:tcPr>
          <w:p w14:paraId="4D00F0E6" w14:textId="77777777" w:rsidR="00A63E7E" w:rsidRDefault="00A63E7E">
            <w:pPr>
              <w:pStyle w:val="ConsPlusNormal"/>
            </w:pPr>
          </w:p>
        </w:tc>
        <w:tc>
          <w:tcPr>
            <w:tcW w:w="734" w:type="dxa"/>
          </w:tcPr>
          <w:p w14:paraId="3826800C" w14:textId="77777777" w:rsidR="00A63E7E" w:rsidRDefault="00A63E7E">
            <w:pPr>
              <w:pStyle w:val="ConsPlusNormal"/>
            </w:pPr>
          </w:p>
        </w:tc>
        <w:tc>
          <w:tcPr>
            <w:tcW w:w="734" w:type="dxa"/>
          </w:tcPr>
          <w:p w14:paraId="380B13B1" w14:textId="77777777" w:rsidR="00A63E7E" w:rsidRDefault="00A63E7E">
            <w:pPr>
              <w:pStyle w:val="ConsPlusNormal"/>
            </w:pPr>
          </w:p>
        </w:tc>
        <w:tc>
          <w:tcPr>
            <w:tcW w:w="734" w:type="dxa"/>
          </w:tcPr>
          <w:p w14:paraId="1BFF4425" w14:textId="77777777" w:rsidR="00A63E7E" w:rsidRDefault="00A63E7E">
            <w:pPr>
              <w:pStyle w:val="ConsPlusNormal"/>
            </w:pPr>
          </w:p>
        </w:tc>
        <w:tc>
          <w:tcPr>
            <w:tcW w:w="734" w:type="dxa"/>
          </w:tcPr>
          <w:p w14:paraId="2AE606ED" w14:textId="77777777" w:rsidR="00A63E7E" w:rsidRDefault="00A63E7E">
            <w:pPr>
              <w:pStyle w:val="ConsPlusNormal"/>
            </w:pPr>
          </w:p>
        </w:tc>
        <w:tc>
          <w:tcPr>
            <w:tcW w:w="734" w:type="dxa"/>
          </w:tcPr>
          <w:p w14:paraId="55A47083" w14:textId="77777777" w:rsidR="00A63E7E" w:rsidRDefault="00A63E7E">
            <w:pPr>
              <w:pStyle w:val="ConsPlusNormal"/>
            </w:pPr>
          </w:p>
        </w:tc>
        <w:tc>
          <w:tcPr>
            <w:tcW w:w="734" w:type="dxa"/>
          </w:tcPr>
          <w:p w14:paraId="207D3732" w14:textId="77777777" w:rsidR="00A63E7E" w:rsidRDefault="00A63E7E">
            <w:pPr>
              <w:pStyle w:val="ConsPlusNormal"/>
            </w:pPr>
          </w:p>
        </w:tc>
        <w:tc>
          <w:tcPr>
            <w:tcW w:w="734" w:type="dxa"/>
          </w:tcPr>
          <w:p w14:paraId="7EBB3853" w14:textId="77777777" w:rsidR="00A63E7E" w:rsidRDefault="00A63E7E">
            <w:pPr>
              <w:pStyle w:val="ConsPlusNormal"/>
            </w:pPr>
          </w:p>
        </w:tc>
        <w:tc>
          <w:tcPr>
            <w:tcW w:w="734" w:type="dxa"/>
          </w:tcPr>
          <w:p w14:paraId="6F6CCD13" w14:textId="77777777" w:rsidR="00A63E7E" w:rsidRDefault="00A63E7E">
            <w:pPr>
              <w:pStyle w:val="ConsPlusNormal"/>
            </w:pPr>
          </w:p>
        </w:tc>
        <w:tc>
          <w:tcPr>
            <w:tcW w:w="734" w:type="dxa"/>
          </w:tcPr>
          <w:p w14:paraId="3C0434BC" w14:textId="77777777" w:rsidR="00A63E7E" w:rsidRDefault="00A63E7E">
            <w:pPr>
              <w:pStyle w:val="ConsPlusNormal"/>
            </w:pPr>
          </w:p>
        </w:tc>
        <w:tc>
          <w:tcPr>
            <w:tcW w:w="734" w:type="dxa"/>
          </w:tcPr>
          <w:p w14:paraId="0867DA41" w14:textId="77777777" w:rsidR="00A63E7E" w:rsidRDefault="00A63E7E">
            <w:pPr>
              <w:pStyle w:val="ConsPlusNormal"/>
            </w:pPr>
          </w:p>
        </w:tc>
        <w:tc>
          <w:tcPr>
            <w:tcW w:w="749" w:type="dxa"/>
            <w:tcBorders>
              <w:right w:val="nil"/>
            </w:tcBorders>
          </w:tcPr>
          <w:p w14:paraId="132CADCF" w14:textId="77777777" w:rsidR="00A63E7E" w:rsidRDefault="00A63E7E">
            <w:pPr>
              <w:pStyle w:val="ConsPlusNormal"/>
            </w:pPr>
          </w:p>
        </w:tc>
      </w:tr>
      <w:tr w:rsidR="00A63E7E" w14:paraId="3CE67569" w14:textId="77777777">
        <w:tblPrEx>
          <w:tblBorders>
            <w:right w:val="none" w:sz="0" w:space="0" w:color="auto"/>
          </w:tblBorders>
        </w:tblPrEx>
        <w:tc>
          <w:tcPr>
            <w:tcW w:w="509" w:type="dxa"/>
          </w:tcPr>
          <w:p w14:paraId="12C6BB4D" w14:textId="77777777" w:rsidR="00A63E7E" w:rsidRDefault="00A63E7E">
            <w:pPr>
              <w:pStyle w:val="ConsPlusNormal"/>
              <w:jc w:val="center"/>
            </w:pPr>
            <w:r>
              <w:t>n + 1</w:t>
            </w:r>
          </w:p>
        </w:tc>
        <w:tc>
          <w:tcPr>
            <w:tcW w:w="1872" w:type="dxa"/>
          </w:tcPr>
          <w:p w14:paraId="6D0C300B" w14:textId="77777777" w:rsidR="00A63E7E" w:rsidRDefault="00A63E7E">
            <w:pPr>
              <w:pStyle w:val="ConsPlusNormal"/>
            </w:pPr>
            <w:r>
              <w:t>Итого по МКД n + 1</w:t>
            </w:r>
          </w:p>
        </w:tc>
        <w:tc>
          <w:tcPr>
            <w:tcW w:w="1267" w:type="dxa"/>
          </w:tcPr>
          <w:p w14:paraId="079C033F" w14:textId="77777777" w:rsidR="00A63E7E" w:rsidRDefault="00A63E7E">
            <w:pPr>
              <w:pStyle w:val="ConsPlusNormal"/>
              <w:jc w:val="center"/>
            </w:pPr>
            <w:r>
              <w:t>x</w:t>
            </w:r>
          </w:p>
        </w:tc>
        <w:tc>
          <w:tcPr>
            <w:tcW w:w="734" w:type="dxa"/>
          </w:tcPr>
          <w:p w14:paraId="07353513" w14:textId="77777777" w:rsidR="00A63E7E" w:rsidRDefault="00A63E7E">
            <w:pPr>
              <w:pStyle w:val="ConsPlusNormal"/>
            </w:pPr>
          </w:p>
        </w:tc>
        <w:tc>
          <w:tcPr>
            <w:tcW w:w="734" w:type="dxa"/>
          </w:tcPr>
          <w:p w14:paraId="1F41BB53" w14:textId="77777777" w:rsidR="00A63E7E" w:rsidRDefault="00A63E7E">
            <w:pPr>
              <w:pStyle w:val="ConsPlusNormal"/>
            </w:pPr>
          </w:p>
        </w:tc>
        <w:tc>
          <w:tcPr>
            <w:tcW w:w="734" w:type="dxa"/>
          </w:tcPr>
          <w:p w14:paraId="37BC1314" w14:textId="77777777" w:rsidR="00A63E7E" w:rsidRDefault="00A63E7E">
            <w:pPr>
              <w:pStyle w:val="ConsPlusNormal"/>
            </w:pPr>
          </w:p>
        </w:tc>
        <w:tc>
          <w:tcPr>
            <w:tcW w:w="734" w:type="dxa"/>
          </w:tcPr>
          <w:p w14:paraId="4534BB62" w14:textId="77777777" w:rsidR="00A63E7E" w:rsidRDefault="00A63E7E">
            <w:pPr>
              <w:pStyle w:val="ConsPlusNormal"/>
            </w:pPr>
          </w:p>
        </w:tc>
        <w:tc>
          <w:tcPr>
            <w:tcW w:w="734" w:type="dxa"/>
          </w:tcPr>
          <w:p w14:paraId="130585A2" w14:textId="77777777" w:rsidR="00A63E7E" w:rsidRDefault="00A63E7E">
            <w:pPr>
              <w:pStyle w:val="ConsPlusNormal"/>
            </w:pPr>
          </w:p>
        </w:tc>
        <w:tc>
          <w:tcPr>
            <w:tcW w:w="734" w:type="dxa"/>
          </w:tcPr>
          <w:p w14:paraId="55E441F6" w14:textId="77777777" w:rsidR="00A63E7E" w:rsidRDefault="00A63E7E">
            <w:pPr>
              <w:pStyle w:val="ConsPlusNormal"/>
            </w:pPr>
          </w:p>
        </w:tc>
        <w:tc>
          <w:tcPr>
            <w:tcW w:w="734" w:type="dxa"/>
          </w:tcPr>
          <w:p w14:paraId="30C3575B" w14:textId="77777777" w:rsidR="00A63E7E" w:rsidRDefault="00A63E7E">
            <w:pPr>
              <w:pStyle w:val="ConsPlusNormal"/>
            </w:pPr>
          </w:p>
        </w:tc>
        <w:tc>
          <w:tcPr>
            <w:tcW w:w="734" w:type="dxa"/>
          </w:tcPr>
          <w:p w14:paraId="50FB017E" w14:textId="77777777" w:rsidR="00A63E7E" w:rsidRDefault="00A63E7E">
            <w:pPr>
              <w:pStyle w:val="ConsPlusNormal"/>
            </w:pPr>
          </w:p>
        </w:tc>
        <w:tc>
          <w:tcPr>
            <w:tcW w:w="734" w:type="dxa"/>
          </w:tcPr>
          <w:p w14:paraId="48752AE5" w14:textId="77777777" w:rsidR="00A63E7E" w:rsidRDefault="00A63E7E">
            <w:pPr>
              <w:pStyle w:val="ConsPlusNormal"/>
            </w:pPr>
          </w:p>
        </w:tc>
        <w:tc>
          <w:tcPr>
            <w:tcW w:w="734" w:type="dxa"/>
          </w:tcPr>
          <w:p w14:paraId="51FB7127" w14:textId="77777777" w:rsidR="00A63E7E" w:rsidRDefault="00A63E7E">
            <w:pPr>
              <w:pStyle w:val="ConsPlusNormal"/>
            </w:pPr>
          </w:p>
        </w:tc>
        <w:tc>
          <w:tcPr>
            <w:tcW w:w="734" w:type="dxa"/>
          </w:tcPr>
          <w:p w14:paraId="3630B677" w14:textId="77777777" w:rsidR="00A63E7E" w:rsidRDefault="00A63E7E">
            <w:pPr>
              <w:pStyle w:val="ConsPlusNormal"/>
            </w:pPr>
          </w:p>
        </w:tc>
        <w:tc>
          <w:tcPr>
            <w:tcW w:w="734" w:type="dxa"/>
          </w:tcPr>
          <w:p w14:paraId="05D4D025" w14:textId="77777777" w:rsidR="00A63E7E" w:rsidRDefault="00A63E7E">
            <w:pPr>
              <w:pStyle w:val="ConsPlusNormal"/>
            </w:pPr>
          </w:p>
        </w:tc>
        <w:tc>
          <w:tcPr>
            <w:tcW w:w="734" w:type="dxa"/>
          </w:tcPr>
          <w:p w14:paraId="5041D7E8" w14:textId="77777777" w:rsidR="00A63E7E" w:rsidRDefault="00A63E7E">
            <w:pPr>
              <w:pStyle w:val="ConsPlusNormal"/>
            </w:pPr>
          </w:p>
        </w:tc>
        <w:tc>
          <w:tcPr>
            <w:tcW w:w="734" w:type="dxa"/>
          </w:tcPr>
          <w:p w14:paraId="0904CF87" w14:textId="77777777" w:rsidR="00A63E7E" w:rsidRDefault="00A63E7E">
            <w:pPr>
              <w:pStyle w:val="ConsPlusNormal"/>
            </w:pPr>
          </w:p>
        </w:tc>
        <w:tc>
          <w:tcPr>
            <w:tcW w:w="734" w:type="dxa"/>
          </w:tcPr>
          <w:p w14:paraId="189A2545" w14:textId="77777777" w:rsidR="00A63E7E" w:rsidRDefault="00A63E7E">
            <w:pPr>
              <w:pStyle w:val="ConsPlusNormal"/>
            </w:pPr>
          </w:p>
        </w:tc>
        <w:tc>
          <w:tcPr>
            <w:tcW w:w="734" w:type="dxa"/>
          </w:tcPr>
          <w:p w14:paraId="6C947685" w14:textId="77777777" w:rsidR="00A63E7E" w:rsidRDefault="00A63E7E">
            <w:pPr>
              <w:pStyle w:val="ConsPlusNormal"/>
            </w:pPr>
          </w:p>
        </w:tc>
        <w:tc>
          <w:tcPr>
            <w:tcW w:w="749" w:type="dxa"/>
            <w:tcBorders>
              <w:right w:val="nil"/>
            </w:tcBorders>
          </w:tcPr>
          <w:p w14:paraId="1693BDD6" w14:textId="77777777" w:rsidR="00A63E7E" w:rsidRDefault="00A63E7E">
            <w:pPr>
              <w:pStyle w:val="ConsPlusNormal"/>
            </w:pPr>
          </w:p>
        </w:tc>
      </w:tr>
      <w:tr w:rsidR="00A63E7E" w14:paraId="6FA7F1AC" w14:textId="77777777">
        <w:tblPrEx>
          <w:tblBorders>
            <w:right w:val="none" w:sz="0" w:space="0" w:color="auto"/>
          </w:tblBorders>
        </w:tblPrEx>
        <w:tc>
          <w:tcPr>
            <w:tcW w:w="509" w:type="dxa"/>
          </w:tcPr>
          <w:p w14:paraId="70331F99" w14:textId="77777777" w:rsidR="00A63E7E" w:rsidRDefault="00A63E7E">
            <w:pPr>
              <w:pStyle w:val="ConsPlusNormal"/>
              <w:jc w:val="center"/>
            </w:pPr>
            <w:r>
              <w:t>n + 1.1</w:t>
            </w:r>
          </w:p>
        </w:tc>
        <w:tc>
          <w:tcPr>
            <w:tcW w:w="1872" w:type="dxa"/>
          </w:tcPr>
          <w:p w14:paraId="74502458" w14:textId="77777777" w:rsidR="00A63E7E" w:rsidRDefault="00A63E7E">
            <w:pPr>
              <w:pStyle w:val="ConsPlusNormal"/>
            </w:pPr>
            <w:r>
              <w:t>Лифт 1</w:t>
            </w:r>
          </w:p>
        </w:tc>
        <w:tc>
          <w:tcPr>
            <w:tcW w:w="1267" w:type="dxa"/>
          </w:tcPr>
          <w:p w14:paraId="418F363C" w14:textId="77777777" w:rsidR="00A63E7E" w:rsidRDefault="00A63E7E">
            <w:pPr>
              <w:pStyle w:val="ConsPlusNormal"/>
            </w:pPr>
          </w:p>
        </w:tc>
        <w:tc>
          <w:tcPr>
            <w:tcW w:w="734" w:type="dxa"/>
          </w:tcPr>
          <w:p w14:paraId="2E2075CA" w14:textId="77777777" w:rsidR="00A63E7E" w:rsidRDefault="00A63E7E">
            <w:pPr>
              <w:pStyle w:val="ConsPlusNormal"/>
            </w:pPr>
          </w:p>
        </w:tc>
        <w:tc>
          <w:tcPr>
            <w:tcW w:w="734" w:type="dxa"/>
          </w:tcPr>
          <w:p w14:paraId="2E537FA1" w14:textId="77777777" w:rsidR="00A63E7E" w:rsidRDefault="00A63E7E">
            <w:pPr>
              <w:pStyle w:val="ConsPlusNormal"/>
            </w:pPr>
          </w:p>
        </w:tc>
        <w:tc>
          <w:tcPr>
            <w:tcW w:w="734" w:type="dxa"/>
          </w:tcPr>
          <w:p w14:paraId="545414A2" w14:textId="77777777" w:rsidR="00A63E7E" w:rsidRDefault="00A63E7E">
            <w:pPr>
              <w:pStyle w:val="ConsPlusNormal"/>
            </w:pPr>
          </w:p>
        </w:tc>
        <w:tc>
          <w:tcPr>
            <w:tcW w:w="734" w:type="dxa"/>
          </w:tcPr>
          <w:p w14:paraId="38A88031" w14:textId="77777777" w:rsidR="00A63E7E" w:rsidRDefault="00A63E7E">
            <w:pPr>
              <w:pStyle w:val="ConsPlusNormal"/>
            </w:pPr>
          </w:p>
        </w:tc>
        <w:tc>
          <w:tcPr>
            <w:tcW w:w="734" w:type="dxa"/>
          </w:tcPr>
          <w:p w14:paraId="334A9C83" w14:textId="77777777" w:rsidR="00A63E7E" w:rsidRDefault="00A63E7E">
            <w:pPr>
              <w:pStyle w:val="ConsPlusNormal"/>
            </w:pPr>
          </w:p>
        </w:tc>
        <w:tc>
          <w:tcPr>
            <w:tcW w:w="734" w:type="dxa"/>
          </w:tcPr>
          <w:p w14:paraId="506316B8" w14:textId="77777777" w:rsidR="00A63E7E" w:rsidRDefault="00A63E7E">
            <w:pPr>
              <w:pStyle w:val="ConsPlusNormal"/>
            </w:pPr>
          </w:p>
        </w:tc>
        <w:tc>
          <w:tcPr>
            <w:tcW w:w="734" w:type="dxa"/>
          </w:tcPr>
          <w:p w14:paraId="046B757A" w14:textId="77777777" w:rsidR="00A63E7E" w:rsidRDefault="00A63E7E">
            <w:pPr>
              <w:pStyle w:val="ConsPlusNormal"/>
            </w:pPr>
          </w:p>
        </w:tc>
        <w:tc>
          <w:tcPr>
            <w:tcW w:w="734" w:type="dxa"/>
          </w:tcPr>
          <w:p w14:paraId="29867AA0" w14:textId="77777777" w:rsidR="00A63E7E" w:rsidRDefault="00A63E7E">
            <w:pPr>
              <w:pStyle w:val="ConsPlusNormal"/>
            </w:pPr>
          </w:p>
        </w:tc>
        <w:tc>
          <w:tcPr>
            <w:tcW w:w="734" w:type="dxa"/>
          </w:tcPr>
          <w:p w14:paraId="271B1389" w14:textId="77777777" w:rsidR="00A63E7E" w:rsidRDefault="00A63E7E">
            <w:pPr>
              <w:pStyle w:val="ConsPlusNormal"/>
            </w:pPr>
          </w:p>
        </w:tc>
        <w:tc>
          <w:tcPr>
            <w:tcW w:w="734" w:type="dxa"/>
          </w:tcPr>
          <w:p w14:paraId="54C92637" w14:textId="77777777" w:rsidR="00A63E7E" w:rsidRDefault="00A63E7E">
            <w:pPr>
              <w:pStyle w:val="ConsPlusNormal"/>
            </w:pPr>
          </w:p>
        </w:tc>
        <w:tc>
          <w:tcPr>
            <w:tcW w:w="734" w:type="dxa"/>
          </w:tcPr>
          <w:p w14:paraId="43CBF5B4" w14:textId="77777777" w:rsidR="00A63E7E" w:rsidRDefault="00A63E7E">
            <w:pPr>
              <w:pStyle w:val="ConsPlusNormal"/>
            </w:pPr>
          </w:p>
        </w:tc>
        <w:tc>
          <w:tcPr>
            <w:tcW w:w="734" w:type="dxa"/>
          </w:tcPr>
          <w:p w14:paraId="029DDF8C" w14:textId="77777777" w:rsidR="00A63E7E" w:rsidRDefault="00A63E7E">
            <w:pPr>
              <w:pStyle w:val="ConsPlusNormal"/>
            </w:pPr>
          </w:p>
        </w:tc>
        <w:tc>
          <w:tcPr>
            <w:tcW w:w="734" w:type="dxa"/>
          </w:tcPr>
          <w:p w14:paraId="7D95B993" w14:textId="77777777" w:rsidR="00A63E7E" w:rsidRDefault="00A63E7E">
            <w:pPr>
              <w:pStyle w:val="ConsPlusNormal"/>
            </w:pPr>
          </w:p>
        </w:tc>
        <w:tc>
          <w:tcPr>
            <w:tcW w:w="734" w:type="dxa"/>
          </w:tcPr>
          <w:p w14:paraId="73FD33B0" w14:textId="77777777" w:rsidR="00A63E7E" w:rsidRDefault="00A63E7E">
            <w:pPr>
              <w:pStyle w:val="ConsPlusNormal"/>
            </w:pPr>
          </w:p>
        </w:tc>
        <w:tc>
          <w:tcPr>
            <w:tcW w:w="734" w:type="dxa"/>
          </w:tcPr>
          <w:p w14:paraId="53B4DE72" w14:textId="77777777" w:rsidR="00A63E7E" w:rsidRDefault="00A63E7E">
            <w:pPr>
              <w:pStyle w:val="ConsPlusNormal"/>
            </w:pPr>
          </w:p>
        </w:tc>
        <w:tc>
          <w:tcPr>
            <w:tcW w:w="734" w:type="dxa"/>
          </w:tcPr>
          <w:p w14:paraId="5CC6B0D3" w14:textId="77777777" w:rsidR="00A63E7E" w:rsidRDefault="00A63E7E">
            <w:pPr>
              <w:pStyle w:val="ConsPlusNormal"/>
            </w:pPr>
          </w:p>
        </w:tc>
        <w:tc>
          <w:tcPr>
            <w:tcW w:w="749" w:type="dxa"/>
            <w:tcBorders>
              <w:right w:val="nil"/>
            </w:tcBorders>
          </w:tcPr>
          <w:p w14:paraId="4D7A80B1" w14:textId="77777777" w:rsidR="00A63E7E" w:rsidRDefault="00A63E7E">
            <w:pPr>
              <w:pStyle w:val="ConsPlusNormal"/>
            </w:pPr>
          </w:p>
        </w:tc>
      </w:tr>
      <w:tr w:rsidR="00A63E7E" w14:paraId="2FA3544E" w14:textId="77777777">
        <w:tblPrEx>
          <w:tblBorders>
            <w:right w:val="none" w:sz="0" w:space="0" w:color="auto"/>
          </w:tblBorders>
        </w:tblPrEx>
        <w:tc>
          <w:tcPr>
            <w:tcW w:w="509" w:type="dxa"/>
          </w:tcPr>
          <w:p w14:paraId="18EF387E" w14:textId="77777777" w:rsidR="00A63E7E" w:rsidRDefault="00A63E7E">
            <w:pPr>
              <w:pStyle w:val="ConsPlusNormal"/>
              <w:jc w:val="center"/>
            </w:pPr>
            <w:r>
              <w:t>...</w:t>
            </w:r>
          </w:p>
        </w:tc>
        <w:tc>
          <w:tcPr>
            <w:tcW w:w="1872" w:type="dxa"/>
          </w:tcPr>
          <w:p w14:paraId="2C56E78E" w14:textId="77777777" w:rsidR="00A63E7E" w:rsidRDefault="00A63E7E">
            <w:pPr>
              <w:pStyle w:val="ConsPlusNormal"/>
            </w:pPr>
            <w:r>
              <w:t>...</w:t>
            </w:r>
          </w:p>
        </w:tc>
        <w:tc>
          <w:tcPr>
            <w:tcW w:w="1267" w:type="dxa"/>
          </w:tcPr>
          <w:p w14:paraId="1CFE0BC1" w14:textId="77777777" w:rsidR="00A63E7E" w:rsidRDefault="00A63E7E">
            <w:pPr>
              <w:pStyle w:val="ConsPlusNormal"/>
            </w:pPr>
          </w:p>
        </w:tc>
        <w:tc>
          <w:tcPr>
            <w:tcW w:w="734" w:type="dxa"/>
          </w:tcPr>
          <w:p w14:paraId="5915A46F" w14:textId="77777777" w:rsidR="00A63E7E" w:rsidRDefault="00A63E7E">
            <w:pPr>
              <w:pStyle w:val="ConsPlusNormal"/>
            </w:pPr>
          </w:p>
        </w:tc>
        <w:tc>
          <w:tcPr>
            <w:tcW w:w="734" w:type="dxa"/>
          </w:tcPr>
          <w:p w14:paraId="2E520E71" w14:textId="77777777" w:rsidR="00A63E7E" w:rsidRDefault="00A63E7E">
            <w:pPr>
              <w:pStyle w:val="ConsPlusNormal"/>
            </w:pPr>
          </w:p>
        </w:tc>
        <w:tc>
          <w:tcPr>
            <w:tcW w:w="734" w:type="dxa"/>
          </w:tcPr>
          <w:p w14:paraId="1D00CFE8" w14:textId="77777777" w:rsidR="00A63E7E" w:rsidRDefault="00A63E7E">
            <w:pPr>
              <w:pStyle w:val="ConsPlusNormal"/>
            </w:pPr>
          </w:p>
        </w:tc>
        <w:tc>
          <w:tcPr>
            <w:tcW w:w="734" w:type="dxa"/>
          </w:tcPr>
          <w:p w14:paraId="4334BC5E" w14:textId="77777777" w:rsidR="00A63E7E" w:rsidRDefault="00A63E7E">
            <w:pPr>
              <w:pStyle w:val="ConsPlusNormal"/>
            </w:pPr>
          </w:p>
        </w:tc>
        <w:tc>
          <w:tcPr>
            <w:tcW w:w="734" w:type="dxa"/>
          </w:tcPr>
          <w:p w14:paraId="592B27C1" w14:textId="77777777" w:rsidR="00A63E7E" w:rsidRDefault="00A63E7E">
            <w:pPr>
              <w:pStyle w:val="ConsPlusNormal"/>
            </w:pPr>
          </w:p>
        </w:tc>
        <w:tc>
          <w:tcPr>
            <w:tcW w:w="734" w:type="dxa"/>
          </w:tcPr>
          <w:p w14:paraId="67A10D7F" w14:textId="77777777" w:rsidR="00A63E7E" w:rsidRDefault="00A63E7E">
            <w:pPr>
              <w:pStyle w:val="ConsPlusNormal"/>
            </w:pPr>
          </w:p>
        </w:tc>
        <w:tc>
          <w:tcPr>
            <w:tcW w:w="734" w:type="dxa"/>
          </w:tcPr>
          <w:p w14:paraId="288FC10B" w14:textId="77777777" w:rsidR="00A63E7E" w:rsidRDefault="00A63E7E">
            <w:pPr>
              <w:pStyle w:val="ConsPlusNormal"/>
            </w:pPr>
          </w:p>
        </w:tc>
        <w:tc>
          <w:tcPr>
            <w:tcW w:w="734" w:type="dxa"/>
          </w:tcPr>
          <w:p w14:paraId="2DED78CC" w14:textId="77777777" w:rsidR="00A63E7E" w:rsidRDefault="00A63E7E">
            <w:pPr>
              <w:pStyle w:val="ConsPlusNormal"/>
            </w:pPr>
          </w:p>
        </w:tc>
        <w:tc>
          <w:tcPr>
            <w:tcW w:w="734" w:type="dxa"/>
          </w:tcPr>
          <w:p w14:paraId="0A3FEDA0" w14:textId="77777777" w:rsidR="00A63E7E" w:rsidRDefault="00A63E7E">
            <w:pPr>
              <w:pStyle w:val="ConsPlusNormal"/>
            </w:pPr>
          </w:p>
        </w:tc>
        <w:tc>
          <w:tcPr>
            <w:tcW w:w="734" w:type="dxa"/>
          </w:tcPr>
          <w:p w14:paraId="518BB97D" w14:textId="77777777" w:rsidR="00A63E7E" w:rsidRDefault="00A63E7E">
            <w:pPr>
              <w:pStyle w:val="ConsPlusNormal"/>
            </w:pPr>
          </w:p>
        </w:tc>
        <w:tc>
          <w:tcPr>
            <w:tcW w:w="734" w:type="dxa"/>
          </w:tcPr>
          <w:p w14:paraId="7857CA3F" w14:textId="77777777" w:rsidR="00A63E7E" w:rsidRDefault="00A63E7E">
            <w:pPr>
              <w:pStyle w:val="ConsPlusNormal"/>
            </w:pPr>
          </w:p>
        </w:tc>
        <w:tc>
          <w:tcPr>
            <w:tcW w:w="734" w:type="dxa"/>
          </w:tcPr>
          <w:p w14:paraId="5AF6CAEC" w14:textId="77777777" w:rsidR="00A63E7E" w:rsidRDefault="00A63E7E">
            <w:pPr>
              <w:pStyle w:val="ConsPlusNormal"/>
            </w:pPr>
          </w:p>
        </w:tc>
        <w:tc>
          <w:tcPr>
            <w:tcW w:w="734" w:type="dxa"/>
          </w:tcPr>
          <w:p w14:paraId="48D39946" w14:textId="77777777" w:rsidR="00A63E7E" w:rsidRDefault="00A63E7E">
            <w:pPr>
              <w:pStyle w:val="ConsPlusNormal"/>
            </w:pPr>
          </w:p>
        </w:tc>
        <w:tc>
          <w:tcPr>
            <w:tcW w:w="734" w:type="dxa"/>
          </w:tcPr>
          <w:p w14:paraId="78ABEE97" w14:textId="77777777" w:rsidR="00A63E7E" w:rsidRDefault="00A63E7E">
            <w:pPr>
              <w:pStyle w:val="ConsPlusNormal"/>
            </w:pPr>
          </w:p>
        </w:tc>
        <w:tc>
          <w:tcPr>
            <w:tcW w:w="734" w:type="dxa"/>
          </w:tcPr>
          <w:p w14:paraId="76ED00BA" w14:textId="77777777" w:rsidR="00A63E7E" w:rsidRDefault="00A63E7E">
            <w:pPr>
              <w:pStyle w:val="ConsPlusNormal"/>
            </w:pPr>
          </w:p>
        </w:tc>
        <w:tc>
          <w:tcPr>
            <w:tcW w:w="734" w:type="dxa"/>
          </w:tcPr>
          <w:p w14:paraId="7D41D2BB" w14:textId="77777777" w:rsidR="00A63E7E" w:rsidRDefault="00A63E7E">
            <w:pPr>
              <w:pStyle w:val="ConsPlusNormal"/>
            </w:pPr>
          </w:p>
        </w:tc>
        <w:tc>
          <w:tcPr>
            <w:tcW w:w="749" w:type="dxa"/>
            <w:tcBorders>
              <w:right w:val="nil"/>
            </w:tcBorders>
          </w:tcPr>
          <w:p w14:paraId="613E572D" w14:textId="77777777" w:rsidR="00A63E7E" w:rsidRDefault="00A63E7E">
            <w:pPr>
              <w:pStyle w:val="ConsPlusNormal"/>
            </w:pPr>
          </w:p>
        </w:tc>
      </w:tr>
    </w:tbl>
    <w:p w14:paraId="27E610F3" w14:textId="77777777" w:rsidR="00A63E7E" w:rsidRDefault="00A63E7E">
      <w:pPr>
        <w:pStyle w:val="ConsPlusNormal"/>
        <w:jc w:val="both"/>
      </w:pPr>
    </w:p>
    <w:p w14:paraId="4025013C" w14:textId="77777777" w:rsidR="00A63E7E" w:rsidRDefault="00A63E7E">
      <w:pPr>
        <w:pStyle w:val="ConsPlusNonformat"/>
        <w:jc w:val="both"/>
      </w:pPr>
      <w:r>
        <w:t>Высшее должностное лицо субъекта                ____________            ФИО</w:t>
      </w:r>
    </w:p>
    <w:p w14:paraId="66AD3529" w14:textId="77777777" w:rsidR="00A63E7E" w:rsidRDefault="00A63E7E">
      <w:pPr>
        <w:pStyle w:val="ConsPlusNonformat"/>
        <w:jc w:val="both"/>
      </w:pPr>
      <w:r>
        <w:t xml:space="preserve">Российской Федерации (руководитель            </w:t>
      </w:r>
      <w:proofErr w:type="gramStart"/>
      <w:r>
        <w:t xml:space="preserve">   (</w:t>
      </w:r>
      <w:proofErr w:type="gramEnd"/>
      <w:r>
        <w:t>подпись)</w:t>
      </w:r>
    </w:p>
    <w:p w14:paraId="1DDD41FC" w14:textId="77777777" w:rsidR="00A63E7E" w:rsidRDefault="00A63E7E">
      <w:pPr>
        <w:pStyle w:val="ConsPlusNonformat"/>
        <w:jc w:val="both"/>
      </w:pPr>
      <w:r>
        <w:t>высшего исполнительного органа                                  МП</w:t>
      </w:r>
    </w:p>
    <w:p w14:paraId="4C391D17" w14:textId="77777777" w:rsidR="00A63E7E" w:rsidRDefault="00A63E7E">
      <w:pPr>
        <w:pStyle w:val="ConsPlusNonformat"/>
        <w:jc w:val="both"/>
      </w:pPr>
      <w:r>
        <w:t>государственной власти субъекта</w:t>
      </w:r>
    </w:p>
    <w:p w14:paraId="461DCC34" w14:textId="77777777" w:rsidR="00A63E7E" w:rsidRDefault="00A63E7E">
      <w:pPr>
        <w:pStyle w:val="ConsPlusNonformat"/>
        <w:jc w:val="both"/>
      </w:pPr>
      <w:r>
        <w:t>Российской Федерации)/уполномоченное лицо</w:t>
      </w:r>
    </w:p>
    <w:p w14:paraId="002FC05C" w14:textId="77777777" w:rsidR="00A63E7E" w:rsidRDefault="00A63E7E">
      <w:pPr>
        <w:sectPr w:rsidR="00A63E7E">
          <w:pgSz w:w="16838" w:h="11905" w:orient="landscape"/>
          <w:pgMar w:top="1701" w:right="1134" w:bottom="850" w:left="1134" w:header="0" w:footer="0" w:gutter="0"/>
          <w:cols w:space="720"/>
        </w:sectPr>
      </w:pPr>
    </w:p>
    <w:p w14:paraId="42F33841" w14:textId="77777777" w:rsidR="00A63E7E" w:rsidRDefault="00A63E7E">
      <w:pPr>
        <w:pStyle w:val="ConsPlusNormal"/>
        <w:jc w:val="both"/>
      </w:pPr>
    </w:p>
    <w:p w14:paraId="07C1DD40" w14:textId="77777777" w:rsidR="00A63E7E" w:rsidRDefault="00A63E7E">
      <w:pPr>
        <w:pStyle w:val="ConsPlusNormal"/>
        <w:jc w:val="both"/>
      </w:pPr>
    </w:p>
    <w:p w14:paraId="335194A0" w14:textId="77777777" w:rsidR="00A63E7E" w:rsidRDefault="00A63E7E">
      <w:pPr>
        <w:pStyle w:val="ConsPlusNormal"/>
        <w:jc w:val="both"/>
      </w:pPr>
    </w:p>
    <w:p w14:paraId="5BBF96B0" w14:textId="77777777" w:rsidR="00A63E7E" w:rsidRDefault="00A63E7E">
      <w:pPr>
        <w:pStyle w:val="ConsPlusNormal"/>
        <w:jc w:val="both"/>
      </w:pPr>
    </w:p>
    <w:p w14:paraId="6004D299" w14:textId="77777777" w:rsidR="00A63E7E" w:rsidRDefault="00A63E7E">
      <w:pPr>
        <w:pStyle w:val="ConsPlusNormal"/>
        <w:jc w:val="both"/>
      </w:pPr>
    </w:p>
    <w:p w14:paraId="341030AB" w14:textId="77777777" w:rsidR="00A63E7E" w:rsidRDefault="00A63E7E">
      <w:pPr>
        <w:pStyle w:val="ConsPlusNormal"/>
        <w:jc w:val="right"/>
        <w:outlineLvl w:val="1"/>
      </w:pPr>
      <w:r>
        <w:t>Приложение 4</w:t>
      </w:r>
    </w:p>
    <w:p w14:paraId="6C27D7FA" w14:textId="77777777" w:rsidR="00A63E7E" w:rsidRDefault="00A63E7E">
      <w:pPr>
        <w:pStyle w:val="ConsPlusNormal"/>
        <w:jc w:val="right"/>
      </w:pPr>
      <w:r>
        <w:t>к Методике по подготовке заявок</w:t>
      </w:r>
    </w:p>
    <w:p w14:paraId="4F957314" w14:textId="77777777" w:rsidR="00A63E7E" w:rsidRDefault="00A63E7E">
      <w:pPr>
        <w:pStyle w:val="ConsPlusNormal"/>
        <w:jc w:val="right"/>
      </w:pPr>
      <w:r>
        <w:t>на предоставление финансовой поддержки</w:t>
      </w:r>
    </w:p>
    <w:p w14:paraId="336C976A" w14:textId="77777777" w:rsidR="00A63E7E" w:rsidRDefault="00A63E7E">
      <w:pPr>
        <w:pStyle w:val="ConsPlusNormal"/>
        <w:jc w:val="right"/>
      </w:pPr>
      <w:r>
        <w:t>за счет средств государственной</w:t>
      </w:r>
    </w:p>
    <w:p w14:paraId="67F98C7B" w14:textId="77777777" w:rsidR="00A63E7E" w:rsidRDefault="00A63E7E">
      <w:pPr>
        <w:pStyle w:val="ConsPlusNormal"/>
        <w:jc w:val="right"/>
      </w:pPr>
      <w:r>
        <w:t>корпорации - Фонда содействия</w:t>
      </w:r>
    </w:p>
    <w:p w14:paraId="6B8F35C1" w14:textId="77777777" w:rsidR="00A63E7E" w:rsidRDefault="00A63E7E">
      <w:pPr>
        <w:pStyle w:val="ConsPlusNormal"/>
        <w:jc w:val="right"/>
      </w:pPr>
      <w:r>
        <w:t>реформированию жилищно-коммунального</w:t>
      </w:r>
    </w:p>
    <w:p w14:paraId="700E1C9B" w14:textId="77777777" w:rsidR="00A63E7E" w:rsidRDefault="00A63E7E">
      <w:pPr>
        <w:pStyle w:val="ConsPlusNormal"/>
        <w:jc w:val="right"/>
      </w:pPr>
      <w:r>
        <w:t>хозяйства на проведение капитального</w:t>
      </w:r>
    </w:p>
    <w:p w14:paraId="686C4AEF" w14:textId="77777777" w:rsidR="00A63E7E" w:rsidRDefault="00A63E7E">
      <w:pPr>
        <w:pStyle w:val="ConsPlusNormal"/>
        <w:jc w:val="right"/>
      </w:pPr>
      <w:r>
        <w:t>ремонта общего имущества в многоквартирных</w:t>
      </w:r>
    </w:p>
    <w:p w14:paraId="1D83B0EE" w14:textId="77777777" w:rsidR="00A63E7E" w:rsidRDefault="00A63E7E">
      <w:pPr>
        <w:pStyle w:val="ConsPlusNormal"/>
        <w:jc w:val="right"/>
      </w:pPr>
      <w:r>
        <w:t>домах и приложений к ним</w:t>
      </w:r>
    </w:p>
    <w:p w14:paraId="602768D6" w14:textId="77777777" w:rsidR="00A63E7E" w:rsidRDefault="00A63E7E">
      <w:pPr>
        <w:pStyle w:val="ConsPlusNormal"/>
        <w:jc w:val="both"/>
      </w:pPr>
    </w:p>
    <w:p w14:paraId="62EDB36E" w14:textId="77777777" w:rsidR="00A63E7E" w:rsidRDefault="00A63E7E">
      <w:pPr>
        <w:pStyle w:val="ConsPlusTitle"/>
        <w:jc w:val="center"/>
      </w:pPr>
      <w:bookmarkStart w:id="167" w:name="P3370"/>
      <w:bookmarkEnd w:id="167"/>
      <w:r>
        <w:t>МЕТОДИКА</w:t>
      </w:r>
    </w:p>
    <w:p w14:paraId="54096D0F" w14:textId="77777777" w:rsidR="00A63E7E" w:rsidRDefault="00A63E7E">
      <w:pPr>
        <w:pStyle w:val="ConsPlusTitle"/>
        <w:jc w:val="center"/>
      </w:pPr>
      <w:r>
        <w:t>МОДЕЛЬНОГО РАСЧЕТА ДОСТИЖЕНИЯ ЭКОНОМИИ РАСХОДОВ НА ОПЛАТУ</w:t>
      </w:r>
    </w:p>
    <w:p w14:paraId="08A9BA16" w14:textId="77777777" w:rsidR="00A63E7E" w:rsidRDefault="00A63E7E">
      <w:pPr>
        <w:pStyle w:val="ConsPlusTitle"/>
        <w:jc w:val="center"/>
      </w:pPr>
      <w:r>
        <w:t>КОММУНАЛЬНЫХ РЕСУРСОВ В РЕЗУЛЬТАТЕ ВЫПОЛНЕНИЯ МЕРОПРИЯТИЙ</w:t>
      </w:r>
    </w:p>
    <w:p w14:paraId="7254851A" w14:textId="77777777" w:rsidR="00A63E7E" w:rsidRDefault="00A63E7E">
      <w:pPr>
        <w:pStyle w:val="ConsPlusTitle"/>
        <w:jc w:val="center"/>
      </w:pPr>
      <w:r>
        <w:t>ПО ЭНЕРГОСБЕРЕЖЕНИЮ И ПОВЫШЕНИЮ ЭНЕРГОЭФФЕКТИВНОСТИ</w:t>
      </w:r>
    </w:p>
    <w:p w14:paraId="2F832F9B" w14:textId="77777777" w:rsidR="00A63E7E" w:rsidRDefault="00A63E7E">
      <w:pPr>
        <w:pStyle w:val="ConsPlusTitle"/>
        <w:jc w:val="center"/>
      </w:pPr>
      <w:r>
        <w:t>В СОСТАВЕ РАБОТ ПО КАПИТАЛЬНОМУ РЕМОНТУ</w:t>
      </w:r>
    </w:p>
    <w:p w14:paraId="56C61C35" w14:textId="77777777" w:rsidR="00A63E7E" w:rsidRDefault="00A63E7E">
      <w:pPr>
        <w:pStyle w:val="ConsPlusNormal"/>
        <w:jc w:val="both"/>
      </w:pPr>
    </w:p>
    <w:p w14:paraId="0935015D" w14:textId="77777777" w:rsidR="00A63E7E" w:rsidRDefault="00A63E7E">
      <w:pPr>
        <w:pStyle w:val="ConsPlusTitle"/>
        <w:jc w:val="both"/>
        <w:outlineLvl w:val="2"/>
      </w:pPr>
      <w:r>
        <w:t>Введение</w:t>
      </w:r>
    </w:p>
    <w:p w14:paraId="5181F3AC" w14:textId="77777777" w:rsidR="00A63E7E" w:rsidRDefault="00A63E7E">
      <w:pPr>
        <w:pStyle w:val="ConsPlusNormal"/>
        <w:jc w:val="both"/>
      </w:pPr>
    </w:p>
    <w:p w14:paraId="016DF1BE" w14:textId="77777777" w:rsidR="00A63E7E" w:rsidRDefault="00A63E7E">
      <w:pPr>
        <w:pStyle w:val="ConsPlusNormal"/>
        <w:ind w:firstLine="540"/>
        <w:jc w:val="both"/>
      </w:pPr>
      <w:r>
        <w:t>Настоящая Методика модельного расчета достижения экономии расходов на оплату коммунальных ресурсов в результате выполнения мероприятий по энергосбережению и повышению энергетической эффективности в составе работ по капитальному ремонту (далее - Методика модельного расчета) предназначена для применения при капитальном ремонте многоквартирных домов (далее - МКД) с централизованным тепло- и электроснабжением.</w:t>
      </w:r>
    </w:p>
    <w:p w14:paraId="71DFBAD8" w14:textId="77777777" w:rsidR="00A63E7E" w:rsidRDefault="00A63E7E">
      <w:pPr>
        <w:pStyle w:val="ConsPlusNormal"/>
        <w:spacing w:before="220"/>
        <w:ind w:firstLine="540"/>
        <w:jc w:val="both"/>
      </w:pPr>
      <w:r>
        <w:t>Данная методика модельного расчета включает:</w:t>
      </w:r>
    </w:p>
    <w:p w14:paraId="2F0FF2D9" w14:textId="77777777" w:rsidR="00A63E7E" w:rsidRDefault="00A63E7E">
      <w:pPr>
        <w:pStyle w:val="ConsPlusNormal"/>
        <w:spacing w:before="220"/>
        <w:ind w:firstLine="540"/>
        <w:jc w:val="both"/>
      </w:pPr>
      <w:r>
        <w:t>- алгоритмы оценки тепловой энергии на отопление и горячее водоснабжение, а также электроэнергии на общедомовые нужды при реализации мероприятий по энергосбережению и повышению энергетической эффективности при капитальном ремонте общего имущества в многоквартирных домах (далее МКД);</w:t>
      </w:r>
    </w:p>
    <w:p w14:paraId="11E42FF3" w14:textId="77777777" w:rsidR="00A63E7E" w:rsidRDefault="00A63E7E">
      <w:pPr>
        <w:pStyle w:val="ConsPlusNormal"/>
        <w:spacing w:before="220"/>
        <w:ind w:firstLine="540"/>
        <w:jc w:val="both"/>
      </w:pPr>
      <w:r>
        <w:t>- расчет экономии расходов на оплату коммунальных ресурсов;</w:t>
      </w:r>
    </w:p>
    <w:p w14:paraId="7A102AD5" w14:textId="77777777" w:rsidR="00A63E7E" w:rsidRDefault="00A63E7E">
      <w:pPr>
        <w:pStyle w:val="ConsPlusNormal"/>
        <w:spacing w:before="220"/>
        <w:ind w:firstLine="540"/>
        <w:jc w:val="both"/>
      </w:pPr>
      <w:r>
        <w:t>- расчет сроков окупаемости реализованных мероприятий по энергосбережению и повышению энергетической эффективности при капитальном ремонте общего имущества в МКД;</w:t>
      </w:r>
    </w:p>
    <w:p w14:paraId="59481800" w14:textId="77777777" w:rsidR="00A63E7E" w:rsidRDefault="00A63E7E">
      <w:pPr>
        <w:pStyle w:val="ConsPlusNormal"/>
        <w:spacing w:before="220"/>
        <w:ind w:firstLine="540"/>
        <w:jc w:val="both"/>
      </w:pPr>
      <w:r>
        <w:t>- расчет размера финансовой поддержки на возмещение части расходов на проведение работ по капитальному ремонту общего имущества в МКД в зависимости от оценки годовой экономии расходов на оплату коммунальных ресурсов.</w:t>
      </w:r>
    </w:p>
    <w:p w14:paraId="3DCDA41F" w14:textId="77777777" w:rsidR="00A63E7E" w:rsidRDefault="00A63E7E">
      <w:pPr>
        <w:pStyle w:val="ConsPlusNormal"/>
        <w:spacing w:before="220"/>
        <w:ind w:firstLine="540"/>
        <w:jc w:val="both"/>
      </w:pPr>
      <w:r>
        <w:t xml:space="preserve">Результаты этой работы представлены в восьми главах. В </w:t>
      </w:r>
      <w:hyperlink w:anchor="P3386" w:history="1">
        <w:r>
          <w:rPr>
            <w:color w:val="0000FF"/>
          </w:rPr>
          <w:t>главах 1</w:t>
        </w:r>
      </w:hyperlink>
      <w:r>
        <w:t xml:space="preserve"> - </w:t>
      </w:r>
      <w:hyperlink w:anchor="P3401" w:history="1">
        <w:r>
          <w:rPr>
            <w:color w:val="0000FF"/>
          </w:rPr>
          <w:t>3</w:t>
        </w:r>
      </w:hyperlink>
      <w:r>
        <w:t xml:space="preserve"> отражены область применения Методики модельного расчета, термины и определения, а также приведены ссылки на действующие нормативно-правовые акты Российской Федерации, которые использовались при разработке данного документа. В </w:t>
      </w:r>
      <w:hyperlink w:anchor="P3405" w:history="1">
        <w:r>
          <w:rPr>
            <w:color w:val="0000FF"/>
          </w:rPr>
          <w:t>четвертой главе</w:t>
        </w:r>
      </w:hyperlink>
      <w:r>
        <w:t xml:space="preserve"> приведены вводные исходные данные для расчета, а также показаны основные режимы ввода этих данных (ввод минимального объема данных; ввод детального объема данных). В </w:t>
      </w:r>
      <w:hyperlink w:anchor="P3866" w:history="1">
        <w:r>
          <w:rPr>
            <w:color w:val="0000FF"/>
          </w:rPr>
          <w:t>пятой главе</w:t>
        </w:r>
      </w:hyperlink>
      <w:r>
        <w:t xml:space="preserve"> представлен алгоритм определения расчетно-нормативного и фактического базового уровня потребления коммунальных ресурсов (до капитального ремонта). В </w:t>
      </w:r>
      <w:hyperlink w:anchor="P5248" w:history="1">
        <w:r>
          <w:rPr>
            <w:color w:val="0000FF"/>
          </w:rPr>
          <w:t>шестой главе</w:t>
        </w:r>
      </w:hyperlink>
      <w:r>
        <w:t xml:space="preserve"> приведен перечень основных мероприятий по энергосбережению и повышению энергетической эффективности, рекомендуемых для реализации при капитальном ремонте общего имущества в МКД. В </w:t>
      </w:r>
      <w:hyperlink w:anchor="P5504" w:history="1">
        <w:r>
          <w:rPr>
            <w:color w:val="0000FF"/>
          </w:rPr>
          <w:t>седьмой главе</w:t>
        </w:r>
      </w:hyperlink>
      <w:r>
        <w:t xml:space="preserve"> представлены алгоритмы </w:t>
      </w:r>
      <w:r>
        <w:lastRenderedPageBreak/>
        <w:t xml:space="preserve">оценки экономии и ожидаемого (расчетного) потребления коммунальных ресурсов после реализации мероприятий по энергосбережению и повышению энергетической эффективности. В </w:t>
      </w:r>
      <w:hyperlink w:anchor="P6688" w:history="1">
        <w:r>
          <w:rPr>
            <w:color w:val="0000FF"/>
          </w:rPr>
          <w:t>восьмой главе</w:t>
        </w:r>
      </w:hyperlink>
      <w:r>
        <w:t xml:space="preserve"> приведен алгоритм оценки экономии расходов на оплату коммунальных ресурсов, сроков окупаемости реализованных мероприятий и размера финансовой поддержки.</w:t>
      </w:r>
    </w:p>
    <w:p w14:paraId="151E173A" w14:textId="77777777" w:rsidR="00A63E7E" w:rsidRDefault="00A63E7E">
      <w:pPr>
        <w:pStyle w:val="ConsPlusNormal"/>
        <w:jc w:val="both"/>
      </w:pPr>
    </w:p>
    <w:p w14:paraId="3E6DB701" w14:textId="77777777" w:rsidR="00A63E7E" w:rsidRDefault="00A63E7E">
      <w:pPr>
        <w:pStyle w:val="ConsPlusTitle"/>
        <w:jc w:val="both"/>
        <w:outlineLvl w:val="2"/>
      </w:pPr>
      <w:bookmarkStart w:id="168" w:name="P3386"/>
      <w:bookmarkEnd w:id="168"/>
      <w:r>
        <w:t>1 Область применения</w:t>
      </w:r>
    </w:p>
    <w:p w14:paraId="12127E47" w14:textId="77777777" w:rsidR="00A63E7E" w:rsidRDefault="00A63E7E">
      <w:pPr>
        <w:pStyle w:val="ConsPlusNormal"/>
        <w:jc w:val="both"/>
      </w:pPr>
    </w:p>
    <w:p w14:paraId="6A832642" w14:textId="77777777" w:rsidR="00A63E7E" w:rsidRDefault="00A63E7E">
      <w:pPr>
        <w:pStyle w:val="ConsPlusNormal"/>
        <w:ind w:firstLine="540"/>
        <w:jc w:val="both"/>
      </w:pPr>
      <w:r>
        <w:t>Настоящая Методика модельного расчета устанавливает порядок определения показателя экономии расходов на оплату тепловой энергии для отопления и горячего водоснабжения, а также электроэнергии на общедомовые нужды (далее - коммунальные ресурсы) в результате выполнения мероприятий по энергосбережению и повышению энергетической эффективности в составе работ по капитальному ремонту общего имущества в МКД.</w:t>
      </w:r>
    </w:p>
    <w:p w14:paraId="445FA238" w14:textId="77777777" w:rsidR="00A63E7E" w:rsidRDefault="00A63E7E">
      <w:pPr>
        <w:pStyle w:val="ConsPlusNormal"/>
        <w:spacing w:before="220"/>
        <w:ind w:firstLine="540"/>
        <w:jc w:val="both"/>
      </w:pPr>
      <w:r>
        <w:t>Данная Методика модельного расчета определяет также алгоритм вычисления размера финансовой поддержки на возмещение части расходов на проведение работ по капитальному ремонту общего имущества в МКД в зависимости от оценки годовой экономии расходов на оплату коммунальных ресурсов.</w:t>
      </w:r>
    </w:p>
    <w:p w14:paraId="23DF1BEE" w14:textId="77777777" w:rsidR="00A63E7E" w:rsidRDefault="00A63E7E">
      <w:pPr>
        <w:pStyle w:val="ConsPlusNormal"/>
        <w:spacing w:before="220"/>
        <w:ind w:firstLine="540"/>
        <w:jc w:val="both"/>
      </w:pPr>
      <w:r>
        <w:t>Методика предназначена для применения при капитальном ремонте общего имущества в МКД с централизованным тепло- и электроснабжением.</w:t>
      </w:r>
    </w:p>
    <w:p w14:paraId="413F4E48" w14:textId="77777777" w:rsidR="00A63E7E" w:rsidRDefault="00A63E7E">
      <w:pPr>
        <w:pStyle w:val="ConsPlusNormal"/>
        <w:spacing w:before="220"/>
        <w:ind w:firstLine="540"/>
        <w:jc w:val="both"/>
      </w:pPr>
      <w:r>
        <w:t>Настоящая Методика модельного расчета не распространяется:</w:t>
      </w:r>
    </w:p>
    <w:p w14:paraId="34AAEB4F" w14:textId="77777777" w:rsidR="00A63E7E" w:rsidRDefault="00A63E7E">
      <w:pPr>
        <w:pStyle w:val="ConsPlusNormal"/>
        <w:spacing w:before="220"/>
        <w:ind w:firstLine="540"/>
        <w:jc w:val="both"/>
      </w:pPr>
      <w:r>
        <w:t>- на аварийные и/или подлежащие сносу МКД;</w:t>
      </w:r>
    </w:p>
    <w:p w14:paraId="1C1216A9" w14:textId="77777777" w:rsidR="00A63E7E" w:rsidRDefault="00A63E7E">
      <w:pPr>
        <w:pStyle w:val="ConsPlusNormal"/>
        <w:spacing w:before="220"/>
        <w:ind w:firstLine="540"/>
        <w:jc w:val="both"/>
      </w:pPr>
      <w:r>
        <w:t>- на МКД с децентрализованным теплоснабжением (при теплоснабжении от встроенных, пристроенных или крышных котельных; при теплоснабжении от индивидуальных квартирных газовых котлоагрегатов; при теплоснабжении от других автономных источников теплоснабжения) и электроснабжением;</w:t>
      </w:r>
    </w:p>
    <w:p w14:paraId="7CFC0684" w14:textId="77777777" w:rsidR="00A63E7E" w:rsidRDefault="00A63E7E">
      <w:pPr>
        <w:pStyle w:val="ConsPlusNormal"/>
        <w:spacing w:before="220"/>
        <w:ind w:firstLine="540"/>
        <w:jc w:val="both"/>
      </w:pPr>
      <w:r>
        <w:t>- на МКД, не оборудованные коллективными (общедомовыми) приборами учета потребления коммунальных ресурсов;</w:t>
      </w:r>
    </w:p>
    <w:p w14:paraId="6B92EDD6" w14:textId="77777777" w:rsidR="00A63E7E" w:rsidRDefault="00A63E7E">
      <w:pPr>
        <w:pStyle w:val="ConsPlusNormal"/>
        <w:spacing w:before="220"/>
        <w:ind w:firstLine="540"/>
        <w:jc w:val="both"/>
      </w:pPr>
      <w:r>
        <w:t>- на МКД, в которых расчет за коммунальные ресурсы осуществляется не на основании показаний общедомовых приборов учета.</w:t>
      </w:r>
    </w:p>
    <w:p w14:paraId="7EBB1C8E" w14:textId="77777777" w:rsidR="00A63E7E" w:rsidRDefault="00A63E7E">
      <w:pPr>
        <w:pStyle w:val="ConsPlusNormal"/>
        <w:jc w:val="both"/>
      </w:pPr>
    </w:p>
    <w:p w14:paraId="6B43707D" w14:textId="77777777" w:rsidR="00A63E7E" w:rsidRDefault="00A63E7E">
      <w:pPr>
        <w:pStyle w:val="ConsPlusTitle"/>
        <w:jc w:val="both"/>
        <w:outlineLvl w:val="2"/>
      </w:pPr>
      <w:r>
        <w:t>2 Нормативные ссылки</w:t>
      </w:r>
    </w:p>
    <w:p w14:paraId="153F63D3" w14:textId="77777777" w:rsidR="00A63E7E" w:rsidRDefault="00A63E7E">
      <w:pPr>
        <w:pStyle w:val="ConsPlusNormal"/>
        <w:jc w:val="both"/>
      </w:pPr>
    </w:p>
    <w:p w14:paraId="3BE5453B" w14:textId="77777777" w:rsidR="00A63E7E" w:rsidRDefault="00A63E7E">
      <w:pPr>
        <w:pStyle w:val="ConsPlusNormal"/>
        <w:ind w:firstLine="540"/>
        <w:jc w:val="both"/>
      </w:pPr>
      <w:r>
        <w:t xml:space="preserve">В настоящей Методике модельного расчета использованы ссылки на действующие нормативные правовые акты Российской Федерации, перечень которых представлен в </w:t>
      </w:r>
      <w:hyperlink w:anchor="P6711" w:history="1">
        <w:r>
          <w:rPr>
            <w:color w:val="0000FF"/>
          </w:rPr>
          <w:t>приложении А</w:t>
        </w:r>
      </w:hyperlink>
      <w:r>
        <w:t>.</w:t>
      </w:r>
    </w:p>
    <w:p w14:paraId="659DCF62" w14:textId="77777777" w:rsidR="00A63E7E" w:rsidRDefault="00A63E7E">
      <w:pPr>
        <w:pStyle w:val="ConsPlusNormal"/>
        <w:jc w:val="both"/>
      </w:pPr>
    </w:p>
    <w:p w14:paraId="7229D277" w14:textId="77777777" w:rsidR="00A63E7E" w:rsidRDefault="00A63E7E">
      <w:pPr>
        <w:pStyle w:val="ConsPlusTitle"/>
        <w:jc w:val="both"/>
        <w:outlineLvl w:val="2"/>
      </w:pPr>
      <w:bookmarkStart w:id="169" w:name="P3401"/>
      <w:bookmarkEnd w:id="169"/>
      <w:r>
        <w:t>3 Термины и определения</w:t>
      </w:r>
    </w:p>
    <w:p w14:paraId="497C26B3" w14:textId="77777777" w:rsidR="00A63E7E" w:rsidRDefault="00A63E7E">
      <w:pPr>
        <w:pStyle w:val="ConsPlusNormal"/>
        <w:jc w:val="both"/>
      </w:pPr>
    </w:p>
    <w:p w14:paraId="3AE58A74" w14:textId="77777777" w:rsidR="00A63E7E" w:rsidRDefault="00A63E7E">
      <w:pPr>
        <w:pStyle w:val="ConsPlusNormal"/>
        <w:ind w:firstLine="540"/>
        <w:jc w:val="both"/>
      </w:pPr>
      <w:r>
        <w:t xml:space="preserve">В настоящей Методике модельного расчета применяются термины и определения, приведенные в </w:t>
      </w:r>
      <w:hyperlink w:anchor="P6751" w:history="1">
        <w:r>
          <w:rPr>
            <w:color w:val="0000FF"/>
          </w:rPr>
          <w:t>приложении Б</w:t>
        </w:r>
      </w:hyperlink>
      <w:r>
        <w:t>.</w:t>
      </w:r>
    </w:p>
    <w:p w14:paraId="12FD4D6C" w14:textId="77777777" w:rsidR="00A63E7E" w:rsidRDefault="00A63E7E">
      <w:pPr>
        <w:pStyle w:val="ConsPlusNormal"/>
        <w:jc w:val="both"/>
      </w:pPr>
    </w:p>
    <w:p w14:paraId="1A8FF470" w14:textId="77777777" w:rsidR="00A63E7E" w:rsidRDefault="00A63E7E">
      <w:pPr>
        <w:pStyle w:val="ConsPlusTitle"/>
        <w:jc w:val="both"/>
        <w:outlineLvl w:val="2"/>
      </w:pPr>
      <w:bookmarkStart w:id="170" w:name="P3405"/>
      <w:bookmarkEnd w:id="170"/>
      <w:r>
        <w:t>4 Вводные исходные данные для расчетов</w:t>
      </w:r>
    </w:p>
    <w:p w14:paraId="1FA13C1D" w14:textId="77777777" w:rsidR="00A63E7E" w:rsidRDefault="00A63E7E">
      <w:pPr>
        <w:pStyle w:val="ConsPlusNormal"/>
        <w:jc w:val="both"/>
      </w:pPr>
    </w:p>
    <w:p w14:paraId="078BECB2" w14:textId="77777777" w:rsidR="00A63E7E" w:rsidRDefault="00A63E7E">
      <w:pPr>
        <w:pStyle w:val="ConsPlusNormal"/>
        <w:ind w:firstLine="540"/>
        <w:jc w:val="both"/>
      </w:pPr>
      <w:r>
        <w:t>Источниками исходных данных для Методики модельного расчета являются:</w:t>
      </w:r>
    </w:p>
    <w:p w14:paraId="1E041912" w14:textId="77777777" w:rsidR="00A63E7E" w:rsidRDefault="00A63E7E">
      <w:pPr>
        <w:pStyle w:val="ConsPlusNormal"/>
        <w:spacing w:before="220"/>
        <w:ind w:firstLine="540"/>
        <w:jc w:val="both"/>
      </w:pPr>
      <w:r>
        <w:t>1. Технические паспорта МКД и акты осмотра МКД.</w:t>
      </w:r>
    </w:p>
    <w:p w14:paraId="1E42880E" w14:textId="77777777" w:rsidR="00A63E7E" w:rsidRDefault="00A63E7E">
      <w:pPr>
        <w:pStyle w:val="ConsPlusNormal"/>
        <w:spacing w:before="220"/>
        <w:ind w:firstLine="540"/>
        <w:jc w:val="both"/>
      </w:pPr>
      <w:r>
        <w:t>2. Энергетические паспорта МКД.</w:t>
      </w:r>
    </w:p>
    <w:p w14:paraId="796A439E" w14:textId="77777777" w:rsidR="00A63E7E" w:rsidRDefault="00A63E7E">
      <w:pPr>
        <w:pStyle w:val="ConsPlusNormal"/>
        <w:spacing w:before="220"/>
        <w:ind w:firstLine="540"/>
        <w:jc w:val="both"/>
      </w:pPr>
      <w:r>
        <w:t>3. Проекты МКД типовых строительных серий и индивидуальные проекты МКД.</w:t>
      </w:r>
    </w:p>
    <w:p w14:paraId="7CB10FFD" w14:textId="77777777" w:rsidR="00A63E7E" w:rsidRDefault="00A63E7E">
      <w:pPr>
        <w:pStyle w:val="ConsPlusNormal"/>
        <w:spacing w:before="220"/>
        <w:ind w:firstLine="540"/>
        <w:jc w:val="both"/>
      </w:pPr>
      <w:r>
        <w:lastRenderedPageBreak/>
        <w:t>4. Договоры поставки тепловой энергии и электроэнергии энергоснабжающими организациями.</w:t>
      </w:r>
    </w:p>
    <w:p w14:paraId="2FBF4609" w14:textId="77777777" w:rsidR="00A63E7E" w:rsidRDefault="00A63E7E">
      <w:pPr>
        <w:pStyle w:val="ConsPlusNormal"/>
        <w:spacing w:before="220"/>
        <w:ind w:firstLine="540"/>
        <w:jc w:val="both"/>
      </w:pPr>
      <w:r>
        <w:t>5. Показания общедомовых приборов учета коммунальных ресурсов за базовый год (12 12 месяцев, взятых за трехлетний период до даты подачи заявки на предоставление финансовой поддержки) (годовые и месячные расходы тепловой энергии отдельно системами отопления и на нужды горячего водоснабжения, электроэнергии на общедомовые нужды, горячей воды).</w:t>
      </w:r>
    </w:p>
    <w:p w14:paraId="57EE9B1D" w14:textId="77777777" w:rsidR="00A63E7E" w:rsidRDefault="00A63E7E">
      <w:pPr>
        <w:pStyle w:val="ConsPlusNormal"/>
        <w:spacing w:before="220"/>
        <w:ind w:firstLine="540"/>
        <w:jc w:val="both"/>
      </w:pPr>
      <w:r>
        <w:t>Данные технических и энергетических паспортов, а также проектов зданий и договоров поставки тепловой энергии и электроэнергии включают следующую информацию:</w:t>
      </w:r>
    </w:p>
    <w:p w14:paraId="77C18B30" w14:textId="77777777" w:rsidR="00A63E7E" w:rsidRDefault="00A63E7E">
      <w:pPr>
        <w:pStyle w:val="ConsPlusNormal"/>
        <w:spacing w:before="220"/>
        <w:ind w:firstLine="540"/>
        <w:jc w:val="both"/>
      </w:pPr>
      <w:r>
        <w:t>1. Общие данные по МКД:</w:t>
      </w:r>
    </w:p>
    <w:p w14:paraId="5705A09B" w14:textId="77777777" w:rsidR="00A63E7E" w:rsidRDefault="00A63E7E">
      <w:pPr>
        <w:pStyle w:val="ConsPlusNormal"/>
        <w:spacing w:before="220"/>
        <w:ind w:firstLine="540"/>
        <w:jc w:val="both"/>
      </w:pPr>
      <w:r>
        <w:t>- Тип здания (типовая строительная серия).</w:t>
      </w:r>
    </w:p>
    <w:p w14:paraId="0DEF3101" w14:textId="77777777" w:rsidR="00A63E7E" w:rsidRDefault="00A63E7E">
      <w:pPr>
        <w:pStyle w:val="ConsPlusNormal"/>
        <w:spacing w:before="220"/>
        <w:ind w:firstLine="540"/>
        <w:jc w:val="both"/>
      </w:pPr>
      <w:r>
        <w:t>- Год постройки.</w:t>
      </w:r>
    </w:p>
    <w:p w14:paraId="2C37ACE9" w14:textId="77777777" w:rsidR="00A63E7E" w:rsidRDefault="00A63E7E">
      <w:pPr>
        <w:pStyle w:val="ConsPlusNormal"/>
        <w:spacing w:before="220"/>
        <w:ind w:firstLine="540"/>
        <w:jc w:val="both"/>
      </w:pPr>
      <w:r>
        <w:t>- Число этажей (этажность), ед.</w:t>
      </w:r>
    </w:p>
    <w:p w14:paraId="6EF12D4D" w14:textId="77777777" w:rsidR="00A63E7E" w:rsidRDefault="00A63E7E">
      <w:pPr>
        <w:pStyle w:val="ConsPlusNormal"/>
        <w:spacing w:before="220"/>
        <w:ind w:firstLine="540"/>
        <w:jc w:val="both"/>
      </w:pPr>
      <w:r>
        <w:t>- Количество подъездов (секций), ед.</w:t>
      </w:r>
    </w:p>
    <w:p w14:paraId="3563C7D4" w14:textId="77777777" w:rsidR="00A63E7E" w:rsidRDefault="00A63E7E">
      <w:pPr>
        <w:pStyle w:val="ConsPlusNormal"/>
        <w:spacing w:before="220"/>
        <w:ind w:firstLine="540"/>
        <w:jc w:val="both"/>
      </w:pPr>
      <w:r>
        <w:t>- Число квартир, ед.</w:t>
      </w:r>
    </w:p>
    <w:p w14:paraId="4FF5D65F" w14:textId="77777777" w:rsidR="00A63E7E" w:rsidRDefault="00A63E7E">
      <w:pPr>
        <w:pStyle w:val="ConsPlusNormal"/>
        <w:spacing w:before="220"/>
        <w:ind w:firstLine="540"/>
        <w:jc w:val="both"/>
      </w:pPr>
      <w:r>
        <w:t>- Число квартир, оборудованных индивидуальными приборами учета (ИПУ) горячей воды, ед.</w:t>
      </w:r>
    </w:p>
    <w:p w14:paraId="252DE9DB" w14:textId="77777777" w:rsidR="00A63E7E" w:rsidRDefault="00A63E7E">
      <w:pPr>
        <w:pStyle w:val="ConsPlusNormal"/>
        <w:spacing w:before="220"/>
        <w:ind w:firstLine="540"/>
        <w:jc w:val="both"/>
      </w:pPr>
      <w:r>
        <w:t>- Количество жителей, чел.</w:t>
      </w:r>
    </w:p>
    <w:p w14:paraId="6D714D40" w14:textId="77777777" w:rsidR="00A63E7E" w:rsidRDefault="00A63E7E">
      <w:pPr>
        <w:pStyle w:val="ConsPlusNormal"/>
        <w:spacing w:before="220"/>
        <w:ind w:firstLine="540"/>
        <w:jc w:val="both"/>
      </w:pPr>
      <w:r>
        <w:t>- Общая площадь МКД, м</w:t>
      </w:r>
      <w:r>
        <w:rPr>
          <w:vertAlign w:val="superscript"/>
        </w:rPr>
        <w:t>2</w:t>
      </w:r>
    </w:p>
    <w:p w14:paraId="2EAD7029" w14:textId="77777777" w:rsidR="00A63E7E" w:rsidRDefault="00A63E7E">
      <w:pPr>
        <w:pStyle w:val="ConsPlusNormal"/>
        <w:spacing w:before="220"/>
        <w:ind w:firstLine="540"/>
        <w:jc w:val="both"/>
      </w:pPr>
      <w:r>
        <w:t>- в том числе:</w:t>
      </w:r>
    </w:p>
    <w:p w14:paraId="4EB49B8D" w14:textId="77777777" w:rsidR="00A63E7E" w:rsidRDefault="00A63E7E">
      <w:pPr>
        <w:pStyle w:val="ConsPlusNormal"/>
        <w:spacing w:before="220"/>
        <w:ind w:firstLine="540"/>
        <w:jc w:val="both"/>
      </w:pPr>
      <w:r>
        <w:t>- общая площадь жилых помещений (площадь квартир), м</w:t>
      </w:r>
      <w:r>
        <w:rPr>
          <w:vertAlign w:val="superscript"/>
        </w:rPr>
        <w:t>2</w:t>
      </w:r>
      <w:r>
        <w:t>;</w:t>
      </w:r>
    </w:p>
    <w:p w14:paraId="01C05515" w14:textId="77777777" w:rsidR="00A63E7E" w:rsidRDefault="00A63E7E">
      <w:pPr>
        <w:pStyle w:val="ConsPlusNormal"/>
        <w:spacing w:before="220"/>
        <w:ind w:firstLine="540"/>
        <w:jc w:val="both"/>
      </w:pPr>
      <w:r>
        <w:t>- жилая площадь квартир, м</w:t>
      </w:r>
      <w:r>
        <w:rPr>
          <w:vertAlign w:val="superscript"/>
        </w:rPr>
        <w:t>2</w:t>
      </w:r>
      <w:r>
        <w:t>;</w:t>
      </w:r>
    </w:p>
    <w:p w14:paraId="4A8CA679" w14:textId="77777777" w:rsidR="00A63E7E" w:rsidRDefault="00A63E7E">
      <w:pPr>
        <w:pStyle w:val="ConsPlusNormal"/>
        <w:spacing w:before="220"/>
        <w:ind w:firstLine="540"/>
        <w:jc w:val="both"/>
      </w:pPr>
      <w:r>
        <w:t>- площадь мест общего пользования (далее МОП), м</w:t>
      </w:r>
      <w:r>
        <w:rPr>
          <w:vertAlign w:val="superscript"/>
        </w:rPr>
        <w:t>2</w:t>
      </w:r>
      <w:r>
        <w:t>;</w:t>
      </w:r>
    </w:p>
    <w:p w14:paraId="10DB515F" w14:textId="77777777" w:rsidR="00A63E7E" w:rsidRDefault="00A63E7E">
      <w:pPr>
        <w:pStyle w:val="ConsPlusNormal"/>
        <w:spacing w:before="220"/>
        <w:ind w:firstLine="540"/>
        <w:jc w:val="both"/>
      </w:pPr>
      <w:r>
        <w:t>- полезная площадь нежилых помещений МКД (при наличии), м</w:t>
      </w:r>
      <w:r>
        <w:rPr>
          <w:vertAlign w:val="superscript"/>
        </w:rPr>
        <w:t>2</w:t>
      </w:r>
      <w:r>
        <w:t>.</w:t>
      </w:r>
    </w:p>
    <w:p w14:paraId="48CD52B9" w14:textId="77777777" w:rsidR="00A63E7E" w:rsidRDefault="00A63E7E">
      <w:pPr>
        <w:pStyle w:val="ConsPlusNormal"/>
        <w:spacing w:before="220"/>
        <w:ind w:firstLine="540"/>
        <w:jc w:val="both"/>
      </w:pPr>
      <w:r>
        <w:t>2. Архитектурно-строительные (объемно-планировочные) характеристики МКД:</w:t>
      </w:r>
    </w:p>
    <w:p w14:paraId="07EB594E" w14:textId="77777777" w:rsidR="00A63E7E" w:rsidRDefault="00A63E7E">
      <w:pPr>
        <w:pStyle w:val="ConsPlusNormal"/>
        <w:spacing w:before="220"/>
        <w:ind w:firstLine="540"/>
        <w:jc w:val="both"/>
      </w:pPr>
      <w:r>
        <w:t>- Площадь наружных стен, м</w:t>
      </w:r>
      <w:r>
        <w:rPr>
          <w:vertAlign w:val="superscript"/>
        </w:rPr>
        <w:t>2</w:t>
      </w:r>
      <w:r>
        <w:t>.</w:t>
      </w:r>
    </w:p>
    <w:p w14:paraId="6ACDAD7F" w14:textId="77777777" w:rsidR="00A63E7E" w:rsidRDefault="00A63E7E">
      <w:pPr>
        <w:pStyle w:val="ConsPlusNormal"/>
        <w:spacing w:before="220"/>
        <w:ind w:firstLine="540"/>
        <w:jc w:val="both"/>
      </w:pPr>
      <w:r>
        <w:t>- Наличие чердака.</w:t>
      </w:r>
    </w:p>
    <w:p w14:paraId="6F85C8C3" w14:textId="77777777" w:rsidR="00A63E7E" w:rsidRDefault="00A63E7E">
      <w:pPr>
        <w:pStyle w:val="ConsPlusNormal"/>
        <w:spacing w:before="220"/>
        <w:ind w:firstLine="540"/>
        <w:jc w:val="both"/>
      </w:pPr>
      <w:r>
        <w:t>- Площадь покрытий и чердачных перекрытий, м</w:t>
      </w:r>
      <w:r>
        <w:rPr>
          <w:vertAlign w:val="superscript"/>
        </w:rPr>
        <w:t>2</w:t>
      </w:r>
      <w:r>
        <w:t>.</w:t>
      </w:r>
    </w:p>
    <w:p w14:paraId="7A73C2C5" w14:textId="77777777" w:rsidR="00A63E7E" w:rsidRDefault="00A63E7E">
      <w:pPr>
        <w:pStyle w:val="ConsPlusNormal"/>
        <w:spacing w:before="220"/>
        <w:ind w:firstLine="540"/>
        <w:jc w:val="both"/>
      </w:pPr>
      <w:r>
        <w:t>- Наличие технического подвала (техподполья).</w:t>
      </w:r>
    </w:p>
    <w:p w14:paraId="4603E8FE" w14:textId="77777777" w:rsidR="00A63E7E" w:rsidRDefault="00A63E7E">
      <w:pPr>
        <w:pStyle w:val="ConsPlusNormal"/>
        <w:spacing w:before="220"/>
        <w:ind w:firstLine="540"/>
        <w:jc w:val="both"/>
      </w:pPr>
      <w:r>
        <w:t>- Площадь перекрытий над неотапливаемыми техническими подвалами, а также полов по грунту, м</w:t>
      </w:r>
      <w:r>
        <w:rPr>
          <w:vertAlign w:val="superscript"/>
        </w:rPr>
        <w:t>2</w:t>
      </w:r>
      <w:r>
        <w:t>.</w:t>
      </w:r>
    </w:p>
    <w:p w14:paraId="1F0E21A1" w14:textId="77777777" w:rsidR="00A63E7E" w:rsidRDefault="00A63E7E">
      <w:pPr>
        <w:pStyle w:val="ConsPlusNormal"/>
        <w:spacing w:before="220"/>
        <w:ind w:firstLine="540"/>
        <w:jc w:val="both"/>
      </w:pPr>
      <w:r>
        <w:t>- Количество окон и балконных дверей, ед.</w:t>
      </w:r>
    </w:p>
    <w:p w14:paraId="7C2CF0A8" w14:textId="77777777" w:rsidR="00A63E7E" w:rsidRDefault="00A63E7E">
      <w:pPr>
        <w:pStyle w:val="ConsPlusNormal"/>
        <w:spacing w:before="220"/>
        <w:ind w:firstLine="540"/>
        <w:jc w:val="both"/>
      </w:pPr>
      <w:r>
        <w:t>- в том числе:</w:t>
      </w:r>
    </w:p>
    <w:p w14:paraId="63194EB2" w14:textId="77777777" w:rsidR="00A63E7E" w:rsidRDefault="00A63E7E">
      <w:pPr>
        <w:pStyle w:val="ConsPlusNormal"/>
        <w:spacing w:before="220"/>
        <w:ind w:firstLine="540"/>
        <w:jc w:val="both"/>
      </w:pPr>
      <w:r>
        <w:t>- число окон и балконных дверей в квартирах, ед;</w:t>
      </w:r>
    </w:p>
    <w:p w14:paraId="5CECF1A2" w14:textId="77777777" w:rsidR="00A63E7E" w:rsidRDefault="00A63E7E">
      <w:pPr>
        <w:pStyle w:val="ConsPlusNormal"/>
        <w:spacing w:before="220"/>
        <w:ind w:firstLine="540"/>
        <w:jc w:val="both"/>
      </w:pPr>
      <w:r>
        <w:lastRenderedPageBreak/>
        <w:t>- число окон и балконных дверей в МОП, ед;</w:t>
      </w:r>
    </w:p>
    <w:p w14:paraId="08FEAE12" w14:textId="77777777" w:rsidR="00A63E7E" w:rsidRDefault="00A63E7E">
      <w:pPr>
        <w:pStyle w:val="ConsPlusNormal"/>
        <w:spacing w:before="220"/>
        <w:ind w:firstLine="540"/>
        <w:jc w:val="both"/>
      </w:pPr>
      <w:r>
        <w:t>- число окон (включая витрины) в нежилых помещениях МКД, ед.</w:t>
      </w:r>
    </w:p>
    <w:p w14:paraId="2D689054" w14:textId="77777777" w:rsidR="00A63E7E" w:rsidRDefault="00A63E7E">
      <w:pPr>
        <w:pStyle w:val="ConsPlusNormal"/>
        <w:spacing w:before="220"/>
        <w:ind w:firstLine="540"/>
        <w:jc w:val="both"/>
      </w:pPr>
      <w:r>
        <w:t>- Площадь окон и балконных дверей, м</w:t>
      </w:r>
      <w:r>
        <w:rPr>
          <w:vertAlign w:val="superscript"/>
        </w:rPr>
        <w:t>2</w:t>
      </w:r>
    </w:p>
    <w:p w14:paraId="1F75AB4D" w14:textId="77777777" w:rsidR="00A63E7E" w:rsidRDefault="00A63E7E">
      <w:pPr>
        <w:pStyle w:val="ConsPlusNormal"/>
        <w:spacing w:before="220"/>
        <w:ind w:firstLine="540"/>
        <w:jc w:val="both"/>
      </w:pPr>
      <w:r>
        <w:t>в том числе:</w:t>
      </w:r>
    </w:p>
    <w:p w14:paraId="00397913" w14:textId="77777777" w:rsidR="00A63E7E" w:rsidRDefault="00A63E7E">
      <w:pPr>
        <w:pStyle w:val="ConsPlusNormal"/>
        <w:spacing w:before="220"/>
        <w:ind w:firstLine="540"/>
        <w:jc w:val="both"/>
      </w:pPr>
      <w:r>
        <w:t>- площадь окон и балконных дверей в квартирах, м</w:t>
      </w:r>
      <w:r>
        <w:rPr>
          <w:vertAlign w:val="superscript"/>
        </w:rPr>
        <w:t>2</w:t>
      </w:r>
      <w:r>
        <w:t>;</w:t>
      </w:r>
    </w:p>
    <w:p w14:paraId="37E6880C" w14:textId="77777777" w:rsidR="00A63E7E" w:rsidRDefault="00A63E7E">
      <w:pPr>
        <w:pStyle w:val="ConsPlusNormal"/>
        <w:spacing w:before="220"/>
        <w:ind w:firstLine="540"/>
        <w:jc w:val="both"/>
      </w:pPr>
      <w:r>
        <w:t>- площадь окон и балконных дверей в МОП, м</w:t>
      </w:r>
      <w:r>
        <w:rPr>
          <w:vertAlign w:val="superscript"/>
        </w:rPr>
        <w:t>2</w:t>
      </w:r>
      <w:r>
        <w:t>;</w:t>
      </w:r>
    </w:p>
    <w:p w14:paraId="21FE0C67" w14:textId="77777777" w:rsidR="00A63E7E" w:rsidRDefault="00A63E7E">
      <w:pPr>
        <w:pStyle w:val="ConsPlusNormal"/>
        <w:spacing w:before="220"/>
        <w:ind w:firstLine="540"/>
        <w:jc w:val="both"/>
      </w:pPr>
      <w:r>
        <w:t>- площадь окон (включая витрины) в нежилых помещениях, м</w:t>
      </w:r>
      <w:r>
        <w:rPr>
          <w:vertAlign w:val="superscript"/>
        </w:rPr>
        <w:t>2</w:t>
      </w:r>
      <w:r>
        <w:t>.</w:t>
      </w:r>
    </w:p>
    <w:p w14:paraId="2A2E9DB1" w14:textId="77777777" w:rsidR="00A63E7E" w:rsidRDefault="00A63E7E">
      <w:pPr>
        <w:pStyle w:val="ConsPlusNormal"/>
        <w:spacing w:before="220"/>
        <w:ind w:firstLine="540"/>
        <w:jc w:val="both"/>
      </w:pPr>
      <w:r>
        <w:t>- Количество замененных (новых) окон и балконных дверей, ед.</w:t>
      </w:r>
    </w:p>
    <w:p w14:paraId="596453B6" w14:textId="77777777" w:rsidR="00A63E7E" w:rsidRDefault="00A63E7E">
      <w:pPr>
        <w:pStyle w:val="ConsPlusNormal"/>
        <w:spacing w:before="220"/>
        <w:ind w:firstLine="540"/>
        <w:jc w:val="both"/>
      </w:pPr>
      <w:r>
        <w:t>в том числе:</w:t>
      </w:r>
    </w:p>
    <w:p w14:paraId="78EC40BC" w14:textId="77777777" w:rsidR="00A63E7E" w:rsidRDefault="00A63E7E">
      <w:pPr>
        <w:pStyle w:val="ConsPlusNormal"/>
        <w:spacing w:before="220"/>
        <w:ind w:firstLine="540"/>
        <w:jc w:val="both"/>
      </w:pPr>
      <w:r>
        <w:t>- число замененных (новых) окон и балконных дверей в квартирах, ед;</w:t>
      </w:r>
    </w:p>
    <w:p w14:paraId="1A7C616A" w14:textId="77777777" w:rsidR="00A63E7E" w:rsidRDefault="00A63E7E">
      <w:pPr>
        <w:pStyle w:val="ConsPlusNormal"/>
        <w:spacing w:before="220"/>
        <w:ind w:firstLine="540"/>
        <w:jc w:val="both"/>
      </w:pPr>
      <w:r>
        <w:t>- число замененных (новых) окон и балконных дверей в МОП, ед;</w:t>
      </w:r>
    </w:p>
    <w:p w14:paraId="30B1CF63" w14:textId="77777777" w:rsidR="00A63E7E" w:rsidRDefault="00A63E7E">
      <w:pPr>
        <w:pStyle w:val="ConsPlusNormal"/>
        <w:spacing w:before="220"/>
        <w:ind w:firstLine="540"/>
        <w:jc w:val="both"/>
      </w:pPr>
      <w:r>
        <w:t>- число замененных (новых) окон (включая витрины) в нежилых помещениях МКД, ед.</w:t>
      </w:r>
    </w:p>
    <w:p w14:paraId="306DE56D" w14:textId="77777777" w:rsidR="00A63E7E" w:rsidRDefault="00A63E7E">
      <w:pPr>
        <w:pStyle w:val="ConsPlusNormal"/>
        <w:spacing w:before="220"/>
        <w:ind w:firstLine="540"/>
        <w:jc w:val="both"/>
      </w:pPr>
      <w:r>
        <w:t>- Площадь замененных (новых) окон и балконных дверей, м</w:t>
      </w:r>
      <w:r>
        <w:rPr>
          <w:vertAlign w:val="superscript"/>
        </w:rPr>
        <w:t>2</w:t>
      </w:r>
    </w:p>
    <w:p w14:paraId="030765FC" w14:textId="77777777" w:rsidR="00A63E7E" w:rsidRDefault="00A63E7E">
      <w:pPr>
        <w:pStyle w:val="ConsPlusNormal"/>
        <w:spacing w:before="220"/>
        <w:ind w:firstLine="540"/>
        <w:jc w:val="both"/>
      </w:pPr>
      <w:r>
        <w:t>в том числе:</w:t>
      </w:r>
    </w:p>
    <w:p w14:paraId="4DE030CA" w14:textId="77777777" w:rsidR="00A63E7E" w:rsidRDefault="00A63E7E">
      <w:pPr>
        <w:pStyle w:val="ConsPlusNormal"/>
        <w:spacing w:before="220"/>
        <w:ind w:firstLine="540"/>
        <w:jc w:val="both"/>
      </w:pPr>
      <w:r>
        <w:t>- площадь замененных (новых) окон и балконных дверей в квартирах, м</w:t>
      </w:r>
      <w:r>
        <w:rPr>
          <w:vertAlign w:val="superscript"/>
        </w:rPr>
        <w:t>2</w:t>
      </w:r>
      <w:r>
        <w:t>;</w:t>
      </w:r>
    </w:p>
    <w:p w14:paraId="2CBC90B9" w14:textId="77777777" w:rsidR="00A63E7E" w:rsidRDefault="00A63E7E">
      <w:pPr>
        <w:pStyle w:val="ConsPlusNormal"/>
        <w:spacing w:before="220"/>
        <w:ind w:firstLine="540"/>
        <w:jc w:val="both"/>
      </w:pPr>
      <w:r>
        <w:t>- площадь замененных (новых) окон и балконных дверей в МОП, м</w:t>
      </w:r>
      <w:r>
        <w:rPr>
          <w:vertAlign w:val="superscript"/>
        </w:rPr>
        <w:t>2</w:t>
      </w:r>
      <w:r>
        <w:t>.</w:t>
      </w:r>
    </w:p>
    <w:p w14:paraId="5908E3CB" w14:textId="77777777" w:rsidR="00A63E7E" w:rsidRDefault="00A63E7E">
      <w:pPr>
        <w:pStyle w:val="ConsPlusNormal"/>
        <w:spacing w:before="220"/>
        <w:ind w:firstLine="540"/>
        <w:jc w:val="both"/>
      </w:pPr>
      <w:r>
        <w:t>- площадь замененных (новых) окон (включая витрины) в нежилых помещениях МКД, м</w:t>
      </w:r>
      <w:r>
        <w:rPr>
          <w:vertAlign w:val="superscript"/>
        </w:rPr>
        <w:t>2</w:t>
      </w:r>
      <w:r>
        <w:t>.</w:t>
      </w:r>
    </w:p>
    <w:p w14:paraId="4517D3BD" w14:textId="77777777" w:rsidR="00A63E7E" w:rsidRDefault="00A63E7E">
      <w:pPr>
        <w:pStyle w:val="ConsPlusNormal"/>
        <w:spacing w:before="220"/>
        <w:ind w:firstLine="540"/>
        <w:jc w:val="both"/>
      </w:pPr>
      <w:r>
        <w:t>- Количество входных дверей, ед.</w:t>
      </w:r>
    </w:p>
    <w:p w14:paraId="3E22D034" w14:textId="77777777" w:rsidR="00A63E7E" w:rsidRDefault="00A63E7E">
      <w:pPr>
        <w:pStyle w:val="ConsPlusNormal"/>
        <w:spacing w:before="220"/>
        <w:ind w:firstLine="540"/>
        <w:jc w:val="both"/>
      </w:pPr>
      <w:r>
        <w:t>- Площадь входных дверей, м</w:t>
      </w:r>
      <w:r>
        <w:rPr>
          <w:vertAlign w:val="superscript"/>
        </w:rPr>
        <w:t>2</w:t>
      </w:r>
      <w:r>
        <w:t>.</w:t>
      </w:r>
    </w:p>
    <w:p w14:paraId="589A2CDC" w14:textId="77777777" w:rsidR="00A63E7E" w:rsidRDefault="00A63E7E">
      <w:pPr>
        <w:pStyle w:val="ConsPlusNormal"/>
        <w:spacing w:before="220"/>
        <w:ind w:firstLine="540"/>
        <w:jc w:val="both"/>
      </w:pPr>
      <w:r>
        <w:t>3. Теплотехнические характеристики МКД:</w:t>
      </w:r>
    </w:p>
    <w:p w14:paraId="2DB7E930" w14:textId="77777777" w:rsidR="00A63E7E" w:rsidRDefault="00A63E7E">
      <w:pPr>
        <w:pStyle w:val="ConsPlusNormal"/>
        <w:spacing w:before="220"/>
        <w:ind w:firstLine="540"/>
        <w:jc w:val="both"/>
      </w:pPr>
      <w:r>
        <w:t>- Материал и конструктивное исполнение наружных стен.</w:t>
      </w:r>
    </w:p>
    <w:p w14:paraId="0379942F" w14:textId="77777777" w:rsidR="00A63E7E" w:rsidRDefault="00A63E7E">
      <w:pPr>
        <w:pStyle w:val="ConsPlusNormal"/>
        <w:spacing w:before="220"/>
        <w:ind w:firstLine="540"/>
        <w:jc w:val="both"/>
      </w:pPr>
      <w:r>
        <w:t>- Материал и конструктивное исполнение окон и балконных дверей, установленных согласно проекту МКД, в том числе:</w:t>
      </w:r>
    </w:p>
    <w:p w14:paraId="6A3675F6" w14:textId="77777777" w:rsidR="00A63E7E" w:rsidRDefault="00A63E7E">
      <w:pPr>
        <w:pStyle w:val="ConsPlusNormal"/>
        <w:spacing w:before="220"/>
        <w:ind w:firstLine="540"/>
        <w:jc w:val="both"/>
      </w:pPr>
      <w:r>
        <w:t>- в квартирах;</w:t>
      </w:r>
    </w:p>
    <w:p w14:paraId="4658429F" w14:textId="77777777" w:rsidR="00A63E7E" w:rsidRDefault="00A63E7E">
      <w:pPr>
        <w:pStyle w:val="ConsPlusNormal"/>
        <w:spacing w:before="220"/>
        <w:ind w:firstLine="540"/>
        <w:jc w:val="both"/>
      </w:pPr>
      <w:r>
        <w:t>- в МОП;</w:t>
      </w:r>
    </w:p>
    <w:p w14:paraId="4300A8F3" w14:textId="77777777" w:rsidR="00A63E7E" w:rsidRDefault="00A63E7E">
      <w:pPr>
        <w:pStyle w:val="ConsPlusNormal"/>
        <w:spacing w:before="220"/>
        <w:ind w:firstLine="540"/>
        <w:jc w:val="both"/>
      </w:pPr>
      <w:r>
        <w:t>- в нежилых помещениях МКД.</w:t>
      </w:r>
    </w:p>
    <w:p w14:paraId="0B5E4E4B" w14:textId="77777777" w:rsidR="00A63E7E" w:rsidRDefault="00A63E7E">
      <w:pPr>
        <w:pStyle w:val="ConsPlusNormal"/>
        <w:spacing w:before="220"/>
        <w:ind w:firstLine="540"/>
        <w:jc w:val="both"/>
      </w:pPr>
      <w:r>
        <w:t>- Материал и конструктивное исполнение замененных (новых) окон и балконных дверей, в том числе:</w:t>
      </w:r>
    </w:p>
    <w:p w14:paraId="3BEE48D2" w14:textId="77777777" w:rsidR="00A63E7E" w:rsidRDefault="00A63E7E">
      <w:pPr>
        <w:pStyle w:val="ConsPlusNormal"/>
        <w:spacing w:before="220"/>
        <w:ind w:firstLine="540"/>
        <w:jc w:val="both"/>
      </w:pPr>
      <w:r>
        <w:t>- в квартирах;</w:t>
      </w:r>
    </w:p>
    <w:p w14:paraId="3F6C7542" w14:textId="77777777" w:rsidR="00A63E7E" w:rsidRDefault="00A63E7E">
      <w:pPr>
        <w:pStyle w:val="ConsPlusNormal"/>
        <w:spacing w:before="220"/>
        <w:ind w:firstLine="540"/>
        <w:jc w:val="both"/>
      </w:pPr>
      <w:r>
        <w:t>- в МОП;</w:t>
      </w:r>
    </w:p>
    <w:p w14:paraId="3EDB3E11" w14:textId="77777777" w:rsidR="00A63E7E" w:rsidRDefault="00A63E7E">
      <w:pPr>
        <w:pStyle w:val="ConsPlusNormal"/>
        <w:spacing w:before="220"/>
        <w:ind w:firstLine="540"/>
        <w:jc w:val="both"/>
      </w:pPr>
      <w:r>
        <w:t>- в нежилых помещениях МКД.</w:t>
      </w:r>
    </w:p>
    <w:p w14:paraId="7BE8EAE3" w14:textId="77777777" w:rsidR="00A63E7E" w:rsidRDefault="00A63E7E">
      <w:pPr>
        <w:pStyle w:val="ConsPlusNormal"/>
        <w:spacing w:before="220"/>
        <w:ind w:firstLine="540"/>
        <w:jc w:val="both"/>
      </w:pPr>
      <w:r>
        <w:lastRenderedPageBreak/>
        <w:t>- Вид чердака (холодный или теплый).</w:t>
      </w:r>
    </w:p>
    <w:p w14:paraId="31880911" w14:textId="77777777" w:rsidR="00A63E7E" w:rsidRDefault="00A63E7E">
      <w:pPr>
        <w:pStyle w:val="ConsPlusNormal"/>
        <w:spacing w:before="220"/>
        <w:ind w:firstLine="540"/>
        <w:jc w:val="both"/>
      </w:pPr>
      <w:r>
        <w:t>- Материал и конструктивное исполнение чердачного перекрытия.</w:t>
      </w:r>
    </w:p>
    <w:p w14:paraId="4AD09BBB" w14:textId="77777777" w:rsidR="00A63E7E" w:rsidRDefault="00A63E7E">
      <w:pPr>
        <w:pStyle w:val="ConsPlusNormal"/>
        <w:spacing w:before="220"/>
        <w:ind w:firstLine="540"/>
        <w:jc w:val="both"/>
      </w:pPr>
      <w:r>
        <w:t>- Вид технического подвала (холодный или отапливаемый).</w:t>
      </w:r>
    </w:p>
    <w:p w14:paraId="3FF32482" w14:textId="77777777" w:rsidR="00A63E7E" w:rsidRDefault="00A63E7E">
      <w:pPr>
        <w:pStyle w:val="ConsPlusNormal"/>
        <w:spacing w:before="220"/>
        <w:ind w:firstLine="540"/>
        <w:jc w:val="both"/>
      </w:pPr>
      <w:r>
        <w:t>- Материал и конструктивное исполнение перекрытия над техническим подвалом и полов по грунту.</w:t>
      </w:r>
    </w:p>
    <w:p w14:paraId="6DCC6551" w14:textId="77777777" w:rsidR="00A63E7E" w:rsidRDefault="00A63E7E">
      <w:pPr>
        <w:pStyle w:val="ConsPlusNormal"/>
        <w:spacing w:before="220"/>
        <w:ind w:firstLine="540"/>
        <w:jc w:val="both"/>
      </w:pPr>
      <w:r>
        <w:t>- Материал и конструктивное исполнение входных наружных дверей.</w:t>
      </w:r>
    </w:p>
    <w:p w14:paraId="5557C950" w14:textId="77777777" w:rsidR="00A63E7E" w:rsidRDefault="00A63E7E">
      <w:pPr>
        <w:pStyle w:val="ConsPlusNormal"/>
        <w:spacing w:before="220"/>
        <w:ind w:firstLine="540"/>
        <w:jc w:val="both"/>
      </w:pPr>
      <w:r>
        <w:t>4. Технические характеристики систем отопления и горячего водоснабжения:</w:t>
      </w:r>
    </w:p>
    <w:p w14:paraId="23D2E9B1" w14:textId="77777777" w:rsidR="00A63E7E" w:rsidRDefault="00A63E7E">
      <w:pPr>
        <w:pStyle w:val="ConsPlusNormal"/>
        <w:spacing w:before="220"/>
        <w:ind w:firstLine="540"/>
        <w:jc w:val="both"/>
      </w:pPr>
      <w:r>
        <w:t>- Схема системы отопления (однотрубная или двухтрубная; с терморегулирующими клапанами на отопительных приборах или без них).</w:t>
      </w:r>
    </w:p>
    <w:p w14:paraId="6D5BE6CB" w14:textId="77777777" w:rsidR="00A63E7E" w:rsidRDefault="00A63E7E">
      <w:pPr>
        <w:pStyle w:val="ConsPlusNormal"/>
        <w:spacing w:before="220"/>
        <w:ind w:firstLine="540"/>
        <w:jc w:val="both"/>
      </w:pPr>
      <w:r>
        <w:t>- Наличие узлов управления и регулирования потребления тепловой энергии на отопление и вентиляцию (элеваторный узел; автоматизированный узел управления системой отопления; автоматизированный индивидуальный тепловой пункт; непосредственное подключение к тепловой сети).</w:t>
      </w:r>
    </w:p>
    <w:p w14:paraId="79B1DC20" w14:textId="77777777" w:rsidR="00A63E7E" w:rsidRDefault="00A63E7E">
      <w:pPr>
        <w:pStyle w:val="ConsPlusNormal"/>
        <w:spacing w:before="220"/>
        <w:ind w:firstLine="540"/>
        <w:jc w:val="both"/>
      </w:pPr>
      <w:r>
        <w:t>- Температурный график внутридомовой системы отопления.</w:t>
      </w:r>
    </w:p>
    <w:p w14:paraId="3756A47F" w14:textId="77777777" w:rsidR="00A63E7E" w:rsidRDefault="00A63E7E">
      <w:pPr>
        <w:pStyle w:val="ConsPlusNormal"/>
        <w:spacing w:before="220"/>
        <w:ind w:firstLine="540"/>
        <w:jc w:val="both"/>
      </w:pPr>
      <w:r>
        <w:t>- Вид горячего водоснабжения (централизованное или децентрализованное с приготовлением горячей воды в индивидуальных поквартирных газовых водонагревателях).</w:t>
      </w:r>
    </w:p>
    <w:p w14:paraId="11F17322" w14:textId="77777777" w:rsidR="00A63E7E" w:rsidRDefault="00A63E7E">
      <w:pPr>
        <w:pStyle w:val="ConsPlusNormal"/>
        <w:spacing w:before="220"/>
        <w:ind w:firstLine="540"/>
        <w:jc w:val="both"/>
      </w:pPr>
      <w:r>
        <w:t>- Уровень благоустройства МКД по горячему водоснабжению (вид санитарно-технического оборудования, установленного в здании).</w:t>
      </w:r>
    </w:p>
    <w:p w14:paraId="76DA8E67" w14:textId="77777777" w:rsidR="00A63E7E" w:rsidRDefault="00A63E7E">
      <w:pPr>
        <w:pStyle w:val="ConsPlusNormal"/>
        <w:spacing w:before="220"/>
        <w:ind w:firstLine="540"/>
        <w:jc w:val="both"/>
      </w:pPr>
      <w:r>
        <w:t>- Вид системы горячего водоснабжения (открытая с отбором сетевой воды на горячее водоснабжение из тепловой сети; закрытая с приготовлением горячей воды в теплообменных аппаратах).</w:t>
      </w:r>
    </w:p>
    <w:p w14:paraId="39960852" w14:textId="77777777" w:rsidR="00A63E7E" w:rsidRDefault="00A63E7E">
      <w:pPr>
        <w:pStyle w:val="ConsPlusNormal"/>
        <w:spacing w:before="220"/>
        <w:ind w:firstLine="540"/>
        <w:jc w:val="both"/>
      </w:pPr>
      <w:r>
        <w:t>- Наличие циркуляционного трубопровода и насоса в системе горячего водоснабжения.</w:t>
      </w:r>
    </w:p>
    <w:p w14:paraId="4BC9F1DA" w14:textId="77777777" w:rsidR="00A63E7E" w:rsidRDefault="00A63E7E">
      <w:pPr>
        <w:pStyle w:val="ConsPlusNormal"/>
        <w:spacing w:before="220"/>
        <w:ind w:firstLine="540"/>
        <w:jc w:val="both"/>
      </w:pPr>
      <w:r>
        <w:t>- Место приготовления горячей воды (в индивидуальном тепловом пункте; в центральном тепловом пункте; в квартальной или районной котельной).</w:t>
      </w:r>
    </w:p>
    <w:p w14:paraId="1D501DA7" w14:textId="77777777" w:rsidR="00A63E7E" w:rsidRDefault="00A63E7E">
      <w:pPr>
        <w:pStyle w:val="ConsPlusNormal"/>
        <w:spacing w:before="220"/>
        <w:ind w:firstLine="540"/>
        <w:jc w:val="both"/>
      </w:pPr>
      <w:r>
        <w:t>- Наличие полотенцесушителей в ванных комнатах и изолированных стояков горячей воды (с полотенцесушителями в ванных комнатах и изолированными стояками горячей воды; без полотенцесушителей в ванных комнатах и изолированными стояками горячей воды; с полотенцесушителями в ванных комнатах и неизолированными стояками горячей воды; без полотенцесушителей в ванных комнатах и неизолированными стояками горячей воды).</w:t>
      </w:r>
    </w:p>
    <w:p w14:paraId="258E40E6" w14:textId="77777777" w:rsidR="00A63E7E" w:rsidRDefault="00A63E7E">
      <w:pPr>
        <w:pStyle w:val="ConsPlusNormal"/>
        <w:spacing w:before="220"/>
        <w:ind w:firstLine="540"/>
        <w:jc w:val="both"/>
      </w:pPr>
      <w:r>
        <w:t>- Договорные тепловые нагрузки и потребление тепловой энергии на отопление, горячее водоснабжение и вентиляцию (отдельно для жилой части и для нежилых помещений).</w:t>
      </w:r>
    </w:p>
    <w:p w14:paraId="5D5C77FE" w14:textId="77777777" w:rsidR="00A63E7E" w:rsidRDefault="00A63E7E">
      <w:pPr>
        <w:pStyle w:val="ConsPlusNormal"/>
        <w:spacing w:before="220"/>
        <w:ind w:firstLine="540"/>
        <w:jc w:val="both"/>
      </w:pPr>
      <w:r>
        <w:t>5. Технические характеристики системы электроснабжения:</w:t>
      </w:r>
    </w:p>
    <w:p w14:paraId="3F742D34" w14:textId="77777777" w:rsidR="00A63E7E" w:rsidRDefault="00A63E7E">
      <w:pPr>
        <w:pStyle w:val="ConsPlusNormal"/>
        <w:spacing w:before="220"/>
        <w:ind w:firstLine="540"/>
        <w:jc w:val="both"/>
      </w:pPr>
      <w:r>
        <w:t>- Количество, тип, установленная мощность и время работы осветительных приборов в МОП (подъезды, лестничные площадки и лифтовые холлы, межквартирные коридоры, подвал, чердак).</w:t>
      </w:r>
    </w:p>
    <w:p w14:paraId="66F70D3D" w14:textId="77777777" w:rsidR="00A63E7E" w:rsidRDefault="00A63E7E">
      <w:pPr>
        <w:pStyle w:val="ConsPlusNormal"/>
        <w:spacing w:before="220"/>
        <w:ind w:firstLine="540"/>
        <w:jc w:val="both"/>
      </w:pPr>
      <w:r>
        <w:t>- Количество, суммарная установленная мощность и время работы лифтового оборудования (при наличии в здании), в том числе:</w:t>
      </w:r>
    </w:p>
    <w:p w14:paraId="2EC3C5D6" w14:textId="77777777" w:rsidR="00A63E7E" w:rsidRDefault="00A63E7E">
      <w:pPr>
        <w:pStyle w:val="ConsPlusNormal"/>
        <w:spacing w:before="220"/>
        <w:ind w:firstLine="540"/>
        <w:jc w:val="both"/>
      </w:pPr>
      <w:r>
        <w:t>- количество и установленная мощность новых энергоэффективных лифтов со встроенным частотно-регулируемым приводом и эффективной программой управления (при наличии в здании).</w:t>
      </w:r>
    </w:p>
    <w:p w14:paraId="27897311" w14:textId="77777777" w:rsidR="00A63E7E" w:rsidRDefault="00A63E7E">
      <w:pPr>
        <w:pStyle w:val="ConsPlusNormal"/>
        <w:spacing w:before="220"/>
        <w:ind w:firstLine="540"/>
        <w:jc w:val="both"/>
      </w:pPr>
      <w:r>
        <w:lastRenderedPageBreak/>
        <w:t>- Количество, единичная установленная мощность и время работы насосного оборудования (при наличии в здании), в том числе:</w:t>
      </w:r>
    </w:p>
    <w:p w14:paraId="5F102239" w14:textId="77777777" w:rsidR="00A63E7E" w:rsidRDefault="00A63E7E">
      <w:pPr>
        <w:pStyle w:val="ConsPlusNormal"/>
        <w:spacing w:before="220"/>
        <w:ind w:firstLine="540"/>
        <w:jc w:val="both"/>
      </w:pPr>
      <w:r>
        <w:t>- циркуляционных насосов системы отопления;</w:t>
      </w:r>
    </w:p>
    <w:p w14:paraId="08FDD6C0" w14:textId="77777777" w:rsidR="00A63E7E" w:rsidRDefault="00A63E7E">
      <w:pPr>
        <w:pStyle w:val="ConsPlusNormal"/>
        <w:spacing w:before="220"/>
        <w:ind w:firstLine="540"/>
        <w:jc w:val="both"/>
      </w:pPr>
      <w:r>
        <w:t>- циркуляционных насосов системы горячего водоснабжения;</w:t>
      </w:r>
    </w:p>
    <w:p w14:paraId="0D2448C3" w14:textId="77777777" w:rsidR="00A63E7E" w:rsidRDefault="00A63E7E">
      <w:pPr>
        <w:pStyle w:val="ConsPlusNormal"/>
        <w:spacing w:before="220"/>
        <w:ind w:firstLine="540"/>
        <w:jc w:val="both"/>
      </w:pPr>
      <w:r>
        <w:t>- повысительных насосов системы холодного водоснабжения.</w:t>
      </w:r>
    </w:p>
    <w:p w14:paraId="44081F7B" w14:textId="77777777" w:rsidR="00A63E7E" w:rsidRDefault="00A63E7E">
      <w:pPr>
        <w:pStyle w:val="ConsPlusNormal"/>
        <w:spacing w:before="220"/>
        <w:ind w:firstLine="540"/>
        <w:jc w:val="both"/>
      </w:pPr>
      <w:r>
        <w:t>- Количество, единичная установленная мощность и время работы нового энергоэффективного насосного оборудования со встроенным частотно-регулируемым приводом и системой управления электродвигателем (при наличии в здании), в том числе:</w:t>
      </w:r>
    </w:p>
    <w:p w14:paraId="06AC85D5" w14:textId="77777777" w:rsidR="00A63E7E" w:rsidRDefault="00A63E7E">
      <w:pPr>
        <w:pStyle w:val="ConsPlusNormal"/>
        <w:spacing w:before="220"/>
        <w:ind w:firstLine="540"/>
        <w:jc w:val="both"/>
      </w:pPr>
      <w:r>
        <w:t>- циркуляционных насосов системы отопления;</w:t>
      </w:r>
    </w:p>
    <w:p w14:paraId="2396EF2F" w14:textId="77777777" w:rsidR="00A63E7E" w:rsidRDefault="00A63E7E">
      <w:pPr>
        <w:pStyle w:val="ConsPlusNormal"/>
        <w:spacing w:before="220"/>
        <w:ind w:firstLine="540"/>
        <w:jc w:val="both"/>
      </w:pPr>
      <w:r>
        <w:t>- циркуляционных насосов системы горячего водоснабжения;</w:t>
      </w:r>
    </w:p>
    <w:p w14:paraId="70629764" w14:textId="77777777" w:rsidR="00A63E7E" w:rsidRDefault="00A63E7E">
      <w:pPr>
        <w:pStyle w:val="ConsPlusNormal"/>
        <w:spacing w:before="220"/>
        <w:ind w:firstLine="540"/>
        <w:jc w:val="both"/>
      </w:pPr>
      <w:r>
        <w:t>- повысительных насосов системы холодного водоснабжения.</w:t>
      </w:r>
    </w:p>
    <w:p w14:paraId="1156D5CF" w14:textId="77777777" w:rsidR="00A63E7E" w:rsidRDefault="00A63E7E">
      <w:pPr>
        <w:pStyle w:val="ConsPlusNormal"/>
        <w:spacing w:before="220"/>
        <w:ind w:firstLine="540"/>
        <w:jc w:val="both"/>
      </w:pPr>
      <w:r>
        <w:t>- Количество, суммарная установленная мощность и время работы прочего оборудования (при наличии в здании).</w:t>
      </w:r>
    </w:p>
    <w:p w14:paraId="4B55310D" w14:textId="77777777" w:rsidR="00A63E7E" w:rsidRDefault="00A63E7E">
      <w:pPr>
        <w:pStyle w:val="ConsPlusNormal"/>
        <w:spacing w:before="220"/>
        <w:ind w:firstLine="540"/>
        <w:jc w:val="both"/>
      </w:pPr>
      <w:r>
        <w:t>6. Данные показаний общедомовых приборов учета коммунальных ресурсов за базовый год (12 календарных месяцев до проведения капитального ремонта), которые включают следующую информацию:</w:t>
      </w:r>
    </w:p>
    <w:p w14:paraId="1E47AB2C" w14:textId="77777777" w:rsidR="00A63E7E" w:rsidRDefault="00A63E7E">
      <w:pPr>
        <w:pStyle w:val="ConsPlusNormal"/>
        <w:spacing w:before="220"/>
        <w:ind w:firstLine="540"/>
        <w:jc w:val="both"/>
      </w:pPr>
      <w:r>
        <w:t>- Фактическое потребление коммунальных ресурсов, раздельно по каждому виду тепло- и электропотребления (</w:t>
      </w:r>
      <w:hyperlink w:anchor="P3505" w:history="1">
        <w:r>
          <w:rPr>
            <w:color w:val="0000FF"/>
          </w:rPr>
          <w:t>таблицы 4.1</w:t>
        </w:r>
      </w:hyperlink>
      <w:r>
        <w:t xml:space="preserve"> - </w:t>
      </w:r>
      <w:hyperlink w:anchor="P3642" w:history="1">
        <w:r>
          <w:rPr>
            <w:color w:val="0000FF"/>
          </w:rPr>
          <w:t>4.3</w:t>
        </w:r>
      </w:hyperlink>
      <w:r>
        <w:t>), в том числе:</w:t>
      </w:r>
    </w:p>
    <w:p w14:paraId="3E7E7C98" w14:textId="77777777" w:rsidR="00A63E7E" w:rsidRDefault="00A63E7E">
      <w:pPr>
        <w:pStyle w:val="ConsPlusNormal"/>
        <w:spacing w:before="220"/>
        <w:ind w:firstLine="540"/>
        <w:jc w:val="both"/>
      </w:pPr>
      <w:r>
        <w:t>- Тепловая энергия на отопление.</w:t>
      </w:r>
    </w:p>
    <w:p w14:paraId="157EA33F" w14:textId="77777777" w:rsidR="00A63E7E" w:rsidRDefault="00A63E7E">
      <w:pPr>
        <w:pStyle w:val="ConsPlusNormal"/>
        <w:spacing w:before="220"/>
        <w:ind w:firstLine="540"/>
        <w:jc w:val="both"/>
      </w:pPr>
      <w:r>
        <w:t>- Тепловая энергия на горячее водоснабжение (далее ГВС) (при наличии отдельного учета).</w:t>
      </w:r>
    </w:p>
    <w:p w14:paraId="36495B10" w14:textId="77777777" w:rsidR="00A63E7E" w:rsidRDefault="00A63E7E">
      <w:pPr>
        <w:pStyle w:val="ConsPlusNormal"/>
        <w:spacing w:before="220"/>
        <w:ind w:firstLine="540"/>
        <w:jc w:val="both"/>
      </w:pPr>
      <w:r>
        <w:t>- Тепловая энергия на вентиляцию (при наличии приточно-вытяжной системы вентиляции с вентиляционными калориферами).</w:t>
      </w:r>
    </w:p>
    <w:p w14:paraId="373750FA" w14:textId="77777777" w:rsidR="00A63E7E" w:rsidRDefault="00A63E7E">
      <w:pPr>
        <w:pStyle w:val="ConsPlusNormal"/>
        <w:spacing w:before="220"/>
        <w:ind w:firstLine="540"/>
        <w:jc w:val="both"/>
      </w:pPr>
      <w:r>
        <w:t>- Электрическая энергия на общедомовое освещение (при наличии отдельного учета).</w:t>
      </w:r>
    </w:p>
    <w:p w14:paraId="602A4A54" w14:textId="77777777" w:rsidR="00A63E7E" w:rsidRDefault="00A63E7E">
      <w:pPr>
        <w:pStyle w:val="ConsPlusNormal"/>
        <w:spacing w:before="220"/>
        <w:ind w:firstLine="540"/>
        <w:jc w:val="both"/>
      </w:pPr>
      <w:r>
        <w:t>- Электрическая энергия на силовое оборудование (лифты, насосы) (при наличии отдельного учета).</w:t>
      </w:r>
    </w:p>
    <w:p w14:paraId="51726B9B" w14:textId="77777777" w:rsidR="00A63E7E" w:rsidRDefault="00A63E7E">
      <w:pPr>
        <w:pStyle w:val="ConsPlusNormal"/>
        <w:spacing w:before="220"/>
        <w:ind w:firstLine="540"/>
        <w:jc w:val="both"/>
      </w:pPr>
      <w:r>
        <w:t>- Электрическая энергия на прочее энергетическое оборудование (при наличии отдельного учета).</w:t>
      </w:r>
    </w:p>
    <w:p w14:paraId="2D96F326" w14:textId="77777777" w:rsidR="00A63E7E" w:rsidRDefault="00A63E7E">
      <w:pPr>
        <w:pStyle w:val="ConsPlusNormal"/>
        <w:spacing w:before="220"/>
        <w:ind w:firstLine="540"/>
        <w:jc w:val="both"/>
      </w:pPr>
      <w:r>
        <w:t>- Горячая вода.</w:t>
      </w:r>
    </w:p>
    <w:p w14:paraId="12FACA7B" w14:textId="77777777" w:rsidR="00A63E7E" w:rsidRDefault="00A63E7E">
      <w:pPr>
        <w:pStyle w:val="ConsPlusNormal"/>
        <w:jc w:val="both"/>
      </w:pPr>
    </w:p>
    <w:p w14:paraId="3A3683B6" w14:textId="77777777" w:rsidR="00A63E7E" w:rsidRDefault="00A63E7E">
      <w:pPr>
        <w:pStyle w:val="ConsPlusTitle"/>
        <w:jc w:val="both"/>
        <w:outlineLvl w:val="3"/>
      </w:pPr>
      <w:bookmarkStart w:id="171" w:name="P3505"/>
      <w:bookmarkEnd w:id="171"/>
      <w:r>
        <w:t>Таблица 4.1. Фактические данные по потреблению тепловой энергии МКД (на примере жилого здания типовой строительной серии II-18, город Москва)</w:t>
      </w:r>
    </w:p>
    <w:p w14:paraId="5867AB57"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27"/>
        <w:gridCol w:w="1927"/>
        <w:gridCol w:w="1984"/>
        <w:gridCol w:w="1474"/>
      </w:tblGrid>
      <w:tr w:rsidR="00A63E7E" w14:paraId="5FDDA6F4" w14:textId="77777777">
        <w:tc>
          <w:tcPr>
            <w:tcW w:w="1757" w:type="dxa"/>
            <w:vMerge w:val="restart"/>
          </w:tcPr>
          <w:p w14:paraId="1C251AB9" w14:textId="77777777" w:rsidR="00A63E7E" w:rsidRDefault="00A63E7E">
            <w:pPr>
              <w:pStyle w:val="ConsPlusNormal"/>
              <w:jc w:val="center"/>
            </w:pPr>
            <w:r>
              <w:t>Месяц</w:t>
            </w:r>
          </w:p>
        </w:tc>
        <w:tc>
          <w:tcPr>
            <w:tcW w:w="7312" w:type="dxa"/>
            <w:gridSpan w:val="4"/>
          </w:tcPr>
          <w:p w14:paraId="567EF72F" w14:textId="77777777" w:rsidR="00A63E7E" w:rsidRDefault="00A63E7E">
            <w:pPr>
              <w:pStyle w:val="ConsPlusNormal"/>
              <w:jc w:val="center"/>
            </w:pPr>
            <w:r>
              <w:t>Потребление тепловой энергии, Гкал</w:t>
            </w:r>
          </w:p>
        </w:tc>
      </w:tr>
      <w:tr w:rsidR="00A63E7E" w14:paraId="5896549D" w14:textId="77777777">
        <w:tc>
          <w:tcPr>
            <w:tcW w:w="1757" w:type="dxa"/>
            <w:vMerge/>
          </w:tcPr>
          <w:p w14:paraId="555AD986" w14:textId="77777777" w:rsidR="00A63E7E" w:rsidRDefault="00A63E7E"/>
        </w:tc>
        <w:tc>
          <w:tcPr>
            <w:tcW w:w="1927" w:type="dxa"/>
          </w:tcPr>
          <w:p w14:paraId="1957BF53" w14:textId="77777777" w:rsidR="00A63E7E" w:rsidRDefault="00A63E7E">
            <w:pPr>
              <w:pStyle w:val="ConsPlusNormal"/>
              <w:jc w:val="center"/>
            </w:pPr>
            <w:r>
              <w:t>Всего</w:t>
            </w:r>
          </w:p>
        </w:tc>
        <w:tc>
          <w:tcPr>
            <w:tcW w:w="1927" w:type="dxa"/>
          </w:tcPr>
          <w:p w14:paraId="56539E3B" w14:textId="77777777" w:rsidR="00A63E7E" w:rsidRDefault="00A63E7E">
            <w:pPr>
              <w:pStyle w:val="ConsPlusNormal"/>
              <w:jc w:val="center"/>
            </w:pPr>
            <w:r>
              <w:t>Отопление</w:t>
            </w:r>
          </w:p>
        </w:tc>
        <w:tc>
          <w:tcPr>
            <w:tcW w:w="1984" w:type="dxa"/>
          </w:tcPr>
          <w:p w14:paraId="60EA176C" w14:textId="77777777" w:rsidR="00A63E7E" w:rsidRDefault="00A63E7E">
            <w:pPr>
              <w:pStyle w:val="ConsPlusNormal"/>
              <w:jc w:val="center"/>
            </w:pPr>
            <w:r>
              <w:t>Горячее водоснабжение</w:t>
            </w:r>
          </w:p>
        </w:tc>
        <w:tc>
          <w:tcPr>
            <w:tcW w:w="1474" w:type="dxa"/>
          </w:tcPr>
          <w:p w14:paraId="0F9169D9" w14:textId="77777777" w:rsidR="00A63E7E" w:rsidRDefault="00A63E7E">
            <w:pPr>
              <w:pStyle w:val="ConsPlusNormal"/>
              <w:jc w:val="center"/>
            </w:pPr>
            <w:r>
              <w:t xml:space="preserve">Вентиляция </w:t>
            </w:r>
            <w:hyperlink w:anchor="P3578" w:history="1">
              <w:r>
                <w:rPr>
                  <w:color w:val="0000FF"/>
                </w:rPr>
                <w:t>&lt;*&gt;</w:t>
              </w:r>
            </w:hyperlink>
          </w:p>
        </w:tc>
      </w:tr>
      <w:tr w:rsidR="00A63E7E" w14:paraId="26F6430C" w14:textId="77777777">
        <w:tc>
          <w:tcPr>
            <w:tcW w:w="1757" w:type="dxa"/>
          </w:tcPr>
          <w:p w14:paraId="1A390060" w14:textId="77777777" w:rsidR="00A63E7E" w:rsidRDefault="00A63E7E">
            <w:pPr>
              <w:pStyle w:val="ConsPlusNormal"/>
              <w:ind w:left="283"/>
            </w:pPr>
            <w:r>
              <w:t>Январь</w:t>
            </w:r>
          </w:p>
        </w:tc>
        <w:tc>
          <w:tcPr>
            <w:tcW w:w="1927" w:type="dxa"/>
          </w:tcPr>
          <w:p w14:paraId="17D02796" w14:textId="77777777" w:rsidR="00A63E7E" w:rsidRDefault="00A63E7E">
            <w:pPr>
              <w:pStyle w:val="ConsPlusNormal"/>
              <w:jc w:val="right"/>
            </w:pPr>
            <w:r>
              <w:t>172,7</w:t>
            </w:r>
          </w:p>
        </w:tc>
        <w:tc>
          <w:tcPr>
            <w:tcW w:w="1927" w:type="dxa"/>
          </w:tcPr>
          <w:p w14:paraId="278B6EA0" w14:textId="77777777" w:rsidR="00A63E7E" w:rsidRDefault="00A63E7E">
            <w:pPr>
              <w:pStyle w:val="ConsPlusNormal"/>
              <w:jc w:val="right"/>
            </w:pPr>
            <w:r>
              <w:t>142,2</w:t>
            </w:r>
          </w:p>
        </w:tc>
        <w:tc>
          <w:tcPr>
            <w:tcW w:w="1984" w:type="dxa"/>
          </w:tcPr>
          <w:p w14:paraId="2B1FAE64" w14:textId="77777777" w:rsidR="00A63E7E" w:rsidRDefault="00A63E7E">
            <w:pPr>
              <w:pStyle w:val="ConsPlusNormal"/>
              <w:jc w:val="right"/>
            </w:pPr>
            <w:r>
              <w:t>30,5</w:t>
            </w:r>
          </w:p>
        </w:tc>
        <w:tc>
          <w:tcPr>
            <w:tcW w:w="1474" w:type="dxa"/>
          </w:tcPr>
          <w:p w14:paraId="797209FE" w14:textId="77777777" w:rsidR="00A63E7E" w:rsidRDefault="00A63E7E">
            <w:pPr>
              <w:pStyle w:val="ConsPlusNormal"/>
            </w:pPr>
          </w:p>
        </w:tc>
      </w:tr>
      <w:tr w:rsidR="00A63E7E" w14:paraId="307567D5" w14:textId="77777777">
        <w:tc>
          <w:tcPr>
            <w:tcW w:w="1757" w:type="dxa"/>
          </w:tcPr>
          <w:p w14:paraId="5076DAE1" w14:textId="77777777" w:rsidR="00A63E7E" w:rsidRDefault="00A63E7E">
            <w:pPr>
              <w:pStyle w:val="ConsPlusNormal"/>
              <w:ind w:left="283"/>
            </w:pPr>
            <w:r>
              <w:t>Февраль</w:t>
            </w:r>
          </w:p>
        </w:tc>
        <w:tc>
          <w:tcPr>
            <w:tcW w:w="1927" w:type="dxa"/>
          </w:tcPr>
          <w:p w14:paraId="7AB7DA6D" w14:textId="77777777" w:rsidR="00A63E7E" w:rsidRDefault="00A63E7E">
            <w:pPr>
              <w:pStyle w:val="ConsPlusNormal"/>
              <w:jc w:val="right"/>
            </w:pPr>
            <w:r>
              <w:t>135,1</w:t>
            </w:r>
          </w:p>
        </w:tc>
        <w:tc>
          <w:tcPr>
            <w:tcW w:w="1927" w:type="dxa"/>
          </w:tcPr>
          <w:p w14:paraId="7A438EFD" w14:textId="77777777" w:rsidR="00A63E7E" w:rsidRDefault="00A63E7E">
            <w:pPr>
              <w:pStyle w:val="ConsPlusNormal"/>
              <w:jc w:val="right"/>
            </w:pPr>
            <w:r>
              <w:t>107,8</w:t>
            </w:r>
          </w:p>
        </w:tc>
        <w:tc>
          <w:tcPr>
            <w:tcW w:w="1984" w:type="dxa"/>
          </w:tcPr>
          <w:p w14:paraId="0CD188CF" w14:textId="77777777" w:rsidR="00A63E7E" w:rsidRDefault="00A63E7E">
            <w:pPr>
              <w:pStyle w:val="ConsPlusNormal"/>
              <w:jc w:val="right"/>
            </w:pPr>
            <w:r>
              <w:t>27,3</w:t>
            </w:r>
          </w:p>
        </w:tc>
        <w:tc>
          <w:tcPr>
            <w:tcW w:w="1474" w:type="dxa"/>
          </w:tcPr>
          <w:p w14:paraId="5D7A1B47" w14:textId="77777777" w:rsidR="00A63E7E" w:rsidRDefault="00A63E7E">
            <w:pPr>
              <w:pStyle w:val="ConsPlusNormal"/>
            </w:pPr>
          </w:p>
        </w:tc>
      </w:tr>
      <w:tr w:rsidR="00A63E7E" w14:paraId="24219C23" w14:textId="77777777">
        <w:tc>
          <w:tcPr>
            <w:tcW w:w="1757" w:type="dxa"/>
          </w:tcPr>
          <w:p w14:paraId="231D2595" w14:textId="77777777" w:rsidR="00A63E7E" w:rsidRDefault="00A63E7E">
            <w:pPr>
              <w:pStyle w:val="ConsPlusNormal"/>
              <w:ind w:left="283"/>
            </w:pPr>
            <w:r>
              <w:lastRenderedPageBreak/>
              <w:t>Март</w:t>
            </w:r>
          </w:p>
        </w:tc>
        <w:tc>
          <w:tcPr>
            <w:tcW w:w="1927" w:type="dxa"/>
          </w:tcPr>
          <w:p w14:paraId="30377862" w14:textId="77777777" w:rsidR="00A63E7E" w:rsidRDefault="00A63E7E">
            <w:pPr>
              <w:pStyle w:val="ConsPlusNormal"/>
              <w:jc w:val="right"/>
            </w:pPr>
            <w:r>
              <w:t>113,9</w:t>
            </w:r>
          </w:p>
        </w:tc>
        <w:tc>
          <w:tcPr>
            <w:tcW w:w="1927" w:type="dxa"/>
          </w:tcPr>
          <w:p w14:paraId="5B12045E" w14:textId="77777777" w:rsidR="00A63E7E" w:rsidRDefault="00A63E7E">
            <w:pPr>
              <w:pStyle w:val="ConsPlusNormal"/>
              <w:jc w:val="right"/>
            </w:pPr>
            <w:r>
              <w:t>84,9</w:t>
            </w:r>
          </w:p>
        </w:tc>
        <w:tc>
          <w:tcPr>
            <w:tcW w:w="1984" w:type="dxa"/>
          </w:tcPr>
          <w:p w14:paraId="5D3E6FE6" w14:textId="77777777" w:rsidR="00A63E7E" w:rsidRDefault="00A63E7E">
            <w:pPr>
              <w:pStyle w:val="ConsPlusNormal"/>
              <w:jc w:val="right"/>
            </w:pPr>
            <w:r>
              <w:t>29,0</w:t>
            </w:r>
          </w:p>
        </w:tc>
        <w:tc>
          <w:tcPr>
            <w:tcW w:w="1474" w:type="dxa"/>
          </w:tcPr>
          <w:p w14:paraId="3F57BE05" w14:textId="77777777" w:rsidR="00A63E7E" w:rsidRDefault="00A63E7E">
            <w:pPr>
              <w:pStyle w:val="ConsPlusNormal"/>
            </w:pPr>
          </w:p>
        </w:tc>
      </w:tr>
      <w:tr w:rsidR="00A63E7E" w14:paraId="3E4CD878" w14:textId="77777777">
        <w:tc>
          <w:tcPr>
            <w:tcW w:w="1757" w:type="dxa"/>
          </w:tcPr>
          <w:p w14:paraId="386FA7C8" w14:textId="77777777" w:rsidR="00A63E7E" w:rsidRDefault="00A63E7E">
            <w:pPr>
              <w:pStyle w:val="ConsPlusNormal"/>
              <w:ind w:left="283"/>
            </w:pPr>
            <w:r>
              <w:t>Апрель</w:t>
            </w:r>
          </w:p>
        </w:tc>
        <w:tc>
          <w:tcPr>
            <w:tcW w:w="1927" w:type="dxa"/>
          </w:tcPr>
          <w:p w14:paraId="2E847EEC" w14:textId="77777777" w:rsidR="00A63E7E" w:rsidRDefault="00A63E7E">
            <w:pPr>
              <w:pStyle w:val="ConsPlusNormal"/>
              <w:jc w:val="right"/>
            </w:pPr>
            <w:r>
              <w:t>76,1</w:t>
            </w:r>
          </w:p>
        </w:tc>
        <w:tc>
          <w:tcPr>
            <w:tcW w:w="1927" w:type="dxa"/>
          </w:tcPr>
          <w:p w14:paraId="2C05E05A" w14:textId="77777777" w:rsidR="00A63E7E" w:rsidRDefault="00A63E7E">
            <w:pPr>
              <w:pStyle w:val="ConsPlusNormal"/>
              <w:jc w:val="right"/>
            </w:pPr>
            <w:r>
              <w:t>47,3</w:t>
            </w:r>
          </w:p>
        </w:tc>
        <w:tc>
          <w:tcPr>
            <w:tcW w:w="1984" w:type="dxa"/>
          </w:tcPr>
          <w:p w14:paraId="787CB482" w14:textId="77777777" w:rsidR="00A63E7E" w:rsidRDefault="00A63E7E">
            <w:pPr>
              <w:pStyle w:val="ConsPlusNormal"/>
              <w:jc w:val="right"/>
            </w:pPr>
            <w:r>
              <w:t>28,9</w:t>
            </w:r>
          </w:p>
        </w:tc>
        <w:tc>
          <w:tcPr>
            <w:tcW w:w="1474" w:type="dxa"/>
          </w:tcPr>
          <w:p w14:paraId="6325DAEE" w14:textId="77777777" w:rsidR="00A63E7E" w:rsidRDefault="00A63E7E">
            <w:pPr>
              <w:pStyle w:val="ConsPlusNormal"/>
            </w:pPr>
          </w:p>
        </w:tc>
      </w:tr>
      <w:tr w:rsidR="00A63E7E" w14:paraId="6466AC32" w14:textId="77777777">
        <w:tc>
          <w:tcPr>
            <w:tcW w:w="1757" w:type="dxa"/>
          </w:tcPr>
          <w:p w14:paraId="25193EAD" w14:textId="77777777" w:rsidR="00A63E7E" w:rsidRDefault="00A63E7E">
            <w:pPr>
              <w:pStyle w:val="ConsPlusNormal"/>
              <w:ind w:left="283"/>
            </w:pPr>
            <w:r>
              <w:t>Май</w:t>
            </w:r>
          </w:p>
        </w:tc>
        <w:tc>
          <w:tcPr>
            <w:tcW w:w="1927" w:type="dxa"/>
          </w:tcPr>
          <w:p w14:paraId="54862679" w14:textId="77777777" w:rsidR="00A63E7E" w:rsidRDefault="00A63E7E">
            <w:pPr>
              <w:pStyle w:val="ConsPlusNormal"/>
              <w:jc w:val="right"/>
            </w:pPr>
            <w:r>
              <w:t>31,0</w:t>
            </w:r>
          </w:p>
        </w:tc>
        <w:tc>
          <w:tcPr>
            <w:tcW w:w="1927" w:type="dxa"/>
          </w:tcPr>
          <w:p w14:paraId="397ECF91" w14:textId="77777777" w:rsidR="00A63E7E" w:rsidRDefault="00A63E7E">
            <w:pPr>
              <w:pStyle w:val="ConsPlusNormal"/>
            </w:pPr>
          </w:p>
        </w:tc>
        <w:tc>
          <w:tcPr>
            <w:tcW w:w="1984" w:type="dxa"/>
          </w:tcPr>
          <w:p w14:paraId="50EDBED3" w14:textId="77777777" w:rsidR="00A63E7E" w:rsidRDefault="00A63E7E">
            <w:pPr>
              <w:pStyle w:val="ConsPlusNormal"/>
              <w:jc w:val="right"/>
            </w:pPr>
            <w:r>
              <w:t>31,0</w:t>
            </w:r>
          </w:p>
        </w:tc>
        <w:tc>
          <w:tcPr>
            <w:tcW w:w="1474" w:type="dxa"/>
          </w:tcPr>
          <w:p w14:paraId="4BBE73A0" w14:textId="77777777" w:rsidR="00A63E7E" w:rsidRDefault="00A63E7E">
            <w:pPr>
              <w:pStyle w:val="ConsPlusNormal"/>
            </w:pPr>
          </w:p>
        </w:tc>
      </w:tr>
      <w:tr w:rsidR="00A63E7E" w14:paraId="1F4551AD" w14:textId="77777777">
        <w:tc>
          <w:tcPr>
            <w:tcW w:w="1757" w:type="dxa"/>
          </w:tcPr>
          <w:p w14:paraId="51E8E9A8" w14:textId="77777777" w:rsidR="00A63E7E" w:rsidRDefault="00A63E7E">
            <w:pPr>
              <w:pStyle w:val="ConsPlusNormal"/>
              <w:ind w:left="283"/>
            </w:pPr>
            <w:r>
              <w:t>Июнь</w:t>
            </w:r>
          </w:p>
        </w:tc>
        <w:tc>
          <w:tcPr>
            <w:tcW w:w="1927" w:type="dxa"/>
          </w:tcPr>
          <w:p w14:paraId="6F58B6A8" w14:textId="77777777" w:rsidR="00A63E7E" w:rsidRDefault="00A63E7E">
            <w:pPr>
              <w:pStyle w:val="ConsPlusNormal"/>
              <w:jc w:val="right"/>
            </w:pPr>
            <w:r>
              <w:t>27,1</w:t>
            </w:r>
          </w:p>
        </w:tc>
        <w:tc>
          <w:tcPr>
            <w:tcW w:w="1927" w:type="dxa"/>
          </w:tcPr>
          <w:p w14:paraId="39644910" w14:textId="77777777" w:rsidR="00A63E7E" w:rsidRDefault="00A63E7E">
            <w:pPr>
              <w:pStyle w:val="ConsPlusNormal"/>
            </w:pPr>
          </w:p>
        </w:tc>
        <w:tc>
          <w:tcPr>
            <w:tcW w:w="1984" w:type="dxa"/>
          </w:tcPr>
          <w:p w14:paraId="5753B25E" w14:textId="77777777" w:rsidR="00A63E7E" w:rsidRDefault="00A63E7E">
            <w:pPr>
              <w:pStyle w:val="ConsPlusNormal"/>
              <w:jc w:val="right"/>
            </w:pPr>
            <w:r>
              <w:t>27,1</w:t>
            </w:r>
          </w:p>
        </w:tc>
        <w:tc>
          <w:tcPr>
            <w:tcW w:w="1474" w:type="dxa"/>
          </w:tcPr>
          <w:p w14:paraId="40EEABE5" w14:textId="77777777" w:rsidR="00A63E7E" w:rsidRDefault="00A63E7E">
            <w:pPr>
              <w:pStyle w:val="ConsPlusNormal"/>
            </w:pPr>
          </w:p>
        </w:tc>
      </w:tr>
      <w:tr w:rsidR="00A63E7E" w14:paraId="662A52C8" w14:textId="77777777">
        <w:tc>
          <w:tcPr>
            <w:tcW w:w="1757" w:type="dxa"/>
          </w:tcPr>
          <w:p w14:paraId="415B1963" w14:textId="77777777" w:rsidR="00A63E7E" w:rsidRDefault="00A63E7E">
            <w:pPr>
              <w:pStyle w:val="ConsPlusNormal"/>
              <w:ind w:left="283"/>
            </w:pPr>
            <w:r>
              <w:t>Июль</w:t>
            </w:r>
          </w:p>
        </w:tc>
        <w:tc>
          <w:tcPr>
            <w:tcW w:w="1927" w:type="dxa"/>
          </w:tcPr>
          <w:p w14:paraId="5EE9C600" w14:textId="77777777" w:rsidR="00A63E7E" w:rsidRDefault="00A63E7E">
            <w:pPr>
              <w:pStyle w:val="ConsPlusNormal"/>
              <w:jc w:val="right"/>
            </w:pPr>
            <w:r>
              <w:t>15,2</w:t>
            </w:r>
          </w:p>
        </w:tc>
        <w:tc>
          <w:tcPr>
            <w:tcW w:w="1927" w:type="dxa"/>
          </w:tcPr>
          <w:p w14:paraId="495DE270" w14:textId="77777777" w:rsidR="00A63E7E" w:rsidRDefault="00A63E7E">
            <w:pPr>
              <w:pStyle w:val="ConsPlusNormal"/>
            </w:pPr>
          </w:p>
        </w:tc>
        <w:tc>
          <w:tcPr>
            <w:tcW w:w="1984" w:type="dxa"/>
          </w:tcPr>
          <w:p w14:paraId="31C4C6DE" w14:textId="77777777" w:rsidR="00A63E7E" w:rsidRDefault="00A63E7E">
            <w:pPr>
              <w:pStyle w:val="ConsPlusNormal"/>
              <w:jc w:val="right"/>
            </w:pPr>
            <w:r>
              <w:t>15,2</w:t>
            </w:r>
          </w:p>
        </w:tc>
        <w:tc>
          <w:tcPr>
            <w:tcW w:w="1474" w:type="dxa"/>
          </w:tcPr>
          <w:p w14:paraId="650E06DE" w14:textId="77777777" w:rsidR="00A63E7E" w:rsidRDefault="00A63E7E">
            <w:pPr>
              <w:pStyle w:val="ConsPlusNormal"/>
            </w:pPr>
          </w:p>
        </w:tc>
      </w:tr>
      <w:tr w:rsidR="00A63E7E" w14:paraId="1635D098" w14:textId="77777777">
        <w:tc>
          <w:tcPr>
            <w:tcW w:w="1757" w:type="dxa"/>
          </w:tcPr>
          <w:p w14:paraId="00B69E39" w14:textId="77777777" w:rsidR="00A63E7E" w:rsidRDefault="00A63E7E">
            <w:pPr>
              <w:pStyle w:val="ConsPlusNormal"/>
              <w:ind w:left="283"/>
            </w:pPr>
            <w:r>
              <w:t>Август</w:t>
            </w:r>
          </w:p>
        </w:tc>
        <w:tc>
          <w:tcPr>
            <w:tcW w:w="1927" w:type="dxa"/>
          </w:tcPr>
          <w:p w14:paraId="78E0A2D5" w14:textId="77777777" w:rsidR="00A63E7E" w:rsidRDefault="00A63E7E">
            <w:pPr>
              <w:pStyle w:val="ConsPlusNormal"/>
              <w:jc w:val="right"/>
            </w:pPr>
            <w:r>
              <w:t>14,7</w:t>
            </w:r>
          </w:p>
        </w:tc>
        <w:tc>
          <w:tcPr>
            <w:tcW w:w="1927" w:type="dxa"/>
          </w:tcPr>
          <w:p w14:paraId="5CD3B313" w14:textId="77777777" w:rsidR="00A63E7E" w:rsidRDefault="00A63E7E">
            <w:pPr>
              <w:pStyle w:val="ConsPlusNormal"/>
            </w:pPr>
          </w:p>
        </w:tc>
        <w:tc>
          <w:tcPr>
            <w:tcW w:w="1984" w:type="dxa"/>
          </w:tcPr>
          <w:p w14:paraId="4089C249" w14:textId="77777777" w:rsidR="00A63E7E" w:rsidRDefault="00A63E7E">
            <w:pPr>
              <w:pStyle w:val="ConsPlusNormal"/>
              <w:jc w:val="right"/>
            </w:pPr>
            <w:r>
              <w:t>14,7</w:t>
            </w:r>
          </w:p>
        </w:tc>
        <w:tc>
          <w:tcPr>
            <w:tcW w:w="1474" w:type="dxa"/>
          </w:tcPr>
          <w:p w14:paraId="7FEF30F3" w14:textId="77777777" w:rsidR="00A63E7E" w:rsidRDefault="00A63E7E">
            <w:pPr>
              <w:pStyle w:val="ConsPlusNormal"/>
            </w:pPr>
          </w:p>
        </w:tc>
      </w:tr>
      <w:tr w:rsidR="00A63E7E" w14:paraId="70337CC6" w14:textId="77777777">
        <w:tc>
          <w:tcPr>
            <w:tcW w:w="1757" w:type="dxa"/>
          </w:tcPr>
          <w:p w14:paraId="29900381" w14:textId="77777777" w:rsidR="00A63E7E" w:rsidRDefault="00A63E7E">
            <w:pPr>
              <w:pStyle w:val="ConsPlusNormal"/>
              <w:ind w:left="283"/>
            </w:pPr>
            <w:r>
              <w:t>Сентябрь</w:t>
            </w:r>
          </w:p>
        </w:tc>
        <w:tc>
          <w:tcPr>
            <w:tcW w:w="1927" w:type="dxa"/>
          </w:tcPr>
          <w:p w14:paraId="14E32CC1" w14:textId="77777777" w:rsidR="00A63E7E" w:rsidRDefault="00A63E7E">
            <w:pPr>
              <w:pStyle w:val="ConsPlusNormal"/>
              <w:jc w:val="right"/>
            </w:pPr>
            <w:r>
              <w:t>31,5</w:t>
            </w:r>
          </w:p>
        </w:tc>
        <w:tc>
          <w:tcPr>
            <w:tcW w:w="1927" w:type="dxa"/>
          </w:tcPr>
          <w:p w14:paraId="6A38A720" w14:textId="77777777" w:rsidR="00A63E7E" w:rsidRDefault="00A63E7E">
            <w:pPr>
              <w:pStyle w:val="ConsPlusNormal"/>
            </w:pPr>
          </w:p>
        </w:tc>
        <w:tc>
          <w:tcPr>
            <w:tcW w:w="1984" w:type="dxa"/>
          </w:tcPr>
          <w:p w14:paraId="1A706D9D" w14:textId="77777777" w:rsidR="00A63E7E" w:rsidRDefault="00A63E7E">
            <w:pPr>
              <w:pStyle w:val="ConsPlusNormal"/>
              <w:jc w:val="right"/>
            </w:pPr>
            <w:r>
              <w:t>31,5</w:t>
            </w:r>
          </w:p>
        </w:tc>
        <w:tc>
          <w:tcPr>
            <w:tcW w:w="1474" w:type="dxa"/>
          </w:tcPr>
          <w:p w14:paraId="6629E498" w14:textId="77777777" w:rsidR="00A63E7E" w:rsidRDefault="00A63E7E">
            <w:pPr>
              <w:pStyle w:val="ConsPlusNormal"/>
            </w:pPr>
          </w:p>
        </w:tc>
      </w:tr>
      <w:tr w:rsidR="00A63E7E" w14:paraId="6D72344F" w14:textId="77777777">
        <w:tc>
          <w:tcPr>
            <w:tcW w:w="1757" w:type="dxa"/>
          </w:tcPr>
          <w:p w14:paraId="0246A4CE" w14:textId="77777777" w:rsidR="00A63E7E" w:rsidRDefault="00A63E7E">
            <w:pPr>
              <w:pStyle w:val="ConsPlusNormal"/>
              <w:ind w:left="283"/>
            </w:pPr>
            <w:r>
              <w:t>Октябрь</w:t>
            </w:r>
          </w:p>
        </w:tc>
        <w:tc>
          <w:tcPr>
            <w:tcW w:w="1927" w:type="dxa"/>
          </w:tcPr>
          <w:p w14:paraId="6B2D2376" w14:textId="77777777" w:rsidR="00A63E7E" w:rsidRDefault="00A63E7E">
            <w:pPr>
              <w:pStyle w:val="ConsPlusNormal"/>
              <w:jc w:val="right"/>
            </w:pPr>
            <w:r>
              <w:t>82,6</w:t>
            </w:r>
          </w:p>
        </w:tc>
        <w:tc>
          <w:tcPr>
            <w:tcW w:w="1927" w:type="dxa"/>
          </w:tcPr>
          <w:p w14:paraId="3DB661A7" w14:textId="77777777" w:rsidR="00A63E7E" w:rsidRDefault="00A63E7E">
            <w:pPr>
              <w:pStyle w:val="ConsPlusNormal"/>
              <w:jc w:val="right"/>
            </w:pPr>
            <w:r>
              <w:t>56,3</w:t>
            </w:r>
          </w:p>
        </w:tc>
        <w:tc>
          <w:tcPr>
            <w:tcW w:w="1984" w:type="dxa"/>
          </w:tcPr>
          <w:p w14:paraId="18CD10EC" w14:textId="77777777" w:rsidR="00A63E7E" w:rsidRDefault="00A63E7E">
            <w:pPr>
              <w:pStyle w:val="ConsPlusNormal"/>
              <w:jc w:val="right"/>
            </w:pPr>
            <w:r>
              <w:t>26,3</w:t>
            </w:r>
          </w:p>
        </w:tc>
        <w:tc>
          <w:tcPr>
            <w:tcW w:w="1474" w:type="dxa"/>
          </w:tcPr>
          <w:p w14:paraId="0E0EEBA1" w14:textId="77777777" w:rsidR="00A63E7E" w:rsidRDefault="00A63E7E">
            <w:pPr>
              <w:pStyle w:val="ConsPlusNormal"/>
            </w:pPr>
          </w:p>
        </w:tc>
      </w:tr>
      <w:tr w:rsidR="00A63E7E" w14:paraId="1B2B4C27" w14:textId="77777777">
        <w:tc>
          <w:tcPr>
            <w:tcW w:w="1757" w:type="dxa"/>
          </w:tcPr>
          <w:p w14:paraId="514DBD13" w14:textId="77777777" w:rsidR="00A63E7E" w:rsidRDefault="00A63E7E">
            <w:pPr>
              <w:pStyle w:val="ConsPlusNormal"/>
              <w:ind w:left="283"/>
            </w:pPr>
            <w:r>
              <w:t>Ноябрь</w:t>
            </w:r>
          </w:p>
        </w:tc>
        <w:tc>
          <w:tcPr>
            <w:tcW w:w="1927" w:type="dxa"/>
          </w:tcPr>
          <w:p w14:paraId="2E5B5DD7" w14:textId="77777777" w:rsidR="00A63E7E" w:rsidRDefault="00A63E7E">
            <w:pPr>
              <w:pStyle w:val="ConsPlusNormal"/>
              <w:jc w:val="right"/>
            </w:pPr>
            <w:r>
              <w:t>93,6</w:t>
            </w:r>
          </w:p>
        </w:tc>
        <w:tc>
          <w:tcPr>
            <w:tcW w:w="1927" w:type="dxa"/>
          </w:tcPr>
          <w:p w14:paraId="022BD614" w14:textId="77777777" w:rsidR="00A63E7E" w:rsidRDefault="00A63E7E">
            <w:pPr>
              <w:pStyle w:val="ConsPlusNormal"/>
              <w:jc w:val="right"/>
            </w:pPr>
            <w:r>
              <w:t>65,2</w:t>
            </w:r>
          </w:p>
        </w:tc>
        <w:tc>
          <w:tcPr>
            <w:tcW w:w="1984" w:type="dxa"/>
          </w:tcPr>
          <w:p w14:paraId="66C06FFD" w14:textId="77777777" w:rsidR="00A63E7E" w:rsidRDefault="00A63E7E">
            <w:pPr>
              <w:pStyle w:val="ConsPlusNormal"/>
              <w:jc w:val="right"/>
            </w:pPr>
            <w:r>
              <w:t>28,3</w:t>
            </w:r>
          </w:p>
        </w:tc>
        <w:tc>
          <w:tcPr>
            <w:tcW w:w="1474" w:type="dxa"/>
          </w:tcPr>
          <w:p w14:paraId="7F953BFD" w14:textId="77777777" w:rsidR="00A63E7E" w:rsidRDefault="00A63E7E">
            <w:pPr>
              <w:pStyle w:val="ConsPlusNormal"/>
            </w:pPr>
          </w:p>
        </w:tc>
      </w:tr>
      <w:tr w:rsidR="00A63E7E" w14:paraId="574DF72B" w14:textId="77777777">
        <w:tc>
          <w:tcPr>
            <w:tcW w:w="1757" w:type="dxa"/>
          </w:tcPr>
          <w:p w14:paraId="671535BA" w14:textId="77777777" w:rsidR="00A63E7E" w:rsidRDefault="00A63E7E">
            <w:pPr>
              <w:pStyle w:val="ConsPlusNormal"/>
              <w:ind w:left="283"/>
            </w:pPr>
            <w:r>
              <w:t>Декабрь</w:t>
            </w:r>
          </w:p>
        </w:tc>
        <w:tc>
          <w:tcPr>
            <w:tcW w:w="1927" w:type="dxa"/>
          </w:tcPr>
          <w:p w14:paraId="33BB1E4D" w14:textId="77777777" w:rsidR="00A63E7E" w:rsidRDefault="00A63E7E">
            <w:pPr>
              <w:pStyle w:val="ConsPlusNormal"/>
              <w:jc w:val="right"/>
            </w:pPr>
            <w:r>
              <w:t>139,1</w:t>
            </w:r>
          </w:p>
        </w:tc>
        <w:tc>
          <w:tcPr>
            <w:tcW w:w="1927" w:type="dxa"/>
          </w:tcPr>
          <w:p w14:paraId="2C8641DF" w14:textId="77777777" w:rsidR="00A63E7E" w:rsidRDefault="00A63E7E">
            <w:pPr>
              <w:pStyle w:val="ConsPlusNormal"/>
              <w:jc w:val="right"/>
            </w:pPr>
            <w:r>
              <w:t>110,1</w:t>
            </w:r>
          </w:p>
        </w:tc>
        <w:tc>
          <w:tcPr>
            <w:tcW w:w="1984" w:type="dxa"/>
          </w:tcPr>
          <w:p w14:paraId="3599CFF2" w14:textId="77777777" w:rsidR="00A63E7E" w:rsidRDefault="00A63E7E">
            <w:pPr>
              <w:pStyle w:val="ConsPlusNormal"/>
              <w:jc w:val="right"/>
            </w:pPr>
            <w:r>
              <w:t>29,0</w:t>
            </w:r>
          </w:p>
        </w:tc>
        <w:tc>
          <w:tcPr>
            <w:tcW w:w="1474" w:type="dxa"/>
          </w:tcPr>
          <w:p w14:paraId="68CB38C6" w14:textId="77777777" w:rsidR="00A63E7E" w:rsidRDefault="00A63E7E">
            <w:pPr>
              <w:pStyle w:val="ConsPlusNormal"/>
            </w:pPr>
          </w:p>
        </w:tc>
      </w:tr>
      <w:tr w:rsidR="00A63E7E" w14:paraId="267134D9" w14:textId="77777777">
        <w:tc>
          <w:tcPr>
            <w:tcW w:w="1757" w:type="dxa"/>
          </w:tcPr>
          <w:p w14:paraId="65101465" w14:textId="77777777" w:rsidR="00A63E7E" w:rsidRDefault="00A63E7E">
            <w:pPr>
              <w:pStyle w:val="ConsPlusNormal"/>
              <w:ind w:left="283"/>
            </w:pPr>
            <w:r>
              <w:t>ВСЕГО</w:t>
            </w:r>
          </w:p>
        </w:tc>
        <w:tc>
          <w:tcPr>
            <w:tcW w:w="1927" w:type="dxa"/>
          </w:tcPr>
          <w:p w14:paraId="34EB567C" w14:textId="77777777" w:rsidR="00A63E7E" w:rsidRDefault="00A63E7E">
            <w:pPr>
              <w:pStyle w:val="ConsPlusNormal"/>
              <w:jc w:val="right"/>
            </w:pPr>
            <w:r>
              <w:t>933</w:t>
            </w:r>
          </w:p>
        </w:tc>
        <w:tc>
          <w:tcPr>
            <w:tcW w:w="1927" w:type="dxa"/>
          </w:tcPr>
          <w:p w14:paraId="4361AD30" w14:textId="77777777" w:rsidR="00A63E7E" w:rsidRDefault="00A63E7E">
            <w:pPr>
              <w:pStyle w:val="ConsPlusNormal"/>
              <w:jc w:val="right"/>
            </w:pPr>
            <w:r>
              <w:t>614</w:t>
            </w:r>
          </w:p>
        </w:tc>
        <w:tc>
          <w:tcPr>
            <w:tcW w:w="1984" w:type="dxa"/>
          </w:tcPr>
          <w:p w14:paraId="153DD19F" w14:textId="77777777" w:rsidR="00A63E7E" w:rsidRDefault="00A63E7E">
            <w:pPr>
              <w:pStyle w:val="ConsPlusNormal"/>
              <w:jc w:val="right"/>
            </w:pPr>
            <w:r>
              <w:t>319</w:t>
            </w:r>
          </w:p>
        </w:tc>
        <w:tc>
          <w:tcPr>
            <w:tcW w:w="1474" w:type="dxa"/>
          </w:tcPr>
          <w:p w14:paraId="7F9F89AA" w14:textId="77777777" w:rsidR="00A63E7E" w:rsidRDefault="00A63E7E">
            <w:pPr>
              <w:pStyle w:val="ConsPlusNormal"/>
            </w:pPr>
          </w:p>
        </w:tc>
      </w:tr>
      <w:tr w:rsidR="00A63E7E" w14:paraId="40A2C2C8" w14:textId="77777777">
        <w:tc>
          <w:tcPr>
            <w:tcW w:w="9069" w:type="dxa"/>
            <w:gridSpan w:val="5"/>
          </w:tcPr>
          <w:p w14:paraId="6005267F" w14:textId="77777777" w:rsidR="00A63E7E" w:rsidRDefault="00A63E7E">
            <w:pPr>
              <w:pStyle w:val="ConsPlusNormal"/>
              <w:ind w:firstLine="283"/>
              <w:jc w:val="both"/>
            </w:pPr>
            <w:bookmarkStart w:id="172" w:name="P3578"/>
            <w:bookmarkEnd w:id="172"/>
            <w:r>
              <w:t>&lt;*&gt; При наличии в МКД работающей механической приточно-вытяжной системы вентиляции с вентиляционными калориферами.</w:t>
            </w:r>
          </w:p>
        </w:tc>
      </w:tr>
    </w:tbl>
    <w:p w14:paraId="3F175B08" w14:textId="77777777" w:rsidR="00A63E7E" w:rsidRDefault="00A63E7E">
      <w:pPr>
        <w:pStyle w:val="ConsPlusNormal"/>
        <w:jc w:val="both"/>
      </w:pPr>
    </w:p>
    <w:p w14:paraId="7E0C1CB7" w14:textId="77777777" w:rsidR="00A63E7E" w:rsidRDefault="00A63E7E">
      <w:pPr>
        <w:pStyle w:val="ConsPlusTitle"/>
        <w:jc w:val="both"/>
        <w:outlineLvl w:val="3"/>
      </w:pPr>
      <w:r>
        <w:t>Таблица 4.2 Фактические данные по потреблению горячей воды МКД (на примере жилого здания типовой строительной серии II-18, город Москва)</w:t>
      </w:r>
    </w:p>
    <w:p w14:paraId="31B69E61"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27"/>
        <w:gridCol w:w="1927"/>
        <w:gridCol w:w="1984"/>
        <w:gridCol w:w="1474"/>
      </w:tblGrid>
      <w:tr w:rsidR="00A63E7E" w14:paraId="7E419ED0" w14:textId="77777777">
        <w:tc>
          <w:tcPr>
            <w:tcW w:w="1757" w:type="dxa"/>
            <w:vMerge w:val="restart"/>
          </w:tcPr>
          <w:p w14:paraId="45E6B97E" w14:textId="77777777" w:rsidR="00A63E7E" w:rsidRDefault="00A63E7E">
            <w:pPr>
              <w:pStyle w:val="ConsPlusNormal"/>
              <w:jc w:val="center"/>
            </w:pPr>
            <w:r>
              <w:t>Месяц</w:t>
            </w:r>
          </w:p>
        </w:tc>
        <w:tc>
          <w:tcPr>
            <w:tcW w:w="5838" w:type="dxa"/>
            <w:gridSpan w:val="3"/>
          </w:tcPr>
          <w:p w14:paraId="3F66F0D6" w14:textId="77777777" w:rsidR="00A63E7E" w:rsidRDefault="00A63E7E">
            <w:pPr>
              <w:pStyle w:val="ConsPlusNormal"/>
              <w:jc w:val="center"/>
            </w:pPr>
            <w:r>
              <w:t>Расход горячей воды, м</w:t>
            </w:r>
            <w:r>
              <w:rPr>
                <w:vertAlign w:val="superscript"/>
              </w:rPr>
              <w:t>3</w:t>
            </w:r>
            <w:r>
              <w:t>/мес.</w:t>
            </w:r>
          </w:p>
        </w:tc>
        <w:tc>
          <w:tcPr>
            <w:tcW w:w="1474" w:type="dxa"/>
            <w:vMerge w:val="restart"/>
          </w:tcPr>
          <w:p w14:paraId="6B322851" w14:textId="77777777" w:rsidR="00A63E7E" w:rsidRDefault="00A63E7E">
            <w:pPr>
              <w:pStyle w:val="ConsPlusNormal"/>
              <w:jc w:val="center"/>
            </w:pPr>
            <w:r>
              <w:t>Примечание</w:t>
            </w:r>
          </w:p>
        </w:tc>
      </w:tr>
      <w:tr w:rsidR="00A63E7E" w14:paraId="7EA5EBDA" w14:textId="77777777">
        <w:tc>
          <w:tcPr>
            <w:tcW w:w="1757" w:type="dxa"/>
            <w:vMerge/>
          </w:tcPr>
          <w:p w14:paraId="36768747" w14:textId="77777777" w:rsidR="00A63E7E" w:rsidRDefault="00A63E7E"/>
        </w:tc>
        <w:tc>
          <w:tcPr>
            <w:tcW w:w="1927" w:type="dxa"/>
          </w:tcPr>
          <w:p w14:paraId="7C30700D" w14:textId="77777777" w:rsidR="00A63E7E" w:rsidRDefault="00A63E7E">
            <w:pPr>
              <w:pStyle w:val="ConsPlusNormal"/>
              <w:jc w:val="center"/>
            </w:pPr>
            <w:r>
              <w:t>В подающем трубопроводе ГВС</w:t>
            </w:r>
          </w:p>
        </w:tc>
        <w:tc>
          <w:tcPr>
            <w:tcW w:w="1927" w:type="dxa"/>
          </w:tcPr>
          <w:p w14:paraId="6947AAF1" w14:textId="77777777" w:rsidR="00A63E7E" w:rsidRDefault="00A63E7E">
            <w:pPr>
              <w:pStyle w:val="ConsPlusNormal"/>
              <w:jc w:val="center"/>
            </w:pPr>
            <w:r>
              <w:t>В циркуляционном трубопроводе ГВС</w:t>
            </w:r>
          </w:p>
        </w:tc>
        <w:tc>
          <w:tcPr>
            <w:tcW w:w="1984" w:type="dxa"/>
          </w:tcPr>
          <w:p w14:paraId="7D75C214" w14:textId="77777777" w:rsidR="00A63E7E" w:rsidRDefault="00A63E7E">
            <w:pPr>
              <w:pStyle w:val="ConsPlusNormal"/>
              <w:jc w:val="center"/>
            </w:pPr>
            <w:r>
              <w:t>Водоразбор на ГВС</w:t>
            </w:r>
          </w:p>
        </w:tc>
        <w:tc>
          <w:tcPr>
            <w:tcW w:w="1474" w:type="dxa"/>
            <w:vMerge/>
          </w:tcPr>
          <w:p w14:paraId="29A37400" w14:textId="77777777" w:rsidR="00A63E7E" w:rsidRDefault="00A63E7E"/>
        </w:tc>
      </w:tr>
      <w:tr w:rsidR="00A63E7E" w14:paraId="46C80BE9" w14:textId="77777777">
        <w:tc>
          <w:tcPr>
            <w:tcW w:w="1757" w:type="dxa"/>
          </w:tcPr>
          <w:p w14:paraId="3E5611D1" w14:textId="77777777" w:rsidR="00A63E7E" w:rsidRDefault="00A63E7E">
            <w:pPr>
              <w:pStyle w:val="ConsPlusNormal"/>
              <w:ind w:left="283"/>
            </w:pPr>
            <w:r>
              <w:t>Январь</w:t>
            </w:r>
          </w:p>
        </w:tc>
        <w:tc>
          <w:tcPr>
            <w:tcW w:w="1927" w:type="dxa"/>
          </w:tcPr>
          <w:p w14:paraId="06F65014" w14:textId="77777777" w:rsidR="00A63E7E" w:rsidRDefault="00A63E7E">
            <w:pPr>
              <w:pStyle w:val="ConsPlusNormal"/>
              <w:jc w:val="right"/>
            </w:pPr>
            <w:r>
              <w:t>3930</w:t>
            </w:r>
          </w:p>
        </w:tc>
        <w:tc>
          <w:tcPr>
            <w:tcW w:w="1927" w:type="dxa"/>
          </w:tcPr>
          <w:p w14:paraId="326AB7E1" w14:textId="77777777" w:rsidR="00A63E7E" w:rsidRDefault="00A63E7E">
            <w:pPr>
              <w:pStyle w:val="ConsPlusNormal"/>
              <w:jc w:val="right"/>
            </w:pPr>
            <w:r>
              <w:t>3553</w:t>
            </w:r>
          </w:p>
        </w:tc>
        <w:tc>
          <w:tcPr>
            <w:tcW w:w="1984" w:type="dxa"/>
          </w:tcPr>
          <w:p w14:paraId="431CF773" w14:textId="77777777" w:rsidR="00A63E7E" w:rsidRDefault="00A63E7E">
            <w:pPr>
              <w:pStyle w:val="ConsPlusNormal"/>
              <w:jc w:val="right"/>
            </w:pPr>
            <w:r>
              <w:t>377</w:t>
            </w:r>
          </w:p>
        </w:tc>
        <w:tc>
          <w:tcPr>
            <w:tcW w:w="1474" w:type="dxa"/>
            <w:vMerge w:val="restart"/>
          </w:tcPr>
          <w:p w14:paraId="494DBFE8" w14:textId="77777777" w:rsidR="00A63E7E" w:rsidRDefault="00A63E7E">
            <w:pPr>
              <w:pStyle w:val="ConsPlusNormal"/>
            </w:pPr>
            <w:r>
              <w:t>При отсутствии в здании циркуляционного трубопровода, расход горячей воды в подающем трубопроводе равен водоразбору на ГВС.</w:t>
            </w:r>
          </w:p>
        </w:tc>
      </w:tr>
      <w:tr w:rsidR="00A63E7E" w14:paraId="1B0B6A84" w14:textId="77777777">
        <w:tc>
          <w:tcPr>
            <w:tcW w:w="1757" w:type="dxa"/>
          </w:tcPr>
          <w:p w14:paraId="037DC151" w14:textId="77777777" w:rsidR="00A63E7E" w:rsidRDefault="00A63E7E">
            <w:pPr>
              <w:pStyle w:val="ConsPlusNormal"/>
              <w:ind w:left="283"/>
            </w:pPr>
            <w:r>
              <w:t>Февраль</w:t>
            </w:r>
          </w:p>
        </w:tc>
        <w:tc>
          <w:tcPr>
            <w:tcW w:w="1927" w:type="dxa"/>
          </w:tcPr>
          <w:p w14:paraId="0A6DE179" w14:textId="77777777" w:rsidR="00A63E7E" w:rsidRDefault="00A63E7E">
            <w:pPr>
              <w:pStyle w:val="ConsPlusNormal"/>
              <w:jc w:val="right"/>
            </w:pPr>
            <w:r>
              <w:t>3802</w:t>
            </w:r>
          </w:p>
        </w:tc>
        <w:tc>
          <w:tcPr>
            <w:tcW w:w="1927" w:type="dxa"/>
          </w:tcPr>
          <w:p w14:paraId="346F9668" w14:textId="77777777" w:rsidR="00A63E7E" w:rsidRDefault="00A63E7E">
            <w:pPr>
              <w:pStyle w:val="ConsPlusNormal"/>
              <w:jc w:val="right"/>
            </w:pPr>
            <w:r>
              <w:t>3449</w:t>
            </w:r>
          </w:p>
        </w:tc>
        <w:tc>
          <w:tcPr>
            <w:tcW w:w="1984" w:type="dxa"/>
          </w:tcPr>
          <w:p w14:paraId="37E9D725" w14:textId="77777777" w:rsidR="00A63E7E" w:rsidRDefault="00A63E7E">
            <w:pPr>
              <w:pStyle w:val="ConsPlusNormal"/>
              <w:jc w:val="right"/>
            </w:pPr>
            <w:r>
              <w:t>353</w:t>
            </w:r>
          </w:p>
        </w:tc>
        <w:tc>
          <w:tcPr>
            <w:tcW w:w="1474" w:type="dxa"/>
            <w:vMerge/>
          </w:tcPr>
          <w:p w14:paraId="20EF653C" w14:textId="77777777" w:rsidR="00A63E7E" w:rsidRDefault="00A63E7E"/>
        </w:tc>
      </w:tr>
      <w:tr w:rsidR="00A63E7E" w14:paraId="4913F1F1" w14:textId="77777777">
        <w:tc>
          <w:tcPr>
            <w:tcW w:w="1757" w:type="dxa"/>
          </w:tcPr>
          <w:p w14:paraId="20021AE1" w14:textId="77777777" w:rsidR="00A63E7E" w:rsidRDefault="00A63E7E">
            <w:pPr>
              <w:pStyle w:val="ConsPlusNormal"/>
              <w:ind w:left="283"/>
            </w:pPr>
            <w:r>
              <w:t>Март</w:t>
            </w:r>
          </w:p>
        </w:tc>
        <w:tc>
          <w:tcPr>
            <w:tcW w:w="1927" w:type="dxa"/>
          </w:tcPr>
          <w:p w14:paraId="0BCDE3D0" w14:textId="77777777" w:rsidR="00A63E7E" w:rsidRDefault="00A63E7E">
            <w:pPr>
              <w:pStyle w:val="ConsPlusNormal"/>
              <w:jc w:val="right"/>
            </w:pPr>
            <w:r>
              <w:t>4232</w:t>
            </w:r>
          </w:p>
        </w:tc>
        <w:tc>
          <w:tcPr>
            <w:tcW w:w="1927" w:type="dxa"/>
          </w:tcPr>
          <w:p w14:paraId="74A94D45" w14:textId="77777777" w:rsidR="00A63E7E" w:rsidRDefault="00A63E7E">
            <w:pPr>
              <w:pStyle w:val="ConsPlusNormal"/>
              <w:jc w:val="right"/>
            </w:pPr>
            <w:r>
              <w:t>3844</w:t>
            </w:r>
          </w:p>
        </w:tc>
        <w:tc>
          <w:tcPr>
            <w:tcW w:w="1984" w:type="dxa"/>
          </w:tcPr>
          <w:p w14:paraId="1E063E70" w14:textId="77777777" w:rsidR="00A63E7E" w:rsidRDefault="00A63E7E">
            <w:pPr>
              <w:pStyle w:val="ConsPlusNormal"/>
              <w:jc w:val="right"/>
            </w:pPr>
            <w:r>
              <w:t>388</w:t>
            </w:r>
          </w:p>
        </w:tc>
        <w:tc>
          <w:tcPr>
            <w:tcW w:w="1474" w:type="dxa"/>
            <w:vMerge/>
          </w:tcPr>
          <w:p w14:paraId="70961797" w14:textId="77777777" w:rsidR="00A63E7E" w:rsidRDefault="00A63E7E"/>
        </w:tc>
      </w:tr>
      <w:tr w:rsidR="00A63E7E" w14:paraId="0B6C80DD" w14:textId="77777777">
        <w:tc>
          <w:tcPr>
            <w:tcW w:w="1757" w:type="dxa"/>
          </w:tcPr>
          <w:p w14:paraId="1D358E95" w14:textId="77777777" w:rsidR="00A63E7E" w:rsidRDefault="00A63E7E">
            <w:pPr>
              <w:pStyle w:val="ConsPlusNormal"/>
              <w:ind w:left="283"/>
            </w:pPr>
            <w:r>
              <w:t>Апрель</w:t>
            </w:r>
          </w:p>
        </w:tc>
        <w:tc>
          <w:tcPr>
            <w:tcW w:w="1927" w:type="dxa"/>
          </w:tcPr>
          <w:p w14:paraId="2AABB06A" w14:textId="77777777" w:rsidR="00A63E7E" w:rsidRDefault="00A63E7E">
            <w:pPr>
              <w:pStyle w:val="ConsPlusNormal"/>
              <w:jc w:val="right"/>
            </w:pPr>
            <w:r>
              <w:t>4174</w:t>
            </w:r>
          </w:p>
        </w:tc>
        <w:tc>
          <w:tcPr>
            <w:tcW w:w="1927" w:type="dxa"/>
          </w:tcPr>
          <w:p w14:paraId="179B9486" w14:textId="77777777" w:rsidR="00A63E7E" w:rsidRDefault="00A63E7E">
            <w:pPr>
              <w:pStyle w:val="ConsPlusNormal"/>
              <w:jc w:val="right"/>
            </w:pPr>
            <w:r>
              <w:t>3799</w:t>
            </w:r>
          </w:p>
        </w:tc>
        <w:tc>
          <w:tcPr>
            <w:tcW w:w="1984" w:type="dxa"/>
          </w:tcPr>
          <w:p w14:paraId="469D8D21" w14:textId="77777777" w:rsidR="00A63E7E" w:rsidRDefault="00A63E7E">
            <w:pPr>
              <w:pStyle w:val="ConsPlusNormal"/>
              <w:jc w:val="right"/>
            </w:pPr>
            <w:r>
              <w:t>375</w:t>
            </w:r>
          </w:p>
        </w:tc>
        <w:tc>
          <w:tcPr>
            <w:tcW w:w="1474" w:type="dxa"/>
            <w:vMerge/>
          </w:tcPr>
          <w:p w14:paraId="253C0A86" w14:textId="77777777" w:rsidR="00A63E7E" w:rsidRDefault="00A63E7E"/>
        </w:tc>
      </w:tr>
      <w:tr w:rsidR="00A63E7E" w14:paraId="140154F5" w14:textId="77777777">
        <w:tc>
          <w:tcPr>
            <w:tcW w:w="1757" w:type="dxa"/>
          </w:tcPr>
          <w:p w14:paraId="5C984B04" w14:textId="77777777" w:rsidR="00A63E7E" w:rsidRDefault="00A63E7E">
            <w:pPr>
              <w:pStyle w:val="ConsPlusNormal"/>
              <w:ind w:left="283"/>
            </w:pPr>
            <w:r>
              <w:t>Май</w:t>
            </w:r>
          </w:p>
        </w:tc>
        <w:tc>
          <w:tcPr>
            <w:tcW w:w="1927" w:type="dxa"/>
          </w:tcPr>
          <w:p w14:paraId="5982C326" w14:textId="77777777" w:rsidR="00A63E7E" w:rsidRDefault="00A63E7E">
            <w:pPr>
              <w:pStyle w:val="ConsPlusNormal"/>
              <w:jc w:val="right"/>
            </w:pPr>
            <w:r>
              <w:t>4544</w:t>
            </w:r>
          </w:p>
        </w:tc>
        <w:tc>
          <w:tcPr>
            <w:tcW w:w="1927" w:type="dxa"/>
          </w:tcPr>
          <w:p w14:paraId="08857BD3" w14:textId="77777777" w:rsidR="00A63E7E" w:rsidRDefault="00A63E7E">
            <w:pPr>
              <w:pStyle w:val="ConsPlusNormal"/>
              <w:jc w:val="right"/>
            </w:pPr>
            <w:r>
              <w:t>4125</w:t>
            </w:r>
          </w:p>
        </w:tc>
        <w:tc>
          <w:tcPr>
            <w:tcW w:w="1984" w:type="dxa"/>
          </w:tcPr>
          <w:p w14:paraId="03EBFA2A" w14:textId="77777777" w:rsidR="00A63E7E" w:rsidRDefault="00A63E7E">
            <w:pPr>
              <w:pStyle w:val="ConsPlusNormal"/>
              <w:jc w:val="right"/>
            </w:pPr>
            <w:r>
              <w:t>419</w:t>
            </w:r>
          </w:p>
        </w:tc>
        <w:tc>
          <w:tcPr>
            <w:tcW w:w="1474" w:type="dxa"/>
            <w:vMerge/>
          </w:tcPr>
          <w:p w14:paraId="0EE8CCB1" w14:textId="77777777" w:rsidR="00A63E7E" w:rsidRDefault="00A63E7E"/>
        </w:tc>
      </w:tr>
      <w:tr w:rsidR="00A63E7E" w14:paraId="1024D70F" w14:textId="77777777">
        <w:tc>
          <w:tcPr>
            <w:tcW w:w="1757" w:type="dxa"/>
          </w:tcPr>
          <w:p w14:paraId="1224E664" w14:textId="77777777" w:rsidR="00A63E7E" w:rsidRDefault="00A63E7E">
            <w:pPr>
              <w:pStyle w:val="ConsPlusNormal"/>
              <w:ind w:left="283"/>
            </w:pPr>
            <w:r>
              <w:t>Июнь</w:t>
            </w:r>
          </w:p>
        </w:tc>
        <w:tc>
          <w:tcPr>
            <w:tcW w:w="1927" w:type="dxa"/>
          </w:tcPr>
          <w:p w14:paraId="2CA74453" w14:textId="77777777" w:rsidR="00A63E7E" w:rsidRDefault="00A63E7E">
            <w:pPr>
              <w:pStyle w:val="ConsPlusNormal"/>
              <w:jc w:val="right"/>
            </w:pPr>
            <w:r>
              <w:t>4074</w:t>
            </w:r>
          </w:p>
        </w:tc>
        <w:tc>
          <w:tcPr>
            <w:tcW w:w="1927" w:type="dxa"/>
          </w:tcPr>
          <w:p w14:paraId="27F4EE42" w14:textId="77777777" w:rsidR="00A63E7E" w:rsidRDefault="00A63E7E">
            <w:pPr>
              <w:pStyle w:val="ConsPlusNormal"/>
              <w:jc w:val="right"/>
            </w:pPr>
            <w:r>
              <w:t>3745</w:t>
            </w:r>
          </w:p>
        </w:tc>
        <w:tc>
          <w:tcPr>
            <w:tcW w:w="1984" w:type="dxa"/>
          </w:tcPr>
          <w:p w14:paraId="7A65261A" w14:textId="77777777" w:rsidR="00A63E7E" w:rsidRDefault="00A63E7E">
            <w:pPr>
              <w:pStyle w:val="ConsPlusNormal"/>
              <w:jc w:val="right"/>
            </w:pPr>
            <w:r>
              <w:t>329</w:t>
            </w:r>
          </w:p>
        </w:tc>
        <w:tc>
          <w:tcPr>
            <w:tcW w:w="1474" w:type="dxa"/>
            <w:vMerge/>
          </w:tcPr>
          <w:p w14:paraId="1573A244" w14:textId="77777777" w:rsidR="00A63E7E" w:rsidRDefault="00A63E7E"/>
        </w:tc>
      </w:tr>
      <w:tr w:rsidR="00A63E7E" w14:paraId="2050E81D" w14:textId="77777777">
        <w:tc>
          <w:tcPr>
            <w:tcW w:w="1757" w:type="dxa"/>
          </w:tcPr>
          <w:p w14:paraId="705B1172" w14:textId="77777777" w:rsidR="00A63E7E" w:rsidRDefault="00A63E7E">
            <w:pPr>
              <w:pStyle w:val="ConsPlusNormal"/>
              <w:ind w:left="283"/>
            </w:pPr>
            <w:r>
              <w:t>Июль</w:t>
            </w:r>
          </w:p>
        </w:tc>
        <w:tc>
          <w:tcPr>
            <w:tcW w:w="1927" w:type="dxa"/>
          </w:tcPr>
          <w:p w14:paraId="70B928B0" w14:textId="77777777" w:rsidR="00A63E7E" w:rsidRDefault="00A63E7E">
            <w:pPr>
              <w:pStyle w:val="ConsPlusNormal"/>
              <w:jc w:val="right"/>
            </w:pPr>
            <w:r>
              <w:t>3486</w:t>
            </w:r>
          </w:p>
        </w:tc>
        <w:tc>
          <w:tcPr>
            <w:tcW w:w="1927" w:type="dxa"/>
          </w:tcPr>
          <w:p w14:paraId="0A5AE5E5" w14:textId="77777777" w:rsidR="00A63E7E" w:rsidRDefault="00A63E7E">
            <w:pPr>
              <w:pStyle w:val="ConsPlusNormal"/>
              <w:jc w:val="right"/>
            </w:pPr>
            <w:r>
              <w:t>3330</w:t>
            </w:r>
          </w:p>
        </w:tc>
        <w:tc>
          <w:tcPr>
            <w:tcW w:w="1984" w:type="dxa"/>
          </w:tcPr>
          <w:p w14:paraId="5C3242B4" w14:textId="77777777" w:rsidR="00A63E7E" w:rsidRDefault="00A63E7E">
            <w:pPr>
              <w:pStyle w:val="ConsPlusNormal"/>
              <w:jc w:val="right"/>
            </w:pPr>
            <w:r>
              <w:t>156</w:t>
            </w:r>
          </w:p>
        </w:tc>
        <w:tc>
          <w:tcPr>
            <w:tcW w:w="1474" w:type="dxa"/>
            <w:vMerge/>
          </w:tcPr>
          <w:p w14:paraId="0F35DC4B" w14:textId="77777777" w:rsidR="00A63E7E" w:rsidRDefault="00A63E7E"/>
        </w:tc>
      </w:tr>
      <w:tr w:rsidR="00A63E7E" w14:paraId="337DFDCA" w14:textId="77777777">
        <w:tc>
          <w:tcPr>
            <w:tcW w:w="1757" w:type="dxa"/>
          </w:tcPr>
          <w:p w14:paraId="5AE56338" w14:textId="77777777" w:rsidR="00A63E7E" w:rsidRDefault="00A63E7E">
            <w:pPr>
              <w:pStyle w:val="ConsPlusNormal"/>
              <w:ind w:left="283"/>
            </w:pPr>
            <w:r>
              <w:t>Август</w:t>
            </w:r>
          </w:p>
        </w:tc>
        <w:tc>
          <w:tcPr>
            <w:tcW w:w="1927" w:type="dxa"/>
          </w:tcPr>
          <w:p w14:paraId="2D1C4E83" w14:textId="77777777" w:rsidR="00A63E7E" w:rsidRDefault="00A63E7E">
            <w:pPr>
              <w:pStyle w:val="ConsPlusNormal"/>
              <w:jc w:val="right"/>
            </w:pPr>
            <w:r>
              <w:t>3138</w:t>
            </w:r>
          </w:p>
        </w:tc>
        <w:tc>
          <w:tcPr>
            <w:tcW w:w="1927" w:type="dxa"/>
          </w:tcPr>
          <w:p w14:paraId="31FCB209" w14:textId="77777777" w:rsidR="00A63E7E" w:rsidRDefault="00A63E7E">
            <w:pPr>
              <w:pStyle w:val="ConsPlusNormal"/>
              <w:jc w:val="right"/>
            </w:pPr>
            <w:r>
              <w:t>2946</w:t>
            </w:r>
          </w:p>
        </w:tc>
        <w:tc>
          <w:tcPr>
            <w:tcW w:w="1984" w:type="dxa"/>
          </w:tcPr>
          <w:p w14:paraId="4646D0D2" w14:textId="77777777" w:rsidR="00A63E7E" w:rsidRDefault="00A63E7E">
            <w:pPr>
              <w:pStyle w:val="ConsPlusNormal"/>
              <w:jc w:val="right"/>
            </w:pPr>
            <w:r>
              <w:t>192</w:t>
            </w:r>
          </w:p>
        </w:tc>
        <w:tc>
          <w:tcPr>
            <w:tcW w:w="1474" w:type="dxa"/>
            <w:vMerge/>
          </w:tcPr>
          <w:p w14:paraId="25C5E20E" w14:textId="77777777" w:rsidR="00A63E7E" w:rsidRDefault="00A63E7E"/>
        </w:tc>
      </w:tr>
      <w:tr w:rsidR="00A63E7E" w14:paraId="12671C23" w14:textId="77777777">
        <w:tc>
          <w:tcPr>
            <w:tcW w:w="1757" w:type="dxa"/>
          </w:tcPr>
          <w:p w14:paraId="037E0BE6" w14:textId="77777777" w:rsidR="00A63E7E" w:rsidRDefault="00A63E7E">
            <w:pPr>
              <w:pStyle w:val="ConsPlusNormal"/>
              <w:ind w:left="283"/>
            </w:pPr>
            <w:r>
              <w:t>Сентябрь</w:t>
            </w:r>
          </w:p>
        </w:tc>
        <w:tc>
          <w:tcPr>
            <w:tcW w:w="1927" w:type="dxa"/>
          </w:tcPr>
          <w:p w14:paraId="159B1E0B" w14:textId="77777777" w:rsidR="00A63E7E" w:rsidRDefault="00A63E7E">
            <w:pPr>
              <w:pStyle w:val="ConsPlusNormal"/>
              <w:jc w:val="right"/>
            </w:pPr>
            <w:r>
              <w:t>4138</w:t>
            </w:r>
          </w:p>
        </w:tc>
        <w:tc>
          <w:tcPr>
            <w:tcW w:w="1927" w:type="dxa"/>
          </w:tcPr>
          <w:p w14:paraId="7ADC5B44" w14:textId="77777777" w:rsidR="00A63E7E" w:rsidRDefault="00A63E7E">
            <w:pPr>
              <w:pStyle w:val="ConsPlusNormal"/>
              <w:jc w:val="right"/>
            </w:pPr>
            <w:r>
              <w:t>3755</w:t>
            </w:r>
          </w:p>
        </w:tc>
        <w:tc>
          <w:tcPr>
            <w:tcW w:w="1984" w:type="dxa"/>
          </w:tcPr>
          <w:p w14:paraId="72A646A5" w14:textId="77777777" w:rsidR="00A63E7E" w:rsidRDefault="00A63E7E">
            <w:pPr>
              <w:pStyle w:val="ConsPlusNormal"/>
              <w:jc w:val="right"/>
            </w:pPr>
            <w:r>
              <w:t>383</w:t>
            </w:r>
          </w:p>
        </w:tc>
        <w:tc>
          <w:tcPr>
            <w:tcW w:w="1474" w:type="dxa"/>
            <w:vMerge/>
          </w:tcPr>
          <w:p w14:paraId="6FF12D63" w14:textId="77777777" w:rsidR="00A63E7E" w:rsidRDefault="00A63E7E"/>
        </w:tc>
      </w:tr>
      <w:tr w:rsidR="00A63E7E" w14:paraId="3D602F1F" w14:textId="77777777">
        <w:tc>
          <w:tcPr>
            <w:tcW w:w="1757" w:type="dxa"/>
          </w:tcPr>
          <w:p w14:paraId="18AF3738" w14:textId="77777777" w:rsidR="00A63E7E" w:rsidRDefault="00A63E7E">
            <w:pPr>
              <w:pStyle w:val="ConsPlusNormal"/>
              <w:ind w:left="283"/>
            </w:pPr>
            <w:r>
              <w:t>Октябрь</w:t>
            </w:r>
          </w:p>
        </w:tc>
        <w:tc>
          <w:tcPr>
            <w:tcW w:w="1927" w:type="dxa"/>
          </w:tcPr>
          <w:p w14:paraId="14E62448" w14:textId="77777777" w:rsidR="00A63E7E" w:rsidRDefault="00A63E7E">
            <w:pPr>
              <w:pStyle w:val="ConsPlusNormal"/>
              <w:jc w:val="right"/>
            </w:pPr>
            <w:r>
              <w:t>4076</w:t>
            </w:r>
          </w:p>
        </w:tc>
        <w:tc>
          <w:tcPr>
            <w:tcW w:w="1927" w:type="dxa"/>
          </w:tcPr>
          <w:p w14:paraId="5C0A95D4" w14:textId="77777777" w:rsidR="00A63E7E" w:rsidRDefault="00A63E7E">
            <w:pPr>
              <w:pStyle w:val="ConsPlusNormal"/>
              <w:jc w:val="right"/>
            </w:pPr>
            <w:r>
              <w:t>3676</w:t>
            </w:r>
          </w:p>
        </w:tc>
        <w:tc>
          <w:tcPr>
            <w:tcW w:w="1984" w:type="dxa"/>
          </w:tcPr>
          <w:p w14:paraId="1D22BE49" w14:textId="77777777" w:rsidR="00A63E7E" w:rsidRDefault="00A63E7E">
            <w:pPr>
              <w:pStyle w:val="ConsPlusNormal"/>
              <w:jc w:val="right"/>
            </w:pPr>
            <w:r>
              <w:t>400</w:t>
            </w:r>
          </w:p>
        </w:tc>
        <w:tc>
          <w:tcPr>
            <w:tcW w:w="1474" w:type="dxa"/>
            <w:vMerge/>
          </w:tcPr>
          <w:p w14:paraId="58EAA8F2" w14:textId="77777777" w:rsidR="00A63E7E" w:rsidRDefault="00A63E7E"/>
        </w:tc>
      </w:tr>
      <w:tr w:rsidR="00A63E7E" w14:paraId="4B4A5B66" w14:textId="77777777">
        <w:tc>
          <w:tcPr>
            <w:tcW w:w="1757" w:type="dxa"/>
          </w:tcPr>
          <w:p w14:paraId="2DFC7E9F" w14:textId="77777777" w:rsidR="00A63E7E" w:rsidRDefault="00A63E7E">
            <w:pPr>
              <w:pStyle w:val="ConsPlusNormal"/>
              <w:ind w:left="283"/>
            </w:pPr>
            <w:r>
              <w:t>Ноябрь</w:t>
            </w:r>
          </w:p>
        </w:tc>
        <w:tc>
          <w:tcPr>
            <w:tcW w:w="1927" w:type="dxa"/>
          </w:tcPr>
          <w:p w14:paraId="4A9262BE" w14:textId="77777777" w:rsidR="00A63E7E" w:rsidRDefault="00A63E7E">
            <w:pPr>
              <w:pStyle w:val="ConsPlusNormal"/>
              <w:jc w:val="right"/>
            </w:pPr>
            <w:r>
              <w:t>3791</w:t>
            </w:r>
          </w:p>
        </w:tc>
        <w:tc>
          <w:tcPr>
            <w:tcW w:w="1927" w:type="dxa"/>
          </w:tcPr>
          <w:p w14:paraId="6CE2E9B7" w14:textId="77777777" w:rsidR="00A63E7E" w:rsidRDefault="00A63E7E">
            <w:pPr>
              <w:pStyle w:val="ConsPlusNormal"/>
              <w:jc w:val="right"/>
            </w:pPr>
            <w:r>
              <w:t>3394</w:t>
            </w:r>
          </w:p>
        </w:tc>
        <w:tc>
          <w:tcPr>
            <w:tcW w:w="1984" w:type="dxa"/>
          </w:tcPr>
          <w:p w14:paraId="582CF163" w14:textId="77777777" w:rsidR="00A63E7E" w:rsidRDefault="00A63E7E">
            <w:pPr>
              <w:pStyle w:val="ConsPlusNormal"/>
              <w:jc w:val="right"/>
            </w:pPr>
            <w:r>
              <w:t>397</w:t>
            </w:r>
          </w:p>
        </w:tc>
        <w:tc>
          <w:tcPr>
            <w:tcW w:w="1474" w:type="dxa"/>
            <w:vMerge/>
          </w:tcPr>
          <w:p w14:paraId="4F354FFC" w14:textId="77777777" w:rsidR="00A63E7E" w:rsidRDefault="00A63E7E"/>
        </w:tc>
      </w:tr>
      <w:tr w:rsidR="00A63E7E" w14:paraId="3BBEA89F" w14:textId="77777777">
        <w:tc>
          <w:tcPr>
            <w:tcW w:w="1757" w:type="dxa"/>
          </w:tcPr>
          <w:p w14:paraId="7EA1449F" w14:textId="77777777" w:rsidR="00A63E7E" w:rsidRDefault="00A63E7E">
            <w:pPr>
              <w:pStyle w:val="ConsPlusNormal"/>
              <w:ind w:left="283"/>
            </w:pPr>
            <w:r>
              <w:t>Декабрь</w:t>
            </w:r>
          </w:p>
        </w:tc>
        <w:tc>
          <w:tcPr>
            <w:tcW w:w="1927" w:type="dxa"/>
          </w:tcPr>
          <w:p w14:paraId="0BD28F89" w14:textId="77777777" w:rsidR="00A63E7E" w:rsidRDefault="00A63E7E">
            <w:pPr>
              <w:pStyle w:val="ConsPlusNormal"/>
              <w:jc w:val="right"/>
            </w:pPr>
            <w:r>
              <w:t>3898</w:t>
            </w:r>
          </w:p>
        </w:tc>
        <w:tc>
          <w:tcPr>
            <w:tcW w:w="1927" w:type="dxa"/>
          </w:tcPr>
          <w:p w14:paraId="27D93358" w14:textId="77777777" w:rsidR="00A63E7E" w:rsidRDefault="00A63E7E">
            <w:pPr>
              <w:pStyle w:val="ConsPlusNormal"/>
              <w:jc w:val="right"/>
            </w:pPr>
            <w:r>
              <w:t>3492</w:t>
            </w:r>
          </w:p>
        </w:tc>
        <w:tc>
          <w:tcPr>
            <w:tcW w:w="1984" w:type="dxa"/>
          </w:tcPr>
          <w:p w14:paraId="52936FC3" w14:textId="77777777" w:rsidR="00A63E7E" w:rsidRDefault="00A63E7E">
            <w:pPr>
              <w:pStyle w:val="ConsPlusNormal"/>
              <w:jc w:val="right"/>
            </w:pPr>
            <w:r>
              <w:t>406</w:t>
            </w:r>
          </w:p>
        </w:tc>
        <w:tc>
          <w:tcPr>
            <w:tcW w:w="1474" w:type="dxa"/>
            <w:vMerge/>
          </w:tcPr>
          <w:p w14:paraId="7D337FE6" w14:textId="77777777" w:rsidR="00A63E7E" w:rsidRDefault="00A63E7E"/>
        </w:tc>
      </w:tr>
      <w:tr w:rsidR="00A63E7E" w14:paraId="4FF6A1C4" w14:textId="77777777">
        <w:tc>
          <w:tcPr>
            <w:tcW w:w="1757" w:type="dxa"/>
          </w:tcPr>
          <w:p w14:paraId="1C579E3A" w14:textId="77777777" w:rsidR="00A63E7E" w:rsidRDefault="00A63E7E">
            <w:pPr>
              <w:pStyle w:val="ConsPlusNormal"/>
              <w:ind w:left="283"/>
            </w:pPr>
            <w:r>
              <w:lastRenderedPageBreak/>
              <w:t>ВСЕГО</w:t>
            </w:r>
          </w:p>
        </w:tc>
        <w:tc>
          <w:tcPr>
            <w:tcW w:w="1927" w:type="dxa"/>
          </w:tcPr>
          <w:p w14:paraId="685DCEF7" w14:textId="77777777" w:rsidR="00A63E7E" w:rsidRDefault="00A63E7E">
            <w:pPr>
              <w:pStyle w:val="ConsPlusNormal"/>
              <w:jc w:val="right"/>
            </w:pPr>
            <w:r>
              <w:t>47284</w:t>
            </w:r>
          </w:p>
        </w:tc>
        <w:tc>
          <w:tcPr>
            <w:tcW w:w="1927" w:type="dxa"/>
          </w:tcPr>
          <w:p w14:paraId="71D9C6E6" w14:textId="77777777" w:rsidR="00A63E7E" w:rsidRDefault="00A63E7E">
            <w:pPr>
              <w:pStyle w:val="ConsPlusNormal"/>
              <w:jc w:val="right"/>
            </w:pPr>
            <w:r>
              <w:t>43108</w:t>
            </w:r>
          </w:p>
        </w:tc>
        <w:tc>
          <w:tcPr>
            <w:tcW w:w="1984" w:type="dxa"/>
          </w:tcPr>
          <w:p w14:paraId="4AB05858" w14:textId="77777777" w:rsidR="00A63E7E" w:rsidRDefault="00A63E7E">
            <w:pPr>
              <w:pStyle w:val="ConsPlusNormal"/>
              <w:jc w:val="right"/>
            </w:pPr>
            <w:r>
              <w:t>4176</w:t>
            </w:r>
          </w:p>
        </w:tc>
        <w:tc>
          <w:tcPr>
            <w:tcW w:w="1474" w:type="dxa"/>
            <w:vMerge/>
          </w:tcPr>
          <w:p w14:paraId="6A3A0C4C" w14:textId="77777777" w:rsidR="00A63E7E" w:rsidRDefault="00A63E7E"/>
        </w:tc>
      </w:tr>
    </w:tbl>
    <w:p w14:paraId="43A8B418" w14:textId="77777777" w:rsidR="00A63E7E" w:rsidRDefault="00A63E7E">
      <w:pPr>
        <w:pStyle w:val="ConsPlusNormal"/>
        <w:jc w:val="both"/>
      </w:pPr>
    </w:p>
    <w:p w14:paraId="3A11D908" w14:textId="77777777" w:rsidR="00A63E7E" w:rsidRDefault="00A63E7E">
      <w:pPr>
        <w:pStyle w:val="ConsPlusTitle"/>
        <w:jc w:val="both"/>
        <w:outlineLvl w:val="3"/>
      </w:pPr>
      <w:bookmarkStart w:id="173" w:name="P3642"/>
      <w:bookmarkEnd w:id="173"/>
      <w:r>
        <w:t>Таблица 4.3 Данные по потреблению электроэнергии МКД (на примере жилого здания типовой строительной серии II-18, город Москва)</w:t>
      </w:r>
    </w:p>
    <w:p w14:paraId="59BFD95A"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700"/>
        <w:gridCol w:w="1303"/>
        <w:gridCol w:w="1020"/>
        <w:gridCol w:w="1133"/>
        <w:gridCol w:w="1133"/>
        <w:gridCol w:w="1474"/>
      </w:tblGrid>
      <w:tr w:rsidR="00A63E7E" w14:paraId="1FDCF14F" w14:textId="77777777">
        <w:tc>
          <w:tcPr>
            <w:tcW w:w="1303" w:type="dxa"/>
            <w:vMerge w:val="restart"/>
          </w:tcPr>
          <w:p w14:paraId="30023C8B" w14:textId="77777777" w:rsidR="00A63E7E" w:rsidRDefault="00A63E7E">
            <w:pPr>
              <w:pStyle w:val="ConsPlusNormal"/>
              <w:jc w:val="center"/>
            </w:pPr>
            <w:r>
              <w:t>Месяц</w:t>
            </w:r>
          </w:p>
        </w:tc>
        <w:tc>
          <w:tcPr>
            <w:tcW w:w="1700" w:type="dxa"/>
            <w:vMerge w:val="restart"/>
          </w:tcPr>
          <w:p w14:paraId="60D97B15" w14:textId="77777777" w:rsidR="00A63E7E" w:rsidRDefault="00A63E7E">
            <w:pPr>
              <w:pStyle w:val="ConsPlusNormal"/>
              <w:jc w:val="center"/>
            </w:pPr>
            <w:r>
              <w:t>Потребление электроэнергии МКД (всего за вычетом нежилых помещений), кВт·ч</w:t>
            </w:r>
          </w:p>
        </w:tc>
        <w:tc>
          <w:tcPr>
            <w:tcW w:w="1303" w:type="dxa"/>
            <w:vMerge w:val="restart"/>
          </w:tcPr>
          <w:p w14:paraId="1253C5A0" w14:textId="77777777" w:rsidR="00A63E7E" w:rsidRDefault="00A63E7E">
            <w:pPr>
              <w:pStyle w:val="ConsPlusNormal"/>
              <w:jc w:val="center"/>
            </w:pPr>
            <w:r>
              <w:t>Жилыми помещениями (квартирами), кВт·ч</w:t>
            </w:r>
          </w:p>
        </w:tc>
        <w:tc>
          <w:tcPr>
            <w:tcW w:w="4760" w:type="dxa"/>
            <w:gridSpan w:val="4"/>
          </w:tcPr>
          <w:p w14:paraId="32D13B4E" w14:textId="77777777" w:rsidR="00A63E7E" w:rsidRDefault="00A63E7E">
            <w:pPr>
              <w:pStyle w:val="ConsPlusNormal"/>
              <w:jc w:val="center"/>
            </w:pPr>
            <w:r>
              <w:t>Потребление электроэнергии на общедомовые нужды, тыс. кВт·ч</w:t>
            </w:r>
          </w:p>
        </w:tc>
      </w:tr>
      <w:tr w:rsidR="00A63E7E" w14:paraId="7FCC30F3" w14:textId="77777777">
        <w:tc>
          <w:tcPr>
            <w:tcW w:w="1303" w:type="dxa"/>
            <w:vMerge/>
          </w:tcPr>
          <w:p w14:paraId="7A223298" w14:textId="77777777" w:rsidR="00A63E7E" w:rsidRDefault="00A63E7E"/>
        </w:tc>
        <w:tc>
          <w:tcPr>
            <w:tcW w:w="1700" w:type="dxa"/>
            <w:vMerge/>
          </w:tcPr>
          <w:p w14:paraId="0CFBFBB1" w14:textId="77777777" w:rsidR="00A63E7E" w:rsidRDefault="00A63E7E"/>
        </w:tc>
        <w:tc>
          <w:tcPr>
            <w:tcW w:w="1303" w:type="dxa"/>
            <w:vMerge/>
          </w:tcPr>
          <w:p w14:paraId="39F35C30" w14:textId="77777777" w:rsidR="00A63E7E" w:rsidRDefault="00A63E7E"/>
        </w:tc>
        <w:tc>
          <w:tcPr>
            <w:tcW w:w="1020" w:type="dxa"/>
          </w:tcPr>
          <w:p w14:paraId="482481B1" w14:textId="77777777" w:rsidR="00A63E7E" w:rsidRDefault="00A63E7E">
            <w:pPr>
              <w:pStyle w:val="ConsPlusNormal"/>
              <w:jc w:val="center"/>
            </w:pPr>
            <w:r>
              <w:t>Всего, в т.ч.:</w:t>
            </w:r>
          </w:p>
        </w:tc>
        <w:tc>
          <w:tcPr>
            <w:tcW w:w="1133" w:type="dxa"/>
          </w:tcPr>
          <w:p w14:paraId="3B903E7D" w14:textId="77777777" w:rsidR="00A63E7E" w:rsidRDefault="00A63E7E">
            <w:pPr>
              <w:pStyle w:val="ConsPlusNormal"/>
              <w:jc w:val="center"/>
            </w:pPr>
            <w:r>
              <w:t>Освещение МОП</w:t>
            </w:r>
          </w:p>
        </w:tc>
        <w:tc>
          <w:tcPr>
            <w:tcW w:w="1133" w:type="dxa"/>
          </w:tcPr>
          <w:p w14:paraId="27BA1D6D" w14:textId="77777777" w:rsidR="00A63E7E" w:rsidRDefault="00A63E7E">
            <w:pPr>
              <w:pStyle w:val="ConsPlusNormal"/>
              <w:jc w:val="center"/>
            </w:pPr>
            <w:r>
              <w:t>Работа лифтов</w:t>
            </w:r>
          </w:p>
        </w:tc>
        <w:tc>
          <w:tcPr>
            <w:tcW w:w="1474" w:type="dxa"/>
          </w:tcPr>
          <w:p w14:paraId="2A07942C" w14:textId="77777777" w:rsidR="00A63E7E" w:rsidRDefault="00A63E7E">
            <w:pPr>
              <w:pStyle w:val="ConsPlusNormal"/>
              <w:jc w:val="center"/>
            </w:pPr>
            <w:r>
              <w:t>Работа насосного оборудования</w:t>
            </w:r>
          </w:p>
        </w:tc>
      </w:tr>
      <w:tr w:rsidR="00A63E7E" w14:paraId="29BEED5E" w14:textId="77777777">
        <w:tc>
          <w:tcPr>
            <w:tcW w:w="1303" w:type="dxa"/>
          </w:tcPr>
          <w:p w14:paraId="577ED9BB" w14:textId="77777777" w:rsidR="00A63E7E" w:rsidRDefault="00A63E7E">
            <w:pPr>
              <w:pStyle w:val="ConsPlusNormal"/>
            </w:pPr>
            <w:r>
              <w:t>Январь</w:t>
            </w:r>
          </w:p>
        </w:tc>
        <w:tc>
          <w:tcPr>
            <w:tcW w:w="1700" w:type="dxa"/>
          </w:tcPr>
          <w:p w14:paraId="3873B3B9" w14:textId="77777777" w:rsidR="00A63E7E" w:rsidRDefault="00A63E7E">
            <w:pPr>
              <w:pStyle w:val="ConsPlusNormal"/>
              <w:jc w:val="right"/>
            </w:pPr>
            <w:r>
              <w:t>42,13</w:t>
            </w:r>
          </w:p>
        </w:tc>
        <w:tc>
          <w:tcPr>
            <w:tcW w:w="1303" w:type="dxa"/>
          </w:tcPr>
          <w:p w14:paraId="49C2A369" w14:textId="77777777" w:rsidR="00A63E7E" w:rsidRDefault="00A63E7E">
            <w:pPr>
              <w:pStyle w:val="ConsPlusNormal"/>
              <w:jc w:val="right"/>
            </w:pPr>
            <w:r>
              <w:t>35,41</w:t>
            </w:r>
          </w:p>
        </w:tc>
        <w:tc>
          <w:tcPr>
            <w:tcW w:w="1020" w:type="dxa"/>
          </w:tcPr>
          <w:p w14:paraId="4B03DFDD" w14:textId="77777777" w:rsidR="00A63E7E" w:rsidRDefault="00A63E7E">
            <w:pPr>
              <w:pStyle w:val="ConsPlusNormal"/>
              <w:jc w:val="right"/>
            </w:pPr>
            <w:r>
              <w:t>6,72</w:t>
            </w:r>
          </w:p>
        </w:tc>
        <w:tc>
          <w:tcPr>
            <w:tcW w:w="1133" w:type="dxa"/>
          </w:tcPr>
          <w:p w14:paraId="6EB010A0" w14:textId="77777777" w:rsidR="00A63E7E" w:rsidRDefault="00A63E7E">
            <w:pPr>
              <w:pStyle w:val="ConsPlusNormal"/>
              <w:jc w:val="right"/>
            </w:pPr>
            <w:r>
              <w:t>1,61</w:t>
            </w:r>
          </w:p>
        </w:tc>
        <w:tc>
          <w:tcPr>
            <w:tcW w:w="1133" w:type="dxa"/>
          </w:tcPr>
          <w:p w14:paraId="737AC72D" w14:textId="77777777" w:rsidR="00A63E7E" w:rsidRDefault="00A63E7E">
            <w:pPr>
              <w:pStyle w:val="ConsPlusNormal"/>
              <w:jc w:val="right"/>
            </w:pPr>
            <w:r>
              <w:t>3,55</w:t>
            </w:r>
          </w:p>
        </w:tc>
        <w:tc>
          <w:tcPr>
            <w:tcW w:w="1474" w:type="dxa"/>
          </w:tcPr>
          <w:p w14:paraId="48380FB2" w14:textId="77777777" w:rsidR="00A63E7E" w:rsidRDefault="00A63E7E">
            <w:pPr>
              <w:pStyle w:val="ConsPlusNormal"/>
              <w:jc w:val="right"/>
            </w:pPr>
            <w:r>
              <w:t>1,57</w:t>
            </w:r>
          </w:p>
        </w:tc>
      </w:tr>
      <w:tr w:rsidR="00A63E7E" w14:paraId="54481A3F" w14:textId="77777777">
        <w:tc>
          <w:tcPr>
            <w:tcW w:w="1303" w:type="dxa"/>
          </w:tcPr>
          <w:p w14:paraId="1CA4F07D" w14:textId="77777777" w:rsidR="00A63E7E" w:rsidRDefault="00A63E7E">
            <w:pPr>
              <w:pStyle w:val="ConsPlusNormal"/>
            </w:pPr>
            <w:r>
              <w:t>Февраль</w:t>
            </w:r>
          </w:p>
        </w:tc>
        <w:tc>
          <w:tcPr>
            <w:tcW w:w="1700" w:type="dxa"/>
          </w:tcPr>
          <w:p w14:paraId="7EAAADDE" w14:textId="77777777" w:rsidR="00A63E7E" w:rsidRDefault="00A63E7E">
            <w:pPr>
              <w:pStyle w:val="ConsPlusNormal"/>
              <w:jc w:val="right"/>
            </w:pPr>
            <w:r>
              <w:t>37,74</w:t>
            </w:r>
          </w:p>
        </w:tc>
        <w:tc>
          <w:tcPr>
            <w:tcW w:w="1303" w:type="dxa"/>
          </w:tcPr>
          <w:p w14:paraId="74DD2245" w14:textId="77777777" w:rsidR="00A63E7E" w:rsidRDefault="00A63E7E">
            <w:pPr>
              <w:pStyle w:val="ConsPlusNormal"/>
              <w:jc w:val="right"/>
            </w:pPr>
            <w:r>
              <w:t>31,68</w:t>
            </w:r>
          </w:p>
        </w:tc>
        <w:tc>
          <w:tcPr>
            <w:tcW w:w="1020" w:type="dxa"/>
          </w:tcPr>
          <w:p w14:paraId="62789E63" w14:textId="77777777" w:rsidR="00A63E7E" w:rsidRDefault="00A63E7E">
            <w:pPr>
              <w:pStyle w:val="ConsPlusNormal"/>
              <w:jc w:val="right"/>
            </w:pPr>
            <w:r>
              <w:t>6,06</w:t>
            </w:r>
          </w:p>
        </w:tc>
        <w:tc>
          <w:tcPr>
            <w:tcW w:w="1133" w:type="dxa"/>
          </w:tcPr>
          <w:p w14:paraId="48611667" w14:textId="77777777" w:rsidR="00A63E7E" w:rsidRDefault="00A63E7E">
            <w:pPr>
              <w:pStyle w:val="ConsPlusNormal"/>
              <w:jc w:val="right"/>
            </w:pPr>
            <w:r>
              <w:t>1,44</w:t>
            </w:r>
          </w:p>
        </w:tc>
        <w:tc>
          <w:tcPr>
            <w:tcW w:w="1133" w:type="dxa"/>
          </w:tcPr>
          <w:p w14:paraId="4FA55079" w14:textId="77777777" w:rsidR="00A63E7E" w:rsidRDefault="00A63E7E">
            <w:pPr>
              <w:pStyle w:val="ConsPlusNormal"/>
              <w:jc w:val="right"/>
            </w:pPr>
            <w:r>
              <w:t>3,21</w:t>
            </w:r>
          </w:p>
        </w:tc>
        <w:tc>
          <w:tcPr>
            <w:tcW w:w="1474" w:type="dxa"/>
          </w:tcPr>
          <w:p w14:paraId="140D10BF" w14:textId="77777777" w:rsidR="00A63E7E" w:rsidRDefault="00A63E7E">
            <w:pPr>
              <w:pStyle w:val="ConsPlusNormal"/>
              <w:jc w:val="right"/>
            </w:pPr>
            <w:r>
              <w:t>1,41</w:t>
            </w:r>
          </w:p>
        </w:tc>
      </w:tr>
      <w:tr w:rsidR="00A63E7E" w14:paraId="42987EEC" w14:textId="77777777">
        <w:tc>
          <w:tcPr>
            <w:tcW w:w="1303" w:type="dxa"/>
          </w:tcPr>
          <w:p w14:paraId="6D23B8D4" w14:textId="77777777" w:rsidR="00A63E7E" w:rsidRDefault="00A63E7E">
            <w:pPr>
              <w:pStyle w:val="ConsPlusNormal"/>
            </w:pPr>
            <w:r>
              <w:t>Март</w:t>
            </w:r>
          </w:p>
        </w:tc>
        <w:tc>
          <w:tcPr>
            <w:tcW w:w="1700" w:type="dxa"/>
          </w:tcPr>
          <w:p w14:paraId="0E7683F8" w14:textId="77777777" w:rsidR="00A63E7E" w:rsidRDefault="00A63E7E">
            <w:pPr>
              <w:pStyle w:val="ConsPlusNormal"/>
              <w:jc w:val="right"/>
            </w:pPr>
            <w:r>
              <w:t>41,44</w:t>
            </w:r>
          </w:p>
        </w:tc>
        <w:tc>
          <w:tcPr>
            <w:tcW w:w="1303" w:type="dxa"/>
          </w:tcPr>
          <w:p w14:paraId="73B18ABF" w14:textId="77777777" w:rsidR="00A63E7E" w:rsidRDefault="00A63E7E">
            <w:pPr>
              <w:pStyle w:val="ConsPlusNormal"/>
              <w:jc w:val="right"/>
            </w:pPr>
            <w:r>
              <w:t>34,77</w:t>
            </w:r>
          </w:p>
        </w:tc>
        <w:tc>
          <w:tcPr>
            <w:tcW w:w="1020" w:type="dxa"/>
          </w:tcPr>
          <w:p w14:paraId="7D24B06D" w14:textId="77777777" w:rsidR="00A63E7E" w:rsidRDefault="00A63E7E">
            <w:pPr>
              <w:pStyle w:val="ConsPlusNormal"/>
              <w:jc w:val="right"/>
            </w:pPr>
            <w:r>
              <w:t>6,67</w:t>
            </w:r>
          </w:p>
        </w:tc>
        <w:tc>
          <w:tcPr>
            <w:tcW w:w="1133" w:type="dxa"/>
          </w:tcPr>
          <w:p w14:paraId="03914D4C" w14:textId="77777777" w:rsidR="00A63E7E" w:rsidRDefault="00A63E7E">
            <w:pPr>
              <w:pStyle w:val="ConsPlusNormal"/>
              <w:jc w:val="right"/>
            </w:pPr>
            <w:r>
              <w:t>1,58</w:t>
            </w:r>
          </w:p>
        </w:tc>
        <w:tc>
          <w:tcPr>
            <w:tcW w:w="1133" w:type="dxa"/>
          </w:tcPr>
          <w:p w14:paraId="784F0E49" w14:textId="77777777" w:rsidR="00A63E7E" w:rsidRDefault="00A63E7E">
            <w:pPr>
              <w:pStyle w:val="ConsPlusNormal"/>
              <w:jc w:val="right"/>
            </w:pPr>
            <w:r>
              <w:t>3,55</w:t>
            </w:r>
          </w:p>
        </w:tc>
        <w:tc>
          <w:tcPr>
            <w:tcW w:w="1474" w:type="dxa"/>
          </w:tcPr>
          <w:p w14:paraId="0BE3F0C5" w14:textId="77777777" w:rsidR="00A63E7E" w:rsidRDefault="00A63E7E">
            <w:pPr>
              <w:pStyle w:val="ConsPlusNormal"/>
              <w:jc w:val="right"/>
            </w:pPr>
            <w:r>
              <w:t>1,54</w:t>
            </w:r>
          </w:p>
        </w:tc>
      </w:tr>
      <w:tr w:rsidR="00A63E7E" w14:paraId="54B57C37" w14:textId="77777777">
        <w:tc>
          <w:tcPr>
            <w:tcW w:w="1303" w:type="dxa"/>
          </w:tcPr>
          <w:p w14:paraId="6F49F6E7" w14:textId="77777777" w:rsidR="00A63E7E" w:rsidRDefault="00A63E7E">
            <w:pPr>
              <w:pStyle w:val="ConsPlusNormal"/>
            </w:pPr>
            <w:r>
              <w:t>Апрель</w:t>
            </w:r>
          </w:p>
        </w:tc>
        <w:tc>
          <w:tcPr>
            <w:tcW w:w="1700" w:type="dxa"/>
          </w:tcPr>
          <w:p w14:paraId="0391ED97" w14:textId="77777777" w:rsidR="00A63E7E" w:rsidRDefault="00A63E7E">
            <w:pPr>
              <w:pStyle w:val="ConsPlusNormal"/>
              <w:jc w:val="right"/>
            </w:pPr>
            <w:r>
              <w:t>38,80</w:t>
            </w:r>
          </w:p>
        </w:tc>
        <w:tc>
          <w:tcPr>
            <w:tcW w:w="1303" w:type="dxa"/>
          </w:tcPr>
          <w:p w14:paraId="10545C1A" w14:textId="77777777" w:rsidR="00A63E7E" w:rsidRDefault="00A63E7E">
            <w:pPr>
              <w:pStyle w:val="ConsPlusNormal"/>
              <w:jc w:val="right"/>
            </w:pPr>
            <w:r>
              <w:t>32,45</w:t>
            </w:r>
          </w:p>
        </w:tc>
        <w:tc>
          <w:tcPr>
            <w:tcW w:w="1020" w:type="dxa"/>
          </w:tcPr>
          <w:p w14:paraId="0F5E054D" w14:textId="77777777" w:rsidR="00A63E7E" w:rsidRDefault="00A63E7E">
            <w:pPr>
              <w:pStyle w:val="ConsPlusNormal"/>
              <w:jc w:val="right"/>
            </w:pPr>
            <w:r>
              <w:t>6,36</w:t>
            </w:r>
          </w:p>
        </w:tc>
        <w:tc>
          <w:tcPr>
            <w:tcW w:w="1133" w:type="dxa"/>
          </w:tcPr>
          <w:p w14:paraId="24FE02C3" w14:textId="77777777" w:rsidR="00A63E7E" w:rsidRDefault="00A63E7E">
            <w:pPr>
              <w:pStyle w:val="ConsPlusNormal"/>
              <w:jc w:val="right"/>
            </w:pPr>
            <w:r>
              <w:t>1,48</w:t>
            </w:r>
          </w:p>
        </w:tc>
        <w:tc>
          <w:tcPr>
            <w:tcW w:w="1133" w:type="dxa"/>
          </w:tcPr>
          <w:p w14:paraId="3FBCB7A0" w14:textId="77777777" w:rsidR="00A63E7E" w:rsidRDefault="00A63E7E">
            <w:pPr>
              <w:pStyle w:val="ConsPlusNormal"/>
              <w:jc w:val="right"/>
            </w:pPr>
            <w:r>
              <w:t>3,44</w:t>
            </w:r>
          </w:p>
        </w:tc>
        <w:tc>
          <w:tcPr>
            <w:tcW w:w="1474" w:type="dxa"/>
          </w:tcPr>
          <w:p w14:paraId="45DD4539" w14:textId="77777777" w:rsidR="00A63E7E" w:rsidRDefault="00A63E7E">
            <w:pPr>
              <w:pStyle w:val="ConsPlusNormal"/>
              <w:jc w:val="right"/>
            </w:pPr>
            <w:r>
              <w:t>1,44</w:t>
            </w:r>
          </w:p>
        </w:tc>
      </w:tr>
      <w:tr w:rsidR="00A63E7E" w14:paraId="194FB57B" w14:textId="77777777">
        <w:tc>
          <w:tcPr>
            <w:tcW w:w="1303" w:type="dxa"/>
          </w:tcPr>
          <w:p w14:paraId="516B2205" w14:textId="77777777" w:rsidR="00A63E7E" w:rsidRDefault="00A63E7E">
            <w:pPr>
              <w:pStyle w:val="ConsPlusNormal"/>
            </w:pPr>
            <w:r>
              <w:t>Май</w:t>
            </w:r>
          </w:p>
        </w:tc>
        <w:tc>
          <w:tcPr>
            <w:tcW w:w="1700" w:type="dxa"/>
          </w:tcPr>
          <w:p w14:paraId="16050411" w14:textId="77777777" w:rsidR="00A63E7E" w:rsidRDefault="00A63E7E">
            <w:pPr>
              <w:pStyle w:val="ConsPlusNormal"/>
              <w:jc w:val="right"/>
            </w:pPr>
            <w:r>
              <w:t>34,83</w:t>
            </w:r>
          </w:p>
        </w:tc>
        <w:tc>
          <w:tcPr>
            <w:tcW w:w="1303" w:type="dxa"/>
          </w:tcPr>
          <w:p w14:paraId="5979C961" w14:textId="77777777" w:rsidR="00A63E7E" w:rsidRDefault="00A63E7E">
            <w:pPr>
              <w:pStyle w:val="ConsPlusNormal"/>
              <w:jc w:val="right"/>
            </w:pPr>
            <w:r>
              <w:t>28,71</w:t>
            </w:r>
          </w:p>
        </w:tc>
        <w:tc>
          <w:tcPr>
            <w:tcW w:w="1020" w:type="dxa"/>
          </w:tcPr>
          <w:p w14:paraId="302F79D6" w14:textId="77777777" w:rsidR="00A63E7E" w:rsidRDefault="00A63E7E">
            <w:pPr>
              <w:pStyle w:val="ConsPlusNormal"/>
              <w:jc w:val="right"/>
            </w:pPr>
            <w:r>
              <w:t>6,12</w:t>
            </w:r>
          </w:p>
        </w:tc>
        <w:tc>
          <w:tcPr>
            <w:tcW w:w="1133" w:type="dxa"/>
          </w:tcPr>
          <w:p w14:paraId="2861DA4A" w14:textId="77777777" w:rsidR="00A63E7E" w:rsidRDefault="00A63E7E">
            <w:pPr>
              <w:pStyle w:val="ConsPlusNormal"/>
              <w:jc w:val="right"/>
            </w:pPr>
            <w:r>
              <w:t>1,31</w:t>
            </w:r>
          </w:p>
        </w:tc>
        <w:tc>
          <w:tcPr>
            <w:tcW w:w="1133" w:type="dxa"/>
          </w:tcPr>
          <w:p w14:paraId="4D0010AA" w14:textId="77777777" w:rsidR="00A63E7E" w:rsidRDefault="00A63E7E">
            <w:pPr>
              <w:pStyle w:val="ConsPlusNormal"/>
              <w:jc w:val="right"/>
            </w:pPr>
            <w:r>
              <w:t>3,55</w:t>
            </w:r>
          </w:p>
        </w:tc>
        <w:tc>
          <w:tcPr>
            <w:tcW w:w="1474" w:type="dxa"/>
          </w:tcPr>
          <w:p w14:paraId="168C240D" w14:textId="77777777" w:rsidR="00A63E7E" w:rsidRDefault="00A63E7E">
            <w:pPr>
              <w:pStyle w:val="ConsPlusNormal"/>
              <w:jc w:val="right"/>
            </w:pPr>
            <w:r>
              <w:t>1,27</w:t>
            </w:r>
          </w:p>
        </w:tc>
      </w:tr>
      <w:tr w:rsidR="00A63E7E" w14:paraId="0828593E" w14:textId="77777777">
        <w:tc>
          <w:tcPr>
            <w:tcW w:w="1303" w:type="dxa"/>
          </w:tcPr>
          <w:p w14:paraId="21F1F059" w14:textId="77777777" w:rsidR="00A63E7E" w:rsidRDefault="00A63E7E">
            <w:pPr>
              <w:pStyle w:val="ConsPlusNormal"/>
            </w:pPr>
            <w:r>
              <w:t>Июнь</w:t>
            </w:r>
          </w:p>
        </w:tc>
        <w:tc>
          <w:tcPr>
            <w:tcW w:w="1700" w:type="dxa"/>
          </w:tcPr>
          <w:p w14:paraId="599E56CE" w14:textId="77777777" w:rsidR="00A63E7E" w:rsidRDefault="00A63E7E">
            <w:pPr>
              <w:pStyle w:val="ConsPlusNormal"/>
              <w:jc w:val="right"/>
            </w:pPr>
            <w:r>
              <w:t>32,74</w:t>
            </w:r>
          </w:p>
        </w:tc>
        <w:tc>
          <w:tcPr>
            <w:tcW w:w="1303" w:type="dxa"/>
          </w:tcPr>
          <w:p w14:paraId="2A74F9D3" w14:textId="77777777" w:rsidR="00A63E7E" w:rsidRDefault="00A63E7E">
            <w:pPr>
              <w:pStyle w:val="ConsPlusNormal"/>
              <w:jc w:val="right"/>
            </w:pPr>
            <w:r>
              <w:t>26,88</w:t>
            </w:r>
          </w:p>
        </w:tc>
        <w:tc>
          <w:tcPr>
            <w:tcW w:w="1020" w:type="dxa"/>
          </w:tcPr>
          <w:p w14:paraId="64A0D716" w14:textId="77777777" w:rsidR="00A63E7E" w:rsidRDefault="00A63E7E">
            <w:pPr>
              <w:pStyle w:val="ConsPlusNormal"/>
              <w:jc w:val="right"/>
            </w:pPr>
            <w:r>
              <w:t>5,86</w:t>
            </w:r>
          </w:p>
        </w:tc>
        <w:tc>
          <w:tcPr>
            <w:tcW w:w="1133" w:type="dxa"/>
          </w:tcPr>
          <w:p w14:paraId="0968531E" w14:textId="77777777" w:rsidR="00A63E7E" w:rsidRDefault="00A63E7E">
            <w:pPr>
              <w:pStyle w:val="ConsPlusNormal"/>
              <w:jc w:val="right"/>
            </w:pPr>
            <w:r>
              <w:t>1,23</w:t>
            </w:r>
          </w:p>
        </w:tc>
        <w:tc>
          <w:tcPr>
            <w:tcW w:w="1133" w:type="dxa"/>
          </w:tcPr>
          <w:p w14:paraId="02495D80" w14:textId="77777777" w:rsidR="00A63E7E" w:rsidRDefault="00A63E7E">
            <w:pPr>
              <w:pStyle w:val="ConsPlusNormal"/>
              <w:jc w:val="right"/>
            </w:pPr>
            <w:r>
              <w:t>3,44</w:t>
            </w:r>
          </w:p>
        </w:tc>
        <w:tc>
          <w:tcPr>
            <w:tcW w:w="1474" w:type="dxa"/>
          </w:tcPr>
          <w:p w14:paraId="5394A26F" w14:textId="77777777" w:rsidR="00A63E7E" w:rsidRDefault="00A63E7E">
            <w:pPr>
              <w:pStyle w:val="ConsPlusNormal"/>
              <w:jc w:val="right"/>
            </w:pPr>
            <w:r>
              <w:t>1,19</w:t>
            </w:r>
          </w:p>
        </w:tc>
      </w:tr>
      <w:tr w:rsidR="00A63E7E" w14:paraId="0D6391F3" w14:textId="77777777">
        <w:tc>
          <w:tcPr>
            <w:tcW w:w="1303" w:type="dxa"/>
          </w:tcPr>
          <w:p w14:paraId="0EF44CA2" w14:textId="77777777" w:rsidR="00A63E7E" w:rsidRDefault="00A63E7E">
            <w:pPr>
              <w:pStyle w:val="ConsPlusNormal"/>
            </w:pPr>
            <w:r>
              <w:t>Июль</w:t>
            </w:r>
          </w:p>
        </w:tc>
        <w:tc>
          <w:tcPr>
            <w:tcW w:w="1700" w:type="dxa"/>
          </w:tcPr>
          <w:p w14:paraId="4D2CA3AA" w14:textId="77777777" w:rsidR="00A63E7E" w:rsidRDefault="00A63E7E">
            <w:pPr>
              <w:pStyle w:val="ConsPlusNormal"/>
              <w:jc w:val="right"/>
            </w:pPr>
            <w:r>
              <w:t>33,79</w:t>
            </w:r>
          </w:p>
        </w:tc>
        <w:tc>
          <w:tcPr>
            <w:tcW w:w="1303" w:type="dxa"/>
          </w:tcPr>
          <w:p w14:paraId="448F8F2B" w14:textId="77777777" w:rsidR="00A63E7E" w:rsidRDefault="00A63E7E">
            <w:pPr>
              <w:pStyle w:val="ConsPlusNormal"/>
              <w:jc w:val="right"/>
            </w:pPr>
            <w:r>
              <w:t>27,75</w:t>
            </w:r>
          </w:p>
        </w:tc>
        <w:tc>
          <w:tcPr>
            <w:tcW w:w="1020" w:type="dxa"/>
          </w:tcPr>
          <w:p w14:paraId="5274395D" w14:textId="77777777" w:rsidR="00A63E7E" w:rsidRDefault="00A63E7E">
            <w:pPr>
              <w:pStyle w:val="ConsPlusNormal"/>
              <w:jc w:val="right"/>
            </w:pPr>
            <w:r>
              <w:t>6,04</w:t>
            </w:r>
          </w:p>
        </w:tc>
        <w:tc>
          <w:tcPr>
            <w:tcW w:w="1133" w:type="dxa"/>
          </w:tcPr>
          <w:p w14:paraId="4FC98F55" w14:textId="77777777" w:rsidR="00A63E7E" w:rsidRDefault="00A63E7E">
            <w:pPr>
              <w:pStyle w:val="ConsPlusNormal"/>
              <w:jc w:val="right"/>
            </w:pPr>
            <w:r>
              <w:t>1,26</w:t>
            </w:r>
          </w:p>
        </w:tc>
        <w:tc>
          <w:tcPr>
            <w:tcW w:w="1133" w:type="dxa"/>
          </w:tcPr>
          <w:p w14:paraId="028C94F6" w14:textId="77777777" w:rsidR="00A63E7E" w:rsidRDefault="00A63E7E">
            <w:pPr>
              <w:pStyle w:val="ConsPlusNormal"/>
              <w:jc w:val="right"/>
            </w:pPr>
            <w:r>
              <w:t>3,55</w:t>
            </w:r>
          </w:p>
        </w:tc>
        <w:tc>
          <w:tcPr>
            <w:tcW w:w="1474" w:type="dxa"/>
          </w:tcPr>
          <w:p w14:paraId="663B561D" w14:textId="77777777" w:rsidR="00A63E7E" w:rsidRDefault="00A63E7E">
            <w:pPr>
              <w:pStyle w:val="ConsPlusNormal"/>
              <w:jc w:val="right"/>
            </w:pPr>
            <w:r>
              <w:t>1,23</w:t>
            </w:r>
          </w:p>
        </w:tc>
      </w:tr>
      <w:tr w:rsidR="00A63E7E" w14:paraId="22111D31" w14:textId="77777777">
        <w:tc>
          <w:tcPr>
            <w:tcW w:w="1303" w:type="dxa"/>
          </w:tcPr>
          <w:p w14:paraId="3FE2C19D" w14:textId="77777777" w:rsidR="00A63E7E" w:rsidRDefault="00A63E7E">
            <w:pPr>
              <w:pStyle w:val="ConsPlusNormal"/>
            </w:pPr>
            <w:r>
              <w:t>Август</w:t>
            </w:r>
          </w:p>
        </w:tc>
        <w:tc>
          <w:tcPr>
            <w:tcW w:w="1700" w:type="dxa"/>
          </w:tcPr>
          <w:p w14:paraId="792A6F8F" w14:textId="77777777" w:rsidR="00A63E7E" w:rsidRDefault="00A63E7E">
            <w:pPr>
              <w:pStyle w:val="ConsPlusNormal"/>
              <w:jc w:val="right"/>
            </w:pPr>
            <w:r>
              <w:t>33,79</w:t>
            </w:r>
          </w:p>
        </w:tc>
        <w:tc>
          <w:tcPr>
            <w:tcW w:w="1303" w:type="dxa"/>
          </w:tcPr>
          <w:p w14:paraId="6C06C4BF" w14:textId="77777777" w:rsidR="00A63E7E" w:rsidRDefault="00A63E7E">
            <w:pPr>
              <w:pStyle w:val="ConsPlusNormal"/>
              <w:jc w:val="right"/>
            </w:pPr>
            <w:r>
              <w:t>27,75</w:t>
            </w:r>
          </w:p>
        </w:tc>
        <w:tc>
          <w:tcPr>
            <w:tcW w:w="1020" w:type="dxa"/>
          </w:tcPr>
          <w:p w14:paraId="5AB6C0B5" w14:textId="77777777" w:rsidR="00A63E7E" w:rsidRDefault="00A63E7E">
            <w:pPr>
              <w:pStyle w:val="ConsPlusNormal"/>
              <w:jc w:val="right"/>
            </w:pPr>
            <w:r>
              <w:t>6,04</w:t>
            </w:r>
          </w:p>
        </w:tc>
        <w:tc>
          <w:tcPr>
            <w:tcW w:w="1133" w:type="dxa"/>
          </w:tcPr>
          <w:p w14:paraId="300BBA32" w14:textId="77777777" w:rsidR="00A63E7E" w:rsidRDefault="00A63E7E">
            <w:pPr>
              <w:pStyle w:val="ConsPlusNormal"/>
              <w:jc w:val="right"/>
            </w:pPr>
            <w:r>
              <w:t>1,26</w:t>
            </w:r>
          </w:p>
        </w:tc>
        <w:tc>
          <w:tcPr>
            <w:tcW w:w="1133" w:type="dxa"/>
          </w:tcPr>
          <w:p w14:paraId="4CF2CCDB" w14:textId="77777777" w:rsidR="00A63E7E" w:rsidRDefault="00A63E7E">
            <w:pPr>
              <w:pStyle w:val="ConsPlusNormal"/>
              <w:jc w:val="right"/>
            </w:pPr>
            <w:r>
              <w:t>3,55</w:t>
            </w:r>
          </w:p>
        </w:tc>
        <w:tc>
          <w:tcPr>
            <w:tcW w:w="1474" w:type="dxa"/>
          </w:tcPr>
          <w:p w14:paraId="19A9CC58" w14:textId="77777777" w:rsidR="00A63E7E" w:rsidRDefault="00A63E7E">
            <w:pPr>
              <w:pStyle w:val="ConsPlusNormal"/>
              <w:jc w:val="right"/>
            </w:pPr>
            <w:r>
              <w:t>1,23</w:t>
            </w:r>
          </w:p>
        </w:tc>
      </w:tr>
      <w:tr w:rsidR="00A63E7E" w14:paraId="1D96D03B" w14:textId="77777777">
        <w:tc>
          <w:tcPr>
            <w:tcW w:w="1303" w:type="dxa"/>
          </w:tcPr>
          <w:p w14:paraId="0599B6BF" w14:textId="77777777" w:rsidR="00A63E7E" w:rsidRDefault="00A63E7E">
            <w:pPr>
              <w:pStyle w:val="ConsPlusNormal"/>
            </w:pPr>
            <w:r>
              <w:t>Сентябрь</w:t>
            </w:r>
          </w:p>
        </w:tc>
        <w:tc>
          <w:tcPr>
            <w:tcW w:w="1700" w:type="dxa"/>
          </w:tcPr>
          <w:p w14:paraId="75047DF9" w14:textId="77777777" w:rsidR="00A63E7E" w:rsidRDefault="00A63E7E">
            <w:pPr>
              <w:pStyle w:val="ConsPlusNormal"/>
              <w:jc w:val="right"/>
            </w:pPr>
            <w:r>
              <w:t>33,75</w:t>
            </w:r>
          </w:p>
        </w:tc>
        <w:tc>
          <w:tcPr>
            <w:tcW w:w="1303" w:type="dxa"/>
          </w:tcPr>
          <w:p w14:paraId="4861A953" w14:textId="77777777" w:rsidR="00A63E7E" w:rsidRDefault="00A63E7E">
            <w:pPr>
              <w:pStyle w:val="ConsPlusNormal"/>
              <w:jc w:val="right"/>
            </w:pPr>
            <w:r>
              <w:t>27,81</w:t>
            </w:r>
          </w:p>
        </w:tc>
        <w:tc>
          <w:tcPr>
            <w:tcW w:w="1020" w:type="dxa"/>
          </w:tcPr>
          <w:p w14:paraId="65A9B655" w14:textId="77777777" w:rsidR="00A63E7E" w:rsidRDefault="00A63E7E">
            <w:pPr>
              <w:pStyle w:val="ConsPlusNormal"/>
              <w:jc w:val="right"/>
            </w:pPr>
            <w:r>
              <w:t>5,94</w:t>
            </w:r>
          </w:p>
        </w:tc>
        <w:tc>
          <w:tcPr>
            <w:tcW w:w="1133" w:type="dxa"/>
          </w:tcPr>
          <w:p w14:paraId="3AC4CB46" w14:textId="77777777" w:rsidR="00A63E7E" w:rsidRDefault="00A63E7E">
            <w:pPr>
              <w:pStyle w:val="ConsPlusNormal"/>
              <w:jc w:val="right"/>
            </w:pPr>
            <w:r>
              <w:t>1,27</w:t>
            </w:r>
          </w:p>
        </w:tc>
        <w:tc>
          <w:tcPr>
            <w:tcW w:w="1133" w:type="dxa"/>
          </w:tcPr>
          <w:p w14:paraId="2AB70197" w14:textId="77777777" w:rsidR="00A63E7E" w:rsidRDefault="00A63E7E">
            <w:pPr>
              <w:pStyle w:val="ConsPlusNormal"/>
              <w:jc w:val="right"/>
            </w:pPr>
            <w:r>
              <w:t>3,44</w:t>
            </w:r>
          </w:p>
        </w:tc>
        <w:tc>
          <w:tcPr>
            <w:tcW w:w="1474" w:type="dxa"/>
          </w:tcPr>
          <w:p w14:paraId="49C4CA6F" w14:textId="77777777" w:rsidR="00A63E7E" w:rsidRDefault="00A63E7E">
            <w:pPr>
              <w:pStyle w:val="ConsPlusNormal"/>
              <w:jc w:val="right"/>
            </w:pPr>
            <w:r>
              <w:t>1,23</w:t>
            </w:r>
          </w:p>
        </w:tc>
      </w:tr>
      <w:tr w:rsidR="00A63E7E" w14:paraId="660DB089" w14:textId="77777777">
        <w:tc>
          <w:tcPr>
            <w:tcW w:w="1303" w:type="dxa"/>
          </w:tcPr>
          <w:p w14:paraId="3DBF1AFC" w14:textId="77777777" w:rsidR="00A63E7E" w:rsidRDefault="00A63E7E">
            <w:pPr>
              <w:pStyle w:val="ConsPlusNormal"/>
            </w:pPr>
            <w:r>
              <w:t>Октябрь</w:t>
            </w:r>
          </w:p>
        </w:tc>
        <w:tc>
          <w:tcPr>
            <w:tcW w:w="1700" w:type="dxa"/>
          </w:tcPr>
          <w:p w14:paraId="677B0E2F" w14:textId="77777777" w:rsidR="00A63E7E" w:rsidRDefault="00A63E7E">
            <w:pPr>
              <w:pStyle w:val="ConsPlusNormal"/>
              <w:jc w:val="right"/>
            </w:pPr>
            <w:r>
              <w:t>40,05</w:t>
            </w:r>
          </w:p>
        </w:tc>
        <w:tc>
          <w:tcPr>
            <w:tcW w:w="1303" w:type="dxa"/>
          </w:tcPr>
          <w:p w14:paraId="76DC1CB4" w14:textId="77777777" w:rsidR="00A63E7E" w:rsidRDefault="00A63E7E">
            <w:pPr>
              <w:pStyle w:val="ConsPlusNormal"/>
              <w:jc w:val="right"/>
            </w:pPr>
            <w:r>
              <w:t>33,50</w:t>
            </w:r>
          </w:p>
        </w:tc>
        <w:tc>
          <w:tcPr>
            <w:tcW w:w="1020" w:type="dxa"/>
          </w:tcPr>
          <w:p w14:paraId="75461A5A" w14:textId="77777777" w:rsidR="00A63E7E" w:rsidRDefault="00A63E7E">
            <w:pPr>
              <w:pStyle w:val="ConsPlusNormal"/>
              <w:jc w:val="right"/>
            </w:pPr>
            <w:r>
              <w:t>6,55</w:t>
            </w:r>
          </w:p>
        </w:tc>
        <w:tc>
          <w:tcPr>
            <w:tcW w:w="1133" w:type="dxa"/>
          </w:tcPr>
          <w:p w14:paraId="1D6DDD5E" w14:textId="77777777" w:rsidR="00A63E7E" w:rsidRDefault="00A63E7E">
            <w:pPr>
              <w:pStyle w:val="ConsPlusNormal"/>
              <w:jc w:val="right"/>
            </w:pPr>
            <w:r>
              <w:t>1,52</w:t>
            </w:r>
          </w:p>
        </w:tc>
        <w:tc>
          <w:tcPr>
            <w:tcW w:w="1133" w:type="dxa"/>
          </w:tcPr>
          <w:p w14:paraId="1AD21D91" w14:textId="77777777" w:rsidR="00A63E7E" w:rsidRDefault="00A63E7E">
            <w:pPr>
              <w:pStyle w:val="ConsPlusNormal"/>
              <w:jc w:val="right"/>
            </w:pPr>
            <w:r>
              <w:t>3,55</w:t>
            </w:r>
          </w:p>
        </w:tc>
        <w:tc>
          <w:tcPr>
            <w:tcW w:w="1474" w:type="dxa"/>
          </w:tcPr>
          <w:p w14:paraId="09C502EB" w14:textId="77777777" w:rsidR="00A63E7E" w:rsidRDefault="00A63E7E">
            <w:pPr>
              <w:pStyle w:val="ConsPlusNormal"/>
              <w:jc w:val="right"/>
            </w:pPr>
            <w:r>
              <w:t>1,48</w:t>
            </w:r>
          </w:p>
        </w:tc>
      </w:tr>
      <w:tr w:rsidR="00A63E7E" w14:paraId="0EC3915D" w14:textId="77777777">
        <w:tc>
          <w:tcPr>
            <w:tcW w:w="1303" w:type="dxa"/>
          </w:tcPr>
          <w:p w14:paraId="363A5654" w14:textId="77777777" w:rsidR="00A63E7E" w:rsidRDefault="00A63E7E">
            <w:pPr>
              <w:pStyle w:val="ConsPlusNormal"/>
            </w:pPr>
            <w:r>
              <w:t>Ноябрь</w:t>
            </w:r>
          </w:p>
        </w:tc>
        <w:tc>
          <w:tcPr>
            <w:tcW w:w="1700" w:type="dxa"/>
          </w:tcPr>
          <w:p w14:paraId="770EB731" w14:textId="77777777" w:rsidR="00A63E7E" w:rsidRDefault="00A63E7E">
            <w:pPr>
              <w:pStyle w:val="ConsPlusNormal"/>
              <w:jc w:val="right"/>
            </w:pPr>
            <w:r>
              <w:t>40,17</w:t>
            </w:r>
          </w:p>
        </w:tc>
        <w:tc>
          <w:tcPr>
            <w:tcW w:w="1303" w:type="dxa"/>
          </w:tcPr>
          <w:p w14:paraId="0A96DB79" w14:textId="77777777" w:rsidR="00A63E7E" w:rsidRDefault="00A63E7E">
            <w:pPr>
              <w:pStyle w:val="ConsPlusNormal"/>
              <w:jc w:val="right"/>
            </w:pPr>
            <w:r>
              <w:t>33,68</w:t>
            </w:r>
          </w:p>
        </w:tc>
        <w:tc>
          <w:tcPr>
            <w:tcW w:w="1020" w:type="dxa"/>
          </w:tcPr>
          <w:p w14:paraId="586E706C" w14:textId="77777777" w:rsidR="00A63E7E" w:rsidRDefault="00A63E7E">
            <w:pPr>
              <w:pStyle w:val="ConsPlusNormal"/>
              <w:jc w:val="right"/>
            </w:pPr>
            <w:r>
              <w:t>6,48</w:t>
            </w:r>
          </w:p>
        </w:tc>
        <w:tc>
          <w:tcPr>
            <w:tcW w:w="1133" w:type="dxa"/>
          </w:tcPr>
          <w:p w14:paraId="1FDBB34E" w14:textId="77777777" w:rsidR="00A63E7E" w:rsidRDefault="00A63E7E">
            <w:pPr>
              <w:pStyle w:val="ConsPlusNormal"/>
              <w:jc w:val="right"/>
            </w:pPr>
            <w:r>
              <w:t>1,55</w:t>
            </w:r>
          </w:p>
        </w:tc>
        <w:tc>
          <w:tcPr>
            <w:tcW w:w="1133" w:type="dxa"/>
          </w:tcPr>
          <w:p w14:paraId="4A7A8988" w14:textId="77777777" w:rsidR="00A63E7E" w:rsidRDefault="00A63E7E">
            <w:pPr>
              <w:pStyle w:val="ConsPlusNormal"/>
              <w:jc w:val="right"/>
            </w:pPr>
            <w:r>
              <w:t>3,44</w:t>
            </w:r>
          </w:p>
        </w:tc>
        <w:tc>
          <w:tcPr>
            <w:tcW w:w="1474" w:type="dxa"/>
          </w:tcPr>
          <w:p w14:paraId="59FB0A36" w14:textId="77777777" w:rsidR="00A63E7E" w:rsidRDefault="00A63E7E">
            <w:pPr>
              <w:pStyle w:val="ConsPlusNormal"/>
              <w:jc w:val="right"/>
            </w:pPr>
            <w:r>
              <w:t>1,49</w:t>
            </w:r>
          </w:p>
        </w:tc>
      </w:tr>
      <w:tr w:rsidR="00A63E7E" w14:paraId="485F5993" w14:textId="77777777">
        <w:tc>
          <w:tcPr>
            <w:tcW w:w="1303" w:type="dxa"/>
          </w:tcPr>
          <w:p w14:paraId="7FAC44CB" w14:textId="77777777" w:rsidR="00A63E7E" w:rsidRDefault="00A63E7E">
            <w:pPr>
              <w:pStyle w:val="ConsPlusNormal"/>
            </w:pPr>
            <w:r>
              <w:t>Декабрь</w:t>
            </w:r>
          </w:p>
        </w:tc>
        <w:tc>
          <w:tcPr>
            <w:tcW w:w="1700" w:type="dxa"/>
          </w:tcPr>
          <w:p w14:paraId="0ED81FCD" w14:textId="77777777" w:rsidR="00A63E7E" w:rsidRDefault="00A63E7E">
            <w:pPr>
              <w:pStyle w:val="ConsPlusNormal"/>
              <w:jc w:val="right"/>
            </w:pPr>
            <w:r>
              <w:t>42,13</w:t>
            </w:r>
          </w:p>
        </w:tc>
        <w:tc>
          <w:tcPr>
            <w:tcW w:w="1303" w:type="dxa"/>
          </w:tcPr>
          <w:p w14:paraId="1448BF49" w14:textId="77777777" w:rsidR="00A63E7E" w:rsidRDefault="00A63E7E">
            <w:pPr>
              <w:pStyle w:val="ConsPlusNormal"/>
              <w:jc w:val="right"/>
            </w:pPr>
            <w:r>
              <w:t>35,41</w:t>
            </w:r>
          </w:p>
        </w:tc>
        <w:tc>
          <w:tcPr>
            <w:tcW w:w="1020" w:type="dxa"/>
          </w:tcPr>
          <w:p w14:paraId="45DF15C2" w14:textId="77777777" w:rsidR="00A63E7E" w:rsidRDefault="00A63E7E">
            <w:pPr>
              <w:pStyle w:val="ConsPlusNormal"/>
              <w:jc w:val="right"/>
            </w:pPr>
            <w:r>
              <w:t>6,72</w:t>
            </w:r>
          </w:p>
        </w:tc>
        <w:tc>
          <w:tcPr>
            <w:tcW w:w="1133" w:type="dxa"/>
          </w:tcPr>
          <w:p w14:paraId="1A527CD6" w14:textId="77777777" w:rsidR="00A63E7E" w:rsidRDefault="00A63E7E">
            <w:pPr>
              <w:pStyle w:val="ConsPlusNormal"/>
              <w:jc w:val="right"/>
            </w:pPr>
            <w:r>
              <w:t>1,61</w:t>
            </w:r>
          </w:p>
        </w:tc>
        <w:tc>
          <w:tcPr>
            <w:tcW w:w="1133" w:type="dxa"/>
          </w:tcPr>
          <w:p w14:paraId="698BCA8C" w14:textId="77777777" w:rsidR="00A63E7E" w:rsidRDefault="00A63E7E">
            <w:pPr>
              <w:pStyle w:val="ConsPlusNormal"/>
              <w:jc w:val="right"/>
            </w:pPr>
            <w:r>
              <w:t>3,55</w:t>
            </w:r>
          </w:p>
        </w:tc>
        <w:tc>
          <w:tcPr>
            <w:tcW w:w="1474" w:type="dxa"/>
          </w:tcPr>
          <w:p w14:paraId="32E64E87" w14:textId="77777777" w:rsidR="00A63E7E" w:rsidRDefault="00A63E7E">
            <w:pPr>
              <w:pStyle w:val="ConsPlusNormal"/>
              <w:jc w:val="right"/>
            </w:pPr>
            <w:r>
              <w:t>1,57</w:t>
            </w:r>
          </w:p>
        </w:tc>
      </w:tr>
      <w:tr w:rsidR="00A63E7E" w14:paraId="3D6B4DB1" w14:textId="77777777">
        <w:tc>
          <w:tcPr>
            <w:tcW w:w="1303" w:type="dxa"/>
          </w:tcPr>
          <w:p w14:paraId="0CFC2FA7" w14:textId="77777777" w:rsidR="00A63E7E" w:rsidRDefault="00A63E7E">
            <w:pPr>
              <w:pStyle w:val="ConsPlusNormal"/>
            </w:pPr>
            <w:r>
              <w:t>ВСЕГО</w:t>
            </w:r>
          </w:p>
        </w:tc>
        <w:tc>
          <w:tcPr>
            <w:tcW w:w="1700" w:type="dxa"/>
          </w:tcPr>
          <w:p w14:paraId="41BCC594" w14:textId="77777777" w:rsidR="00A63E7E" w:rsidRDefault="00A63E7E">
            <w:pPr>
              <w:pStyle w:val="ConsPlusNormal"/>
              <w:jc w:val="right"/>
            </w:pPr>
            <w:r>
              <w:t>451,6</w:t>
            </w:r>
          </w:p>
        </w:tc>
        <w:tc>
          <w:tcPr>
            <w:tcW w:w="1303" w:type="dxa"/>
          </w:tcPr>
          <w:p w14:paraId="01F4832E" w14:textId="77777777" w:rsidR="00A63E7E" w:rsidRDefault="00A63E7E">
            <w:pPr>
              <w:pStyle w:val="ConsPlusNormal"/>
              <w:jc w:val="right"/>
            </w:pPr>
            <w:r>
              <w:t>376,1</w:t>
            </w:r>
          </w:p>
        </w:tc>
        <w:tc>
          <w:tcPr>
            <w:tcW w:w="1020" w:type="dxa"/>
          </w:tcPr>
          <w:p w14:paraId="1C5928F8" w14:textId="77777777" w:rsidR="00A63E7E" w:rsidRDefault="00A63E7E">
            <w:pPr>
              <w:pStyle w:val="ConsPlusNormal"/>
              <w:jc w:val="right"/>
            </w:pPr>
            <w:r>
              <w:t>75,55</w:t>
            </w:r>
          </w:p>
        </w:tc>
        <w:tc>
          <w:tcPr>
            <w:tcW w:w="1133" w:type="dxa"/>
          </w:tcPr>
          <w:p w14:paraId="238580D9" w14:textId="77777777" w:rsidR="00A63E7E" w:rsidRDefault="00A63E7E">
            <w:pPr>
              <w:pStyle w:val="ConsPlusNormal"/>
              <w:jc w:val="right"/>
            </w:pPr>
            <w:r>
              <w:t>17,12</w:t>
            </w:r>
          </w:p>
        </w:tc>
        <w:tc>
          <w:tcPr>
            <w:tcW w:w="1133" w:type="dxa"/>
          </w:tcPr>
          <w:p w14:paraId="53ACCBA3" w14:textId="77777777" w:rsidR="00A63E7E" w:rsidRDefault="00A63E7E">
            <w:pPr>
              <w:pStyle w:val="ConsPlusNormal"/>
              <w:jc w:val="right"/>
            </w:pPr>
            <w:r>
              <w:t>41,8</w:t>
            </w:r>
          </w:p>
        </w:tc>
        <w:tc>
          <w:tcPr>
            <w:tcW w:w="1474" w:type="dxa"/>
          </w:tcPr>
          <w:p w14:paraId="270D1F02" w14:textId="77777777" w:rsidR="00A63E7E" w:rsidRDefault="00A63E7E">
            <w:pPr>
              <w:pStyle w:val="ConsPlusNormal"/>
              <w:jc w:val="right"/>
            </w:pPr>
            <w:r>
              <w:t>16,63</w:t>
            </w:r>
          </w:p>
        </w:tc>
      </w:tr>
      <w:tr w:rsidR="00A63E7E" w14:paraId="665597BD" w14:textId="77777777">
        <w:tc>
          <w:tcPr>
            <w:tcW w:w="9066" w:type="dxa"/>
            <w:gridSpan w:val="7"/>
          </w:tcPr>
          <w:p w14:paraId="58906175" w14:textId="77777777" w:rsidR="00A63E7E" w:rsidRDefault="00A63E7E">
            <w:pPr>
              <w:pStyle w:val="ConsPlusNormal"/>
              <w:jc w:val="both"/>
            </w:pPr>
            <w:r>
              <w:t>Примечание:</w:t>
            </w:r>
          </w:p>
          <w:p w14:paraId="35F79D65" w14:textId="77777777" w:rsidR="00A63E7E" w:rsidRDefault="00A63E7E">
            <w:pPr>
              <w:pStyle w:val="ConsPlusNormal"/>
              <w:jc w:val="both"/>
            </w:pPr>
            <w:r>
              <w:t>1) При отсутствии отдельного прибора учета, расход электроэнергии на общедомовые нужды определяется как разность между объемом потребления по коллективному (общедомовому) прибору учета и суммой объемов потребления по всем индивидуальным (квартирным) электросчетчикам в МКД.</w:t>
            </w:r>
          </w:p>
          <w:p w14:paraId="775E0800" w14:textId="77777777" w:rsidR="00A63E7E" w:rsidRDefault="00A63E7E">
            <w:pPr>
              <w:pStyle w:val="ConsPlusNormal"/>
              <w:jc w:val="both"/>
            </w:pPr>
            <w:r>
              <w:t>2) При отсутствии отдельных приборов учета на освещение МОП и силовое оборудование, общий расход электроэнергии на общедомовые нужды распределяется пропорционально установленных мощностей и времени работы осветительных приборов, лифтового оборудования, насосного оборудования и прочего энергетического оборудования.</w:t>
            </w:r>
          </w:p>
          <w:p w14:paraId="6D65DFCF" w14:textId="77777777" w:rsidR="00A63E7E" w:rsidRDefault="00A63E7E">
            <w:pPr>
              <w:pStyle w:val="ConsPlusNormal"/>
              <w:jc w:val="both"/>
            </w:pPr>
            <w:r>
              <w:t>3) Если в МКД установлены приборы учета расхода электроэнергии, отдельно на освещение МОП и отдельно на лифты, насосы и прочее энергетическое оборудование, то в этом случае потребление электрической энергии на общедомовые нужды определяется суммой объемов потребления по отдельным общедомовым электросчетчикам МКД.</w:t>
            </w:r>
          </w:p>
          <w:p w14:paraId="7847F31E" w14:textId="77777777" w:rsidR="00A63E7E" w:rsidRDefault="00A63E7E">
            <w:pPr>
              <w:pStyle w:val="ConsPlusNormal"/>
              <w:jc w:val="both"/>
            </w:pPr>
            <w:r>
              <w:t xml:space="preserve">4) При отсутствии отдельных приборов учета на освещение МОП и лифты, насосы и прочее энергетическое оборудование, общее потребление электроэнергии на общедомовые нужды распределяется пропорционально установленным мощностям и времени работы </w:t>
            </w:r>
            <w:r>
              <w:lastRenderedPageBreak/>
              <w:t>осветительных приборов, лифтового и насосного оборудования, прочего энергетического оборудования.</w:t>
            </w:r>
          </w:p>
          <w:p w14:paraId="7B46CDE4" w14:textId="77777777" w:rsidR="00A63E7E" w:rsidRDefault="00A63E7E">
            <w:pPr>
              <w:pStyle w:val="ConsPlusNormal"/>
              <w:jc w:val="both"/>
            </w:pPr>
            <w:r>
              <w:t>5) В здании установлены насосы ХВС и ГВС</w:t>
            </w:r>
          </w:p>
        </w:tc>
      </w:tr>
    </w:tbl>
    <w:p w14:paraId="7CAB2DDC" w14:textId="77777777" w:rsidR="00A63E7E" w:rsidRDefault="00A63E7E">
      <w:pPr>
        <w:pStyle w:val="ConsPlusNormal"/>
        <w:jc w:val="both"/>
      </w:pPr>
    </w:p>
    <w:p w14:paraId="4E0B48F5" w14:textId="77777777" w:rsidR="00A63E7E" w:rsidRDefault="00A63E7E">
      <w:pPr>
        <w:pStyle w:val="ConsPlusNormal"/>
        <w:ind w:firstLine="540"/>
        <w:jc w:val="both"/>
      </w:pPr>
      <w:r>
        <w:t>Помимо информации по МКД, входными данными также являются:</w:t>
      </w:r>
    </w:p>
    <w:p w14:paraId="21FAB88C" w14:textId="77777777" w:rsidR="00A63E7E" w:rsidRDefault="00A63E7E">
      <w:pPr>
        <w:pStyle w:val="ConsPlusNormal"/>
        <w:spacing w:before="220"/>
        <w:ind w:firstLine="540"/>
        <w:jc w:val="both"/>
      </w:pPr>
      <w:r>
        <w:t>- Нормативные климатические параметры (условия) для регионов и конкретных населенных пунктов Российской Федерации, включающие расчетную температуру наружного воздуха для проектирования отопления, длительность отопительного периода с разбивкой по месяцам и среднемесячные температуры наружного воздуха за этот период.</w:t>
      </w:r>
    </w:p>
    <w:p w14:paraId="2A8688A9" w14:textId="77777777" w:rsidR="00A63E7E" w:rsidRDefault="00A63E7E">
      <w:pPr>
        <w:pStyle w:val="ConsPlusNormal"/>
        <w:spacing w:before="220"/>
        <w:ind w:firstLine="540"/>
        <w:jc w:val="both"/>
      </w:pPr>
      <w:r>
        <w:t>- Фактические климатические параметры для регионов и конкретных населенных пунктов Российской Федерации (</w:t>
      </w:r>
      <w:hyperlink w:anchor="P3762" w:history="1">
        <w:r>
          <w:rPr>
            <w:color w:val="0000FF"/>
          </w:rPr>
          <w:t>таблицы 4.4</w:t>
        </w:r>
      </w:hyperlink>
      <w:r>
        <w:t xml:space="preserve"> и </w:t>
      </w:r>
      <w:hyperlink w:anchor="P3777" w:history="1">
        <w:r>
          <w:rPr>
            <w:color w:val="0000FF"/>
          </w:rPr>
          <w:t>4.5</w:t>
        </w:r>
      </w:hyperlink>
      <w:r>
        <w:t>), включающие:</w:t>
      </w:r>
    </w:p>
    <w:p w14:paraId="06357EE9" w14:textId="77777777" w:rsidR="00A63E7E" w:rsidRDefault="00A63E7E">
      <w:pPr>
        <w:pStyle w:val="ConsPlusNormal"/>
        <w:spacing w:before="220"/>
        <w:ind w:firstLine="540"/>
        <w:jc w:val="both"/>
      </w:pPr>
      <w:r>
        <w:t>- даты начала и окончания отопительного периода. При этом датой окончания отопительного периода является последний день подачи тепловой энергии на цели отопления;</w:t>
      </w:r>
    </w:p>
    <w:p w14:paraId="4D525702" w14:textId="77777777" w:rsidR="00A63E7E" w:rsidRDefault="00A63E7E">
      <w:pPr>
        <w:pStyle w:val="ConsPlusNormal"/>
        <w:spacing w:before="220"/>
        <w:ind w:firstLine="540"/>
        <w:jc w:val="both"/>
      </w:pPr>
      <w:r>
        <w:t>- фактическую продолжительность отопительного периода с разбивкой по месяцам;</w:t>
      </w:r>
    </w:p>
    <w:p w14:paraId="6AE0C190" w14:textId="77777777" w:rsidR="00A63E7E" w:rsidRDefault="00A63E7E">
      <w:pPr>
        <w:pStyle w:val="ConsPlusNormal"/>
        <w:spacing w:before="220"/>
        <w:ind w:firstLine="540"/>
        <w:jc w:val="both"/>
      </w:pPr>
      <w:r>
        <w:t>- фактические среднемесячные температуры наружного воздуха за отопительный период.</w:t>
      </w:r>
    </w:p>
    <w:p w14:paraId="4B6EA959" w14:textId="77777777" w:rsidR="00A63E7E" w:rsidRDefault="00A63E7E">
      <w:pPr>
        <w:pStyle w:val="ConsPlusNormal"/>
        <w:spacing w:before="220"/>
        <w:ind w:firstLine="540"/>
        <w:jc w:val="both"/>
      </w:pPr>
      <w:r>
        <w:t>Эти данные необходимы для приведения фактического потребления тепловой энергии на отопление в базовом году (за 12 месяцев, взятых за трехлетний период до даты подачи заявки на предоставление финансовой поддержки) к нормативным климатическим условиям.</w:t>
      </w:r>
    </w:p>
    <w:p w14:paraId="6F6394DE" w14:textId="77777777" w:rsidR="00A63E7E" w:rsidRDefault="00A63E7E">
      <w:pPr>
        <w:pStyle w:val="ConsPlusNormal"/>
        <w:spacing w:before="220"/>
        <w:ind w:firstLine="540"/>
        <w:jc w:val="both"/>
      </w:pPr>
      <w:r>
        <w:t>Источниками данных о фактических среднемесячных температурах наружного воздуха за отопительный период являются:</w:t>
      </w:r>
    </w:p>
    <w:p w14:paraId="5A530B2C" w14:textId="77777777" w:rsidR="00A63E7E" w:rsidRDefault="00A63E7E">
      <w:pPr>
        <w:pStyle w:val="ConsPlusNormal"/>
        <w:spacing w:before="220"/>
        <w:ind w:firstLine="540"/>
        <w:jc w:val="both"/>
      </w:pPr>
      <w:r>
        <w:t>- метеорологические сайты, в которых имеются архивы фактической погоды для населенных пунктов Российской Федерации (например, www.rp5.ru);</w:t>
      </w:r>
    </w:p>
    <w:p w14:paraId="3EE08102" w14:textId="77777777" w:rsidR="00A63E7E" w:rsidRDefault="00A63E7E">
      <w:pPr>
        <w:pStyle w:val="ConsPlusNormal"/>
        <w:spacing w:before="220"/>
        <w:ind w:firstLine="540"/>
        <w:jc w:val="both"/>
      </w:pPr>
      <w:r>
        <w:t>- данные метеорологических наблюдений, ближайшей к МКД метеорологической станции;</w:t>
      </w:r>
    </w:p>
    <w:p w14:paraId="45C20464" w14:textId="77777777" w:rsidR="00A63E7E" w:rsidRDefault="00A63E7E">
      <w:pPr>
        <w:pStyle w:val="ConsPlusNormal"/>
        <w:spacing w:before="220"/>
        <w:ind w:firstLine="540"/>
        <w:jc w:val="both"/>
      </w:pPr>
      <w:r>
        <w:t>- данные, имеющиеся в распоряжении теплоснабжающей организации (ТСО), осуществляющей поставку тепловой энергии для МКД.</w:t>
      </w:r>
    </w:p>
    <w:p w14:paraId="3F2F41ED" w14:textId="77777777" w:rsidR="00A63E7E" w:rsidRDefault="00A63E7E">
      <w:pPr>
        <w:pStyle w:val="ConsPlusNormal"/>
        <w:jc w:val="both"/>
      </w:pPr>
    </w:p>
    <w:p w14:paraId="1300F386" w14:textId="77777777" w:rsidR="00A63E7E" w:rsidRDefault="00A63E7E">
      <w:pPr>
        <w:pStyle w:val="ConsPlusTitle"/>
        <w:jc w:val="both"/>
        <w:outlineLvl w:val="3"/>
      </w:pPr>
      <w:bookmarkStart w:id="174" w:name="P3762"/>
      <w:bookmarkEnd w:id="174"/>
      <w:r>
        <w:t>Таблица 4.4 Данные о фактической продолжительности отопительного периода (на примере г. Москвы, отопительный период 2009 - 2010 гг.)</w:t>
      </w:r>
    </w:p>
    <w:p w14:paraId="268B07AA"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3"/>
        <w:gridCol w:w="3154"/>
        <w:gridCol w:w="2835"/>
      </w:tblGrid>
      <w:tr w:rsidR="00A63E7E" w14:paraId="58783A64" w14:textId="77777777">
        <w:tc>
          <w:tcPr>
            <w:tcW w:w="3053" w:type="dxa"/>
            <w:tcBorders>
              <w:top w:val="single" w:sz="4" w:space="0" w:color="auto"/>
              <w:bottom w:val="nil"/>
            </w:tcBorders>
          </w:tcPr>
          <w:p w14:paraId="3EB1D023" w14:textId="77777777" w:rsidR="00A63E7E" w:rsidRDefault="00A63E7E">
            <w:pPr>
              <w:pStyle w:val="ConsPlusNormal"/>
            </w:pPr>
            <w:r>
              <w:t>Начало отопительного периода</w:t>
            </w:r>
          </w:p>
        </w:tc>
        <w:tc>
          <w:tcPr>
            <w:tcW w:w="3154" w:type="dxa"/>
            <w:tcBorders>
              <w:top w:val="single" w:sz="4" w:space="0" w:color="auto"/>
              <w:bottom w:val="nil"/>
            </w:tcBorders>
            <w:vAlign w:val="bottom"/>
          </w:tcPr>
          <w:p w14:paraId="468A9E37" w14:textId="77777777" w:rsidR="00A63E7E" w:rsidRDefault="00A63E7E">
            <w:pPr>
              <w:pStyle w:val="ConsPlusNormal"/>
            </w:pPr>
          </w:p>
        </w:tc>
        <w:tc>
          <w:tcPr>
            <w:tcW w:w="2835" w:type="dxa"/>
            <w:vMerge w:val="restart"/>
            <w:tcBorders>
              <w:top w:val="single" w:sz="4" w:space="0" w:color="auto"/>
              <w:bottom w:val="single" w:sz="4" w:space="0" w:color="auto"/>
            </w:tcBorders>
            <w:vAlign w:val="center"/>
          </w:tcPr>
          <w:p w14:paraId="4EE4731B" w14:textId="77777777" w:rsidR="00A63E7E" w:rsidRDefault="00A63E7E">
            <w:pPr>
              <w:pStyle w:val="ConsPlusNormal"/>
              <w:jc w:val="center"/>
            </w:pPr>
            <w:r>
              <w:t>Источник информации:</w:t>
            </w:r>
          </w:p>
          <w:p w14:paraId="2D20A575" w14:textId="77777777" w:rsidR="00A63E7E" w:rsidRDefault="00A63E7E">
            <w:pPr>
              <w:pStyle w:val="ConsPlusNormal"/>
              <w:jc w:val="center"/>
            </w:pPr>
            <w:r>
              <w:t>Данные органов местного самоуправления/ведомости учета тепловой энергии и теплоносителя</w:t>
            </w:r>
          </w:p>
        </w:tc>
      </w:tr>
      <w:tr w:rsidR="00A63E7E" w14:paraId="7BE09BAA" w14:textId="77777777">
        <w:tc>
          <w:tcPr>
            <w:tcW w:w="3053" w:type="dxa"/>
            <w:tcBorders>
              <w:top w:val="nil"/>
              <w:bottom w:val="single" w:sz="4" w:space="0" w:color="auto"/>
            </w:tcBorders>
          </w:tcPr>
          <w:p w14:paraId="1764F3B5" w14:textId="77777777" w:rsidR="00A63E7E" w:rsidRDefault="00A63E7E">
            <w:pPr>
              <w:pStyle w:val="ConsPlusNormal"/>
            </w:pPr>
            <w:r>
              <w:t>Дата</w:t>
            </w:r>
          </w:p>
        </w:tc>
        <w:tc>
          <w:tcPr>
            <w:tcW w:w="3154" w:type="dxa"/>
            <w:tcBorders>
              <w:top w:val="nil"/>
              <w:bottom w:val="single" w:sz="4" w:space="0" w:color="auto"/>
            </w:tcBorders>
          </w:tcPr>
          <w:p w14:paraId="16E63761" w14:textId="77777777" w:rsidR="00A63E7E" w:rsidRDefault="00A63E7E">
            <w:pPr>
              <w:pStyle w:val="ConsPlusNormal"/>
              <w:jc w:val="center"/>
            </w:pPr>
            <w:r>
              <w:t>04.10.2009</w:t>
            </w:r>
          </w:p>
        </w:tc>
        <w:tc>
          <w:tcPr>
            <w:tcW w:w="2835" w:type="dxa"/>
            <w:vMerge/>
            <w:tcBorders>
              <w:top w:val="single" w:sz="4" w:space="0" w:color="auto"/>
              <w:bottom w:val="single" w:sz="4" w:space="0" w:color="auto"/>
            </w:tcBorders>
          </w:tcPr>
          <w:p w14:paraId="18E748CD" w14:textId="77777777" w:rsidR="00A63E7E" w:rsidRDefault="00A63E7E"/>
        </w:tc>
      </w:tr>
      <w:tr w:rsidR="00A63E7E" w14:paraId="7713CDD9" w14:textId="77777777">
        <w:tc>
          <w:tcPr>
            <w:tcW w:w="3053" w:type="dxa"/>
            <w:tcBorders>
              <w:top w:val="single" w:sz="4" w:space="0" w:color="auto"/>
              <w:bottom w:val="nil"/>
            </w:tcBorders>
          </w:tcPr>
          <w:p w14:paraId="72C0B5A0" w14:textId="77777777" w:rsidR="00A63E7E" w:rsidRDefault="00A63E7E">
            <w:pPr>
              <w:pStyle w:val="ConsPlusNormal"/>
            </w:pPr>
            <w:r>
              <w:t>Окончание отопительного периода</w:t>
            </w:r>
          </w:p>
        </w:tc>
        <w:tc>
          <w:tcPr>
            <w:tcW w:w="3154" w:type="dxa"/>
            <w:tcBorders>
              <w:top w:val="single" w:sz="4" w:space="0" w:color="auto"/>
              <w:bottom w:val="nil"/>
            </w:tcBorders>
            <w:vAlign w:val="bottom"/>
          </w:tcPr>
          <w:p w14:paraId="6604B87A" w14:textId="77777777" w:rsidR="00A63E7E" w:rsidRDefault="00A63E7E">
            <w:pPr>
              <w:pStyle w:val="ConsPlusNormal"/>
            </w:pPr>
          </w:p>
        </w:tc>
        <w:tc>
          <w:tcPr>
            <w:tcW w:w="2835" w:type="dxa"/>
            <w:vMerge/>
            <w:tcBorders>
              <w:top w:val="single" w:sz="4" w:space="0" w:color="auto"/>
              <w:bottom w:val="single" w:sz="4" w:space="0" w:color="auto"/>
            </w:tcBorders>
          </w:tcPr>
          <w:p w14:paraId="5E261C2D" w14:textId="77777777" w:rsidR="00A63E7E" w:rsidRDefault="00A63E7E"/>
        </w:tc>
      </w:tr>
      <w:tr w:rsidR="00A63E7E" w14:paraId="2EB9BA61" w14:textId="77777777">
        <w:tc>
          <w:tcPr>
            <w:tcW w:w="3053" w:type="dxa"/>
            <w:tcBorders>
              <w:top w:val="nil"/>
              <w:bottom w:val="single" w:sz="4" w:space="0" w:color="auto"/>
            </w:tcBorders>
          </w:tcPr>
          <w:p w14:paraId="4DCD066D" w14:textId="77777777" w:rsidR="00A63E7E" w:rsidRDefault="00A63E7E">
            <w:pPr>
              <w:pStyle w:val="ConsPlusNormal"/>
            </w:pPr>
            <w:r>
              <w:t>Дата</w:t>
            </w:r>
          </w:p>
        </w:tc>
        <w:tc>
          <w:tcPr>
            <w:tcW w:w="3154" w:type="dxa"/>
            <w:tcBorders>
              <w:top w:val="nil"/>
              <w:bottom w:val="single" w:sz="4" w:space="0" w:color="auto"/>
            </w:tcBorders>
          </w:tcPr>
          <w:p w14:paraId="4D7C6288" w14:textId="77777777" w:rsidR="00A63E7E" w:rsidRDefault="00A63E7E">
            <w:pPr>
              <w:pStyle w:val="ConsPlusNormal"/>
              <w:jc w:val="center"/>
            </w:pPr>
            <w:r>
              <w:t>04.05.2010</w:t>
            </w:r>
          </w:p>
        </w:tc>
        <w:tc>
          <w:tcPr>
            <w:tcW w:w="2835" w:type="dxa"/>
            <w:vMerge/>
            <w:tcBorders>
              <w:top w:val="single" w:sz="4" w:space="0" w:color="auto"/>
              <w:bottom w:val="single" w:sz="4" w:space="0" w:color="auto"/>
            </w:tcBorders>
          </w:tcPr>
          <w:p w14:paraId="37DCDA91" w14:textId="77777777" w:rsidR="00A63E7E" w:rsidRDefault="00A63E7E"/>
        </w:tc>
      </w:tr>
      <w:tr w:rsidR="00A63E7E" w14:paraId="459632B0" w14:textId="77777777">
        <w:tblPrEx>
          <w:tblBorders>
            <w:insideH w:val="single" w:sz="4" w:space="0" w:color="auto"/>
          </w:tblBorders>
        </w:tblPrEx>
        <w:tc>
          <w:tcPr>
            <w:tcW w:w="3053" w:type="dxa"/>
            <w:tcBorders>
              <w:top w:val="single" w:sz="4" w:space="0" w:color="auto"/>
              <w:bottom w:val="single" w:sz="4" w:space="0" w:color="auto"/>
            </w:tcBorders>
          </w:tcPr>
          <w:p w14:paraId="262FDC94" w14:textId="77777777" w:rsidR="00A63E7E" w:rsidRDefault="00A63E7E">
            <w:pPr>
              <w:pStyle w:val="ConsPlusNormal"/>
            </w:pPr>
            <w:r>
              <w:t>Фактическая продолжительность отопительного периода, сут.</w:t>
            </w:r>
          </w:p>
        </w:tc>
        <w:tc>
          <w:tcPr>
            <w:tcW w:w="3154" w:type="dxa"/>
            <w:tcBorders>
              <w:top w:val="single" w:sz="4" w:space="0" w:color="auto"/>
              <w:bottom w:val="single" w:sz="4" w:space="0" w:color="auto"/>
            </w:tcBorders>
            <w:vAlign w:val="center"/>
          </w:tcPr>
          <w:p w14:paraId="152DDC3B" w14:textId="77777777" w:rsidR="00A63E7E" w:rsidRDefault="00A63E7E">
            <w:pPr>
              <w:pStyle w:val="ConsPlusNormal"/>
              <w:jc w:val="center"/>
            </w:pPr>
            <w:r>
              <w:t>213</w:t>
            </w:r>
          </w:p>
        </w:tc>
        <w:tc>
          <w:tcPr>
            <w:tcW w:w="2835" w:type="dxa"/>
            <w:vMerge/>
            <w:tcBorders>
              <w:top w:val="single" w:sz="4" w:space="0" w:color="auto"/>
              <w:bottom w:val="single" w:sz="4" w:space="0" w:color="auto"/>
            </w:tcBorders>
          </w:tcPr>
          <w:p w14:paraId="1B667B55" w14:textId="77777777" w:rsidR="00A63E7E" w:rsidRDefault="00A63E7E"/>
        </w:tc>
      </w:tr>
    </w:tbl>
    <w:p w14:paraId="2E23565E" w14:textId="77777777" w:rsidR="00A63E7E" w:rsidRDefault="00A63E7E">
      <w:pPr>
        <w:pStyle w:val="ConsPlusNormal"/>
        <w:jc w:val="both"/>
      </w:pPr>
    </w:p>
    <w:p w14:paraId="1CB5121E" w14:textId="77777777" w:rsidR="00A63E7E" w:rsidRDefault="00A63E7E">
      <w:pPr>
        <w:pStyle w:val="ConsPlusTitle"/>
        <w:jc w:val="both"/>
        <w:outlineLvl w:val="3"/>
      </w:pPr>
      <w:bookmarkStart w:id="175" w:name="P3777"/>
      <w:bookmarkEnd w:id="175"/>
      <w:r>
        <w:t>Таблица 4.5 Данные о нормативных и фактических температурах наружного воздуха (на примере г. Москвы, отопительный период 2009 - 2010 гг.)</w:t>
      </w:r>
    </w:p>
    <w:p w14:paraId="6984C4B0"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133"/>
        <w:gridCol w:w="1303"/>
        <w:gridCol w:w="1417"/>
        <w:gridCol w:w="1133"/>
        <w:gridCol w:w="2777"/>
      </w:tblGrid>
      <w:tr w:rsidR="00A63E7E" w14:paraId="552BDC7E" w14:textId="77777777">
        <w:tc>
          <w:tcPr>
            <w:tcW w:w="1303" w:type="dxa"/>
            <w:vMerge w:val="restart"/>
          </w:tcPr>
          <w:p w14:paraId="257A9232" w14:textId="77777777" w:rsidR="00A63E7E" w:rsidRDefault="00A63E7E">
            <w:pPr>
              <w:pStyle w:val="ConsPlusNormal"/>
              <w:jc w:val="center"/>
            </w:pPr>
            <w:r>
              <w:t>Месяц</w:t>
            </w:r>
          </w:p>
        </w:tc>
        <w:tc>
          <w:tcPr>
            <w:tcW w:w="2436" w:type="dxa"/>
            <w:gridSpan w:val="2"/>
          </w:tcPr>
          <w:p w14:paraId="6A473E1C" w14:textId="77777777" w:rsidR="00A63E7E" w:rsidRDefault="00A63E7E">
            <w:pPr>
              <w:pStyle w:val="ConsPlusNormal"/>
              <w:jc w:val="center"/>
            </w:pPr>
            <w:r>
              <w:t>Температура наружного воздуха, °C</w:t>
            </w:r>
          </w:p>
        </w:tc>
        <w:tc>
          <w:tcPr>
            <w:tcW w:w="2550" w:type="dxa"/>
            <w:gridSpan w:val="2"/>
          </w:tcPr>
          <w:p w14:paraId="4A26AFFB" w14:textId="77777777" w:rsidR="00A63E7E" w:rsidRDefault="00A63E7E">
            <w:pPr>
              <w:pStyle w:val="ConsPlusNormal"/>
              <w:jc w:val="center"/>
            </w:pPr>
            <w:r>
              <w:t>Градусо-сутки месяца, °C·сут</w:t>
            </w:r>
          </w:p>
        </w:tc>
        <w:tc>
          <w:tcPr>
            <w:tcW w:w="2777" w:type="dxa"/>
            <w:vMerge w:val="restart"/>
          </w:tcPr>
          <w:p w14:paraId="493A1B08" w14:textId="77777777" w:rsidR="00A63E7E" w:rsidRDefault="00A63E7E">
            <w:pPr>
              <w:pStyle w:val="ConsPlusNormal"/>
              <w:jc w:val="center"/>
            </w:pPr>
            <w:r>
              <w:t>Коэффициент приведения к нормативным климатическим условиям (отношение нормативных градусо-суток к фактическим)</w:t>
            </w:r>
          </w:p>
        </w:tc>
      </w:tr>
      <w:tr w:rsidR="00A63E7E" w14:paraId="32BC5032" w14:textId="77777777">
        <w:tc>
          <w:tcPr>
            <w:tcW w:w="1303" w:type="dxa"/>
            <w:vMerge/>
          </w:tcPr>
          <w:p w14:paraId="0EB6BEC5" w14:textId="77777777" w:rsidR="00A63E7E" w:rsidRDefault="00A63E7E"/>
        </w:tc>
        <w:tc>
          <w:tcPr>
            <w:tcW w:w="1133" w:type="dxa"/>
          </w:tcPr>
          <w:p w14:paraId="13C13BC0" w14:textId="77777777" w:rsidR="00A63E7E" w:rsidRDefault="00A63E7E">
            <w:pPr>
              <w:pStyle w:val="ConsPlusNormal"/>
              <w:jc w:val="center"/>
            </w:pPr>
            <w:r>
              <w:t>Нормативная</w:t>
            </w:r>
          </w:p>
        </w:tc>
        <w:tc>
          <w:tcPr>
            <w:tcW w:w="1303" w:type="dxa"/>
          </w:tcPr>
          <w:p w14:paraId="771DE05B" w14:textId="77777777" w:rsidR="00A63E7E" w:rsidRDefault="00A63E7E">
            <w:pPr>
              <w:pStyle w:val="ConsPlusNormal"/>
              <w:jc w:val="center"/>
            </w:pPr>
            <w:r>
              <w:t>Фактическая</w:t>
            </w:r>
          </w:p>
        </w:tc>
        <w:tc>
          <w:tcPr>
            <w:tcW w:w="1417" w:type="dxa"/>
          </w:tcPr>
          <w:p w14:paraId="5034F852" w14:textId="77777777" w:rsidR="00A63E7E" w:rsidRDefault="00A63E7E">
            <w:pPr>
              <w:pStyle w:val="ConsPlusNormal"/>
              <w:jc w:val="center"/>
            </w:pPr>
            <w:r>
              <w:t>Нормативные</w:t>
            </w:r>
          </w:p>
        </w:tc>
        <w:tc>
          <w:tcPr>
            <w:tcW w:w="1133" w:type="dxa"/>
          </w:tcPr>
          <w:p w14:paraId="1B2745F9" w14:textId="77777777" w:rsidR="00A63E7E" w:rsidRDefault="00A63E7E">
            <w:pPr>
              <w:pStyle w:val="ConsPlusNormal"/>
              <w:jc w:val="center"/>
            </w:pPr>
            <w:r>
              <w:t>Фактические</w:t>
            </w:r>
          </w:p>
        </w:tc>
        <w:tc>
          <w:tcPr>
            <w:tcW w:w="2777" w:type="dxa"/>
            <w:vMerge/>
          </w:tcPr>
          <w:p w14:paraId="4CB40F50" w14:textId="77777777" w:rsidR="00A63E7E" w:rsidRDefault="00A63E7E"/>
        </w:tc>
      </w:tr>
      <w:tr w:rsidR="00A63E7E" w14:paraId="38761B44" w14:textId="77777777">
        <w:tc>
          <w:tcPr>
            <w:tcW w:w="1303" w:type="dxa"/>
          </w:tcPr>
          <w:p w14:paraId="7D5D69B9" w14:textId="77777777" w:rsidR="00A63E7E" w:rsidRDefault="00A63E7E">
            <w:pPr>
              <w:pStyle w:val="ConsPlusNormal"/>
            </w:pPr>
            <w:r>
              <w:t>Январь</w:t>
            </w:r>
          </w:p>
        </w:tc>
        <w:tc>
          <w:tcPr>
            <w:tcW w:w="1133" w:type="dxa"/>
            <w:vAlign w:val="center"/>
          </w:tcPr>
          <w:p w14:paraId="03ADDD11" w14:textId="77777777" w:rsidR="00A63E7E" w:rsidRDefault="00A63E7E">
            <w:pPr>
              <w:pStyle w:val="ConsPlusNormal"/>
              <w:jc w:val="right"/>
            </w:pPr>
            <w:r>
              <w:t>-7,8</w:t>
            </w:r>
          </w:p>
        </w:tc>
        <w:tc>
          <w:tcPr>
            <w:tcW w:w="1303" w:type="dxa"/>
            <w:vAlign w:val="center"/>
          </w:tcPr>
          <w:p w14:paraId="40067638" w14:textId="77777777" w:rsidR="00A63E7E" w:rsidRDefault="00A63E7E">
            <w:pPr>
              <w:pStyle w:val="ConsPlusNormal"/>
              <w:jc w:val="right"/>
            </w:pPr>
            <w:r>
              <w:t>-14,5</w:t>
            </w:r>
          </w:p>
        </w:tc>
        <w:tc>
          <w:tcPr>
            <w:tcW w:w="1417" w:type="dxa"/>
            <w:vAlign w:val="center"/>
          </w:tcPr>
          <w:p w14:paraId="52F22027" w14:textId="77777777" w:rsidR="00A63E7E" w:rsidRDefault="00A63E7E">
            <w:pPr>
              <w:pStyle w:val="ConsPlusNormal"/>
              <w:jc w:val="right"/>
            </w:pPr>
            <w:r>
              <w:t>861,8</w:t>
            </w:r>
          </w:p>
        </w:tc>
        <w:tc>
          <w:tcPr>
            <w:tcW w:w="1133" w:type="dxa"/>
            <w:vAlign w:val="center"/>
          </w:tcPr>
          <w:p w14:paraId="2DC861E5" w14:textId="77777777" w:rsidR="00A63E7E" w:rsidRDefault="00A63E7E">
            <w:pPr>
              <w:pStyle w:val="ConsPlusNormal"/>
              <w:jc w:val="right"/>
            </w:pPr>
            <w:r>
              <w:t>1069,5</w:t>
            </w:r>
          </w:p>
        </w:tc>
        <w:tc>
          <w:tcPr>
            <w:tcW w:w="2777" w:type="dxa"/>
            <w:vAlign w:val="center"/>
          </w:tcPr>
          <w:p w14:paraId="7B604CFA" w14:textId="77777777" w:rsidR="00A63E7E" w:rsidRDefault="00A63E7E">
            <w:pPr>
              <w:pStyle w:val="ConsPlusNormal"/>
              <w:jc w:val="center"/>
            </w:pPr>
            <w:r>
              <w:t>0,806</w:t>
            </w:r>
          </w:p>
        </w:tc>
      </w:tr>
      <w:tr w:rsidR="00A63E7E" w14:paraId="7CDC7886" w14:textId="77777777">
        <w:tc>
          <w:tcPr>
            <w:tcW w:w="1303" w:type="dxa"/>
          </w:tcPr>
          <w:p w14:paraId="2600D0B4" w14:textId="77777777" w:rsidR="00A63E7E" w:rsidRDefault="00A63E7E">
            <w:pPr>
              <w:pStyle w:val="ConsPlusNormal"/>
            </w:pPr>
            <w:r>
              <w:t>Февраль</w:t>
            </w:r>
          </w:p>
        </w:tc>
        <w:tc>
          <w:tcPr>
            <w:tcW w:w="1133" w:type="dxa"/>
            <w:vAlign w:val="center"/>
          </w:tcPr>
          <w:p w14:paraId="08534A6F" w14:textId="77777777" w:rsidR="00A63E7E" w:rsidRDefault="00A63E7E">
            <w:pPr>
              <w:pStyle w:val="ConsPlusNormal"/>
              <w:jc w:val="right"/>
            </w:pPr>
            <w:r>
              <w:t>-7,1</w:t>
            </w:r>
          </w:p>
        </w:tc>
        <w:tc>
          <w:tcPr>
            <w:tcW w:w="1303" w:type="dxa"/>
            <w:vAlign w:val="center"/>
          </w:tcPr>
          <w:p w14:paraId="7E5B2AE9" w14:textId="77777777" w:rsidR="00A63E7E" w:rsidRDefault="00A63E7E">
            <w:pPr>
              <w:pStyle w:val="ConsPlusNormal"/>
              <w:jc w:val="right"/>
            </w:pPr>
            <w:r>
              <w:t>-8,4</w:t>
            </w:r>
          </w:p>
        </w:tc>
        <w:tc>
          <w:tcPr>
            <w:tcW w:w="1417" w:type="dxa"/>
            <w:vAlign w:val="center"/>
          </w:tcPr>
          <w:p w14:paraId="0A8A1B64" w14:textId="77777777" w:rsidR="00A63E7E" w:rsidRDefault="00A63E7E">
            <w:pPr>
              <w:pStyle w:val="ConsPlusNormal"/>
              <w:jc w:val="right"/>
            </w:pPr>
            <w:r>
              <w:t>758,8</w:t>
            </w:r>
          </w:p>
        </w:tc>
        <w:tc>
          <w:tcPr>
            <w:tcW w:w="1133" w:type="dxa"/>
            <w:vAlign w:val="center"/>
          </w:tcPr>
          <w:p w14:paraId="6F4990C9" w14:textId="77777777" w:rsidR="00A63E7E" w:rsidRDefault="00A63E7E">
            <w:pPr>
              <w:pStyle w:val="ConsPlusNormal"/>
              <w:jc w:val="right"/>
            </w:pPr>
            <w:r>
              <w:t>795,2</w:t>
            </w:r>
          </w:p>
        </w:tc>
        <w:tc>
          <w:tcPr>
            <w:tcW w:w="2777" w:type="dxa"/>
            <w:vAlign w:val="center"/>
          </w:tcPr>
          <w:p w14:paraId="74445777" w14:textId="77777777" w:rsidR="00A63E7E" w:rsidRDefault="00A63E7E">
            <w:pPr>
              <w:pStyle w:val="ConsPlusNormal"/>
              <w:jc w:val="center"/>
            </w:pPr>
            <w:r>
              <w:t>0,954</w:t>
            </w:r>
          </w:p>
        </w:tc>
      </w:tr>
      <w:tr w:rsidR="00A63E7E" w14:paraId="0B4F9E45" w14:textId="77777777">
        <w:tc>
          <w:tcPr>
            <w:tcW w:w="1303" w:type="dxa"/>
          </w:tcPr>
          <w:p w14:paraId="3108961B" w14:textId="77777777" w:rsidR="00A63E7E" w:rsidRDefault="00A63E7E">
            <w:pPr>
              <w:pStyle w:val="ConsPlusNormal"/>
            </w:pPr>
            <w:r>
              <w:t>Март</w:t>
            </w:r>
          </w:p>
        </w:tc>
        <w:tc>
          <w:tcPr>
            <w:tcW w:w="1133" w:type="dxa"/>
            <w:vAlign w:val="center"/>
          </w:tcPr>
          <w:p w14:paraId="3173532A" w14:textId="77777777" w:rsidR="00A63E7E" w:rsidRDefault="00A63E7E">
            <w:pPr>
              <w:pStyle w:val="ConsPlusNormal"/>
              <w:jc w:val="right"/>
            </w:pPr>
            <w:r>
              <w:t>-1,3</w:t>
            </w:r>
          </w:p>
        </w:tc>
        <w:tc>
          <w:tcPr>
            <w:tcW w:w="1303" w:type="dxa"/>
            <w:vAlign w:val="center"/>
          </w:tcPr>
          <w:p w14:paraId="304A456E" w14:textId="77777777" w:rsidR="00A63E7E" w:rsidRDefault="00A63E7E">
            <w:pPr>
              <w:pStyle w:val="ConsPlusNormal"/>
              <w:jc w:val="right"/>
            </w:pPr>
            <w:r>
              <w:t>-1,1</w:t>
            </w:r>
          </w:p>
        </w:tc>
        <w:tc>
          <w:tcPr>
            <w:tcW w:w="1417" w:type="dxa"/>
            <w:vAlign w:val="center"/>
          </w:tcPr>
          <w:p w14:paraId="2C565844" w14:textId="77777777" w:rsidR="00A63E7E" w:rsidRDefault="00A63E7E">
            <w:pPr>
              <w:pStyle w:val="ConsPlusNormal"/>
              <w:jc w:val="right"/>
            </w:pPr>
            <w:r>
              <w:t>660,3</w:t>
            </w:r>
          </w:p>
        </w:tc>
        <w:tc>
          <w:tcPr>
            <w:tcW w:w="1133" w:type="dxa"/>
            <w:vAlign w:val="center"/>
          </w:tcPr>
          <w:p w14:paraId="0784F13D" w14:textId="77777777" w:rsidR="00A63E7E" w:rsidRDefault="00A63E7E">
            <w:pPr>
              <w:pStyle w:val="ConsPlusNormal"/>
              <w:jc w:val="right"/>
            </w:pPr>
            <w:r>
              <w:t>654,1</w:t>
            </w:r>
          </w:p>
        </w:tc>
        <w:tc>
          <w:tcPr>
            <w:tcW w:w="2777" w:type="dxa"/>
            <w:vAlign w:val="center"/>
          </w:tcPr>
          <w:p w14:paraId="12275E0C" w14:textId="77777777" w:rsidR="00A63E7E" w:rsidRDefault="00A63E7E">
            <w:pPr>
              <w:pStyle w:val="ConsPlusNormal"/>
              <w:jc w:val="center"/>
            </w:pPr>
            <w:r>
              <w:t>1,009</w:t>
            </w:r>
          </w:p>
        </w:tc>
      </w:tr>
      <w:tr w:rsidR="00A63E7E" w14:paraId="72C2F750" w14:textId="77777777">
        <w:tc>
          <w:tcPr>
            <w:tcW w:w="1303" w:type="dxa"/>
          </w:tcPr>
          <w:p w14:paraId="0877817B" w14:textId="77777777" w:rsidR="00A63E7E" w:rsidRDefault="00A63E7E">
            <w:pPr>
              <w:pStyle w:val="ConsPlusNormal"/>
            </w:pPr>
            <w:r>
              <w:t>Апрель</w:t>
            </w:r>
          </w:p>
        </w:tc>
        <w:tc>
          <w:tcPr>
            <w:tcW w:w="1133" w:type="dxa"/>
            <w:vAlign w:val="center"/>
          </w:tcPr>
          <w:p w14:paraId="6BAEF8F0" w14:textId="77777777" w:rsidR="00A63E7E" w:rsidRDefault="00A63E7E">
            <w:pPr>
              <w:pStyle w:val="ConsPlusNormal"/>
              <w:jc w:val="right"/>
            </w:pPr>
            <w:r>
              <w:t>6,4</w:t>
            </w:r>
          </w:p>
        </w:tc>
        <w:tc>
          <w:tcPr>
            <w:tcW w:w="1303" w:type="dxa"/>
            <w:vAlign w:val="center"/>
          </w:tcPr>
          <w:p w14:paraId="3291044D" w14:textId="77777777" w:rsidR="00A63E7E" w:rsidRDefault="00A63E7E">
            <w:pPr>
              <w:pStyle w:val="ConsPlusNormal"/>
              <w:jc w:val="right"/>
            </w:pPr>
            <w:r>
              <w:t>8,3</w:t>
            </w:r>
          </w:p>
        </w:tc>
        <w:tc>
          <w:tcPr>
            <w:tcW w:w="1417" w:type="dxa"/>
            <w:vAlign w:val="center"/>
          </w:tcPr>
          <w:p w14:paraId="005ED438" w14:textId="77777777" w:rsidR="00A63E7E" w:rsidRDefault="00A63E7E">
            <w:pPr>
              <w:pStyle w:val="ConsPlusNormal"/>
              <w:jc w:val="right"/>
            </w:pPr>
            <w:r>
              <w:t>367,2</w:t>
            </w:r>
          </w:p>
        </w:tc>
        <w:tc>
          <w:tcPr>
            <w:tcW w:w="1133" w:type="dxa"/>
            <w:vAlign w:val="center"/>
          </w:tcPr>
          <w:p w14:paraId="51001E71" w14:textId="77777777" w:rsidR="00A63E7E" w:rsidRDefault="00A63E7E">
            <w:pPr>
              <w:pStyle w:val="ConsPlusNormal"/>
              <w:jc w:val="right"/>
            </w:pPr>
            <w:r>
              <w:t>351</w:t>
            </w:r>
          </w:p>
        </w:tc>
        <w:tc>
          <w:tcPr>
            <w:tcW w:w="2777" w:type="dxa"/>
            <w:vAlign w:val="center"/>
          </w:tcPr>
          <w:p w14:paraId="0C9CB470" w14:textId="77777777" w:rsidR="00A63E7E" w:rsidRDefault="00A63E7E">
            <w:pPr>
              <w:pStyle w:val="ConsPlusNormal"/>
              <w:jc w:val="center"/>
            </w:pPr>
            <w:r>
              <w:t>1,046</w:t>
            </w:r>
          </w:p>
        </w:tc>
      </w:tr>
      <w:tr w:rsidR="00A63E7E" w14:paraId="1F042368" w14:textId="77777777">
        <w:tc>
          <w:tcPr>
            <w:tcW w:w="1303" w:type="dxa"/>
          </w:tcPr>
          <w:p w14:paraId="3C96B4F8" w14:textId="77777777" w:rsidR="00A63E7E" w:rsidRDefault="00A63E7E">
            <w:pPr>
              <w:pStyle w:val="ConsPlusNormal"/>
            </w:pPr>
            <w:r>
              <w:t>Май</w:t>
            </w:r>
          </w:p>
        </w:tc>
        <w:tc>
          <w:tcPr>
            <w:tcW w:w="1133" w:type="dxa"/>
            <w:vAlign w:val="center"/>
          </w:tcPr>
          <w:p w14:paraId="7CA96023" w14:textId="77777777" w:rsidR="00A63E7E" w:rsidRDefault="00A63E7E">
            <w:pPr>
              <w:pStyle w:val="ConsPlusNormal"/>
              <w:jc w:val="right"/>
            </w:pPr>
            <w:r>
              <w:t>13</w:t>
            </w:r>
          </w:p>
        </w:tc>
        <w:tc>
          <w:tcPr>
            <w:tcW w:w="1303" w:type="dxa"/>
            <w:vAlign w:val="center"/>
          </w:tcPr>
          <w:p w14:paraId="08DA1AF3" w14:textId="77777777" w:rsidR="00A63E7E" w:rsidRDefault="00A63E7E">
            <w:pPr>
              <w:pStyle w:val="ConsPlusNormal"/>
              <w:jc w:val="right"/>
            </w:pPr>
            <w:r>
              <w:t>15</w:t>
            </w:r>
          </w:p>
        </w:tc>
        <w:tc>
          <w:tcPr>
            <w:tcW w:w="1417" w:type="dxa"/>
            <w:vAlign w:val="center"/>
          </w:tcPr>
          <w:p w14:paraId="3248960C" w14:textId="77777777" w:rsidR="00A63E7E" w:rsidRDefault="00A63E7E">
            <w:pPr>
              <w:pStyle w:val="ConsPlusNormal"/>
            </w:pPr>
          </w:p>
        </w:tc>
        <w:tc>
          <w:tcPr>
            <w:tcW w:w="1133" w:type="dxa"/>
            <w:vAlign w:val="center"/>
          </w:tcPr>
          <w:p w14:paraId="25B125EC" w14:textId="77777777" w:rsidR="00A63E7E" w:rsidRDefault="00A63E7E">
            <w:pPr>
              <w:pStyle w:val="ConsPlusNormal"/>
              <w:jc w:val="right"/>
            </w:pPr>
            <w:r>
              <w:t>48</w:t>
            </w:r>
          </w:p>
        </w:tc>
        <w:tc>
          <w:tcPr>
            <w:tcW w:w="2777" w:type="dxa"/>
            <w:vAlign w:val="center"/>
          </w:tcPr>
          <w:p w14:paraId="1808A73A" w14:textId="77777777" w:rsidR="00A63E7E" w:rsidRDefault="00A63E7E">
            <w:pPr>
              <w:pStyle w:val="ConsPlusNormal"/>
            </w:pPr>
          </w:p>
        </w:tc>
      </w:tr>
      <w:tr w:rsidR="00A63E7E" w14:paraId="188D5741" w14:textId="77777777">
        <w:tc>
          <w:tcPr>
            <w:tcW w:w="1303" w:type="dxa"/>
          </w:tcPr>
          <w:p w14:paraId="7CCEFD42" w14:textId="77777777" w:rsidR="00A63E7E" w:rsidRDefault="00A63E7E">
            <w:pPr>
              <w:pStyle w:val="ConsPlusNormal"/>
            </w:pPr>
            <w:r>
              <w:t>Июнь</w:t>
            </w:r>
          </w:p>
        </w:tc>
        <w:tc>
          <w:tcPr>
            <w:tcW w:w="1133" w:type="dxa"/>
            <w:vAlign w:val="center"/>
          </w:tcPr>
          <w:p w14:paraId="2BD6BAD3" w14:textId="77777777" w:rsidR="00A63E7E" w:rsidRDefault="00A63E7E">
            <w:pPr>
              <w:pStyle w:val="ConsPlusNormal"/>
              <w:jc w:val="right"/>
            </w:pPr>
            <w:r>
              <w:t>16,9</w:t>
            </w:r>
          </w:p>
        </w:tc>
        <w:tc>
          <w:tcPr>
            <w:tcW w:w="1303" w:type="dxa"/>
            <w:vAlign w:val="center"/>
          </w:tcPr>
          <w:p w14:paraId="67C9EF37" w14:textId="77777777" w:rsidR="00A63E7E" w:rsidRDefault="00A63E7E">
            <w:pPr>
              <w:pStyle w:val="ConsPlusNormal"/>
            </w:pPr>
          </w:p>
        </w:tc>
        <w:tc>
          <w:tcPr>
            <w:tcW w:w="1417" w:type="dxa"/>
            <w:vAlign w:val="center"/>
          </w:tcPr>
          <w:p w14:paraId="48EB0485" w14:textId="77777777" w:rsidR="00A63E7E" w:rsidRDefault="00A63E7E">
            <w:pPr>
              <w:pStyle w:val="ConsPlusNormal"/>
            </w:pPr>
          </w:p>
        </w:tc>
        <w:tc>
          <w:tcPr>
            <w:tcW w:w="1133" w:type="dxa"/>
            <w:vAlign w:val="center"/>
          </w:tcPr>
          <w:p w14:paraId="7B193F99" w14:textId="77777777" w:rsidR="00A63E7E" w:rsidRDefault="00A63E7E">
            <w:pPr>
              <w:pStyle w:val="ConsPlusNormal"/>
            </w:pPr>
          </w:p>
        </w:tc>
        <w:tc>
          <w:tcPr>
            <w:tcW w:w="2777" w:type="dxa"/>
            <w:vAlign w:val="center"/>
          </w:tcPr>
          <w:p w14:paraId="12A9D642" w14:textId="77777777" w:rsidR="00A63E7E" w:rsidRDefault="00A63E7E">
            <w:pPr>
              <w:pStyle w:val="ConsPlusNormal"/>
            </w:pPr>
          </w:p>
        </w:tc>
      </w:tr>
      <w:tr w:rsidR="00A63E7E" w14:paraId="4AFE00F8" w14:textId="77777777">
        <w:tc>
          <w:tcPr>
            <w:tcW w:w="1303" w:type="dxa"/>
          </w:tcPr>
          <w:p w14:paraId="015911B6" w14:textId="77777777" w:rsidR="00A63E7E" w:rsidRDefault="00A63E7E">
            <w:pPr>
              <w:pStyle w:val="ConsPlusNormal"/>
            </w:pPr>
            <w:r>
              <w:t>Июль</w:t>
            </w:r>
          </w:p>
        </w:tc>
        <w:tc>
          <w:tcPr>
            <w:tcW w:w="1133" w:type="dxa"/>
            <w:vAlign w:val="center"/>
          </w:tcPr>
          <w:p w14:paraId="51093654" w14:textId="77777777" w:rsidR="00A63E7E" w:rsidRDefault="00A63E7E">
            <w:pPr>
              <w:pStyle w:val="ConsPlusNormal"/>
              <w:jc w:val="right"/>
            </w:pPr>
            <w:r>
              <w:t>18,7</w:t>
            </w:r>
          </w:p>
        </w:tc>
        <w:tc>
          <w:tcPr>
            <w:tcW w:w="1303" w:type="dxa"/>
            <w:vAlign w:val="center"/>
          </w:tcPr>
          <w:p w14:paraId="69760BBB" w14:textId="77777777" w:rsidR="00A63E7E" w:rsidRDefault="00A63E7E">
            <w:pPr>
              <w:pStyle w:val="ConsPlusNormal"/>
            </w:pPr>
          </w:p>
        </w:tc>
        <w:tc>
          <w:tcPr>
            <w:tcW w:w="1417" w:type="dxa"/>
            <w:vAlign w:val="center"/>
          </w:tcPr>
          <w:p w14:paraId="70ACFAB8" w14:textId="77777777" w:rsidR="00A63E7E" w:rsidRDefault="00A63E7E">
            <w:pPr>
              <w:pStyle w:val="ConsPlusNormal"/>
            </w:pPr>
          </w:p>
        </w:tc>
        <w:tc>
          <w:tcPr>
            <w:tcW w:w="1133" w:type="dxa"/>
            <w:vAlign w:val="center"/>
          </w:tcPr>
          <w:p w14:paraId="371B535D" w14:textId="77777777" w:rsidR="00A63E7E" w:rsidRDefault="00A63E7E">
            <w:pPr>
              <w:pStyle w:val="ConsPlusNormal"/>
            </w:pPr>
          </w:p>
        </w:tc>
        <w:tc>
          <w:tcPr>
            <w:tcW w:w="2777" w:type="dxa"/>
            <w:vAlign w:val="center"/>
          </w:tcPr>
          <w:p w14:paraId="2E59EDA1" w14:textId="77777777" w:rsidR="00A63E7E" w:rsidRDefault="00A63E7E">
            <w:pPr>
              <w:pStyle w:val="ConsPlusNormal"/>
            </w:pPr>
          </w:p>
        </w:tc>
      </w:tr>
      <w:tr w:rsidR="00A63E7E" w14:paraId="3430A96F" w14:textId="77777777">
        <w:tc>
          <w:tcPr>
            <w:tcW w:w="1303" w:type="dxa"/>
          </w:tcPr>
          <w:p w14:paraId="0D780EE0" w14:textId="77777777" w:rsidR="00A63E7E" w:rsidRDefault="00A63E7E">
            <w:pPr>
              <w:pStyle w:val="ConsPlusNormal"/>
            </w:pPr>
            <w:r>
              <w:t>Август</w:t>
            </w:r>
          </w:p>
        </w:tc>
        <w:tc>
          <w:tcPr>
            <w:tcW w:w="1133" w:type="dxa"/>
            <w:vAlign w:val="center"/>
          </w:tcPr>
          <w:p w14:paraId="51DF669D" w14:textId="77777777" w:rsidR="00A63E7E" w:rsidRDefault="00A63E7E">
            <w:pPr>
              <w:pStyle w:val="ConsPlusNormal"/>
              <w:jc w:val="right"/>
            </w:pPr>
            <w:r>
              <w:t>16,8</w:t>
            </w:r>
          </w:p>
        </w:tc>
        <w:tc>
          <w:tcPr>
            <w:tcW w:w="1303" w:type="dxa"/>
            <w:vAlign w:val="center"/>
          </w:tcPr>
          <w:p w14:paraId="02707A91" w14:textId="77777777" w:rsidR="00A63E7E" w:rsidRDefault="00A63E7E">
            <w:pPr>
              <w:pStyle w:val="ConsPlusNormal"/>
            </w:pPr>
          </w:p>
        </w:tc>
        <w:tc>
          <w:tcPr>
            <w:tcW w:w="1417" w:type="dxa"/>
            <w:vAlign w:val="center"/>
          </w:tcPr>
          <w:p w14:paraId="301AC4E0" w14:textId="77777777" w:rsidR="00A63E7E" w:rsidRDefault="00A63E7E">
            <w:pPr>
              <w:pStyle w:val="ConsPlusNormal"/>
            </w:pPr>
          </w:p>
        </w:tc>
        <w:tc>
          <w:tcPr>
            <w:tcW w:w="1133" w:type="dxa"/>
            <w:vAlign w:val="center"/>
          </w:tcPr>
          <w:p w14:paraId="0DFF81B3" w14:textId="77777777" w:rsidR="00A63E7E" w:rsidRDefault="00A63E7E">
            <w:pPr>
              <w:pStyle w:val="ConsPlusNormal"/>
            </w:pPr>
          </w:p>
        </w:tc>
        <w:tc>
          <w:tcPr>
            <w:tcW w:w="2777" w:type="dxa"/>
            <w:vAlign w:val="center"/>
          </w:tcPr>
          <w:p w14:paraId="1E1F5C9D" w14:textId="77777777" w:rsidR="00A63E7E" w:rsidRDefault="00A63E7E">
            <w:pPr>
              <w:pStyle w:val="ConsPlusNormal"/>
            </w:pPr>
          </w:p>
        </w:tc>
      </w:tr>
      <w:tr w:rsidR="00A63E7E" w14:paraId="51339B27" w14:textId="77777777">
        <w:tc>
          <w:tcPr>
            <w:tcW w:w="1303" w:type="dxa"/>
          </w:tcPr>
          <w:p w14:paraId="49E0DC38" w14:textId="77777777" w:rsidR="00A63E7E" w:rsidRDefault="00A63E7E">
            <w:pPr>
              <w:pStyle w:val="ConsPlusNormal"/>
            </w:pPr>
            <w:r>
              <w:t>Сентябрь</w:t>
            </w:r>
          </w:p>
        </w:tc>
        <w:tc>
          <w:tcPr>
            <w:tcW w:w="1133" w:type="dxa"/>
            <w:vAlign w:val="center"/>
          </w:tcPr>
          <w:p w14:paraId="526D2277" w14:textId="77777777" w:rsidR="00A63E7E" w:rsidRDefault="00A63E7E">
            <w:pPr>
              <w:pStyle w:val="ConsPlusNormal"/>
              <w:jc w:val="right"/>
            </w:pPr>
            <w:r>
              <w:t>11,1</w:t>
            </w:r>
          </w:p>
        </w:tc>
        <w:tc>
          <w:tcPr>
            <w:tcW w:w="1303" w:type="dxa"/>
            <w:vAlign w:val="center"/>
          </w:tcPr>
          <w:p w14:paraId="3FD00C11" w14:textId="77777777" w:rsidR="00A63E7E" w:rsidRDefault="00A63E7E">
            <w:pPr>
              <w:pStyle w:val="ConsPlusNormal"/>
            </w:pPr>
          </w:p>
        </w:tc>
        <w:tc>
          <w:tcPr>
            <w:tcW w:w="1417" w:type="dxa"/>
            <w:vAlign w:val="center"/>
          </w:tcPr>
          <w:p w14:paraId="2B6BC40A" w14:textId="77777777" w:rsidR="00A63E7E" w:rsidRDefault="00A63E7E">
            <w:pPr>
              <w:pStyle w:val="ConsPlusNormal"/>
            </w:pPr>
          </w:p>
        </w:tc>
        <w:tc>
          <w:tcPr>
            <w:tcW w:w="1133" w:type="dxa"/>
            <w:vAlign w:val="center"/>
          </w:tcPr>
          <w:p w14:paraId="604C81A2" w14:textId="77777777" w:rsidR="00A63E7E" w:rsidRDefault="00A63E7E">
            <w:pPr>
              <w:pStyle w:val="ConsPlusNormal"/>
            </w:pPr>
          </w:p>
        </w:tc>
        <w:tc>
          <w:tcPr>
            <w:tcW w:w="2777" w:type="dxa"/>
            <w:vAlign w:val="center"/>
          </w:tcPr>
          <w:p w14:paraId="7216010F" w14:textId="77777777" w:rsidR="00A63E7E" w:rsidRDefault="00A63E7E">
            <w:pPr>
              <w:pStyle w:val="ConsPlusNormal"/>
            </w:pPr>
          </w:p>
        </w:tc>
      </w:tr>
      <w:tr w:rsidR="00A63E7E" w14:paraId="20DECDCD" w14:textId="77777777">
        <w:tc>
          <w:tcPr>
            <w:tcW w:w="1303" w:type="dxa"/>
          </w:tcPr>
          <w:p w14:paraId="43D40700" w14:textId="77777777" w:rsidR="00A63E7E" w:rsidRDefault="00A63E7E">
            <w:pPr>
              <w:pStyle w:val="ConsPlusNormal"/>
            </w:pPr>
            <w:r>
              <w:t>Октябрь</w:t>
            </w:r>
          </w:p>
        </w:tc>
        <w:tc>
          <w:tcPr>
            <w:tcW w:w="1133" w:type="dxa"/>
            <w:vAlign w:val="center"/>
          </w:tcPr>
          <w:p w14:paraId="381D710E" w14:textId="77777777" w:rsidR="00A63E7E" w:rsidRDefault="00A63E7E">
            <w:pPr>
              <w:pStyle w:val="ConsPlusNormal"/>
              <w:jc w:val="right"/>
            </w:pPr>
            <w:r>
              <w:t>5,2</w:t>
            </w:r>
          </w:p>
        </w:tc>
        <w:tc>
          <w:tcPr>
            <w:tcW w:w="1303" w:type="dxa"/>
            <w:vAlign w:val="center"/>
          </w:tcPr>
          <w:p w14:paraId="5C86E8B2" w14:textId="77777777" w:rsidR="00A63E7E" w:rsidRDefault="00A63E7E">
            <w:pPr>
              <w:pStyle w:val="ConsPlusNormal"/>
              <w:jc w:val="right"/>
            </w:pPr>
            <w:r>
              <w:t>5,8</w:t>
            </w:r>
          </w:p>
        </w:tc>
        <w:tc>
          <w:tcPr>
            <w:tcW w:w="1417" w:type="dxa"/>
            <w:vAlign w:val="center"/>
          </w:tcPr>
          <w:p w14:paraId="3E99E0DC" w14:textId="77777777" w:rsidR="00A63E7E" w:rsidRDefault="00A63E7E">
            <w:pPr>
              <w:pStyle w:val="ConsPlusNormal"/>
              <w:jc w:val="right"/>
            </w:pPr>
            <w:r>
              <w:t>399,6</w:t>
            </w:r>
          </w:p>
        </w:tc>
        <w:tc>
          <w:tcPr>
            <w:tcW w:w="1133" w:type="dxa"/>
            <w:vAlign w:val="center"/>
          </w:tcPr>
          <w:p w14:paraId="30543CDA" w14:textId="77777777" w:rsidR="00A63E7E" w:rsidRDefault="00A63E7E">
            <w:pPr>
              <w:pStyle w:val="ConsPlusNormal"/>
              <w:jc w:val="right"/>
            </w:pPr>
            <w:r>
              <w:t>383,4</w:t>
            </w:r>
          </w:p>
        </w:tc>
        <w:tc>
          <w:tcPr>
            <w:tcW w:w="2777" w:type="dxa"/>
            <w:vAlign w:val="center"/>
          </w:tcPr>
          <w:p w14:paraId="2AAF4460" w14:textId="77777777" w:rsidR="00A63E7E" w:rsidRDefault="00A63E7E">
            <w:pPr>
              <w:pStyle w:val="ConsPlusNormal"/>
              <w:jc w:val="center"/>
            </w:pPr>
            <w:r>
              <w:t>1,042</w:t>
            </w:r>
          </w:p>
        </w:tc>
      </w:tr>
      <w:tr w:rsidR="00A63E7E" w14:paraId="60799F40" w14:textId="77777777">
        <w:tc>
          <w:tcPr>
            <w:tcW w:w="1303" w:type="dxa"/>
          </w:tcPr>
          <w:p w14:paraId="1E89EA6C" w14:textId="77777777" w:rsidR="00A63E7E" w:rsidRDefault="00A63E7E">
            <w:pPr>
              <w:pStyle w:val="ConsPlusNormal"/>
            </w:pPr>
            <w:r>
              <w:t>Ноябрь</w:t>
            </w:r>
          </w:p>
        </w:tc>
        <w:tc>
          <w:tcPr>
            <w:tcW w:w="1133" w:type="dxa"/>
            <w:vAlign w:val="center"/>
          </w:tcPr>
          <w:p w14:paraId="2BF2E683" w14:textId="77777777" w:rsidR="00A63E7E" w:rsidRDefault="00A63E7E">
            <w:pPr>
              <w:pStyle w:val="ConsPlusNormal"/>
              <w:jc w:val="right"/>
            </w:pPr>
            <w:r>
              <w:t>-1,1</w:t>
            </w:r>
          </w:p>
        </w:tc>
        <w:tc>
          <w:tcPr>
            <w:tcW w:w="1303" w:type="dxa"/>
            <w:vAlign w:val="center"/>
          </w:tcPr>
          <w:p w14:paraId="2081E8B0" w14:textId="77777777" w:rsidR="00A63E7E" w:rsidRDefault="00A63E7E">
            <w:pPr>
              <w:pStyle w:val="ConsPlusNormal"/>
              <w:jc w:val="right"/>
            </w:pPr>
            <w:r>
              <w:t>2,2</w:t>
            </w:r>
          </w:p>
        </w:tc>
        <w:tc>
          <w:tcPr>
            <w:tcW w:w="1417" w:type="dxa"/>
            <w:vAlign w:val="center"/>
          </w:tcPr>
          <w:p w14:paraId="32C86B26" w14:textId="77777777" w:rsidR="00A63E7E" w:rsidRDefault="00A63E7E">
            <w:pPr>
              <w:pStyle w:val="ConsPlusNormal"/>
              <w:jc w:val="right"/>
            </w:pPr>
            <w:r>
              <w:t>633,0</w:t>
            </w:r>
          </w:p>
        </w:tc>
        <w:tc>
          <w:tcPr>
            <w:tcW w:w="1133" w:type="dxa"/>
            <w:vAlign w:val="center"/>
          </w:tcPr>
          <w:p w14:paraId="4DC36805" w14:textId="77777777" w:rsidR="00A63E7E" w:rsidRDefault="00A63E7E">
            <w:pPr>
              <w:pStyle w:val="ConsPlusNormal"/>
              <w:jc w:val="right"/>
            </w:pPr>
            <w:r>
              <w:t>534</w:t>
            </w:r>
          </w:p>
        </w:tc>
        <w:tc>
          <w:tcPr>
            <w:tcW w:w="2777" w:type="dxa"/>
            <w:vAlign w:val="center"/>
          </w:tcPr>
          <w:p w14:paraId="5C7A7223" w14:textId="77777777" w:rsidR="00A63E7E" w:rsidRDefault="00A63E7E">
            <w:pPr>
              <w:pStyle w:val="ConsPlusNormal"/>
              <w:jc w:val="center"/>
            </w:pPr>
            <w:r>
              <w:t>1,185</w:t>
            </w:r>
          </w:p>
        </w:tc>
      </w:tr>
      <w:tr w:rsidR="00A63E7E" w14:paraId="17F1BACF" w14:textId="77777777">
        <w:tc>
          <w:tcPr>
            <w:tcW w:w="1303" w:type="dxa"/>
          </w:tcPr>
          <w:p w14:paraId="34DF41BA" w14:textId="77777777" w:rsidR="00A63E7E" w:rsidRDefault="00A63E7E">
            <w:pPr>
              <w:pStyle w:val="ConsPlusNormal"/>
            </w:pPr>
            <w:r>
              <w:t>Декабрь</w:t>
            </w:r>
          </w:p>
        </w:tc>
        <w:tc>
          <w:tcPr>
            <w:tcW w:w="1133" w:type="dxa"/>
            <w:vAlign w:val="center"/>
          </w:tcPr>
          <w:p w14:paraId="73E9507D" w14:textId="77777777" w:rsidR="00A63E7E" w:rsidRDefault="00A63E7E">
            <w:pPr>
              <w:pStyle w:val="ConsPlusNormal"/>
              <w:jc w:val="right"/>
            </w:pPr>
            <w:r>
              <w:t>-5,6</w:t>
            </w:r>
          </w:p>
        </w:tc>
        <w:tc>
          <w:tcPr>
            <w:tcW w:w="1303" w:type="dxa"/>
            <w:vAlign w:val="center"/>
          </w:tcPr>
          <w:p w14:paraId="58C1B608" w14:textId="77777777" w:rsidR="00A63E7E" w:rsidRDefault="00A63E7E">
            <w:pPr>
              <w:pStyle w:val="ConsPlusNormal"/>
              <w:jc w:val="right"/>
            </w:pPr>
            <w:r>
              <w:t>-6,5</w:t>
            </w:r>
          </w:p>
        </w:tc>
        <w:tc>
          <w:tcPr>
            <w:tcW w:w="1417" w:type="dxa"/>
            <w:vAlign w:val="center"/>
          </w:tcPr>
          <w:p w14:paraId="1A713D08" w14:textId="77777777" w:rsidR="00A63E7E" w:rsidRDefault="00A63E7E">
            <w:pPr>
              <w:pStyle w:val="ConsPlusNormal"/>
              <w:jc w:val="right"/>
            </w:pPr>
            <w:r>
              <w:t>793,6</w:t>
            </w:r>
          </w:p>
        </w:tc>
        <w:tc>
          <w:tcPr>
            <w:tcW w:w="1133" w:type="dxa"/>
            <w:vAlign w:val="center"/>
          </w:tcPr>
          <w:p w14:paraId="053F1382" w14:textId="77777777" w:rsidR="00A63E7E" w:rsidRDefault="00A63E7E">
            <w:pPr>
              <w:pStyle w:val="ConsPlusNormal"/>
              <w:jc w:val="right"/>
            </w:pPr>
            <w:r>
              <w:t>821,5</w:t>
            </w:r>
          </w:p>
        </w:tc>
        <w:tc>
          <w:tcPr>
            <w:tcW w:w="2777" w:type="dxa"/>
            <w:vAlign w:val="center"/>
          </w:tcPr>
          <w:p w14:paraId="5FDC0D29" w14:textId="77777777" w:rsidR="00A63E7E" w:rsidRDefault="00A63E7E">
            <w:pPr>
              <w:pStyle w:val="ConsPlusNormal"/>
              <w:jc w:val="center"/>
            </w:pPr>
            <w:r>
              <w:t>0,966</w:t>
            </w:r>
          </w:p>
        </w:tc>
      </w:tr>
      <w:tr w:rsidR="00A63E7E" w14:paraId="14B43BDF" w14:textId="77777777">
        <w:tc>
          <w:tcPr>
            <w:tcW w:w="1303" w:type="dxa"/>
            <w:vAlign w:val="bottom"/>
          </w:tcPr>
          <w:p w14:paraId="2F9853AB" w14:textId="77777777" w:rsidR="00A63E7E" w:rsidRDefault="00A63E7E">
            <w:pPr>
              <w:pStyle w:val="ConsPlusNormal"/>
            </w:pPr>
            <w:r>
              <w:t>Среднее значение за отопительный период</w:t>
            </w:r>
          </w:p>
        </w:tc>
        <w:tc>
          <w:tcPr>
            <w:tcW w:w="1133" w:type="dxa"/>
            <w:vAlign w:val="center"/>
          </w:tcPr>
          <w:p w14:paraId="01CE9101" w14:textId="77777777" w:rsidR="00A63E7E" w:rsidRDefault="00A63E7E">
            <w:pPr>
              <w:pStyle w:val="ConsPlusNormal"/>
              <w:jc w:val="right"/>
            </w:pPr>
            <w:r>
              <w:t>-2,2</w:t>
            </w:r>
          </w:p>
        </w:tc>
        <w:tc>
          <w:tcPr>
            <w:tcW w:w="1303" w:type="dxa"/>
            <w:vAlign w:val="center"/>
          </w:tcPr>
          <w:p w14:paraId="6C9D8A95" w14:textId="77777777" w:rsidR="00A63E7E" w:rsidRDefault="00A63E7E">
            <w:pPr>
              <w:pStyle w:val="ConsPlusNormal"/>
              <w:jc w:val="right"/>
            </w:pPr>
            <w:r>
              <w:t>-2,0</w:t>
            </w:r>
          </w:p>
        </w:tc>
        <w:tc>
          <w:tcPr>
            <w:tcW w:w="1417" w:type="dxa"/>
            <w:vAlign w:val="center"/>
          </w:tcPr>
          <w:p w14:paraId="72DA7150" w14:textId="77777777" w:rsidR="00A63E7E" w:rsidRDefault="00A63E7E">
            <w:pPr>
              <w:pStyle w:val="ConsPlusNormal"/>
              <w:jc w:val="right"/>
            </w:pPr>
            <w:r>
              <w:t>4551,0</w:t>
            </w:r>
          </w:p>
        </w:tc>
        <w:tc>
          <w:tcPr>
            <w:tcW w:w="1133" w:type="dxa"/>
            <w:vAlign w:val="center"/>
          </w:tcPr>
          <w:p w14:paraId="4139EC4B" w14:textId="77777777" w:rsidR="00A63E7E" w:rsidRDefault="00A63E7E">
            <w:pPr>
              <w:pStyle w:val="ConsPlusNormal"/>
              <w:jc w:val="right"/>
            </w:pPr>
            <w:r>
              <w:t>4676,7</w:t>
            </w:r>
          </w:p>
        </w:tc>
        <w:tc>
          <w:tcPr>
            <w:tcW w:w="2777" w:type="dxa"/>
            <w:vAlign w:val="center"/>
          </w:tcPr>
          <w:p w14:paraId="662AD82E" w14:textId="77777777" w:rsidR="00A63E7E" w:rsidRDefault="00A63E7E">
            <w:pPr>
              <w:pStyle w:val="ConsPlusNormal"/>
              <w:jc w:val="center"/>
            </w:pPr>
            <w:r>
              <w:t>0,973</w:t>
            </w:r>
          </w:p>
        </w:tc>
      </w:tr>
    </w:tbl>
    <w:p w14:paraId="6169A7B6" w14:textId="77777777" w:rsidR="00A63E7E" w:rsidRDefault="00A63E7E">
      <w:pPr>
        <w:pStyle w:val="ConsPlusNormal"/>
        <w:jc w:val="both"/>
      </w:pPr>
    </w:p>
    <w:p w14:paraId="2D53D8D2" w14:textId="77777777" w:rsidR="00A63E7E" w:rsidRDefault="00A63E7E">
      <w:pPr>
        <w:pStyle w:val="ConsPlusTitle"/>
        <w:jc w:val="both"/>
        <w:outlineLvl w:val="2"/>
      </w:pPr>
      <w:bookmarkStart w:id="176" w:name="P3866"/>
      <w:bookmarkEnd w:id="176"/>
      <w:r>
        <w:t>5 Определение базового уровня потребления энергетических ресурсов МКД</w:t>
      </w:r>
    </w:p>
    <w:p w14:paraId="04B1B2C1" w14:textId="77777777" w:rsidR="00A63E7E" w:rsidRDefault="00A63E7E">
      <w:pPr>
        <w:pStyle w:val="ConsPlusNormal"/>
        <w:jc w:val="both"/>
      </w:pPr>
    </w:p>
    <w:p w14:paraId="30234E03" w14:textId="77777777" w:rsidR="00A63E7E" w:rsidRDefault="00A63E7E">
      <w:pPr>
        <w:pStyle w:val="ConsPlusTitle"/>
        <w:jc w:val="both"/>
        <w:outlineLvl w:val="3"/>
      </w:pPr>
      <w:r>
        <w:t>5.1 Определение расчетно-нормативного и фактического базового уровня потребления тепловой энергии системами отопления МКД. Приведение фактического потребления тепловой энергии системами отопления МКД к нормативным климатическим условиям</w:t>
      </w:r>
    </w:p>
    <w:p w14:paraId="55748FE5" w14:textId="77777777" w:rsidR="00A63E7E" w:rsidRDefault="00A63E7E">
      <w:pPr>
        <w:pStyle w:val="ConsPlusNormal"/>
        <w:jc w:val="both"/>
      </w:pPr>
    </w:p>
    <w:p w14:paraId="73C136FB" w14:textId="77777777" w:rsidR="00A63E7E" w:rsidRDefault="00A63E7E">
      <w:pPr>
        <w:pStyle w:val="ConsPlusNormal"/>
        <w:ind w:firstLine="540"/>
        <w:jc w:val="both"/>
      </w:pPr>
      <w:r>
        <w:t xml:space="preserve">Фактический базовый уровень потребления тепловой энергии системами отопления МКД оценивается по показаниям общедомовых приборов учета за период, равный одному году, причем данный период должен оканчиваться до завершения мероприятий из числа включенных в </w:t>
      </w:r>
      <w:hyperlink w:anchor="P5263" w:history="1">
        <w:r>
          <w:rPr>
            <w:color w:val="0000FF"/>
          </w:rPr>
          <w:t>таблицу 6.1</w:t>
        </w:r>
      </w:hyperlink>
      <w:r>
        <w:t xml:space="preserve"> Методики модельного расчета, а если завершение </w:t>
      </w:r>
      <w:hyperlink w:anchor="P5273" w:history="1">
        <w:r>
          <w:rPr>
            <w:color w:val="0000FF"/>
          </w:rPr>
          <w:t>мероприятий 1</w:t>
        </w:r>
      </w:hyperlink>
      <w:r>
        <w:t xml:space="preserve"> - </w:t>
      </w:r>
      <w:hyperlink w:anchor="P5331" w:history="1">
        <w:r>
          <w:rPr>
            <w:color w:val="0000FF"/>
          </w:rPr>
          <w:t>8</w:t>
        </w:r>
      </w:hyperlink>
      <w:r>
        <w:t xml:space="preserve">, </w:t>
      </w:r>
      <w:hyperlink w:anchor="P5370" w:history="1">
        <w:r>
          <w:rPr>
            <w:color w:val="0000FF"/>
          </w:rPr>
          <w:t>13</w:t>
        </w:r>
      </w:hyperlink>
      <w:r>
        <w:t xml:space="preserve">, </w:t>
      </w:r>
      <w:hyperlink w:anchor="P5434" w:history="1">
        <w:r>
          <w:rPr>
            <w:color w:val="0000FF"/>
          </w:rPr>
          <w:t>19</w:t>
        </w:r>
      </w:hyperlink>
      <w:r>
        <w:t xml:space="preserve">, </w:t>
      </w:r>
      <w:hyperlink w:anchor="P5441" w:history="1">
        <w:r>
          <w:rPr>
            <w:color w:val="0000FF"/>
          </w:rPr>
          <w:t>20</w:t>
        </w:r>
      </w:hyperlink>
      <w:r>
        <w:t xml:space="preserve">, </w:t>
      </w:r>
      <w:hyperlink w:anchor="P5460" w:history="1">
        <w:r>
          <w:rPr>
            <w:color w:val="0000FF"/>
          </w:rPr>
          <w:t>23</w:t>
        </w:r>
      </w:hyperlink>
      <w:r>
        <w:t xml:space="preserve">, </w:t>
      </w:r>
      <w:hyperlink w:anchor="P5475" w:history="1">
        <w:r>
          <w:rPr>
            <w:color w:val="0000FF"/>
          </w:rPr>
          <w:t>25</w:t>
        </w:r>
      </w:hyperlink>
      <w:r>
        <w:t xml:space="preserve">, </w:t>
      </w:r>
      <w:hyperlink w:anchor="P5481" w:history="1">
        <w:r>
          <w:rPr>
            <w:color w:val="0000FF"/>
          </w:rPr>
          <w:t>26</w:t>
        </w:r>
      </w:hyperlink>
      <w:r>
        <w:t xml:space="preserve"> таблицы 6.1 Методики модельного расчета приходится на время вне отопительного сезона, то данный период должен оканчиваться до начала первого отопительного сезона после завершения указанных мероприятий. Кроме того, оценка базового уровня потребления тепловой энергии на отопление производится расчетным способом. Такую оценку необходимо выполнять даже при наличии показаний общедомовых приборов учета, которые дают только общие сведения о расходе тепловой энергии, без возможности определения его структуры и оценки эффективности потребления теплоты системами отопления МКД.</w:t>
      </w:r>
    </w:p>
    <w:p w14:paraId="56671F83" w14:textId="77777777" w:rsidR="00A63E7E" w:rsidRDefault="00A63E7E">
      <w:pPr>
        <w:pStyle w:val="ConsPlusNormal"/>
        <w:jc w:val="both"/>
      </w:pPr>
    </w:p>
    <w:p w14:paraId="4D30C6D2" w14:textId="77777777" w:rsidR="00A63E7E" w:rsidRDefault="00A63E7E">
      <w:pPr>
        <w:pStyle w:val="ConsPlusTitle"/>
        <w:jc w:val="both"/>
        <w:outlineLvl w:val="4"/>
      </w:pPr>
      <w:r>
        <w:t>5.1.1 Расчет теплотехнических показателей наружных ограждающих конструкций</w:t>
      </w:r>
    </w:p>
    <w:p w14:paraId="63484525" w14:textId="77777777" w:rsidR="00A63E7E" w:rsidRDefault="00A63E7E">
      <w:pPr>
        <w:pStyle w:val="ConsPlusNormal"/>
        <w:spacing w:before="220"/>
        <w:ind w:firstLine="540"/>
        <w:jc w:val="both"/>
      </w:pPr>
      <w:r>
        <w:lastRenderedPageBreak/>
        <w:t>К основным теплотехническим показателям наружных ограждающих конструкций зданий относятся:</w:t>
      </w:r>
    </w:p>
    <w:p w14:paraId="66919AFE" w14:textId="77777777" w:rsidR="00A63E7E" w:rsidRDefault="00A63E7E">
      <w:pPr>
        <w:pStyle w:val="ConsPlusNormal"/>
        <w:spacing w:before="220"/>
        <w:ind w:firstLine="540"/>
        <w:jc w:val="both"/>
      </w:pPr>
      <w:r>
        <w:t>- Приведенное сопротивление теплопередаче наружных ограждающих конструкций, в том числе:</w:t>
      </w:r>
    </w:p>
    <w:p w14:paraId="7AF3FA75" w14:textId="77777777" w:rsidR="00A63E7E" w:rsidRDefault="00A63E7E">
      <w:pPr>
        <w:pStyle w:val="ConsPlusNormal"/>
        <w:spacing w:before="220"/>
        <w:ind w:firstLine="540"/>
        <w:jc w:val="both"/>
      </w:pPr>
      <w:r>
        <w:t>- наружных стен;</w:t>
      </w:r>
    </w:p>
    <w:p w14:paraId="7CDC41D4" w14:textId="77777777" w:rsidR="00A63E7E" w:rsidRDefault="00A63E7E">
      <w:pPr>
        <w:pStyle w:val="ConsPlusNormal"/>
        <w:spacing w:before="220"/>
        <w:ind w:firstLine="540"/>
        <w:jc w:val="both"/>
      </w:pPr>
      <w:r>
        <w:t>- окон и балконных дверей в квартирах;</w:t>
      </w:r>
    </w:p>
    <w:p w14:paraId="28D64E70" w14:textId="77777777" w:rsidR="00A63E7E" w:rsidRDefault="00A63E7E">
      <w:pPr>
        <w:pStyle w:val="ConsPlusNormal"/>
        <w:spacing w:before="220"/>
        <w:ind w:firstLine="540"/>
        <w:jc w:val="both"/>
      </w:pPr>
      <w:r>
        <w:t>- окон и балконных дверей в МОП;</w:t>
      </w:r>
    </w:p>
    <w:p w14:paraId="408BF23C" w14:textId="77777777" w:rsidR="00A63E7E" w:rsidRDefault="00A63E7E">
      <w:pPr>
        <w:pStyle w:val="ConsPlusNormal"/>
        <w:spacing w:before="220"/>
        <w:ind w:firstLine="540"/>
        <w:jc w:val="both"/>
      </w:pPr>
      <w:r>
        <w:t>- окон и витрин нежилых помещений (при наличии в МКД);</w:t>
      </w:r>
    </w:p>
    <w:p w14:paraId="53D8AF94" w14:textId="77777777" w:rsidR="00A63E7E" w:rsidRDefault="00A63E7E">
      <w:pPr>
        <w:pStyle w:val="ConsPlusNormal"/>
        <w:spacing w:before="220"/>
        <w:ind w:firstLine="540"/>
        <w:jc w:val="both"/>
      </w:pPr>
      <w:r>
        <w:t>- наружных входных дверей;</w:t>
      </w:r>
    </w:p>
    <w:p w14:paraId="3AD49B0E" w14:textId="77777777" w:rsidR="00A63E7E" w:rsidRDefault="00A63E7E">
      <w:pPr>
        <w:pStyle w:val="ConsPlusNormal"/>
        <w:spacing w:before="220"/>
        <w:ind w:firstLine="540"/>
        <w:jc w:val="both"/>
      </w:pPr>
      <w:r>
        <w:t>- верхних покрытий, совмещенных с кровлей;</w:t>
      </w:r>
    </w:p>
    <w:p w14:paraId="094D3D35" w14:textId="77777777" w:rsidR="00A63E7E" w:rsidRDefault="00A63E7E">
      <w:pPr>
        <w:pStyle w:val="ConsPlusNormal"/>
        <w:spacing w:before="220"/>
        <w:ind w:firstLine="540"/>
        <w:jc w:val="both"/>
      </w:pPr>
      <w:r>
        <w:t>- чердачных перекрытий;</w:t>
      </w:r>
    </w:p>
    <w:p w14:paraId="7331DAEA" w14:textId="77777777" w:rsidR="00A63E7E" w:rsidRDefault="00A63E7E">
      <w:pPr>
        <w:pStyle w:val="ConsPlusNormal"/>
        <w:spacing w:before="220"/>
        <w:ind w:firstLine="540"/>
        <w:jc w:val="both"/>
      </w:pPr>
      <w:r>
        <w:t>- полов и стен по грунту;</w:t>
      </w:r>
    </w:p>
    <w:p w14:paraId="5AA839D8" w14:textId="77777777" w:rsidR="00A63E7E" w:rsidRDefault="00A63E7E">
      <w:pPr>
        <w:pStyle w:val="ConsPlusNormal"/>
        <w:spacing w:before="220"/>
        <w:ind w:firstLine="540"/>
        <w:jc w:val="both"/>
      </w:pPr>
      <w:r>
        <w:t>- перекрытий над неотапливаемыми подвалами (техподпольями).</w:t>
      </w:r>
    </w:p>
    <w:p w14:paraId="02BFF09C" w14:textId="77777777" w:rsidR="00A63E7E" w:rsidRDefault="00A63E7E">
      <w:pPr>
        <w:pStyle w:val="ConsPlusNormal"/>
        <w:spacing w:before="220"/>
        <w:ind w:firstLine="540"/>
        <w:jc w:val="both"/>
      </w:pPr>
      <w:r>
        <w:t>- Требуемое (нормативное) сопротивление теплопередаче наружных ограждающих конструкций.</w:t>
      </w:r>
    </w:p>
    <w:p w14:paraId="187E3BAF" w14:textId="77777777" w:rsidR="00A63E7E" w:rsidRDefault="00A63E7E">
      <w:pPr>
        <w:pStyle w:val="ConsPlusNormal"/>
        <w:spacing w:before="220"/>
        <w:ind w:firstLine="540"/>
        <w:jc w:val="both"/>
      </w:pPr>
      <w:r>
        <w:t>- Приведенный трансмиссионный коэффициент теплопередачи через наружные ограждающие конструкции.</w:t>
      </w:r>
    </w:p>
    <w:p w14:paraId="3DC46618" w14:textId="77777777" w:rsidR="00A63E7E" w:rsidRDefault="00A63E7E">
      <w:pPr>
        <w:pStyle w:val="ConsPlusNormal"/>
        <w:spacing w:before="220"/>
        <w:ind w:firstLine="540"/>
        <w:jc w:val="both"/>
      </w:pPr>
      <w:r>
        <w:t>- Условный коэффициент теплопередачи, учитывающий тепловые потери за счет нагрева инфильтрующегося наружного воздуха через неплотности окон и специальные воздухопропускные устройства в объеме нормативного воздухообмена для вентиляции квартир.</w:t>
      </w:r>
    </w:p>
    <w:p w14:paraId="328D7612" w14:textId="77777777" w:rsidR="00A63E7E" w:rsidRDefault="00A63E7E">
      <w:pPr>
        <w:pStyle w:val="ConsPlusNormal"/>
        <w:jc w:val="both"/>
      </w:pPr>
    </w:p>
    <w:p w14:paraId="77F751B9" w14:textId="77777777" w:rsidR="00A63E7E" w:rsidRDefault="00A63E7E">
      <w:pPr>
        <w:pStyle w:val="ConsPlusTitle"/>
        <w:jc w:val="both"/>
        <w:outlineLvl w:val="5"/>
      </w:pPr>
      <w:r>
        <w:t>5.1.1.1 Определение приведенного сопротивления теплопередаче наружных ограждающих конструкций</w:t>
      </w:r>
    </w:p>
    <w:p w14:paraId="66072775" w14:textId="77777777" w:rsidR="00A63E7E" w:rsidRDefault="00A63E7E">
      <w:pPr>
        <w:pStyle w:val="ConsPlusNormal"/>
        <w:spacing w:before="220"/>
        <w:ind w:firstLine="540"/>
        <w:jc w:val="both"/>
      </w:pPr>
      <w:r>
        <w:t xml:space="preserve">Значения приведенного сопротивления теплопередаче наружных ограждающих конструкций могут быть определены в результате энергетических обследований (энергоаудита) МКД. Если в МКД был проведен энергоаудит, то значения сопротивления теплопередаче ограждающих конструкций можно принять из энергетического паспорта здания. При отсутствии в энергетическом паспорте данного показателя, приведенное сопротивление теплопередаче каждой наружной ограждающей конструкции может быть рассчитано по </w:t>
      </w:r>
      <w:hyperlink w:anchor="P3892" w:history="1">
        <w:r>
          <w:rPr>
            <w:color w:val="0000FF"/>
          </w:rPr>
          <w:t>формуле 5.1</w:t>
        </w:r>
      </w:hyperlink>
      <w:r>
        <w:t xml:space="preserve"> или, при отсутствии полной информации о материале и конструктивном исполнении ограждающей конструкции, в том числе в отношении МКД, введенных в эксплуатацию до 1955 года, по </w:t>
      </w:r>
      <w:hyperlink w:anchor="P3978" w:history="1">
        <w:r>
          <w:rPr>
            <w:color w:val="0000FF"/>
          </w:rPr>
          <w:t>формуле 5.2</w:t>
        </w:r>
      </w:hyperlink>
      <w:r>
        <w:t xml:space="preserve"> (требуемое значение).</w:t>
      </w:r>
    </w:p>
    <w:p w14:paraId="3B819A15" w14:textId="77777777" w:rsidR="00A63E7E" w:rsidRDefault="00A63E7E">
      <w:pPr>
        <w:pStyle w:val="ConsPlusNormal"/>
        <w:spacing w:before="220"/>
        <w:ind w:firstLine="540"/>
        <w:jc w:val="both"/>
      </w:pPr>
      <w:r>
        <w:t xml:space="preserve">Приведенное сопротивление теплопередаче каждой конкретной наружной ограждающей конструкции здания, </w:t>
      </w:r>
      <w:r w:rsidRPr="00C742C5">
        <w:rPr>
          <w:position w:val="-10"/>
        </w:rPr>
        <w:pict w14:anchorId="3EBF8ABA">
          <v:shape id="_x0000_i1035" style="width:21.75pt;height:21pt" coordsize="" o:spt="100" adj="0,,0" path="" filled="f" stroked="f">
            <v:stroke joinstyle="miter"/>
            <v:imagedata r:id="rId38" o:title="base_1_373758_32778"/>
            <v:formulas/>
            <v:path o:connecttype="segments"/>
          </v:shape>
        </w:pict>
      </w:r>
      <w:r>
        <w:t>, м</w:t>
      </w:r>
      <w:r>
        <w:rPr>
          <w:vertAlign w:val="superscript"/>
        </w:rPr>
        <w:t>2</w:t>
      </w:r>
      <w:r>
        <w:t>·°C/Вт, рассчитывается по формуле:</w:t>
      </w:r>
    </w:p>
    <w:p w14:paraId="7600E4A7" w14:textId="77777777" w:rsidR="00A63E7E" w:rsidRDefault="00A63E7E">
      <w:pPr>
        <w:pStyle w:val="ConsPlusNormal"/>
        <w:jc w:val="both"/>
      </w:pPr>
    </w:p>
    <w:p w14:paraId="1B50D062" w14:textId="77777777" w:rsidR="00A63E7E" w:rsidRDefault="00A63E7E">
      <w:pPr>
        <w:pStyle w:val="ConsPlusNormal"/>
        <w:jc w:val="center"/>
      </w:pPr>
      <w:bookmarkStart w:id="177" w:name="P3892"/>
      <w:bookmarkEnd w:id="177"/>
      <w:r w:rsidRPr="00C742C5">
        <w:rPr>
          <w:position w:val="-26"/>
        </w:rPr>
        <w:pict w14:anchorId="5539C7A1">
          <v:shape id="_x0000_i1036" style="width:141.75pt;height:37.5pt" coordsize="" o:spt="100" adj="0,,0" path="" filled="f" stroked="f">
            <v:stroke joinstyle="miter"/>
            <v:imagedata r:id="rId39" o:title="base_1_373758_32779"/>
            <v:formulas/>
            <v:path o:connecttype="segments"/>
          </v:shape>
        </w:pict>
      </w:r>
      <w:r>
        <w:t xml:space="preserve"> (5.1)</w:t>
      </w:r>
    </w:p>
    <w:p w14:paraId="065700DE" w14:textId="77777777" w:rsidR="00A63E7E" w:rsidRDefault="00A63E7E">
      <w:pPr>
        <w:pStyle w:val="ConsPlusNormal"/>
        <w:jc w:val="both"/>
      </w:pPr>
    </w:p>
    <w:p w14:paraId="52C90024" w14:textId="77777777" w:rsidR="00A63E7E" w:rsidRDefault="00A63E7E">
      <w:pPr>
        <w:pStyle w:val="ConsPlusNormal"/>
        <w:ind w:firstLine="540"/>
        <w:jc w:val="both"/>
      </w:pPr>
      <w:r>
        <w:t>где:</w:t>
      </w:r>
    </w:p>
    <w:p w14:paraId="04174777" w14:textId="77777777" w:rsidR="00A63E7E" w:rsidRDefault="00A63E7E">
      <w:pPr>
        <w:pStyle w:val="ConsPlusNormal"/>
        <w:spacing w:before="220"/>
        <w:ind w:firstLine="540"/>
        <w:jc w:val="both"/>
      </w:pPr>
      <w:r w:rsidRPr="00C742C5">
        <w:rPr>
          <w:position w:val="-8"/>
        </w:rPr>
        <w:pict w14:anchorId="24AC3EF6">
          <v:shape id="_x0000_i1037" style="width:16.5pt;height:19.5pt" coordsize="" o:spt="100" adj="0,,0" path="" filled="f" stroked="f">
            <v:stroke joinstyle="miter"/>
            <v:imagedata r:id="rId40" o:title="base_1_373758_32780"/>
            <v:formulas/>
            <v:path o:connecttype="segments"/>
          </v:shape>
        </w:pict>
      </w:r>
      <w:r>
        <w:t xml:space="preserve"> - коэффициент теплоотдачи внутренней поверхности наружной ограждающей </w:t>
      </w:r>
      <w:r>
        <w:lastRenderedPageBreak/>
        <w:t>конструкции, Вт/(м</w:t>
      </w:r>
      <w:r>
        <w:rPr>
          <w:vertAlign w:val="superscript"/>
        </w:rPr>
        <w:t>2</w:t>
      </w:r>
      <w:r>
        <w:t>·°C);</w:t>
      </w:r>
    </w:p>
    <w:p w14:paraId="0C1D404E" w14:textId="77777777" w:rsidR="00A63E7E" w:rsidRDefault="00A63E7E">
      <w:pPr>
        <w:pStyle w:val="ConsPlusNormal"/>
        <w:spacing w:before="220"/>
        <w:ind w:firstLine="540"/>
        <w:jc w:val="both"/>
      </w:pPr>
      <w:r w:rsidRPr="00C742C5">
        <w:rPr>
          <w:position w:val="-8"/>
        </w:rPr>
        <w:pict w14:anchorId="7EF8242D">
          <v:shape id="_x0000_i1038" style="width:18pt;height:19.5pt" coordsize="" o:spt="100" adj="0,,0" path="" filled="f" stroked="f">
            <v:stroke joinstyle="miter"/>
            <v:imagedata r:id="rId41" o:title="base_1_373758_32781"/>
            <v:formulas/>
            <v:path o:connecttype="segments"/>
          </v:shape>
        </w:pict>
      </w:r>
      <w:r>
        <w:t xml:space="preserve"> - коэффициент теплоотдачи наружной поверхности наружной ограждающей конструкции, Вт/(м</w:t>
      </w:r>
      <w:r>
        <w:rPr>
          <w:vertAlign w:val="superscript"/>
        </w:rPr>
        <w:t>2</w:t>
      </w:r>
      <w:r>
        <w:t>·°C).</w:t>
      </w:r>
    </w:p>
    <w:p w14:paraId="593899EC" w14:textId="77777777" w:rsidR="00A63E7E" w:rsidRDefault="00A63E7E">
      <w:pPr>
        <w:pStyle w:val="ConsPlusNormal"/>
        <w:spacing w:before="220"/>
        <w:ind w:firstLine="540"/>
        <w:jc w:val="both"/>
      </w:pPr>
      <w:r>
        <w:t xml:space="preserve">Значения коэффициентов </w:t>
      </w:r>
      <w:r w:rsidRPr="00C742C5">
        <w:rPr>
          <w:position w:val="-8"/>
        </w:rPr>
        <w:pict w14:anchorId="1090D720">
          <v:shape id="_x0000_i1039" style="width:16.5pt;height:19.5pt" coordsize="" o:spt="100" adj="0,,0" path="" filled="f" stroked="f">
            <v:stroke joinstyle="miter"/>
            <v:imagedata r:id="rId40" o:title="base_1_373758_32782"/>
            <v:formulas/>
            <v:path o:connecttype="segments"/>
          </v:shape>
        </w:pict>
      </w:r>
      <w:r>
        <w:t xml:space="preserve"> и </w:t>
      </w:r>
      <w:r w:rsidRPr="00C742C5">
        <w:rPr>
          <w:position w:val="-8"/>
        </w:rPr>
        <w:pict w14:anchorId="1F999502">
          <v:shape id="_x0000_i1040" style="width:18pt;height:19.5pt" coordsize="" o:spt="100" adj="0,,0" path="" filled="f" stroked="f">
            <v:stroke joinstyle="miter"/>
            <v:imagedata r:id="rId41" o:title="base_1_373758_32783"/>
            <v:formulas/>
            <v:path o:connecttype="segments"/>
          </v:shape>
        </w:pict>
      </w:r>
      <w:r>
        <w:t xml:space="preserve"> для различных видов внутренних и наружных поверхностей ограждающих конструкций, приведены в </w:t>
      </w:r>
      <w:hyperlink w:anchor="P3902" w:history="1">
        <w:r>
          <w:rPr>
            <w:color w:val="0000FF"/>
          </w:rPr>
          <w:t>таблицах 5.1</w:t>
        </w:r>
      </w:hyperlink>
      <w:r>
        <w:t xml:space="preserve"> и </w:t>
      </w:r>
      <w:hyperlink w:anchor="P3917" w:history="1">
        <w:r>
          <w:rPr>
            <w:color w:val="0000FF"/>
          </w:rPr>
          <w:t>5.2</w:t>
        </w:r>
      </w:hyperlink>
      <w:r>
        <w:t>.</w:t>
      </w:r>
    </w:p>
    <w:p w14:paraId="6B75C54E" w14:textId="77777777" w:rsidR="00A63E7E" w:rsidRDefault="00A63E7E">
      <w:pPr>
        <w:pStyle w:val="ConsPlusNormal"/>
        <w:spacing w:before="220"/>
        <w:ind w:firstLine="540"/>
        <w:jc w:val="both"/>
      </w:pPr>
      <w:r w:rsidRPr="00C742C5">
        <w:rPr>
          <w:position w:val="-8"/>
        </w:rPr>
        <w:pict w14:anchorId="61F631E9">
          <v:shape id="_x0000_i1041" style="width:18pt;height:19.5pt" coordsize="" o:spt="100" adj="0,,0" path="" filled="f" stroked="f">
            <v:stroke joinstyle="miter"/>
            <v:imagedata r:id="rId42" o:title="base_1_373758_32784"/>
            <v:formulas/>
            <v:path o:connecttype="segments"/>
          </v:shape>
        </w:pict>
      </w:r>
      <w:r>
        <w:t xml:space="preserve"> - толщина слоя наружной ограждающей конструкции, м;</w:t>
      </w:r>
    </w:p>
    <w:p w14:paraId="201F219F" w14:textId="77777777" w:rsidR="00A63E7E" w:rsidRDefault="00A63E7E">
      <w:pPr>
        <w:pStyle w:val="ConsPlusNormal"/>
        <w:spacing w:before="220"/>
        <w:ind w:firstLine="540"/>
        <w:jc w:val="both"/>
      </w:pPr>
      <w:r w:rsidRPr="00C742C5">
        <w:rPr>
          <w:position w:val="-8"/>
        </w:rPr>
        <w:pict w14:anchorId="3CE59CB9">
          <v:shape id="_x0000_i1042" style="width:18.75pt;height:19.5pt" coordsize="" o:spt="100" adj="0,,0" path="" filled="f" stroked="f">
            <v:stroke joinstyle="miter"/>
            <v:imagedata r:id="rId43" o:title="base_1_373758_32785"/>
            <v:formulas/>
            <v:path o:connecttype="segments"/>
          </v:shape>
        </w:pict>
      </w:r>
      <w:r>
        <w:t xml:space="preserve"> - коэффициент теплопроводности материала слоя наружной ограждающей конструкции, Вт/(м</w:t>
      </w:r>
      <w:r>
        <w:rPr>
          <w:vertAlign w:val="superscript"/>
        </w:rPr>
        <w:t>2</w:t>
      </w:r>
      <w:r>
        <w:t xml:space="preserve">·°C). Для наиболее распространенных материалов значения коэффициента </w:t>
      </w:r>
      <w:r w:rsidRPr="00C742C5">
        <w:rPr>
          <w:position w:val="-8"/>
        </w:rPr>
        <w:pict w14:anchorId="4FBA4052">
          <v:shape id="_x0000_i1043" style="width:18.75pt;height:19.5pt" coordsize="" o:spt="100" adj="0,,0" path="" filled="f" stroked="f">
            <v:stroke joinstyle="miter"/>
            <v:imagedata r:id="rId43" o:title="base_1_373758_32786"/>
            <v:formulas/>
            <v:path o:connecttype="segments"/>
          </v:shape>
        </w:pict>
      </w:r>
      <w:r>
        <w:t xml:space="preserve"> приведены в </w:t>
      </w:r>
      <w:hyperlink w:anchor="P7628" w:history="1">
        <w:r>
          <w:rPr>
            <w:color w:val="0000FF"/>
          </w:rPr>
          <w:t>Приложении Е</w:t>
        </w:r>
      </w:hyperlink>
      <w:r>
        <w:t>.</w:t>
      </w:r>
    </w:p>
    <w:p w14:paraId="655993F8" w14:textId="77777777" w:rsidR="00A63E7E" w:rsidRDefault="00A63E7E">
      <w:pPr>
        <w:pStyle w:val="ConsPlusNormal"/>
        <w:spacing w:before="220"/>
        <w:ind w:firstLine="540"/>
        <w:jc w:val="both"/>
      </w:pPr>
      <w:r>
        <w:t>r - коэффициент теплотехнической однородности, учитывающий наличие мостиков холода в наружной ограждающей конструкции.</w:t>
      </w:r>
    </w:p>
    <w:p w14:paraId="388E8EAD" w14:textId="77777777" w:rsidR="00A63E7E" w:rsidRDefault="00A63E7E">
      <w:pPr>
        <w:pStyle w:val="ConsPlusNormal"/>
        <w:jc w:val="both"/>
      </w:pPr>
    </w:p>
    <w:p w14:paraId="500446CF" w14:textId="77777777" w:rsidR="00A63E7E" w:rsidRDefault="00A63E7E">
      <w:pPr>
        <w:pStyle w:val="ConsPlusTitle"/>
        <w:jc w:val="both"/>
        <w:outlineLvl w:val="6"/>
      </w:pPr>
      <w:bookmarkStart w:id="178" w:name="P3902"/>
      <w:bookmarkEnd w:id="178"/>
      <w:r>
        <w:t>Таблица 5.1 Коэффициенты теплоотдачи внутренней поверхности ограждающей конструкции</w:t>
      </w:r>
    </w:p>
    <w:p w14:paraId="4F1D435F"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A63E7E" w14:paraId="13B922A4" w14:textId="77777777">
        <w:tc>
          <w:tcPr>
            <w:tcW w:w="7143" w:type="dxa"/>
          </w:tcPr>
          <w:p w14:paraId="30AE7AFD" w14:textId="77777777" w:rsidR="00A63E7E" w:rsidRDefault="00A63E7E">
            <w:pPr>
              <w:pStyle w:val="ConsPlusNormal"/>
              <w:jc w:val="center"/>
            </w:pPr>
            <w:r>
              <w:t>Внутренняя поверхность ограждающей конструкции</w:t>
            </w:r>
          </w:p>
        </w:tc>
        <w:tc>
          <w:tcPr>
            <w:tcW w:w="1928" w:type="dxa"/>
          </w:tcPr>
          <w:p w14:paraId="30B10FD5" w14:textId="77777777" w:rsidR="00A63E7E" w:rsidRDefault="00A63E7E">
            <w:pPr>
              <w:pStyle w:val="ConsPlusNormal"/>
              <w:jc w:val="center"/>
            </w:pPr>
            <w:r>
              <w:t xml:space="preserve">Коэффициент теплоотдачи </w:t>
            </w:r>
            <w:r w:rsidRPr="00C742C5">
              <w:rPr>
                <w:position w:val="-8"/>
              </w:rPr>
              <w:pict w14:anchorId="37425ED5">
                <v:shape id="_x0000_i1044" style="width:16.5pt;height:19.5pt" coordsize="" o:spt="100" adj="0,,0" path="" filled="f" stroked="f">
                  <v:stroke joinstyle="miter"/>
                  <v:imagedata r:id="rId40" o:title="base_1_373758_32787"/>
                  <v:formulas/>
                  <v:path o:connecttype="segments"/>
                </v:shape>
              </w:pict>
            </w:r>
            <w:r>
              <w:t>, Вт/(м</w:t>
            </w:r>
            <w:r>
              <w:rPr>
                <w:vertAlign w:val="superscript"/>
              </w:rPr>
              <w:t>2</w:t>
            </w:r>
            <w:r>
              <w:t>·°C)</w:t>
            </w:r>
          </w:p>
        </w:tc>
      </w:tr>
      <w:tr w:rsidR="00A63E7E" w14:paraId="2D04DA4C" w14:textId="77777777">
        <w:tc>
          <w:tcPr>
            <w:tcW w:w="7143" w:type="dxa"/>
          </w:tcPr>
          <w:p w14:paraId="4072B343" w14:textId="77777777" w:rsidR="00A63E7E" w:rsidRDefault="00A63E7E">
            <w:pPr>
              <w:pStyle w:val="ConsPlusNormal"/>
            </w:pPr>
            <w:r>
              <w:t>Стены, полы, гладкие потолки, потолки с выступающими ребрами при отношении высоты к расстоянию между гранями соседних ребер не больше 0,3</w:t>
            </w:r>
          </w:p>
        </w:tc>
        <w:tc>
          <w:tcPr>
            <w:tcW w:w="1928" w:type="dxa"/>
            <w:vAlign w:val="center"/>
          </w:tcPr>
          <w:p w14:paraId="0B53E856" w14:textId="77777777" w:rsidR="00A63E7E" w:rsidRDefault="00A63E7E">
            <w:pPr>
              <w:pStyle w:val="ConsPlusNormal"/>
              <w:jc w:val="center"/>
            </w:pPr>
            <w:r>
              <w:t>8,7</w:t>
            </w:r>
          </w:p>
        </w:tc>
      </w:tr>
      <w:tr w:rsidR="00A63E7E" w14:paraId="7456D93A" w14:textId="77777777">
        <w:tc>
          <w:tcPr>
            <w:tcW w:w="7143" w:type="dxa"/>
          </w:tcPr>
          <w:p w14:paraId="2E377226" w14:textId="77777777" w:rsidR="00A63E7E" w:rsidRDefault="00A63E7E">
            <w:pPr>
              <w:pStyle w:val="ConsPlusNormal"/>
            </w:pPr>
            <w:r>
              <w:t>Потолки с выступающими ребрами при отношении высоты к расстоянию между гранями соседних ребер больше 0,3</w:t>
            </w:r>
          </w:p>
        </w:tc>
        <w:tc>
          <w:tcPr>
            <w:tcW w:w="1928" w:type="dxa"/>
            <w:vAlign w:val="center"/>
          </w:tcPr>
          <w:p w14:paraId="2022DBCC" w14:textId="77777777" w:rsidR="00A63E7E" w:rsidRDefault="00A63E7E">
            <w:pPr>
              <w:pStyle w:val="ConsPlusNormal"/>
              <w:jc w:val="center"/>
            </w:pPr>
            <w:r>
              <w:t>7,6</w:t>
            </w:r>
          </w:p>
        </w:tc>
      </w:tr>
      <w:tr w:rsidR="00A63E7E" w14:paraId="7E11FF19" w14:textId="77777777">
        <w:tc>
          <w:tcPr>
            <w:tcW w:w="7143" w:type="dxa"/>
          </w:tcPr>
          <w:p w14:paraId="42D88825" w14:textId="77777777" w:rsidR="00A63E7E" w:rsidRDefault="00A63E7E">
            <w:pPr>
              <w:pStyle w:val="ConsPlusNormal"/>
            </w:pPr>
            <w:r>
              <w:t>Окна</w:t>
            </w:r>
          </w:p>
        </w:tc>
        <w:tc>
          <w:tcPr>
            <w:tcW w:w="1928" w:type="dxa"/>
            <w:vAlign w:val="center"/>
          </w:tcPr>
          <w:p w14:paraId="07EBD9DF" w14:textId="77777777" w:rsidR="00A63E7E" w:rsidRDefault="00A63E7E">
            <w:pPr>
              <w:pStyle w:val="ConsPlusNormal"/>
              <w:jc w:val="center"/>
            </w:pPr>
            <w:r>
              <w:t>8,0</w:t>
            </w:r>
          </w:p>
        </w:tc>
      </w:tr>
      <w:tr w:rsidR="00A63E7E" w14:paraId="5DFF1457" w14:textId="77777777">
        <w:tc>
          <w:tcPr>
            <w:tcW w:w="7143" w:type="dxa"/>
          </w:tcPr>
          <w:p w14:paraId="1374600A" w14:textId="77777777" w:rsidR="00A63E7E" w:rsidRDefault="00A63E7E">
            <w:pPr>
              <w:pStyle w:val="ConsPlusNormal"/>
            </w:pPr>
            <w:r>
              <w:t>Зенитные фонари</w:t>
            </w:r>
          </w:p>
        </w:tc>
        <w:tc>
          <w:tcPr>
            <w:tcW w:w="1928" w:type="dxa"/>
            <w:vAlign w:val="center"/>
          </w:tcPr>
          <w:p w14:paraId="72952025" w14:textId="77777777" w:rsidR="00A63E7E" w:rsidRDefault="00A63E7E">
            <w:pPr>
              <w:pStyle w:val="ConsPlusNormal"/>
              <w:jc w:val="center"/>
            </w:pPr>
            <w:r>
              <w:t>9,9</w:t>
            </w:r>
          </w:p>
        </w:tc>
      </w:tr>
    </w:tbl>
    <w:p w14:paraId="1DBC32D6" w14:textId="77777777" w:rsidR="00A63E7E" w:rsidRDefault="00A63E7E">
      <w:pPr>
        <w:pStyle w:val="ConsPlusNormal"/>
        <w:jc w:val="both"/>
      </w:pPr>
    </w:p>
    <w:p w14:paraId="57F6FE6D" w14:textId="77777777" w:rsidR="00A63E7E" w:rsidRDefault="00A63E7E">
      <w:pPr>
        <w:pStyle w:val="ConsPlusNormal"/>
        <w:jc w:val="both"/>
      </w:pPr>
      <w:r>
        <w:t xml:space="preserve">Источник: </w:t>
      </w:r>
      <w:hyperlink r:id="rId44" w:history="1">
        <w:r>
          <w:rPr>
            <w:color w:val="0000FF"/>
          </w:rPr>
          <w:t>СП 50.13330.2012</w:t>
        </w:r>
      </w:hyperlink>
      <w:r>
        <w:t xml:space="preserve"> "Тепловая защита" Актуализированная редакция СНиП 23-02-2003</w:t>
      </w:r>
    </w:p>
    <w:p w14:paraId="398B8EC3" w14:textId="77777777" w:rsidR="00A63E7E" w:rsidRDefault="00A63E7E">
      <w:pPr>
        <w:pStyle w:val="ConsPlusNormal"/>
        <w:jc w:val="both"/>
      </w:pPr>
    </w:p>
    <w:p w14:paraId="39F0AFA6" w14:textId="77777777" w:rsidR="00A63E7E" w:rsidRDefault="00A63E7E">
      <w:pPr>
        <w:pStyle w:val="ConsPlusTitle"/>
        <w:jc w:val="both"/>
        <w:outlineLvl w:val="6"/>
      </w:pPr>
      <w:bookmarkStart w:id="179" w:name="P3917"/>
      <w:bookmarkEnd w:id="179"/>
      <w:r>
        <w:t>Таблица 5.2 Коэффициенты теплоотдачи наружной поверхности ограждающей конструкции</w:t>
      </w:r>
    </w:p>
    <w:p w14:paraId="618F40DB"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A63E7E" w14:paraId="66DA4411" w14:textId="77777777">
        <w:tc>
          <w:tcPr>
            <w:tcW w:w="7143" w:type="dxa"/>
          </w:tcPr>
          <w:p w14:paraId="4FB7EB52" w14:textId="77777777" w:rsidR="00A63E7E" w:rsidRDefault="00A63E7E">
            <w:pPr>
              <w:pStyle w:val="ConsPlusNormal"/>
              <w:jc w:val="center"/>
            </w:pPr>
            <w:r>
              <w:t>Наружная поверхность ограждающей конструкции</w:t>
            </w:r>
          </w:p>
        </w:tc>
        <w:tc>
          <w:tcPr>
            <w:tcW w:w="1928" w:type="dxa"/>
          </w:tcPr>
          <w:p w14:paraId="5DCB99DB" w14:textId="77777777" w:rsidR="00A63E7E" w:rsidRDefault="00A63E7E">
            <w:pPr>
              <w:pStyle w:val="ConsPlusNormal"/>
              <w:jc w:val="center"/>
            </w:pPr>
            <w:r>
              <w:t xml:space="preserve">Коэффициент теплоотдачи </w:t>
            </w:r>
            <w:r w:rsidRPr="00C742C5">
              <w:rPr>
                <w:position w:val="-8"/>
              </w:rPr>
              <w:pict w14:anchorId="083CF171">
                <v:shape id="_x0000_i1045" style="width:18pt;height:19.5pt" coordsize="" o:spt="100" adj="0,,0" path="" filled="f" stroked="f">
                  <v:stroke joinstyle="miter"/>
                  <v:imagedata r:id="rId41" o:title="base_1_373758_32788"/>
                  <v:formulas/>
                  <v:path o:connecttype="segments"/>
                </v:shape>
              </w:pict>
            </w:r>
            <w:r>
              <w:t>, Вт/(м</w:t>
            </w:r>
            <w:r>
              <w:rPr>
                <w:vertAlign w:val="superscript"/>
              </w:rPr>
              <w:t>2</w:t>
            </w:r>
            <w:r>
              <w:t>·°C)</w:t>
            </w:r>
          </w:p>
        </w:tc>
      </w:tr>
      <w:tr w:rsidR="00A63E7E" w14:paraId="586D8787" w14:textId="77777777">
        <w:tc>
          <w:tcPr>
            <w:tcW w:w="7143" w:type="dxa"/>
          </w:tcPr>
          <w:p w14:paraId="5E723463" w14:textId="77777777" w:rsidR="00A63E7E" w:rsidRDefault="00A63E7E">
            <w:pPr>
              <w:pStyle w:val="ConsPlusNormal"/>
            </w:pPr>
            <w:r>
              <w:t>Наружные стены, покрытия, перекрытия над проездами и над холодными подпольями (без ограждающих стенок) в Северной строительно-климатической зоне</w:t>
            </w:r>
          </w:p>
        </w:tc>
        <w:tc>
          <w:tcPr>
            <w:tcW w:w="1928" w:type="dxa"/>
            <w:vAlign w:val="center"/>
          </w:tcPr>
          <w:p w14:paraId="5E50AF9A" w14:textId="77777777" w:rsidR="00A63E7E" w:rsidRDefault="00A63E7E">
            <w:pPr>
              <w:pStyle w:val="ConsPlusNormal"/>
              <w:jc w:val="center"/>
            </w:pPr>
            <w:r>
              <w:t>23</w:t>
            </w:r>
          </w:p>
        </w:tc>
      </w:tr>
      <w:tr w:rsidR="00A63E7E" w14:paraId="576CF9D9" w14:textId="77777777">
        <w:tc>
          <w:tcPr>
            <w:tcW w:w="7143" w:type="dxa"/>
          </w:tcPr>
          <w:p w14:paraId="7CF5250C" w14:textId="77777777" w:rsidR="00A63E7E" w:rsidRDefault="00A63E7E">
            <w:pPr>
              <w:pStyle w:val="ConsPlusNormal"/>
            </w:pPr>
            <w:r>
              <w:t>Перекрытия над холодными подвалами, сообщающимися с наружным воздухом; перекрытия над холодными (с ограждающими стенками) подпольями и холодными этажами в Северной строительно-климатической зоне</w:t>
            </w:r>
          </w:p>
        </w:tc>
        <w:tc>
          <w:tcPr>
            <w:tcW w:w="1928" w:type="dxa"/>
            <w:vAlign w:val="center"/>
          </w:tcPr>
          <w:p w14:paraId="639B49D9" w14:textId="77777777" w:rsidR="00A63E7E" w:rsidRDefault="00A63E7E">
            <w:pPr>
              <w:pStyle w:val="ConsPlusNormal"/>
              <w:jc w:val="center"/>
            </w:pPr>
            <w:r>
              <w:t>17</w:t>
            </w:r>
          </w:p>
        </w:tc>
      </w:tr>
      <w:tr w:rsidR="00A63E7E" w14:paraId="242CC9FB" w14:textId="77777777">
        <w:tc>
          <w:tcPr>
            <w:tcW w:w="7143" w:type="dxa"/>
          </w:tcPr>
          <w:p w14:paraId="0AB9E8E1" w14:textId="77777777" w:rsidR="00A63E7E" w:rsidRDefault="00A63E7E">
            <w:pPr>
              <w:pStyle w:val="ConsPlusNormal"/>
            </w:pPr>
            <w:r>
              <w:lastRenderedPageBreak/>
              <w:t>Перекрытия чердачные и над неотапливаемыми подвалами со световыми проемами в стенах, а также наружных стен с воздушной прослойкой, вентилируемой наружным воздухом</w:t>
            </w:r>
          </w:p>
        </w:tc>
        <w:tc>
          <w:tcPr>
            <w:tcW w:w="1928" w:type="dxa"/>
            <w:vAlign w:val="center"/>
          </w:tcPr>
          <w:p w14:paraId="1927BA8F" w14:textId="77777777" w:rsidR="00A63E7E" w:rsidRDefault="00A63E7E">
            <w:pPr>
              <w:pStyle w:val="ConsPlusNormal"/>
              <w:jc w:val="center"/>
            </w:pPr>
            <w:r>
              <w:t>12</w:t>
            </w:r>
          </w:p>
        </w:tc>
      </w:tr>
      <w:tr w:rsidR="00A63E7E" w14:paraId="56CB31C3" w14:textId="77777777">
        <w:tc>
          <w:tcPr>
            <w:tcW w:w="7143" w:type="dxa"/>
          </w:tcPr>
          <w:p w14:paraId="654D6757" w14:textId="77777777" w:rsidR="00A63E7E" w:rsidRDefault="00A63E7E">
            <w:pPr>
              <w:pStyle w:val="ConsPlusNormal"/>
            </w:pPr>
            <w:r>
              <w:t>Перекрытия над неотапливаемыми подвалами и техническими подпольями, не вентилируемые наружным воздухом</w:t>
            </w:r>
          </w:p>
        </w:tc>
        <w:tc>
          <w:tcPr>
            <w:tcW w:w="1928" w:type="dxa"/>
            <w:vAlign w:val="center"/>
          </w:tcPr>
          <w:p w14:paraId="6582678B" w14:textId="77777777" w:rsidR="00A63E7E" w:rsidRDefault="00A63E7E">
            <w:pPr>
              <w:pStyle w:val="ConsPlusNormal"/>
              <w:jc w:val="center"/>
            </w:pPr>
            <w:r>
              <w:t>6</w:t>
            </w:r>
          </w:p>
        </w:tc>
      </w:tr>
    </w:tbl>
    <w:p w14:paraId="4C40DFC1" w14:textId="77777777" w:rsidR="00A63E7E" w:rsidRDefault="00A63E7E">
      <w:pPr>
        <w:pStyle w:val="ConsPlusNormal"/>
        <w:jc w:val="both"/>
      </w:pPr>
    </w:p>
    <w:p w14:paraId="6FD4C7C0" w14:textId="77777777" w:rsidR="00A63E7E" w:rsidRDefault="00A63E7E">
      <w:pPr>
        <w:pStyle w:val="ConsPlusNormal"/>
        <w:jc w:val="both"/>
      </w:pPr>
      <w:r>
        <w:t xml:space="preserve">Источник: </w:t>
      </w:r>
      <w:hyperlink r:id="rId45" w:history="1">
        <w:r>
          <w:rPr>
            <w:color w:val="0000FF"/>
          </w:rPr>
          <w:t>СП 50.13330.2012</w:t>
        </w:r>
      </w:hyperlink>
      <w:r>
        <w:t xml:space="preserve"> "Тепловая защита" Актуализированная редакция СНиП 23-02-2003</w:t>
      </w:r>
    </w:p>
    <w:p w14:paraId="51000C62" w14:textId="77777777" w:rsidR="00A63E7E" w:rsidRDefault="00A63E7E">
      <w:pPr>
        <w:pStyle w:val="ConsPlusNormal"/>
        <w:spacing w:before="220"/>
        <w:ind w:firstLine="540"/>
        <w:jc w:val="both"/>
      </w:pPr>
      <w:r>
        <w:t>Для ориентировочных расчетов величину коэффициента теплотехнической однородности наружных ограждающих конструкций допускается принимать по таблице 5.3.</w:t>
      </w:r>
    </w:p>
    <w:p w14:paraId="09E7DA5B" w14:textId="77777777" w:rsidR="00A63E7E" w:rsidRDefault="00A63E7E">
      <w:pPr>
        <w:pStyle w:val="ConsPlusNormal"/>
        <w:jc w:val="both"/>
      </w:pPr>
    </w:p>
    <w:p w14:paraId="1EB084DD" w14:textId="77777777" w:rsidR="00A63E7E" w:rsidRDefault="00A63E7E">
      <w:pPr>
        <w:pStyle w:val="ConsPlusTitle"/>
        <w:jc w:val="both"/>
        <w:outlineLvl w:val="6"/>
      </w:pPr>
      <w:bookmarkStart w:id="180" w:name="P3933"/>
      <w:bookmarkEnd w:id="180"/>
      <w:r>
        <w:t>Таблица 5.3 Значения коэффициента теплотехнической однородности для наружных ограждений из панелей и кирпичей</w:t>
      </w:r>
    </w:p>
    <w:p w14:paraId="74E5E7C7"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952"/>
        <w:gridCol w:w="2419"/>
      </w:tblGrid>
      <w:tr w:rsidR="00A63E7E" w14:paraId="259A296C" w14:textId="77777777">
        <w:tc>
          <w:tcPr>
            <w:tcW w:w="680" w:type="dxa"/>
          </w:tcPr>
          <w:p w14:paraId="32F9A0CD" w14:textId="77777777" w:rsidR="00A63E7E" w:rsidRDefault="00A63E7E">
            <w:pPr>
              <w:pStyle w:val="ConsPlusNormal"/>
              <w:jc w:val="center"/>
            </w:pPr>
            <w:r>
              <w:t>N п/п</w:t>
            </w:r>
          </w:p>
        </w:tc>
        <w:tc>
          <w:tcPr>
            <w:tcW w:w="5952" w:type="dxa"/>
          </w:tcPr>
          <w:p w14:paraId="2D9A9458" w14:textId="77777777" w:rsidR="00A63E7E" w:rsidRDefault="00A63E7E">
            <w:pPr>
              <w:pStyle w:val="ConsPlusNormal"/>
              <w:jc w:val="center"/>
            </w:pPr>
            <w:r>
              <w:t>Вид ограждающей конструкции</w:t>
            </w:r>
          </w:p>
        </w:tc>
        <w:tc>
          <w:tcPr>
            <w:tcW w:w="2419" w:type="dxa"/>
          </w:tcPr>
          <w:p w14:paraId="1E39AC78" w14:textId="77777777" w:rsidR="00A63E7E" w:rsidRDefault="00A63E7E">
            <w:pPr>
              <w:pStyle w:val="ConsPlusNormal"/>
              <w:jc w:val="center"/>
            </w:pPr>
            <w:r>
              <w:t>Значение коэффициента r</w:t>
            </w:r>
          </w:p>
        </w:tc>
      </w:tr>
      <w:tr w:rsidR="00A63E7E" w14:paraId="63F33446" w14:textId="77777777">
        <w:tc>
          <w:tcPr>
            <w:tcW w:w="680" w:type="dxa"/>
            <w:vAlign w:val="center"/>
          </w:tcPr>
          <w:p w14:paraId="2633E60F" w14:textId="77777777" w:rsidR="00A63E7E" w:rsidRDefault="00A63E7E">
            <w:pPr>
              <w:pStyle w:val="ConsPlusNormal"/>
              <w:jc w:val="center"/>
            </w:pPr>
            <w:r>
              <w:t>1</w:t>
            </w:r>
          </w:p>
        </w:tc>
        <w:tc>
          <w:tcPr>
            <w:tcW w:w="5952" w:type="dxa"/>
          </w:tcPr>
          <w:p w14:paraId="300D8E6A" w14:textId="77777777" w:rsidR="00A63E7E" w:rsidRDefault="00A63E7E">
            <w:pPr>
              <w:pStyle w:val="ConsPlusNormal"/>
              <w:jc w:val="both"/>
            </w:pPr>
            <w:r>
              <w:t>Сплошная кладка из крупноформатных пустотелых пористых керамических кирпичей</w:t>
            </w:r>
          </w:p>
        </w:tc>
        <w:tc>
          <w:tcPr>
            <w:tcW w:w="2419" w:type="dxa"/>
            <w:vAlign w:val="center"/>
          </w:tcPr>
          <w:p w14:paraId="131D3E7E" w14:textId="77777777" w:rsidR="00A63E7E" w:rsidRDefault="00A63E7E">
            <w:pPr>
              <w:pStyle w:val="ConsPlusNormal"/>
              <w:jc w:val="center"/>
            </w:pPr>
            <w:r>
              <w:t>0,98</w:t>
            </w:r>
          </w:p>
        </w:tc>
      </w:tr>
      <w:tr w:rsidR="00A63E7E" w14:paraId="379D4B31" w14:textId="77777777">
        <w:tc>
          <w:tcPr>
            <w:tcW w:w="680" w:type="dxa"/>
            <w:vAlign w:val="center"/>
          </w:tcPr>
          <w:p w14:paraId="04294CBB" w14:textId="77777777" w:rsidR="00A63E7E" w:rsidRDefault="00A63E7E">
            <w:pPr>
              <w:pStyle w:val="ConsPlusNormal"/>
              <w:jc w:val="center"/>
            </w:pPr>
            <w:r>
              <w:t>2</w:t>
            </w:r>
          </w:p>
        </w:tc>
        <w:tc>
          <w:tcPr>
            <w:tcW w:w="5952" w:type="dxa"/>
          </w:tcPr>
          <w:p w14:paraId="3F71599B" w14:textId="77777777" w:rsidR="00A63E7E" w:rsidRDefault="00A63E7E">
            <w:pPr>
              <w:pStyle w:val="ConsPlusNormal"/>
              <w:jc w:val="both"/>
            </w:pPr>
            <w:r>
              <w:t>Сплошная кладка из пустотелого керамического силикатного кирпича</w:t>
            </w:r>
          </w:p>
        </w:tc>
        <w:tc>
          <w:tcPr>
            <w:tcW w:w="2419" w:type="dxa"/>
            <w:vAlign w:val="center"/>
          </w:tcPr>
          <w:p w14:paraId="7A876792" w14:textId="77777777" w:rsidR="00A63E7E" w:rsidRDefault="00A63E7E">
            <w:pPr>
              <w:pStyle w:val="ConsPlusNormal"/>
              <w:jc w:val="center"/>
            </w:pPr>
            <w:r>
              <w:t>0,97</w:t>
            </w:r>
          </w:p>
        </w:tc>
      </w:tr>
      <w:tr w:rsidR="00A63E7E" w14:paraId="6EAD0859" w14:textId="77777777">
        <w:tc>
          <w:tcPr>
            <w:tcW w:w="680" w:type="dxa"/>
            <w:vAlign w:val="center"/>
          </w:tcPr>
          <w:p w14:paraId="285A7A15" w14:textId="77777777" w:rsidR="00A63E7E" w:rsidRDefault="00A63E7E">
            <w:pPr>
              <w:pStyle w:val="ConsPlusNormal"/>
              <w:jc w:val="center"/>
            </w:pPr>
            <w:r>
              <w:t>3</w:t>
            </w:r>
          </w:p>
        </w:tc>
        <w:tc>
          <w:tcPr>
            <w:tcW w:w="5952" w:type="dxa"/>
          </w:tcPr>
          <w:p w14:paraId="320A44F5" w14:textId="77777777" w:rsidR="00A63E7E" w:rsidRDefault="00A63E7E">
            <w:pPr>
              <w:pStyle w:val="ConsPlusNormal"/>
              <w:jc w:val="both"/>
            </w:pPr>
            <w:r>
              <w:t>Сплошная кладка из полнотелого и пустотелого керамического, силикатного обыкновенного и утолщенного кирпича</w:t>
            </w:r>
          </w:p>
        </w:tc>
        <w:tc>
          <w:tcPr>
            <w:tcW w:w="2419" w:type="dxa"/>
            <w:vAlign w:val="center"/>
          </w:tcPr>
          <w:p w14:paraId="4F042FDD" w14:textId="77777777" w:rsidR="00A63E7E" w:rsidRDefault="00A63E7E">
            <w:pPr>
              <w:pStyle w:val="ConsPlusNormal"/>
              <w:jc w:val="center"/>
            </w:pPr>
            <w:r>
              <w:t>0,95</w:t>
            </w:r>
          </w:p>
        </w:tc>
      </w:tr>
      <w:tr w:rsidR="00A63E7E" w14:paraId="081E6D03" w14:textId="77777777">
        <w:tc>
          <w:tcPr>
            <w:tcW w:w="680" w:type="dxa"/>
            <w:vAlign w:val="center"/>
          </w:tcPr>
          <w:p w14:paraId="7F264114" w14:textId="77777777" w:rsidR="00A63E7E" w:rsidRDefault="00A63E7E">
            <w:pPr>
              <w:pStyle w:val="ConsPlusNormal"/>
              <w:jc w:val="center"/>
            </w:pPr>
            <w:r>
              <w:t>4</w:t>
            </w:r>
          </w:p>
        </w:tc>
        <w:tc>
          <w:tcPr>
            <w:tcW w:w="5952" w:type="dxa"/>
          </w:tcPr>
          <w:p w14:paraId="799B9B1E" w14:textId="77777777" w:rsidR="00A63E7E" w:rsidRDefault="00A63E7E">
            <w:pPr>
              <w:pStyle w:val="ConsPlusNormal"/>
              <w:jc w:val="both"/>
            </w:pPr>
            <w:r>
              <w:t>Сплошная кладка из полнотелого и пустотелого керамического, силикатного обыкновенного и утолщенного кирпича и камня, утепленная пенополиуретаном, напыляемым толщиной 30 - 35 мм</w:t>
            </w:r>
          </w:p>
        </w:tc>
        <w:tc>
          <w:tcPr>
            <w:tcW w:w="2419" w:type="dxa"/>
            <w:vAlign w:val="center"/>
          </w:tcPr>
          <w:p w14:paraId="619ABBAB" w14:textId="77777777" w:rsidR="00A63E7E" w:rsidRDefault="00A63E7E">
            <w:pPr>
              <w:pStyle w:val="ConsPlusNormal"/>
              <w:jc w:val="center"/>
            </w:pPr>
            <w:r>
              <w:t>0,95</w:t>
            </w:r>
          </w:p>
        </w:tc>
      </w:tr>
      <w:tr w:rsidR="00A63E7E" w14:paraId="0D106777" w14:textId="77777777">
        <w:tc>
          <w:tcPr>
            <w:tcW w:w="680" w:type="dxa"/>
            <w:vAlign w:val="center"/>
          </w:tcPr>
          <w:p w14:paraId="1248B00F" w14:textId="77777777" w:rsidR="00A63E7E" w:rsidRDefault="00A63E7E">
            <w:pPr>
              <w:pStyle w:val="ConsPlusNormal"/>
              <w:jc w:val="center"/>
            </w:pPr>
            <w:r>
              <w:t>5</w:t>
            </w:r>
          </w:p>
        </w:tc>
        <w:tc>
          <w:tcPr>
            <w:tcW w:w="5952" w:type="dxa"/>
          </w:tcPr>
          <w:p w14:paraId="0996EA1F" w14:textId="77777777" w:rsidR="00A63E7E" w:rsidRDefault="00A63E7E">
            <w:pPr>
              <w:pStyle w:val="ConsPlusNormal"/>
              <w:jc w:val="both"/>
            </w:pPr>
            <w:r>
              <w:t>Однослойные легкобетонные панели</w:t>
            </w:r>
          </w:p>
        </w:tc>
        <w:tc>
          <w:tcPr>
            <w:tcW w:w="2419" w:type="dxa"/>
            <w:vAlign w:val="center"/>
          </w:tcPr>
          <w:p w14:paraId="7DA0635A" w14:textId="77777777" w:rsidR="00A63E7E" w:rsidRDefault="00A63E7E">
            <w:pPr>
              <w:pStyle w:val="ConsPlusNormal"/>
              <w:jc w:val="center"/>
            </w:pPr>
            <w:r>
              <w:t>0,9</w:t>
            </w:r>
          </w:p>
        </w:tc>
      </w:tr>
      <w:tr w:rsidR="00A63E7E" w14:paraId="2025206C" w14:textId="77777777">
        <w:tc>
          <w:tcPr>
            <w:tcW w:w="680" w:type="dxa"/>
            <w:vAlign w:val="center"/>
          </w:tcPr>
          <w:p w14:paraId="495DE5C5" w14:textId="77777777" w:rsidR="00A63E7E" w:rsidRDefault="00A63E7E">
            <w:pPr>
              <w:pStyle w:val="ConsPlusNormal"/>
              <w:jc w:val="center"/>
            </w:pPr>
            <w:r>
              <w:t>6</w:t>
            </w:r>
          </w:p>
        </w:tc>
        <w:tc>
          <w:tcPr>
            <w:tcW w:w="5952" w:type="dxa"/>
          </w:tcPr>
          <w:p w14:paraId="3244907B" w14:textId="77777777" w:rsidR="00A63E7E" w:rsidRDefault="00A63E7E">
            <w:pPr>
              <w:pStyle w:val="ConsPlusNormal"/>
              <w:jc w:val="both"/>
            </w:pPr>
            <w:r>
              <w:t>Легкобетонные панели с термовкладышами и монтажной арматурой</w:t>
            </w:r>
          </w:p>
        </w:tc>
        <w:tc>
          <w:tcPr>
            <w:tcW w:w="2419" w:type="dxa"/>
            <w:vAlign w:val="center"/>
          </w:tcPr>
          <w:p w14:paraId="0B679754" w14:textId="77777777" w:rsidR="00A63E7E" w:rsidRDefault="00A63E7E">
            <w:pPr>
              <w:pStyle w:val="ConsPlusNormal"/>
              <w:jc w:val="center"/>
            </w:pPr>
            <w:r>
              <w:t>0,75</w:t>
            </w:r>
          </w:p>
        </w:tc>
      </w:tr>
      <w:tr w:rsidR="00A63E7E" w14:paraId="2AF6628F" w14:textId="77777777">
        <w:tc>
          <w:tcPr>
            <w:tcW w:w="680" w:type="dxa"/>
            <w:vAlign w:val="center"/>
          </w:tcPr>
          <w:p w14:paraId="4B599DD5" w14:textId="77777777" w:rsidR="00A63E7E" w:rsidRDefault="00A63E7E">
            <w:pPr>
              <w:pStyle w:val="ConsPlusNormal"/>
              <w:jc w:val="center"/>
            </w:pPr>
            <w:r>
              <w:t>7</w:t>
            </w:r>
          </w:p>
        </w:tc>
        <w:tc>
          <w:tcPr>
            <w:tcW w:w="5952" w:type="dxa"/>
          </w:tcPr>
          <w:p w14:paraId="4808E2F9" w14:textId="77777777" w:rsidR="00A63E7E" w:rsidRDefault="00A63E7E">
            <w:pPr>
              <w:pStyle w:val="ConsPlusNormal"/>
              <w:jc w:val="both"/>
            </w:pPr>
            <w:r>
              <w:t>Трехслойные железобетонные панели с эффективным утеплителем и гибкими стальными связями</w:t>
            </w:r>
          </w:p>
        </w:tc>
        <w:tc>
          <w:tcPr>
            <w:tcW w:w="2419" w:type="dxa"/>
            <w:vAlign w:val="center"/>
          </w:tcPr>
          <w:p w14:paraId="17F84832" w14:textId="77777777" w:rsidR="00A63E7E" w:rsidRDefault="00A63E7E">
            <w:pPr>
              <w:pStyle w:val="ConsPlusNormal"/>
              <w:jc w:val="center"/>
            </w:pPr>
            <w:r>
              <w:t>0,7</w:t>
            </w:r>
          </w:p>
        </w:tc>
      </w:tr>
      <w:tr w:rsidR="00A63E7E" w14:paraId="4CC89680" w14:textId="77777777">
        <w:tc>
          <w:tcPr>
            <w:tcW w:w="680" w:type="dxa"/>
            <w:vAlign w:val="center"/>
          </w:tcPr>
          <w:p w14:paraId="492FCADC" w14:textId="77777777" w:rsidR="00A63E7E" w:rsidRDefault="00A63E7E">
            <w:pPr>
              <w:pStyle w:val="ConsPlusNormal"/>
              <w:jc w:val="center"/>
            </w:pPr>
            <w:r>
              <w:t>8</w:t>
            </w:r>
          </w:p>
        </w:tc>
        <w:tc>
          <w:tcPr>
            <w:tcW w:w="5952" w:type="dxa"/>
          </w:tcPr>
          <w:p w14:paraId="49863BA1" w14:textId="77777777" w:rsidR="00A63E7E" w:rsidRDefault="00A63E7E">
            <w:pPr>
              <w:pStyle w:val="ConsPlusNormal"/>
              <w:jc w:val="both"/>
            </w:pPr>
            <w:r>
              <w:t>Трехслойные железобетонные панели с эффективным утеплителем и железобетонными шпонками или поперечными ребрами из керамзитобетона</w:t>
            </w:r>
          </w:p>
        </w:tc>
        <w:tc>
          <w:tcPr>
            <w:tcW w:w="2419" w:type="dxa"/>
            <w:vAlign w:val="center"/>
          </w:tcPr>
          <w:p w14:paraId="3DAA63EF" w14:textId="77777777" w:rsidR="00A63E7E" w:rsidRDefault="00A63E7E">
            <w:pPr>
              <w:pStyle w:val="ConsPlusNormal"/>
              <w:jc w:val="center"/>
            </w:pPr>
            <w:r>
              <w:t>0,6</w:t>
            </w:r>
          </w:p>
        </w:tc>
      </w:tr>
      <w:tr w:rsidR="00A63E7E" w14:paraId="27CE5695" w14:textId="77777777">
        <w:tc>
          <w:tcPr>
            <w:tcW w:w="680" w:type="dxa"/>
            <w:vAlign w:val="center"/>
          </w:tcPr>
          <w:p w14:paraId="46427BB3" w14:textId="77777777" w:rsidR="00A63E7E" w:rsidRDefault="00A63E7E">
            <w:pPr>
              <w:pStyle w:val="ConsPlusNormal"/>
              <w:jc w:val="center"/>
            </w:pPr>
            <w:r>
              <w:t>9</w:t>
            </w:r>
          </w:p>
        </w:tc>
        <w:tc>
          <w:tcPr>
            <w:tcW w:w="5952" w:type="dxa"/>
          </w:tcPr>
          <w:p w14:paraId="7F905BA3" w14:textId="77777777" w:rsidR="00A63E7E" w:rsidRDefault="00A63E7E">
            <w:pPr>
              <w:pStyle w:val="ConsPlusNormal"/>
              <w:jc w:val="both"/>
            </w:pPr>
            <w:r>
              <w:t>Трехслойные железобетонные панели с эффективным утеплителем и поперечными железобетонными ребрами</w:t>
            </w:r>
          </w:p>
        </w:tc>
        <w:tc>
          <w:tcPr>
            <w:tcW w:w="2419" w:type="dxa"/>
            <w:vAlign w:val="center"/>
          </w:tcPr>
          <w:p w14:paraId="601885B5" w14:textId="77777777" w:rsidR="00A63E7E" w:rsidRDefault="00A63E7E">
            <w:pPr>
              <w:pStyle w:val="ConsPlusNormal"/>
              <w:jc w:val="center"/>
            </w:pPr>
            <w:r>
              <w:t>0,5</w:t>
            </w:r>
          </w:p>
        </w:tc>
      </w:tr>
      <w:tr w:rsidR="00A63E7E" w14:paraId="2348F7D5" w14:textId="77777777">
        <w:tc>
          <w:tcPr>
            <w:tcW w:w="680" w:type="dxa"/>
            <w:vAlign w:val="center"/>
          </w:tcPr>
          <w:p w14:paraId="31DC6633" w14:textId="77777777" w:rsidR="00A63E7E" w:rsidRDefault="00A63E7E">
            <w:pPr>
              <w:pStyle w:val="ConsPlusNormal"/>
              <w:jc w:val="center"/>
            </w:pPr>
            <w:r>
              <w:t>10</w:t>
            </w:r>
          </w:p>
        </w:tc>
        <w:tc>
          <w:tcPr>
            <w:tcW w:w="5952" w:type="dxa"/>
          </w:tcPr>
          <w:p w14:paraId="6F4984B9" w14:textId="77777777" w:rsidR="00A63E7E" w:rsidRDefault="00A63E7E">
            <w:pPr>
              <w:pStyle w:val="ConsPlusNormal"/>
              <w:jc w:val="both"/>
            </w:pPr>
            <w:r>
              <w:t>Трехслойные металлические панели с эффективным утеплителем</w:t>
            </w:r>
          </w:p>
        </w:tc>
        <w:tc>
          <w:tcPr>
            <w:tcW w:w="2419" w:type="dxa"/>
            <w:vAlign w:val="center"/>
          </w:tcPr>
          <w:p w14:paraId="72759102" w14:textId="77777777" w:rsidR="00A63E7E" w:rsidRDefault="00A63E7E">
            <w:pPr>
              <w:pStyle w:val="ConsPlusNormal"/>
              <w:jc w:val="center"/>
            </w:pPr>
            <w:r>
              <w:t>0,75</w:t>
            </w:r>
          </w:p>
        </w:tc>
      </w:tr>
      <w:tr w:rsidR="00A63E7E" w14:paraId="19EBDDF3" w14:textId="77777777">
        <w:tc>
          <w:tcPr>
            <w:tcW w:w="680" w:type="dxa"/>
            <w:vAlign w:val="center"/>
          </w:tcPr>
          <w:p w14:paraId="415874D4" w14:textId="77777777" w:rsidR="00A63E7E" w:rsidRDefault="00A63E7E">
            <w:pPr>
              <w:pStyle w:val="ConsPlusNormal"/>
              <w:jc w:val="center"/>
            </w:pPr>
            <w:r>
              <w:t>11</w:t>
            </w:r>
          </w:p>
        </w:tc>
        <w:tc>
          <w:tcPr>
            <w:tcW w:w="5952" w:type="dxa"/>
          </w:tcPr>
          <w:p w14:paraId="7986C9AC" w14:textId="77777777" w:rsidR="00A63E7E" w:rsidRDefault="00A63E7E">
            <w:pPr>
              <w:pStyle w:val="ConsPlusNormal"/>
              <w:jc w:val="both"/>
            </w:pPr>
            <w:r>
              <w:t>Трехслойные асбестоцементные панели с эффективным утеплителем</w:t>
            </w:r>
          </w:p>
        </w:tc>
        <w:tc>
          <w:tcPr>
            <w:tcW w:w="2419" w:type="dxa"/>
            <w:vAlign w:val="center"/>
          </w:tcPr>
          <w:p w14:paraId="42F3B176" w14:textId="77777777" w:rsidR="00A63E7E" w:rsidRDefault="00A63E7E">
            <w:pPr>
              <w:pStyle w:val="ConsPlusNormal"/>
              <w:jc w:val="center"/>
            </w:pPr>
            <w:r>
              <w:t>0,7</w:t>
            </w:r>
          </w:p>
        </w:tc>
      </w:tr>
    </w:tbl>
    <w:p w14:paraId="08AE8434" w14:textId="77777777" w:rsidR="00A63E7E" w:rsidRDefault="00A63E7E">
      <w:pPr>
        <w:pStyle w:val="ConsPlusNormal"/>
        <w:jc w:val="both"/>
      </w:pPr>
    </w:p>
    <w:p w14:paraId="2A1278F6" w14:textId="77777777" w:rsidR="00A63E7E" w:rsidRDefault="00A63E7E">
      <w:pPr>
        <w:pStyle w:val="ConsPlusNormal"/>
        <w:jc w:val="both"/>
      </w:pPr>
      <w:r>
        <w:t xml:space="preserve">Источник: </w:t>
      </w:r>
      <w:hyperlink r:id="rId46" w:history="1">
        <w:r>
          <w:rPr>
            <w:color w:val="0000FF"/>
          </w:rPr>
          <w:t>СП 23-101-2004</w:t>
        </w:r>
      </w:hyperlink>
      <w:r>
        <w:t xml:space="preserve"> "Проектирование тепловой защиты зданий"</w:t>
      </w:r>
    </w:p>
    <w:p w14:paraId="21B74671" w14:textId="77777777" w:rsidR="00A63E7E" w:rsidRDefault="00A63E7E">
      <w:pPr>
        <w:pStyle w:val="ConsPlusNormal"/>
        <w:spacing w:before="220"/>
        <w:jc w:val="both"/>
      </w:pPr>
      <w:r>
        <w:lastRenderedPageBreak/>
        <w:t xml:space="preserve">Примечание: 1. Значения коэффициента теплотехнической однородности приводятся без учета откосов проемов окон, дверей и примыкания балконной плиты; 2. Коэффициент теплотехнической однородности кладки из мелкоштучных легкобетонных блоков рассчитывается в соответствии с </w:t>
      </w:r>
      <w:hyperlink r:id="rId47" w:history="1">
        <w:r>
          <w:rPr>
            <w:color w:val="0000FF"/>
          </w:rPr>
          <w:t>СП 23-101-2004</w:t>
        </w:r>
      </w:hyperlink>
      <w:r>
        <w:t xml:space="preserve"> с учетом их теплопроводности, размера блоков, толщины швов и материала заполняющего их раствора или клея.</w:t>
      </w:r>
    </w:p>
    <w:p w14:paraId="0F16250F" w14:textId="77777777" w:rsidR="00A63E7E" w:rsidRDefault="00A63E7E">
      <w:pPr>
        <w:pStyle w:val="ConsPlusNormal"/>
        <w:jc w:val="both"/>
      </w:pPr>
    </w:p>
    <w:p w14:paraId="5F987947" w14:textId="77777777" w:rsidR="00A63E7E" w:rsidRDefault="00A63E7E">
      <w:pPr>
        <w:pStyle w:val="ConsPlusTitle"/>
        <w:jc w:val="both"/>
        <w:outlineLvl w:val="5"/>
      </w:pPr>
      <w:r>
        <w:t>5.1.1.2 Определение требуемого (нормативного) сопротивления теплопередаче наружных ограждающих конструкций</w:t>
      </w:r>
    </w:p>
    <w:p w14:paraId="777187E9" w14:textId="77777777" w:rsidR="00A63E7E" w:rsidRDefault="00A63E7E">
      <w:pPr>
        <w:pStyle w:val="ConsPlusNormal"/>
        <w:spacing w:before="220"/>
        <w:ind w:firstLine="540"/>
        <w:jc w:val="both"/>
      </w:pPr>
      <w:r>
        <w:t xml:space="preserve">Для жилых зданий, спроектированных и построенных до 1995 года, требуемое сопротивление теплопередаче наружных ограждающих конструкций (за исключением окон и балконных дверей), </w:t>
      </w:r>
      <w:r w:rsidRPr="00C742C5">
        <w:rPr>
          <w:position w:val="-10"/>
        </w:rPr>
        <w:pict w14:anchorId="25072A49">
          <v:shape id="_x0000_i1046" style="width:21pt;height:21pt" coordsize="" o:spt="100" adj="0,,0" path="" filled="f" stroked="f">
            <v:stroke joinstyle="miter"/>
            <v:imagedata r:id="rId48" o:title="base_1_373758_32789"/>
            <v:formulas/>
            <v:path o:connecttype="segments"/>
          </v:shape>
        </w:pict>
      </w:r>
      <w:r>
        <w:t>, м</w:t>
      </w:r>
      <w:r>
        <w:rPr>
          <w:vertAlign w:val="superscript"/>
        </w:rPr>
        <w:t>2</w:t>
      </w:r>
      <w:r>
        <w:t>·°C/Вт определяется по выражению:</w:t>
      </w:r>
    </w:p>
    <w:p w14:paraId="5977DDCB" w14:textId="77777777" w:rsidR="00A63E7E" w:rsidRDefault="00A63E7E">
      <w:pPr>
        <w:pStyle w:val="ConsPlusNormal"/>
        <w:jc w:val="both"/>
      </w:pPr>
    </w:p>
    <w:p w14:paraId="6684A12A" w14:textId="77777777" w:rsidR="00A63E7E" w:rsidRDefault="00A63E7E">
      <w:pPr>
        <w:pStyle w:val="ConsPlusNormal"/>
        <w:jc w:val="center"/>
      </w:pPr>
      <w:bookmarkStart w:id="181" w:name="P3978"/>
      <w:bookmarkEnd w:id="181"/>
      <w:r w:rsidRPr="00C742C5">
        <w:rPr>
          <w:position w:val="-28"/>
        </w:rPr>
        <w:pict w14:anchorId="1EEDE8C5">
          <v:shape id="_x0000_i1047" style="width:102pt;height:39.75pt" coordsize="" o:spt="100" adj="0,,0" path="" filled="f" stroked="f">
            <v:stroke joinstyle="miter"/>
            <v:imagedata r:id="rId49" o:title="base_1_373758_32790"/>
            <v:formulas/>
            <v:path o:connecttype="segments"/>
          </v:shape>
        </w:pict>
      </w:r>
      <w:r>
        <w:t xml:space="preserve"> (5.2)</w:t>
      </w:r>
    </w:p>
    <w:p w14:paraId="0927C218" w14:textId="77777777" w:rsidR="00A63E7E" w:rsidRDefault="00A63E7E">
      <w:pPr>
        <w:pStyle w:val="ConsPlusNormal"/>
        <w:jc w:val="both"/>
      </w:pPr>
    </w:p>
    <w:p w14:paraId="554DD388" w14:textId="77777777" w:rsidR="00A63E7E" w:rsidRDefault="00A63E7E">
      <w:pPr>
        <w:pStyle w:val="ConsPlusNormal"/>
        <w:ind w:firstLine="540"/>
        <w:jc w:val="both"/>
      </w:pPr>
      <w:r>
        <w:t>где:</w:t>
      </w:r>
    </w:p>
    <w:p w14:paraId="25B8E6D1"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3AA6FB33" w14:textId="77777777">
        <w:trPr>
          <w:jc w:val="center"/>
        </w:trPr>
        <w:tc>
          <w:tcPr>
            <w:tcW w:w="9294" w:type="dxa"/>
            <w:tcBorders>
              <w:top w:val="nil"/>
              <w:left w:val="single" w:sz="24" w:space="0" w:color="CED3F1"/>
              <w:bottom w:val="nil"/>
              <w:right w:val="single" w:sz="24" w:space="0" w:color="F4F3F8"/>
            </w:tcBorders>
            <w:shd w:val="clear" w:color="auto" w:fill="F4F3F8"/>
          </w:tcPr>
          <w:p w14:paraId="417BB4AB" w14:textId="77777777" w:rsidR="00A63E7E" w:rsidRDefault="00A63E7E">
            <w:pPr>
              <w:pStyle w:val="ConsPlusNormal"/>
              <w:jc w:val="both"/>
            </w:pPr>
            <w:r>
              <w:rPr>
                <w:color w:val="392C69"/>
              </w:rPr>
              <w:t>КонсультантПлюс: примечание.</w:t>
            </w:r>
          </w:p>
          <w:p w14:paraId="41CEEEAB" w14:textId="77777777" w:rsidR="00A63E7E" w:rsidRDefault="00A63E7E">
            <w:pPr>
              <w:pStyle w:val="ConsPlusNormal"/>
              <w:jc w:val="both"/>
            </w:pPr>
            <w:r>
              <w:rPr>
                <w:color w:val="392C69"/>
              </w:rPr>
              <w:t>В официальном тексте документа, видимо, допущена опечатка: имеется в виду СП 131.13330.2012, а не СП 131.13330.2013.</w:t>
            </w:r>
          </w:p>
        </w:tc>
      </w:tr>
    </w:tbl>
    <w:p w14:paraId="32FFAEA4" w14:textId="77777777" w:rsidR="00A63E7E" w:rsidRDefault="00A63E7E">
      <w:pPr>
        <w:pStyle w:val="ConsPlusNormal"/>
        <w:spacing w:before="280"/>
        <w:ind w:firstLine="540"/>
        <w:jc w:val="both"/>
      </w:pPr>
      <w:r w:rsidRPr="00C742C5">
        <w:rPr>
          <w:position w:val="-10"/>
        </w:rPr>
        <w:pict w14:anchorId="28079486">
          <v:shape id="_x0000_i1048" style="width:13.5pt;height:21pt" coordsize="" o:spt="100" adj="0,,0" path="" filled="f" stroked="f">
            <v:stroke joinstyle="miter"/>
            <v:imagedata r:id="rId50" o:title="base_1_373758_32791"/>
            <v:formulas/>
            <v:path o:connecttype="segments"/>
          </v:shape>
        </w:pict>
      </w:r>
      <w:r>
        <w:t xml:space="preserve"> - расчетная температура внутреннего воздуха в жилых помещениях (квартирах) здания следует принимать 18 °C, при </w:t>
      </w:r>
      <w:r w:rsidRPr="00C742C5">
        <w:rPr>
          <w:position w:val="-10"/>
        </w:rPr>
        <w:pict w14:anchorId="45D9B30B">
          <v:shape id="_x0000_i1049" style="width:67.5pt;height:21pt" coordsize="" o:spt="100" adj="0,,0" path="" filled="f" stroked="f">
            <v:stroke joinstyle="miter"/>
            <v:imagedata r:id="rId51" o:title="base_1_373758_32792"/>
            <v:formulas/>
            <v:path o:connecttype="segments"/>
          </v:shape>
        </w:pict>
      </w:r>
      <w:r>
        <w:t xml:space="preserve"> и для всех </w:t>
      </w:r>
      <w:r w:rsidRPr="00C742C5">
        <w:rPr>
          <w:position w:val="-10"/>
        </w:rPr>
        <w:pict w14:anchorId="4BB68915">
          <v:shape id="_x0000_i1050" style="width:14.25pt;height:21pt" coordsize="" o:spt="100" adj="0,,0" path="" filled="f" stroked="f">
            <v:stroke joinstyle="miter"/>
            <v:imagedata r:id="rId52" o:title="base_1_373758_32793"/>
            <v:formulas/>
            <v:path o:connecttype="segments"/>
          </v:shape>
        </w:pict>
      </w:r>
      <w:r>
        <w:t xml:space="preserve"> после 1995 г. </w:t>
      </w:r>
      <w:r w:rsidRPr="00C742C5">
        <w:rPr>
          <w:position w:val="-9"/>
        </w:rPr>
        <w:pict w14:anchorId="34B5CD89">
          <v:shape id="_x0000_i1051" style="width:58.5pt;height:21pt" coordsize="" o:spt="100" adj="0,,0" path="" filled="f" stroked="f">
            <v:stroke joinstyle="miter"/>
            <v:imagedata r:id="rId53" o:title="base_1_373758_32794"/>
            <v:formulas/>
            <v:path o:connecttype="segments"/>
          </v:shape>
        </w:pict>
      </w:r>
      <w:r>
        <w:t xml:space="preserve">. </w:t>
      </w:r>
      <w:r w:rsidRPr="00C742C5">
        <w:rPr>
          <w:position w:val="-10"/>
        </w:rPr>
        <w:pict w14:anchorId="3D9AD19E">
          <v:shape id="_x0000_i1052" style="width:14.25pt;height:21pt" coordsize="" o:spt="100" adj="0,,0" path="" filled="f" stroked="f">
            <v:stroke joinstyle="miter"/>
            <v:imagedata r:id="rId52" o:title="base_1_373758_32795"/>
            <v:formulas/>
            <v:path o:connecttype="segments"/>
          </v:shape>
        </w:pict>
      </w:r>
      <w:r>
        <w:t xml:space="preserve"> - температура наружного воздуха, средняя для наиболее холодной пятидневки в течение последних 50 лет, °C. Принимается по </w:t>
      </w:r>
      <w:hyperlink r:id="rId54" w:history="1">
        <w:r>
          <w:rPr>
            <w:color w:val="0000FF"/>
          </w:rPr>
          <w:t>СП 131.13330.2013</w:t>
        </w:r>
      </w:hyperlink>
      <w:r>
        <w:t xml:space="preserve"> "Строительная климатология" Актуализированная версия СНиП 23-01-99* для соответствующего региона и населенного пункта, в котором находится здание (обеспеченностью 0,92).</w:t>
      </w:r>
    </w:p>
    <w:p w14:paraId="15DB9EA0"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3D3FF7B7" w14:textId="77777777">
        <w:trPr>
          <w:jc w:val="center"/>
        </w:trPr>
        <w:tc>
          <w:tcPr>
            <w:tcW w:w="9294" w:type="dxa"/>
            <w:tcBorders>
              <w:top w:val="nil"/>
              <w:left w:val="single" w:sz="24" w:space="0" w:color="CED3F1"/>
              <w:bottom w:val="nil"/>
              <w:right w:val="single" w:sz="24" w:space="0" w:color="F4F3F8"/>
            </w:tcBorders>
            <w:shd w:val="clear" w:color="auto" w:fill="F4F3F8"/>
          </w:tcPr>
          <w:p w14:paraId="256119D2" w14:textId="77777777" w:rsidR="00A63E7E" w:rsidRDefault="00A63E7E">
            <w:pPr>
              <w:pStyle w:val="ConsPlusNormal"/>
              <w:jc w:val="both"/>
            </w:pPr>
            <w:r>
              <w:rPr>
                <w:color w:val="392C69"/>
              </w:rPr>
              <w:t>КонсультантПлюс: примечание.</w:t>
            </w:r>
          </w:p>
          <w:p w14:paraId="192861E3" w14:textId="77777777" w:rsidR="00A63E7E" w:rsidRDefault="00A63E7E">
            <w:pPr>
              <w:pStyle w:val="ConsPlusNormal"/>
              <w:jc w:val="both"/>
            </w:pPr>
            <w:r>
              <w:rPr>
                <w:color w:val="392C69"/>
              </w:rPr>
              <w:t>В официальном тексте документа, видимо, допущена опечатка: имеется в виду СП 131.13330.2012, а не СП 131.13330.2013.</w:t>
            </w:r>
          </w:p>
        </w:tc>
      </w:tr>
    </w:tbl>
    <w:p w14:paraId="5A0EEE70" w14:textId="77777777" w:rsidR="00A63E7E" w:rsidRDefault="00A63E7E">
      <w:pPr>
        <w:pStyle w:val="ConsPlusNormal"/>
        <w:spacing w:before="280"/>
        <w:ind w:firstLine="540"/>
        <w:jc w:val="both"/>
      </w:pPr>
      <w:r w:rsidRPr="00C742C5">
        <w:rPr>
          <w:position w:val="-10"/>
        </w:rPr>
        <w:pict w14:anchorId="776873DC">
          <v:shape id="_x0000_i1053" style="width:14.25pt;height:21pt" coordsize="" o:spt="100" adj="0,,0" path="" filled="f" stroked="f">
            <v:stroke joinstyle="miter"/>
            <v:imagedata r:id="rId52" o:title="base_1_373758_32796"/>
            <v:formulas/>
            <v:path o:connecttype="segments"/>
          </v:shape>
        </w:pict>
      </w:r>
      <w:r>
        <w:t xml:space="preserve"> - температура наружного воздуха, средняя для наиболее холодной пятидневки, °C (обеспеченностью 0,92). Принимается по </w:t>
      </w:r>
      <w:hyperlink r:id="rId55" w:history="1">
        <w:r>
          <w:rPr>
            <w:color w:val="0000FF"/>
          </w:rPr>
          <w:t>СП 131.13330.2013</w:t>
        </w:r>
      </w:hyperlink>
      <w:r>
        <w:t xml:space="preserve"> "Строительная климатология" Актуализированная версия СНиП 23-01-99* для соответствующего региона и населенного пункта, в котором находится здание.</w:t>
      </w:r>
    </w:p>
    <w:p w14:paraId="09DE190E" w14:textId="77777777" w:rsidR="00A63E7E" w:rsidRDefault="00A63E7E">
      <w:pPr>
        <w:pStyle w:val="ConsPlusNormal"/>
        <w:spacing w:before="220"/>
        <w:ind w:firstLine="540"/>
        <w:jc w:val="both"/>
      </w:pPr>
      <w:r w:rsidRPr="00C742C5">
        <w:rPr>
          <w:position w:val="-6"/>
        </w:rPr>
        <w:pict w14:anchorId="7D31BA7A">
          <v:shape id="_x0000_i1054" style="width:23.25pt;height:18pt" coordsize="" o:spt="100" adj="0,,0" path="" filled="f" stroked="f">
            <v:stroke joinstyle="miter"/>
            <v:imagedata r:id="rId56" o:title="base_1_373758_32797"/>
            <v:formulas/>
            <v:path o:connecttype="segments"/>
          </v:shape>
        </w:pict>
      </w:r>
      <w:r>
        <w:t xml:space="preserve"> - нормативный температурный перепад между температурой внутреннего воздуха в жилых помещениях (квартирах) и температурой внутренней поверхности ограждающей конструкции, °C. Значение </w:t>
      </w:r>
      <w:r w:rsidRPr="00C742C5">
        <w:rPr>
          <w:position w:val="-6"/>
        </w:rPr>
        <w:pict w14:anchorId="77CBC863">
          <v:shape id="_x0000_i1055" style="width:23.25pt;height:18pt" coordsize="" o:spt="100" adj="0,,0" path="" filled="f" stroked="f">
            <v:stroke joinstyle="miter"/>
            <v:imagedata r:id="rId56" o:title="base_1_373758_32798"/>
            <v:formulas/>
            <v:path o:connecttype="segments"/>
          </v:shape>
        </w:pict>
      </w:r>
      <w:r>
        <w:t xml:space="preserve"> принимается равным:</w:t>
      </w:r>
    </w:p>
    <w:p w14:paraId="2873E3D0" w14:textId="77777777" w:rsidR="00A63E7E" w:rsidRDefault="00A63E7E">
      <w:pPr>
        <w:pStyle w:val="ConsPlusNormal"/>
        <w:spacing w:before="220"/>
        <w:ind w:firstLine="540"/>
        <w:jc w:val="both"/>
      </w:pPr>
      <w:r>
        <w:t>- 4,0 °C - наружные стены и чердачные перекрытия (для жилых зданий, спроектированных и построенных с 1995 года);</w:t>
      </w:r>
    </w:p>
    <w:p w14:paraId="00F75F1C" w14:textId="77777777" w:rsidR="00A63E7E" w:rsidRDefault="00A63E7E">
      <w:pPr>
        <w:pStyle w:val="ConsPlusNormal"/>
        <w:spacing w:before="220"/>
        <w:ind w:firstLine="540"/>
        <w:jc w:val="both"/>
      </w:pPr>
      <w:r>
        <w:t>- 6,0 °C - наружные стены и чердачные перекрытия (для жилых зданий, спроектированных и построенных до 1995 года);</w:t>
      </w:r>
    </w:p>
    <w:p w14:paraId="2D085FA8" w14:textId="77777777" w:rsidR="00A63E7E" w:rsidRDefault="00A63E7E">
      <w:pPr>
        <w:pStyle w:val="ConsPlusNormal"/>
        <w:spacing w:before="220"/>
        <w:ind w:firstLine="540"/>
        <w:jc w:val="both"/>
      </w:pPr>
      <w:r>
        <w:t xml:space="preserve">- 3,0 °C - верхние покрытия, совмещенные с крышей и чердачные перекрытия (для жилых </w:t>
      </w:r>
      <w:r>
        <w:lastRenderedPageBreak/>
        <w:t>зданий, спроектированных и построенных с 1995 года);</w:t>
      </w:r>
    </w:p>
    <w:p w14:paraId="354A897F" w14:textId="77777777" w:rsidR="00A63E7E" w:rsidRDefault="00A63E7E">
      <w:pPr>
        <w:pStyle w:val="ConsPlusNormal"/>
        <w:spacing w:before="220"/>
        <w:ind w:firstLine="540"/>
        <w:jc w:val="both"/>
      </w:pPr>
      <w:r>
        <w:t>- 4,5 °C - верхние покрытия, совмещенные с крышей и чердачные перекрытия (для жилых зданий, спроектированных и построенных до 1995 года);</w:t>
      </w:r>
    </w:p>
    <w:p w14:paraId="0789ADD6" w14:textId="77777777" w:rsidR="00A63E7E" w:rsidRDefault="00A63E7E">
      <w:pPr>
        <w:pStyle w:val="ConsPlusNormal"/>
        <w:spacing w:before="220"/>
        <w:ind w:firstLine="540"/>
        <w:jc w:val="both"/>
      </w:pPr>
      <w:r>
        <w:t>- 2,0 °C - полы на грунте, а также перекрытия над проездами и подвалами (для жилых зданий, спроектированных и построенных с 1995 года);</w:t>
      </w:r>
    </w:p>
    <w:p w14:paraId="47DE9AA9" w14:textId="77777777" w:rsidR="00A63E7E" w:rsidRDefault="00A63E7E">
      <w:pPr>
        <w:pStyle w:val="ConsPlusNormal"/>
        <w:spacing w:before="220"/>
        <w:ind w:firstLine="540"/>
        <w:jc w:val="both"/>
      </w:pPr>
      <w:r>
        <w:t>- 2,5 °C - полы на грунте, а также перекрытия над проездами и подвалами (для жилых зданий, спроектированных и построенных до 1995 года).</w:t>
      </w:r>
    </w:p>
    <w:p w14:paraId="41E01229" w14:textId="77777777" w:rsidR="00A63E7E" w:rsidRDefault="00A63E7E">
      <w:pPr>
        <w:pStyle w:val="ConsPlusNormal"/>
        <w:spacing w:before="220"/>
        <w:ind w:firstLine="540"/>
        <w:jc w:val="both"/>
      </w:pPr>
      <w:r>
        <w:t>n - коэффициент, принимаемый в зависимости от положения наружной поверхности ограждающей конструкции по отношению к наружному воздуху. Значение n принимаются равными:</w:t>
      </w:r>
    </w:p>
    <w:p w14:paraId="4C257913" w14:textId="77777777" w:rsidR="00A63E7E" w:rsidRDefault="00A63E7E">
      <w:pPr>
        <w:pStyle w:val="ConsPlusNormal"/>
        <w:spacing w:before="220"/>
        <w:ind w:firstLine="540"/>
        <w:jc w:val="both"/>
      </w:pPr>
      <w:r>
        <w:t>- 1,0 - для наружных стен, окон, дверей и верхних покрытий, совмещенных с крышей;</w:t>
      </w:r>
    </w:p>
    <w:p w14:paraId="54A2A0FF" w14:textId="77777777" w:rsidR="00A63E7E" w:rsidRDefault="00A63E7E">
      <w:pPr>
        <w:pStyle w:val="ConsPlusNormal"/>
        <w:spacing w:before="220"/>
        <w:ind w:firstLine="540"/>
        <w:jc w:val="both"/>
      </w:pPr>
      <w:r>
        <w:t xml:space="preserve">- </w:t>
      </w:r>
      <w:r w:rsidRPr="00C742C5">
        <w:rPr>
          <w:position w:val="-28"/>
        </w:rPr>
        <w:pict w14:anchorId="5FD377B9">
          <v:shape id="_x0000_i1056" style="width:69pt;height:39.75pt" coordsize="" o:spt="100" adj="0,,0" path="" filled="f" stroked="f">
            <v:stroke joinstyle="miter"/>
            <v:imagedata r:id="rId57" o:title="base_1_373758_32799"/>
            <v:formulas/>
            <v:path o:connecttype="segments"/>
          </v:shape>
        </w:pict>
      </w:r>
      <w:r>
        <w:t xml:space="preserve"> - для чердачных перекрытий и перекрытий над подвалами (техническими подпольями).</w:t>
      </w:r>
    </w:p>
    <w:p w14:paraId="7E074155" w14:textId="77777777" w:rsidR="00A63E7E" w:rsidRDefault="00A63E7E">
      <w:pPr>
        <w:pStyle w:val="ConsPlusNormal"/>
        <w:spacing w:before="220"/>
        <w:ind w:firstLine="540"/>
        <w:jc w:val="both"/>
      </w:pPr>
      <w:r w:rsidRPr="00C742C5">
        <w:rPr>
          <w:position w:val="-10"/>
        </w:rPr>
        <w:pict w14:anchorId="4EA4D47D">
          <v:shape id="_x0000_i1057" style="width:13.5pt;height:21pt" coordsize="" o:spt="100" adj="0,,0" path="" filled="f" stroked="f">
            <v:stroke joinstyle="miter"/>
            <v:imagedata r:id="rId58" o:title="base_1_373758_32800"/>
            <v:formulas/>
            <v:path o:connecttype="segments"/>
          </v:shape>
        </w:pict>
      </w:r>
      <w:r>
        <w:t xml:space="preserve"> - расчетная температура внутреннего воздуха в чердаках и подвалах (технических подпольях) здания, °C. Значения температур </w:t>
      </w:r>
      <w:r w:rsidRPr="00C742C5">
        <w:rPr>
          <w:position w:val="-10"/>
        </w:rPr>
        <w:pict w14:anchorId="2478A8E9">
          <v:shape id="_x0000_i1058" style="width:13.5pt;height:21pt" coordsize="" o:spt="100" adj="0,,0" path="" filled="f" stroked="f">
            <v:stroke joinstyle="miter"/>
            <v:imagedata r:id="rId58" o:title="base_1_373758_32801"/>
            <v:formulas/>
            <v:path o:connecttype="segments"/>
          </v:shape>
        </w:pict>
      </w:r>
      <w:r>
        <w:t xml:space="preserve"> для различных видов смежных помещений (чердаков и подвалов), приведены в таблице 5.4.</w:t>
      </w:r>
    </w:p>
    <w:p w14:paraId="77624CE4" w14:textId="77777777" w:rsidR="00A63E7E" w:rsidRDefault="00A63E7E">
      <w:pPr>
        <w:pStyle w:val="ConsPlusNormal"/>
        <w:jc w:val="both"/>
      </w:pPr>
    </w:p>
    <w:p w14:paraId="112CC024" w14:textId="77777777" w:rsidR="00A63E7E" w:rsidRDefault="00A63E7E">
      <w:pPr>
        <w:pStyle w:val="ConsPlusTitle"/>
        <w:ind w:firstLine="540"/>
        <w:jc w:val="both"/>
        <w:outlineLvl w:val="6"/>
      </w:pPr>
      <w:bookmarkStart w:id="182" w:name="P3999"/>
      <w:bookmarkEnd w:id="182"/>
      <w:r>
        <w:t>Таблица 5.4 Расчетные температуры внутреннего воздуха для различных видов чердаков и подвалов</w:t>
      </w:r>
    </w:p>
    <w:p w14:paraId="7CD3DB8C"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5"/>
        <w:gridCol w:w="3514"/>
      </w:tblGrid>
      <w:tr w:rsidR="00A63E7E" w14:paraId="707BAE39" w14:textId="77777777">
        <w:tc>
          <w:tcPr>
            <w:tcW w:w="5555" w:type="dxa"/>
          </w:tcPr>
          <w:p w14:paraId="669A8C15" w14:textId="77777777" w:rsidR="00A63E7E" w:rsidRDefault="00A63E7E">
            <w:pPr>
              <w:pStyle w:val="ConsPlusNormal"/>
              <w:jc w:val="center"/>
            </w:pPr>
            <w:r>
              <w:t>Вид чердака и подвала (технического подполья)</w:t>
            </w:r>
          </w:p>
        </w:tc>
        <w:tc>
          <w:tcPr>
            <w:tcW w:w="3514" w:type="dxa"/>
          </w:tcPr>
          <w:p w14:paraId="51FCF624" w14:textId="77777777" w:rsidR="00A63E7E" w:rsidRDefault="00A63E7E">
            <w:pPr>
              <w:pStyle w:val="ConsPlusNormal"/>
              <w:jc w:val="center"/>
            </w:pPr>
            <w:r>
              <w:t>Температура внутреннего воздуха для чердаков и подвалов, °C</w:t>
            </w:r>
          </w:p>
        </w:tc>
      </w:tr>
      <w:tr w:rsidR="00A63E7E" w14:paraId="6EBF22E6" w14:textId="77777777">
        <w:tblPrEx>
          <w:tblBorders>
            <w:insideH w:val="nil"/>
          </w:tblBorders>
        </w:tblPrEx>
        <w:tc>
          <w:tcPr>
            <w:tcW w:w="5555" w:type="dxa"/>
            <w:tcBorders>
              <w:bottom w:val="nil"/>
            </w:tcBorders>
          </w:tcPr>
          <w:p w14:paraId="53D7B72B" w14:textId="77777777" w:rsidR="00A63E7E" w:rsidRDefault="00A63E7E">
            <w:pPr>
              <w:pStyle w:val="ConsPlusNormal"/>
            </w:pPr>
            <w:r>
              <w:t>"Теплый" чердак, при высоте здания:</w:t>
            </w:r>
          </w:p>
        </w:tc>
        <w:tc>
          <w:tcPr>
            <w:tcW w:w="3514" w:type="dxa"/>
            <w:tcBorders>
              <w:bottom w:val="nil"/>
            </w:tcBorders>
          </w:tcPr>
          <w:p w14:paraId="159ACD35" w14:textId="77777777" w:rsidR="00A63E7E" w:rsidRDefault="00A63E7E">
            <w:pPr>
              <w:pStyle w:val="ConsPlusNormal"/>
            </w:pPr>
          </w:p>
        </w:tc>
      </w:tr>
      <w:tr w:rsidR="00A63E7E" w14:paraId="77D8661C" w14:textId="77777777">
        <w:tblPrEx>
          <w:tblBorders>
            <w:insideH w:val="nil"/>
          </w:tblBorders>
        </w:tblPrEx>
        <w:tc>
          <w:tcPr>
            <w:tcW w:w="5555" w:type="dxa"/>
            <w:tcBorders>
              <w:top w:val="nil"/>
              <w:bottom w:val="nil"/>
            </w:tcBorders>
          </w:tcPr>
          <w:p w14:paraId="35AAB7AF" w14:textId="77777777" w:rsidR="00A63E7E" w:rsidRDefault="00A63E7E">
            <w:pPr>
              <w:pStyle w:val="ConsPlusNormal"/>
            </w:pPr>
            <w:r>
              <w:t>7 - 8 этажей</w:t>
            </w:r>
          </w:p>
        </w:tc>
        <w:tc>
          <w:tcPr>
            <w:tcW w:w="3514" w:type="dxa"/>
            <w:tcBorders>
              <w:top w:val="nil"/>
              <w:bottom w:val="nil"/>
            </w:tcBorders>
          </w:tcPr>
          <w:p w14:paraId="71557E3A" w14:textId="77777777" w:rsidR="00A63E7E" w:rsidRDefault="00A63E7E">
            <w:pPr>
              <w:pStyle w:val="ConsPlusNormal"/>
              <w:jc w:val="center"/>
            </w:pPr>
            <w:r>
              <w:t>14</w:t>
            </w:r>
          </w:p>
        </w:tc>
      </w:tr>
      <w:tr w:rsidR="00A63E7E" w14:paraId="4A94352F" w14:textId="77777777">
        <w:tblPrEx>
          <w:tblBorders>
            <w:insideH w:val="nil"/>
          </w:tblBorders>
        </w:tblPrEx>
        <w:tc>
          <w:tcPr>
            <w:tcW w:w="5555" w:type="dxa"/>
            <w:tcBorders>
              <w:top w:val="nil"/>
              <w:bottom w:val="nil"/>
            </w:tcBorders>
          </w:tcPr>
          <w:p w14:paraId="43D247DE" w14:textId="77777777" w:rsidR="00A63E7E" w:rsidRDefault="00A63E7E">
            <w:pPr>
              <w:pStyle w:val="ConsPlusNormal"/>
            </w:pPr>
            <w:r>
              <w:t>9 - 12 этажей</w:t>
            </w:r>
          </w:p>
        </w:tc>
        <w:tc>
          <w:tcPr>
            <w:tcW w:w="3514" w:type="dxa"/>
            <w:tcBorders>
              <w:top w:val="nil"/>
              <w:bottom w:val="nil"/>
            </w:tcBorders>
          </w:tcPr>
          <w:p w14:paraId="751BE7B0" w14:textId="77777777" w:rsidR="00A63E7E" w:rsidRDefault="00A63E7E">
            <w:pPr>
              <w:pStyle w:val="ConsPlusNormal"/>
              <w:jc w:val="center"/>
            </w:pPr>
            <w:r>
              <w:t>15 - 16</w:t>
            </w:r>
          </w:p>
        </w:tc>
      </w:tr>
      <w:tr w:rsidR="00A63E7E" w14:paraId="5AA7DBAC" w14:textId="77777777">
        <w:tblPrEx>
          <w:tblBorders>
            <w:insideH w:val="nil"/>
          </w:tblBorders>
        </w:tblPrEx>
        <w:tc>
          <w:tcPr>
            <w:tcW w:w="5555" w:type="dxa"/>
            <w:tcBorders>
              <w:top w:val="nil"/>
            </w:tcBorders>
          </w:tcPr>
          <w:p w14:paraId="32C93BCB" w14:textId="77777777" w:rsidR="00A63E7E" w:rsidRDefault="00A63E7E">
            <w:pPr>
              <w:pStyle w:val="ConsPlusNormal"/>
            </w:pPr>
            <w:r>
              <w:t>14 - 17 этажей</w:t>
            </w:r>
          </w:p>
        </w:tc>
        <w:tc>
          <w:tcPr>
            <w:tcW w:w="3514" w:type="dxa"/>
            <w:tcBorders>
              <w:top w:val="nil"/>
            </w:tcBorders>
          </w:tcPr>
          <w:p w14:paraId="6D07ADEA" w14:textId="77777777" w:rsidR="00A63E7E" w:rsidRDefault="00A63E7E">
            <w:pPr>
              <w:pStyle w:val="ConsPlusNormal"/>
              <w:jc w:val="center"/>
            </w:pPr>
            <w:r>
              <w:t>17 - 18</w:t>
            </w:r>
          </w:p>
        </w:tc>
      </w:tr>
      <w:tr w:rsidR="00A63E7E" w14:paraId="4B62A135" w14:textId="77777777">
        <w:tc>
          <w:tcPr>
            <w:tcW w:w="5555" w:type="dxa"/>
            <w:vAlign w:val="center"/>
          </w:tcPr>
          <w:p w14:paraId="74A34473" w14:textId="77777777" w:rsidR="00A63E7E" w:rsidRDefault="00A63E7E">
            <w:pPr>
              <w:pStyle w:val="ConsPlusNormal"/>
            </w:pPr>
            <w:r>
              <w:t>"Холодный" чердак</w:t>
            </w:r>
          </w:p>
        </w:tc>
        <w:tc>
          <w:tcPr>
            <w:tcW w:w="3514" w:type="dxa"/>
          </w:tcPr>
          <w:p w14:paraId="3685F05B" w14:textId="77777777" w:rsidR="00A63E7E" w:rsidRDefault="00A63E7E">
            <w:pPr>
              <w:pStyle w:val="ConsPlusNormal"/>
              <w:jc w:val="center"/>
            </w:pPr>
            <w:r>
              <w:t>отличается от температуры наружного воздуха не более чем на 4 °C</w:t>
            </w:r>
          </w:p>
        </w:tc>
      </w:tr>
      <w:tr w:rsidR="00A63E7E" w14:paraId="2D3F6C76" w14:textId="77777777">
        <w:tc>
          <w:tcPr>
            <w:tcW w:w="5555" w:type="dxa"/>
          </w:tcPr>
          <w:p w14:paraId="21CF5967" w14:textId="77777777" w:rsidR="00A63E7E" w:rsidRDefault="00A63E7E">
            <w:pPr>
              <w:pStyle w:val="ConsPlusNormal"/>
            </w:pPr>
            <w:r>
              <w:t>Заглубленное в землю неотапливаемое техническое подполье</w:t>
            </w:r>
          </w:p>
        </w:tc>
        <w:tc>
          <w:tcPr>
            <w:tcW w:w="3514" w:type="dxa"/>
          </w:tcPr>
          <w:p w14:paraId="2AA59485" w14:textId="77777777" w:rsidR="00A63E7E" w:rsidRDefault="00A63E7E">
            <w:pPr>
              <w:pStyle w:val="ConsPlusNormal"/>
              <w:jc w:val="center"/>
            </w:pPr>
            <w:r>
              <w:t>не менее 2 °C</w:t>
            </w:r>
          </w:p>
        </w:tc>
      </w:tr>
      <w:tr w:rsidR="00A63E7E" w14:paraId="4FC9B2C3" w14:textId="77777777">
        <w:tc>
          <w:tcPr>
            <w:tcW w:w="5555" w:type="dxa"/>
          </w:tcPr>
          <w:p w14:paraId="7530C2E8" w14:textId="77777777" w:rsidR="00A63E7E" w:rsidRDefault="00A63E7E">
            <w:pPr>
              <w:pStyle w:val="ConsPlusNormal"/>
            </w:pPr>
            <w:r>
              <w:t>Отапливаемый подвал (техническое подполье)</w:t>
            </w:r>
          </w:p>
        </w:tc>
        <w:tc>
          <w:tcPr>
            <w:tcW w:w="3514" w:type="dxa"/>
          </w:tcPr>
          <w:p w14:paraId="6AB22887" w14:textId="77777777" w:rsidR="00A63E7E" w:rsidRDefault="00A63E7E">
            <w:pPr>
              <w:pStyle w:val="ConsPlusNormal"/>
              <w:jc w:val="center"/>
            </w:pPr>
            <w:r>
              <w:t>14 - 16</w:t>
            </w:r>
          </w:p>
        </w:tc>
      </w:tr>
      <w:tr w:rsidR="00A63E7E" w14:paraId="10FF573A" w14:textId="77777777">
        <w:tc>
          <w:tcPr>
            <w:tcW w:w="9069" w:type="dxa"/>
            <w:gridSpan w:val="2"/>
          </w:tcPr>
          <w:p w14:paraId="07DBB604" w14:textId="77777777" w:rsidR="00A63E7E" w:rsidRDefault="00A63E7E">
            <w:pPr>
              <w:pStyle w:val="ConsPlusNormal"/>
            </w:pPr>
            <w:r>
              <w:t>Примечание:</w:t>
            </w:r>
          </w:p>
          <w:p w14:paraId="12E25C65" w14:textId="77777777" w:rsidR="00A63E7E" w:rsidRDefault="00A63E7E">
            <w:pPr>
              <w:pStyle w:val="ConsPlusNormal"/>
              <w:jc w:val="both"/>
            </w:pPr>
            <w:r>
              <w:t>&lt;*&gt; Для зданий ниже 6 этажей чердак выполняют "холодным", а вытяжные вентиляционные каналы из квартир выводятся на кровлю.</w:t>
            </w:r>
          </w:p>
        </w:tc>
      </w:tr>
    </w:tbl>
    <w:p w14:paraId="2EC1F8F4" w14:textId="77777777" w:rsidR="00A63E7E" w:rsidRDefault="00A63E7E">
      <w:pPr>
        <w:pStyle w:val="ConsPlusNormal"/>
        <w:jc w:val="both"/>
      </w:pPr>
    </w:p>
    <w:p w14:paraId="62787AE9" w14:textId="77777777" w:rsidR="00A63E7E" w:rsidRDefault="00A63E7E">
      <w:pPr>
        <w:pStyle w:val="ConsPlusNormal"/>
        <w:jc w:val="both"/>
      </w:pPr>
      <w:r>
        <w:t xml:space="preserve">Источник: </w:t>
      </w:r>
      <w:hyperlink r:id="rId59" w:history="1">
        <w:r>
          <w:rPr>
            <w:color w:val="0000FF"/>
          </w:rPr>
          <w:t>СП 23-101-2004</w:t>
        </w:r>
      </w:hyperlink>
      <w:r>
        <w:t xml:space="preserve"> "Проектирование тепловой защиты зданий"</w:t>
      </w:r>
    </w:p>
    <w:p w14:paraId="4310276B" w14:textId="77777777" w:rsidR="00A63E7E" w:rsidRDefault="00A63E7E">
      <w:pPr>
        <w:pStyle w:val="ConsPlusNormal"/>
        <w:spacing w:before="220"/>
        <w:ind w:firstLine="540"/>
        <w:jc w:val="both"/>
      </w:pPr>
      <w:r>
        <w:lastRenderedPageBreak/>
        <w:t xml:space="preserve">Для МКД, спроектированных и построенных с 1995 года и с 2000 года, требуемые (нормируемые) значение сопротивления теплопередачи ограждающих конструкций приведены в </w:t>
      </w:r>
      <w:hyperlink w:anchor="P7548" w:history="1">
        <w:r>
          <w:rPr>
            <w:color w:val="0000FF"/>
          </w:rPr>
          <w:t>Приложении "Д"</w:t>
        </w:r>
      </w:hyperlink>
      <w:r>
        <w:t>.</w:t>
      </w:r>
    </w:p>
    <w:p w14:paraId="5DC5077D" w14:textId="77777777" w:rsidR="00A63E7E" w:rsidRDefault="00A63E7E">
      <w:pPr>
        <w:pStyle w:val="ConsPlusNormal"/>
        <w:jc w:val="both"/>
      </w:pPr>
    </w:p>
    <w:p w14:paraId="6ABD3B85" w14:textId="77777777" w:rsidR="00A63E7E" w:rsidRDefault="00A63E7E">
      <w:pPr>
        <w:pStyle w:val="ConsPlusTitle"/>
        <w:jc w:val="both"/>
        <w:outlineLvl w:val="5"/>
      </w:pPr>
      <w:r>
        <w:t>5.1.1.3 Определение приведенного трансмиссионного коэффициента теплопередачи через наружные ограждающие конструкции</w:t>
      </w:r>
    </w:p>
    <w:p w14:paraId="78A159D8" w14:textId="77777777" w:rsidR="00A63E7E" w:rsidRDefault="00A63E7E">
      <w:pPr>
        <w:pStyle w:val="ConsPlusNormal"/>
        <w:spacing w:before="220"/>
        <w:ind w:firstLine="540"/>
        <w:jc w:val="both"/>
      </w:pPr>
      <w:r>
        <w:t xml:space="preserve">Приведенный трансмиссионный коэффициент теплопередачи здания, </w:t>
      </w:r>
      <w:r w:rsidRPr="00C742C5">
        <w:rPr>
          <w:position w:val="-10"/>
        </w:rPr>
        <w:pict w14:anchorId="43F4C2E5">
          <v:shape id="_x0000_i1059" style="width:23.25pt;height:21pt" coordsize="" o:spt="100" adj="0,,0" path="" filled="f" stroked="f">
            <v:stroke joinstyle="miter"/>
            <v:imagedata r:id="rId60" o:title="base_1_373758_32802"/>
            <v:formulas/>
            <v:path o:connecttype="segments"/>
          </v:shape>
        </w:pict>
      </w:r>
      <w:r>
        <w:t>, Вт/м</w:t>
      </w:r>
      <w:r>
        <w:rPr>
          <w:vertAlign w:val="superscript"/>
        </w:rPr>
        <w:t>2</w:t>
      </w:r>
      <w:r>
        <w:t>·°C, рассчитывается по формуле:</w:t>
      </w:r>
    </w:p>
    <w:p w14:paraId="6100AF53" w14:textId="77777777" w:rsidR="00A63E7E" w:rsidRDefault="00A63E7E">
      <w:pPr>
        <w:pStyle w:val="ConsPlusNormal"/>
        <w:jc w:val="both"/>
      </w:pPr>
    </w:p>
    <w:p w14:paraId="7252E6BB" w14:textId="77777777" w:rsidR="00A63E7E" w:rsidRDefault="00A63E7E">
      <w:pPr>
        <w:pStyle w:val="ConsPlusNormal"/>
        <w:jc w:val="center"/>
      </w:pPr>
      <w:bookmarkStart w:id="183" w:name="P4026"/>
      <w:bookmarkEnd w:id="183"/>
      <w:r w:rsidRPr="00C742C5">
        <w:rPr>
          <w:position w:val="-111"/>
        </w:rPr>
        <w:pict w14:anchorId="1FE59346">
          <v:shape id="_x0000_i1060" style="width:315.75pt;height:122.25pt" coordsize="" o:spt="100" adj="0,,0" path="" filled="f" stroked="f">
            <v:stroke joinstyle="miter"/>
            <v:imagedata r:id="rId61" o:title="base_1_373758_32803"/>
            <v:formulas/>
            <v:path o:connecttype="segments"/>
          </v:shape>
        </w:pict>
      </w:r>
      <w:r>
        <w:t xml:space="preserve"> (5.3)</w:t>
      </w:r>
    </w:p>
    <w:p w14:paraId="716A7D21" w14:textId="77777777" w:rsidR="00A63E7E" w:rsidRDefault="00A63E7E">
      <w:pPr>
        <w:pStyle w:val="ConsPlusNormal"/>
        <w:jc w:val="both"/>
      </w:pPr>
    </w:p>
    <w:p w14:paraId="1D4F5C18" w14:textId="77777777" w:rsidR="00A63E7E" w:rsidRDefault="00A63E7E">
      <w:pPr>
        <w:pStyle w:val="ConsPlusNormal"/>
        <w:ind w:firstLine="540"/>
        <w:jc w:val="both"/>
      </w:pPr>
      <w:r>
        <w:t>где:</w:t>
      </w:r>
    </w:p>
    <w:p w14:paraId="088CB700" w14:textId="77777777" w:rsidR="00A63E7E" w:rsidRDefault="00A63E7E">
      <w:pPr>
        <w:pStyle w:val="ConsPlusNormal"/>
        <w:spacing w:before="220"/>
        <w:ind w:firstLine="540"/>
        <w:jc w:val="both"/>
      </w:pPr>
      <w:r>
        <w:t>A</w:t>
      </w:r>
      <w:r>
        <w:rPr>
          <w:vertAlign w:val="subscript"/>
        </w:rPr>
        <w:t>СТ</w:t>
      </w:r>
      <w:r>
        <w:t xml:space="preserve"> и </w:t>
      </w:r>
      <w:r w:rsidRPr="00C742C5">
        <w:rPr>
          <w:position w:val="-10"/>
        </w:rPr>
        <w:pict w14:anchorId="454FB43A">
          <v:shape id="_x0000_i1061" style="width:30pt;height:21pt" coordsize="" o:spt="100" adj="0,,0" path="" filled="f" stroked="f">
            <v:stroke joinstyle="miter"/>
            <v:imagedata r:id="rId62" o:title="base_1_373758_32804"/>
            <v:formulas/>
            <v:path o:connecttype="segments"/>
          </v:shape>
        </w:pict>
      </w:r>
      <w:r>
        <w:t xml:space="preserve"> - площадь наружных стен, м</w:t>
      </w:r>
      <w:r>
        <w:rPr>
          <w:vertAlign w:val="superscript"/>
        </w:rPr>
        <w:t>2</w:t>
      </w:r>
      <w:r>
        <w:t>, и приведенное сопротивление теплопередаче наружных стен, м</w:t>
      </w:r>
      <w:r>
        <w:rPr>
          <w:vertAlign w:val="superscript"/>
        </w:rPr>
        <w:t>2</w:t>
      </w:r>
      <w:r>
        <w:t>·°C/Вт;</w:t>
      </w:r>
    </w:p>
    <w:p w14:paraId="195529E8" w14:textId="77777777" w:rsidR="00A63E7E" w:rsidRDefault="00A63E7E">
      <w:pPr>
        <w:pStyle w:val="ConsPlusNormal"/>
        <w:spacing w:before="220"/>
        <w:ind w:firstLine="540"/>
        <w:jc w:val="both"/>
      </w:pPr>
      <w:r w:rsidRPr="00C742C5">
        <w:rPr>
          <w:position w:val="-10"/>
        </w:rPr>
        <w:pict w14:anchorId="1DC20012">
          <v:shape id="_x0000_i1062" style="width:24.75pt;height:21pt" coordsize="" o:spt="100" adj="0,,0" path="" filled="f" stroked="f">
            <v:stroke joinstyle="miter"/>
            <v:imagedata r:id="rId63" o:title="base_1_373758_32805"/>
            <v:formulas/>
            <v:path o:connecttype="segments"/>
          </v:shape>
        </w:pict>
      </w:r>
      <w:r>
        <w:t xml:space="preserve"> и </w:t>
      </w:r>
      <w:r w:rsidRPr="00C742C5">
        <w:rPr>
          <w:position w:val="-10"/>
        </w:rPr>
        <w:pict w14:anchorId="368974B4">
          <v:shape id="_x0000_i1063" style="width:30.75pt;height:21pt" coordsize="" o:spt="100" adj="0,,0" path="" filled="f" stroked="f">
            <v:stroke joinstyle="miter"/>
            <v:imagedata r:id="rId64" o:title="base_1_373758_32806"/>
            <v:formulas/>
            <v:path o:connecttype="segments"/>
          </v:shape>
        </w:pict>
      </w:r>
      <w:r>
        <w:t xml:space="preserve"> - площадь окон и балконных дверей жилых помещений, м</w:t>
      </w:r>
      <w:r>
        <w:rPr>
          <w:vertAlign w:val="superscript"/>
        </w:rPr>
        <w:t>2</w:t>
      </w:r>
      <w:r>
        <w:t>, и приведенное сопротивление теплопередаче окон и балконных дверей жилых помещений, м</w:t>
      </w:r>
      <w:r>
        <w:rPr>
          <w:vertAlign w:val="superscript"/>
        </w:rPr>
        <w:t>2</w:t>
      </w:r>
      <w:r>
        <w:t>·°C/Вт;</w:t>
      </w:r>
    </w:p>
    <w:p w14:paraId="733577E1" w14:textId="77777777" w:rsidR="00A63E7E" w:rsidRDefault="00A63E7E">
      <w:pPr>
        <w:pStyle w:val="ConsPlusNormal"/>
        <w:spacing w:before="220"/>
        <w:ind w:firstLine="540"/>
        <w:jc w:val="both"/>
      </w:pPr>
      <w:r w:rsidRPr="00C742C5">
        <w:rPr>
          <w:position w:val="-10"/>
        </w:rPr>
        <w:pict w14:anchorId="524EDFC7">
          <v:shape id="_x0000_i1064" style="width:33pt;height:21pt" coordsize="" o:spt="100" adj="0,,0" path="" filled="f" stroked="f">
            <v:stroke joinstyle="miter"/>
            <v:imagedata r:id="rId65" o:title="base_1_373758_32807"/>
            <v:formulas/>
            <v:path o:connecttype="segments"/>
          </v:shape>
        </w:pict>
      </w:r>
      <w:r>
        <w:t xml:space="preserve"> и </w:t>
      </w:r>
      <w:r w:rsidRPr="00C742C5">
        <w:rPr>
          <w:position w:val="-10"/>
        </w:rPr>
        <w:pict w14:anchorId="36EBAC96">
          <v:shape id="_x0000_i1065" style="width:36pt;height:21pt" coordsize="" o:spt="100" adj="0,,0" path="" filled="f" stroked="f">
            <v:stroke joinstyle="miter"/>
            <v:imagedata r:id="rId66" o:title="base_1_373758_32808"/>
            <v:formulas/>
            <v:path o:connecttype="segments"/>
          </v:shape>
        </w:pict>
      </w:r>
      <w:r>
        <w:t xml:space="preserve"> - площадь окон и балконных дверей в местах общего пользования, м</w:t>
      </w:r>
      <w:r>
        <w:rPr>
          <w:vertAlign w:val="superscript"/>
        </w:rPr>
        <w:t>2</w:t>
      </w:r>
      <w:r>
        <w:t>, и приведенное сопротивление теплопередаче окон и балконных дверей в МОП, м</w:t>
      </w:r>
      <w:r>
        <w:rPr>
          <w:vertAlign w:val="superscript"/>
        </w:rPr>
        <w:t>2</w:t>
      </w:r>
      <w:r>
        <w:t>·°C/Вт;</w:t>
      </w:r>
    </w:p>
    <w:p w14:paraId="6544E155" w14:textId="77777777" w:rsidR="00A63E7E" w:rsidRDefault="00A63E7E">
      <w:pPr>
        <w:pStyle w:val="ConsPlusNormal"/>
        <w:spacing w:before="220"/>
        <w:ind w:firstLine="540"/>
        <w:jc w:val="both"/>
      </w:pPr>
      <w:r w:rsidRPr="00C742C5">
        <w:rPr>
          <w:position w:val="-10"/>
        </w:rPr>
        <w:pict w14:anchorId="0A48C16D">
          <v:shape id="_x0000_i1066" style="width:27.75pt;height:21pt" coordsize="" o:spt="100" adj="0,,0" path="" filled="f" stroked="f">
            <v:stroke joinstyle="miter"/>
            <v:imagedata r:id="rId67" o:title="base_1_373758_32809"/>
            <v:formulas/>
            <v:path o:connecttype="segments"/>
          </v:shape>
        </w:pict>
      </w:r>
      <w:r>
        <w:t xml:space="preserve"> и </w:t>
      </w:r>
      <w:r w:rsidRPr="00C742C5">
        <w:rPr>
          <w:position w:val="-10"/>
        </w:rPr>
        <w:pict w14:anchorId="2431184A">
          <v:shape id="_x0000_i1067" style="width:33pt;height:21pt" coordsize="" o:spt="100" adj="0,,0" path="" filled="f" stroked="f">
            <v:stroke joinstyle="miter"/>
            <v:imagedata r:id="rId68" o:title="base_1_373758_32810"/>
            <v:formulas/>
            <v:path o:connecttype="segments"/>
          </v:shape>
        </w:pict>
      </w:r>
      <w:r>
        <w:t xml:space="preserve"> - площадь окон и витрин в нежилых помещениях МКД, м</w:t>
      </w:r>
      <w:r>
        <w:rPr>
          <w:vertAlign w:val="superscript"/>
        </w:rPr>
        <w:t>2</w:t>
      </w:r>
      <w:r>
        <w:t>, и приведенное сопротивление теплопередаче окон и витрин в нежилых помещениях МКД, м</w:t>
      </w:r>
      <w:r>
        <w:rPr>
          <w:vertAlign w:val="superscript"/>
        </w:rPr>
        <w:t>2</w:t>
      </w:r>
      <w:r>
        <w:t>·°C/Вт;</w:t>
      </w:r>
    </w:p>
    <w:p w14:paraId="1E85579E" w14:textId="77777777" w:rsidR="00A63E7E" w:rsidRDefault="00A63E7E">
      <w:pPr>
        <w:pStyle w:val="ConsPlusNormal"/>
        <w:spacing w:before="220"/>
        <w:ind w:firstLine="540"/>
        <w:jc w:val="both"/>
      </w:pPr>
      <w:r>
        <w:t>A</w:t>
      </w:r>
      <w:r>
        <w:rPr>
          <w:vertAlign w:val="subscript"/>
        </w:rPr>
        <w:t>ДВ</w:t>
      </w:r>
      <w:r>
        <w:t xml:space="preserve"> и </w:t>
      </w:r>
      <w:r w:rsidRPr="00C742C5">
        <w:rPr>
          <w:position w:val="-10"/>
        </w:rPr>
        <w:pict w14:anchorId="0A7D9060">
          <v:shape id="_x0000_i1068" style="width:30pt;height:21.75pt" coordsize="" o:spt="100" adj="0,,0" path="" filled="f" stroked="f">
            <v:stroke joinstyle="miter"/>
            <v:imagedata r:id="rId69" o:title="base_1_373758_32811"/>
            <v:formulas/>
            <v:path o:connecttype="segments"/>
          </v:shape>
        </w:pict>
      </w:r>
      <w:r>
        <w:t xml:space="preserve"> - площадь наружных дверей, м</w:t>
      </w:r>
      <w:r>
        <w:rPr>
          <w:vertAlign w:val="superscript"/>
        </w:rPr>
        <w:t>2</w:t>
      </w:r>
      <w:r>
        <w:t>, и приведенное сопротивление теплопередаче наружных дверей, м</w:t>
      </w:r>
      <w:r>
        <w:rPr>
          <w:vertAlign w:val="superscript"/>
        </w:rPr>
        <w:t>2</w:t>
      </w:r>
      <w:r>
        <w:t>·°C/Вт;</w:t>
      </w:r>
    </w:p>
    <w:p w14:paraId="7C7F04CA" w14:textId="77777777" w:rsidR="00A63E7E" w:rsidRDefault="00A63E7E">
      <w:pPr>
        <w:pStyle w:val="ConsPlusNormal"/>
        <w:spacing w:before="220"/>
        <w:ind w:firstLine="540"/>
        <w:jc w:val="both"/>
      </w:pPr>
      <w:r>
        <w:t>A</w:t>
      </w:r>
      <w:r>
        <w:rPr>
          <w:vertAlign w:val="subscript"/>
        </w:rPr>
        <w:t>ПОКР</w:t>
      </w:r>
      <w:r>
        <w:t xml:space="preserve"> и </w:t>
      </w:r>
      <w:r w:rsidRPr="00C742C5">
        <w:rPr>
          <w:position w:val="-10"/>
        </w:rPr>
        <w:pict w14:anchorId="0E185CEA">
          <v:shape id="_x0000_i1069" style="width:41.25pt;height:21pt" coordsize="" o:spt="100" adj="0,,0" path="" filled="f" stroked="f">
            <v:stroke joinstyle="miter"/>
            <v:imagedata r:id="rId70" o:title="base_1_373758_32812"/>
            <v:formulas/>
            <v:path o:connecttype="segments"/>
          </v:shape>
        </w:pict>
      </w:r>
      <w:r>
        <w:t xml:space="preserve"> - площадь верхнего покрытия, совмещенного с крышей, м</w:t>
      </w:r>
      <w:r>
        <w:rPr>
          <w:vertAlign w:val="superscript"/>
        </w:rPr>
        <w:t>2</w:t>
      </w:r>
      <w:r>
        <w:t>, и приведенное сопротивление теплопередаче верхнего покрытия, м</w:t>
      </w:r>
      <w:r>
        <w:rPr>
          <w:vertAlign w:val="superscript"/>
        </w:rPr>
        <w:t>2</w:t>
      </w:r>
      <w:r>
        <w:t>·°C/Вт;</w:t>
      </w:r>
    </w:p>
    <w:p w14:paraId="2FE7A2A9" w14:textId="77777777" w:rsidR="00A63E7E" w:rsidRDefault="00A63E7E">
      <w:pPr>
        <w:pStyle w:val="ConsPlusNormal"/>
        <w:spacing w:before="220"/>
        <w:ind w:firstLine="540"/>
        <w:jc w:val="both"/>
      </w:pPr>
      <w:r>
        <w:t>A</w:t>
      </w:r>
      <w:r>
        <w:rPr>
          <w:vertAlign w:val="subscript"/>
        </w:rPr>
        <w:t>ЧЕРД</w:t>
      </w:r>
      <w:r>
        <w:t xml:space="preserve"> и </w:t>
      </w:r>
      <w:r w:rsidRPr="00C742C5">
        <w:rPr>
          <w:position w:val="-10"/>
        </w:rPr>
        <w:pict w14:anchorId="57B12CA9">
          <v:shape id="_x0000_i1070" style="width:39.75pt;height:21.75pt" coordsize="" o:spt="100" adj="0,,0" path="" filled="f" stroked="f">
            <v:stroke joinstyle="miter"/>
            <v:imagedata r:id="rId71" o:title="base_1_373758_32813"/>
            <v:formulas/>
            <v:path o:connecttype="segments"/>
          </v:shape>
        </w:pict>
      </w:r>
      <w:r>
        <w:t xml:space="preserve"> - площадь чердачного перекрытия, м</w:t>
      </w:r>
      <w:r>
        <w:rPr>
          <w:vertAlign w:val="superscript"/>
        </w:rPr>
        <w:t>2</w:t>
      </w:r>
      <w:r>
        <w:t>, и приведенное сопротивление теплопередаче чердачного перекрытия, м</w:t>
      </w:r>
      <w:r>
        <w:rPr>
          <w:vertAlign w:val="superscript"/>
        </w:rPr>
        <w:t>2</w:t>
      </w:r>
      <w:r>
        <w:t>·°C/Вт;</w:t>
      </w:r>
    </w:p>
    <w:p w14:paraId="6457E8D0" w14:textId="77777777" w:rsidR="00A63E7E" w:rsidRDefault="00A63E7E">
      <w:pPr>
        <w:pStyle w:val="ConsPlusNormal"/>
        <w:spacing w:before="220"/>
        <w:ind w:firstLine="540"/>
        <w:jc w:val="both"/>
      </w:pPr>
      <w:r>
        <w:t>A</w:t>
      </w:r>
      <w:r>
        <w:rPr>
          <w:vertAlign w:val="subscript"/>
        </w:rPr>
        <w:t>ПОЛ</w:t>
      </w:r>
      <w:r>
        <w:t xml:space="preserve"> и </w:t>
      </w:r>
      <w:r w:rsidRPr="00C742C5">
        <w:rPr>
          <w:position w:val="-10"/>
        </w:rPr>
        <w:pict w14:anchorId="430B3D51">
          <v:shape id="_x0000_i1071" style="width:36pt;height:21pt" coordsize="" o:spt="100" adj="0,,0" path="" filled="f" stroked="f">
            <v:stroke joinstyle="miter"/>
            <v:imagedata r:id="rId72" o:title="base_1_373758_32814"/>
            <v:formulas/>
            <v:path o:connecttype="segments"/>
          </v:shape>
        </w:pict>
      </w:r>
      <w:r>
        <w:t xml:space="preserve"> - площадь пола по грунту, м</w:t>
      </w:r>
      <w:r>
        <w:rPr>
          <w:vertAlign w:val="superscript"/>
        </w:rPr>
        <w:t>2</w:t>
      </w:r>
      <w:r>
        <w:t>, и приведенное сопротивление теплопередаче пола по грунту, м</w:t>
      </w:r>
      <w:r>
        <w:rPr>
          <w:vertAlign w:val="superscript"/>
        </w:rPr>
        <w:t>2</w:t>
      </w:r>
      <w:r>
        <w:t>·°C/Вт;</w:t>
      </w:r>
    </w:p>
    <w:p w14:paraId="1B8B4EFA" w14:textId="77777777" w:rsidR="00A63E7E" w:rsidRDefault="00A63E7E">
      <w:pPr>
        <w:pStyle w:val="ConsPlusNormal"/>
        <w:spacing w:before="220"/>
        <w:ind w:firstLine="540"/>
        <w:jc w:val="both"/>
      </w:pPr>
      <w:r>
        <w:t>A</w:t>
      </w:r>
      <w:r>
        <w:rPr>
          <w:vertAlign w:val="subscript"/>
        </w:rPr>
        <w:t>ПОДВ</w:t>
      </w:r>
      <w:r>
        <w:t xml:space="preserve"> и </w:t>
      </w:r>
      <w:r w:rsidRPr="00C742C5">
        <w:rPr>
          <w:position w:val="-10"/>
        </w:rPr>
        <w:pict w14:anchorId="213C11D0">
          <v:shape id="_x0000_i1072" style="width:41.25pt;height:21.75pt" coordsize="" o:spt="100" adj="0,,0" path="" filled="f" stroked="f">
            <v:stroke joinstyle="miter"/>
            <v:imagedata r:id="rId73" o:title="base_1_373758_32815"/>
            <v:formulas/>
            <v:path o:connecttype="segments"/>
          </v:shape>
        </w:pict>
      </w:r>
      <w:r>
        <w:t xml:space="preserve"> - площадь перекрытий над подвалом (техническим подпольем), м</w:t>
      </w:r>
      <w:r>
        <w:rPr>
          <w:vertAlign w:val="superscript"/>
        </w:rPr>
        <w:t>2</w:t>
      </w:r>
      <w:r>
        <w:t>, и приведенное сопротивление теплопередаче подвала (технического подполья), м</w:t>
      </w:r>
      <w:r>
        <w:rPr>
          <w:vertAlign w:val="superscript"/>
        </w:rPr>
        <w:t>2</w:t>
      </w:r>
      <w:r>
        <w:t>·°C/Вт;</w:t>
      </w:r>
    </w:p>
    <w:p w14:paraId="4A619760" w14:textId="77777777" w:rsidR="00A63E7E" w:rsidRDefault="00A63E7E">
      <w:pPr>
        <w:pStyle w:val="ConsPlusNormal"/>
        <w:spacing w:before="220"/>
        <w:ind w:firstLine="540"/>
        <w:jc w:val="both"/>
      </w:pPr>
      <w:r w:rsidRPr="00C742C5">
        <w:rPr>
          <w:position w:val="-10"/>
        </w:rPr>
        <w:lastRenderedPageBreak/>
        <w:pict w14:anchorId="188413AF">
          <v:shape id="_x0000_i1073" style="width:30.75pt;height:21pt" coordsize="" o:spt="100" adj="0,,0" path="" filled="f" stroked="f">
            <v:stroke joinstyle="miter"/>
            <v:imagedata r:id="rId74" o:title="base_1_373758_32816"/>
            <v:formulas/>
            <v:path o:connecttype="segments"/>
          </v:shape>
        </w:pict>
      </w:r>
      <w:r>
        <w:t xml:space="preserve"> - сумма площадей всех наружных ограждающих конструкций отапливаемой части здания, м</w:t>
      </w:r>
      <w:r>
        <w:rPr>
          <w:vertAlign w:val="superscript"/>
        </w:rPr>
        <w:t>2</w:t>
      </w:r>
      <w:r>
        <w:t>;</w:t>
      </w:r>
    </w:p>
    <w:p w14:paraId="1CF90D74" w14:textId="77777777" w:rsidR="00A63E7E" w:rsidRDefault="00A63E7E">
      <w:pPr>
        <w:pStyle w:val="ConsPlusNormal"/>
        <w:spacing w:before="220"/>
        <w:ind w:firstLine="540"/>
        <w:jc w:val="both"/>
      </w:pPr>
      <w:r>
        <w:t>n</w:t>
      </w:r>
      <w:r>
        <w:rPr>
          <w:vertAlign w:val="subscript"/>
        </w:rPr>
        <w:t>ст</w:t>
      </w:r>
      <w:r>
        <w:t>, n</w:t>
      </w:r>
      <w:r>
        <w:rPr>
          <w:vertAlign w:val="subscript"/>
        </w:rPr>
        <w:t>ок</w:t>
      </w:r>
      <w:r>
        <w:t>, n</w:t>
      </w:r>
      <w:r>
        <w:rPr>
          <w:vertAlign w:val="subscript"/>
        </w:rPr>
        <w:t>дв</w:t>
      </w:r>
      <w:r>
        <w:t>, n</w:t>
      </w:r>
      <w:r>
        <w:rPr>
          <w:vertAlign w:val="subscript"/>
        </w:rPr>
        <w:t>покр</w:t>
      </w:r>
      <w:r>
        <w:t>, n</w:t>
      </w:r>
      <w:r>
        <w:rPr>
          <w:vertAlign w:val="subscript"/>
        </w:rPr>
        <w:t>черд</w:t>
      </w:r>
      <w:r>
        <w:t>, n</w:t>
      </w:r>
      <w:r>
        <w:rPr>
          <w:vertAlign w:val="subscript"/>
        </w:rPr>
        <w:t>пол</w:t>
      </w:r>
      <w:r>
        <w:t>, n</w:t>
      </w:r>
      <w:r>
        <w:rPr>
          <w:vertAlign w:val="subscript"/>
        </w:rPr>
        <w:t>подв</w:t>
      </w:r>
      <w:r>
        <w:t xml:space="preserve"> - коэффициенты, учитывающие положения наружных стен; окон и балконных дверей; входных дверей; верхних покрытий, совмещенных с крышей; и полов на грунте и перекрытий над подвалами по отношению к наружному воздуху. Для наружных стен, окон и балконных дверей, входных дверей и верхних покрытий, совмещенных с крышей значение коэффициентов принимается равным 1.0 Для остальных ограждающих конструкций значение коэффициентов определяется по формуле </w:t>
      </w:r>
      <w:r w:rsidRPr="00C742C5">
        <w:rPr>
          <w:position w:val="-28"/>
        </w:rPr>
        <w:pict w14:anchorId="1DF3E01E">
          <v:shape id="_x0000_i1074" style="width:69pt;height:39.75pt" coordsize="" o:spt="100" adj="0,,0" path="" filled="f" stroked="f">
            <v:stroke joinstyle="miter"/>
            <v:imagedata r:id="rId57" o:title="base_1_373758_32817"/>
            <v:formulas/>
            <v:path o:connecttype="segments"/>
          </v:shape>
        </w:pict>
      </w:r>
      <w:r>
        <w:t>.</w:t>
      </w:r>
    </w:p>
    <w:p w14:paraId="1985CADF" w14:textId="77777777" w:rsidR="00A63E7E" w:rsidRDefault="00A63E7E">
      <w:pPr>
        <w:pStyle w:val="ConsPlusNormal"/>
        <w:jc w:val="both"/>
      </w:pPr>
    </w:p>
    <w:p w14:paraId="3CC49B89" w14:textId="77777777" w:rsidR="00A63E7E" w:rsidRDefault="00A63E7E">
      <w:pPr>
        <w:pStyle w:val="ConsPlusTitle"/>
        <w:jc w:val="both"/>
        <w:outlineLvl w:val="5"/>
      </w:pPr>
      <w:r>
        <w:t>5.1.1.4 Определение условного коэффициента теплопередачи, учитывающего тепловые потери за счет нагрева инфильтрующего холодного воздуха в здание; в том числе для целей вентиляции помещений</w:t>
      </w:r>
    </w:p>
    <w:p w14:paraId="5D8FBE65" w14:textId="77777777" w:rsidR="00A63E7E" w:rsidRDefault="00A63E7E">
      <w:pPr>
        <w:pStyle w:val="ConsPlusNormal"/>
        <w:spacing w:before="220"/>
        <w:ind w:firstLine="540"/>
        <w:jc w:val="both"/>
      </w:pPr>
      <w:r>
        <w:t xml:space="preserve">Условный коэффициент теплопередачи, учитывающий тепловые потери за счет инфильтрации холодного воздуха в здание </w:t>
      </w:r>
      <w:r w:rsidRPr="00C742C5">
        <w:rPr>
          <w:position w:val="-10"/>
        </w:rPr>
        <w:pict w14:anchorId="2FE99393">
          <v:shape id="_x0000_i1075" style="width:31.5pt;height:21pt" coordsize="" o:spt="100" adj="0,,0" path="" filled="f" stroked="f">
            <v:stroke joinstyle="miter"/>
            <v:imagedata r:id="rId75" o:title="base_1_373758_32818"/>
            <v:formulas/>
            <v:path o:connecttype="segments"/>
          </v:shape>
        </w:pict>
      </w:r>
      <w:r>
        <w:t>, Вт/м</w:t>
      </w:r>
      <w:r>
        <w:rPr>
          <w:vertAlign w:val="superscript"/>
        </w:rPr>
        <w:t>2</w:t>
      </w:r>
      <w:r>
        <w:t>·°C, вычисляется по выражению для жилых помещений МКД и для нежилых помещений МКД (при наличии):</w:t>
      </w:r>
    </w:p>
    <w:p w14:paraId="6E880A8C" w14:textId="77777777" w:rsidR="00A63E7E" w:rsidRDefault="00A63E7E">
      <w:pPr>
        <w:pStyle w:val="ConsPlusNormal"/>
        <w:spacing w:before="220"/>
        <w:ind w:firstLine="540"/>
        <w:jc w:val="both"/>
      </w:pPr>
      <w:r>
        <w:t>- для жилых помещений МКД:</w:t>
      </w:r>
    </w:p>
    <w:p w14:paraId="74097F3D" w14:textId="77777777" w:rsidR="00A63E7E" w:rsidRDefault="00A63E7E">
      <w:pPr>
        <w:pStyle w:val="ConsPlusNormal"/>
        <w:jc w:val="both"/>
      </w:pPr>
    </w:p>
    <w:p w14:paraId="2B633408" w14:textId="77777777" w:rsidR="00A63E7E" w:rsidRDefault="00A63E7E">
      <w:pPr>
        <w:pStyle w:val="ConsPlusNormal"/>
        <w:jc w:val="center"/>
      </w:pPr>
      <w:bookmarkStart w:id="184" w:name="P4045"/>
      <w:bookmarkEnd w:id="184"/>
      <w:r w:rsidRPr="00C742C5">
        <w:rPr>
          <w:position w:val="-10"/>
        </w:rPr>
        <w:pict w14:anchorId="2ECF3C7B">
          <v:shape id="_x0000_i1076" style="width:269.25pt;height:21.75pt" coordsize="" o:spt="100" adj="0,,0" path="" filled="f" stroked="f">
            <v:stroke joinstyle="miter"/>
            <v:imagedata r:id="rId76" o:title="base_1_373758_32819"/>
            <v:formulas/>
            <v:path o:connecttype="segments"/>
          </v:shape>
        </w:pict>
      </w:r>
      <w:r>
        <w:t xml:space="preserve"> (5.4а)</w:t>
      </w:r>
    </w:p>
    <w:p w14:paraId="17CFEDE7" w14:textId="77777777" w:rsidR="00A63E7E" w:rsidRDefault="00A63E7E">
      <w:pPr>
        <w:pStyle w:val="ConsPlusNormal"/>
        <w:jc w:val="both"/>
      </w:pPr>
    </w:p>
    <w:p w14:paraId="1EE665FA" w14:textId="77777777" w:rsidR="00A63E7E" w:rsidRDefault="00A63E7E">
      <w:pPr>
        <w:pStyle w:val="ConsPlusNormal"/>
        <w:ind w:firstLine="540"/>
        <w:jc w:val="both"/>
      </w:pPr>
      <w:r>
        <w:t>- для нежилых помещений (при наличии в МКД):</w:t>
      </w:r>
    </w:p>
    <w:p w14:paraId="07E2DDFF" w14:textId="77777777" w:rsidR="00A63E7E" w:rsidRDefault="00A63E7E">
      <w:pPr>
        <w:pStyle w:val="ConsPlusNormal"/>
        <w:jc w:val="both"/>
      </w:pPr>
    </w:p>
    <w:p w14:paraId="256B3FA1" w14:textId="77777777" w:rsidR="00A63E7E" w:rsidRDefault="00A63E7E">
      <w:pPr>
        <w:pStyle w:val="ConsPlusNormal"/>
        <w:jc w:val="center"/>
      </w:pPr>
      <w:bookmarkStart w:id="185" w:name="P4049"/>
      <w:bookmarkEnd w:id="185"/>
      <w:r w:rsidRPr="00C742C5">
        <w:rPr>
          <w:position w:val="-10"/>
        </w:rPr>
        <w:pict w14:anchorId="5F4FF87F">
          <v:shape id="_x0000_i1077" style="width:375pt;height:21.75pt" coordsize="" o:spt="100" adj="0,,0" path="" filled="f" stroked="f">
            <v:stroke joinstyle="miter"/>
            <v:imagedata r:id="rId77" o:title="base_1_373758_32820"/>
            <v:formulas/>
            <v:path o:connecttype="segments"/>
          </v:shape>
        </w:pict>
      </w:r>
      <w:r>
        <w:t xml:space="preserve"> (5.4б)</w:t>
      </w:r>
    </w:p>
    <w:p w14:paraId="1E74BB9D" w14:textId="77777777" w:rsidR="00A63E7E" w:rsidRDefault="00A63E7E">
      <w:pPr>
        <w:pStyle w:val="ConsPlusNormal"/>
        <w:jc w:val="both"/>
      </w:pPr>
    </w:p>
    <w:p w14:paraId="7F4E2B61" w14:textId="77777777" w:rsidR="00A63E7E" w:rsidRDefault="00A63E7E">
      <w:pPr>
        <w:pStyle w:val="ConsPlusNormal"/>
        <w:ind w:firstLine="540"/>
        <w:jc w:val="both"/>
      </w:pPr>
      <w:r>
        <w:t>где:</w:t>
      </w:r>
    </w:p>
    <w:p w14:paraId="74E33507" w14:textId="77777777" w:rsidR="00A63E7E" w:rsidRDefault="00A63E7E">
      <w:pPr>
        <w:pStyle w:val="ConsPlusNormal"/>
        <w:spacing w:before="220"/>
        <w:ind w:firstLine="540"/>
        <w:jc w:val="both"/>
      </w:pPr>
      <w:r w:rsidRPr="00C742C5">
        <w:rPr>
          <w:position w:val="-8"/>
        </w:rPr>
        <w:pict w14:anchorId="19FD1AB9">
          <v:shape id="_x0000_i1078" style="width:45pt;height:19.5pt" coordsize="" o:spt="100" adj="0,,0" path="" filled="f" stroked="f">
            <v:stroke joinstyle="miter"/>
            <v:imagedata r:id="rId78" o:title="base_1_373758_32821"/>
            <v:formulas/>
            <v:path o:connecttype="segments"/>
          </v:shape>
        </w:pict>
      </w:r>
      <w:r>
        <w:t xml:space="preserve"> - плотность воздуха, кг/м</w:t>
      </w:r>
      <w:r>
        <w:rPr>
          <w:vertAlign w:val="superscript"/>
        </w:rPr>
        <w:t>3</w:t>
      </w:r>
      <w:r>
        <w:t>;</w:t>
      </w:r>
    </w:p>
    <w:p w14:paraId="4B763312" w14:textId="77777777" w:rsidR="00A63E7E" w:rsidRDefault="00A63E7E">
      <w:pPr>
        <w:pStyle w:val="ConsPlusNormal"/>
        <w:spacing w:before="220"/>
        <w:ind w:firstLine="540"/>
        <w:jc w:val="both"/>
      </w:pPr>
      <w:r w:rsidRPr="00C742C5">
        <w:rPr>
          <w:position w:val="-8"/>
        </w:rPr>
        <w:pict w14:anchorId="1DF6E4FB">
          <v:shape id="_x0000_i1079" style="width:59.25pt;height:19.5pt" coordsize="" o:spt="100" adj="0,,0" path="" filled="f" stroked="f">
            <v:stroke joinstyle="miter"/>
            <v:imagedata r:id="rId79" o:title="base_1_373758_32822"/>
            <v:formulas/>
            <v:path o:connecttype="segments"/>
          </v:shape>
        </w:pict>
      </w:r>
      <w:r>
        <w:t xml:space="preserve"> - удельная массовая теплоемкость воздуха, кДж/(кг·°C);</w:t>
      </w:r>
    </w:p>
    <w:p w14:paraId="1092182D" w14:textId="77777777" w:rsidR="00A63E7E" w:rsidRDefault="00A63E7E">
      <w:pPr>
        <w:pStyle w:val="ConsPlusNormal"/>
        <w:spacing w:before="220"/>
        <w:ind w:firstLine="540"/>
        <w:jc w:val="both"/>
      </w:pPr>
      <w:r>
        <w:t>G</w:t>
      </w:r>
      <w:r>
        <w:rPr>
          <w:vertAlign w:val="subscript"/>
        </w:rPr>
        <w:t>инф.ж</w:t>
      </w:r>
      <w:r>
        <w:t xml:space="preserve"> - расход инфильтрующегося наружного воздуха, через воздухопроницаемые элементы лестничной клетки МКД (окна, витражи, балконные двери, входные двери), кг/ч.</w:t>
      </w:r>
    </w:p>
    <w:p w14:paraId="4FB639A2" w14:textId="77777777" w:rsidR="00A63E7E" w:rsidRDefault="00A63E7E">
      <w:pPr>
        <w:pStyle w:val="ConsPlusNormal"/>
        <w:spacing w:before="220"/>
        <w:ind w:firstLine="540"/>
        <w:jc w:val="both"/>
      </w:pPr>
      <w:r>
        <w:t>Значение G</w:t>
      </w:r>
      <w:r>
        <w:rPr>
          <w:vertAlign w:val="subscript"/>
        </w:rPr>
        <w:t>инф.ж</w:t>
      </w:r>
      <w:r>
        <w:t xml:space="preserve"> определяется по </w:t>
      </w:r>
      <w:hyperlink w:anchor="P4076" w:history="1">
        <w:r>
          <w:rPr>
            <w:color w:val="0000FF"/>
          </w:rPr>
          <w:t>формуле 5.5</w:t>
        </w:r>
      </w:hyperlink>
      <w:r>
        <w:t>.</w:t>
      </w:r>
    </w:p>
    <w:p w14:paraId="1CCDDA0A" w14:textId="77777777" w:rsidR="00A63E7E" w:rsidRDefault="00A63E7E">
      <w:pPr>
        <w:pStyle w:val="ConsPlusNormal"/>
        <w:spacing w:before="220"/>
        <w:ind w:firstLine="540"/>
        <w:jc w:val="both"/>
      </w:pPr>
      <w:r>
        <w:t>G</w:t>
      </w:r>
      <w:r>
        <w:rPr>
          <w:vertAlign w:val="subscript"/>
        </w:rPr>
        <w:t>инф.нж</w:t>
      </w:r>
      <w:r>
        <w:t xml:space="preserve"> - расход инфильтрующегося наружного воздуха, через закрытые окна и витражи нежилых помещений в нерабочее время, кг/ч</w:t>
      </w:r>
    </w:p>
    <w:p w14:paraId="20327179" w14:textId="77777777" w:rsidR="00A63E7E" w:rsidRDefault="00A63E7E">
      <w:pPr>
        <w:pStyle w:val="ConsPlusNormal"/>
        <w:spacing w:before="220"/>
        <w:ind w:firstLine="540"/>
        <w:jc w:val="both"/>
      </w:pPr>
      <w:r>
        <w:t>Значение G</w:t>
      </w:r>
      <w:r>
        <w:rPr>
          <w:vertAlign w:val="subscript"/>
        </w:rPr>
        <w:t>инф.нж</w:t>
      </w:r>
      <w:r>
        <w:t xml:space="preserve"> вычисляется по </w:t>
      </w:r>
      <w:hyperlink w:anchor="P4112" w:history="1">
        <w:r>
          <w:rPr>
            <w:color w:val="0000FF"/>
          </w:rPr>
          <w:t>выражению 5.9</w:t>
        </w:r>
      </w:hyperlink>
      <w:r>
        <w:t>.</w:t>
      </w:r>
    </w:p>
    <w:p w14:paraId="4A37FF81" w14:textId="77777777" w:rsidR="00A63E7E" w:rsidRDefault="00A63E7E">
      <w:pPr>
        <w:pStyle w:val="ConsPlusNormal"/>
        <w:spacing w:before="220"/>
        <w:ind w:firstLine="540"/>
        <w:jc w:val="both"/>
      </w:pPr>
      <w:r>
        <w:t>k</w:t>
      </w:r>
      <w:r>
        <w:rPr>
          <w:vertAlign w:val="subscript"/>
        </w:rPr>
        <w:t>ок</w:t>
      </w:r>
      <w:r>
        <w:t xml:space="preserve"> - коэффициент, учитывающий влияние встречного теплового потока в воздухопроницаемых конструкциях. Значение k</w:t>
      </w:r>
      <w:r>
        <w:rPr>
          <w:vertAlign w:val="subscript"/>
        </w:rPr>
        <w:t>ок</w:t>
      </w:r>
      <w:r>
        <w:t xml:space="preserve"> принимаются равными:</w:t>
      </w:r>
    </w:p>
    <w:p w14:paraId="6151DBD1" w14:textId="77777777" w:rsidR="00A63E7E" w:rsidRDefault="00A63E7E">
      <w:pPr>
        <w:pStyle w:val="ConsPlusNormal"/>
        <w:spacing w:before="220"/>
        <w:ind w:firstLine="540"/>
        <w:jc w:val="both"/>
      </w:pPr>
      <w:r>
        <w:t>- 0,7 - для окон и балконных дверей с тройными раздельными переплетами;</w:t>
      </w:r>
    </w:p>
    <w:p w14:paraId="1C6AC69B" w14:textId="77777777" w:rsidR="00A63E7E" w:rsidRDefault="00A63E7E">
      <w:pPr>
        <w:pStyle w:val="ConsPlusNormal"/>
        <w:spacing w:before="220"/>
        <w:ind w:firstLine="540"/>
        <w:jc w:val="both"/>
      </w:pPr>
      <w:r>
        <w:t>- 0,8 - для окон и балконных дверей с двойными раздельными переплетами;</w:t>
      </w:r>
    </w:p>
    <w:p w14:paraId="4751EE71" w14:textId="77777777" w:rsidR="00A63E7E" w:rsidRDefault="00A63E7E">
      <w:pPr>
        <w:pStyle w:val="ConsPlusNormal"/>
        <w:spacing w:before="220"/>
        <w:ind w:firstLine="540"/>
        <w:jc w:val="both"/>
      </w:pPr>
      <w:r>
        <w:t>- 0,9 - для окон и балконных дверей со спаренными переплетами;</w:t>
      </w:r>
    </w:p>
    <w:p w14:paraId="2D353F7E" w14:textId="77777777" w:rsidR="00A63E7E" w:rsidRDefault="00A63E7E">
      <w:pPr>
        <w:pStyle w:val="ConsPlusNormal"/>
        <w:spacing w:before="220"/>
        <w:ind w:firstLine="540"/>
        <w:jc w:val="both"/>
      </w:pPr>
      <w:r>
        <w:lastRenderedPageBreak/>
        <w:t>- 1,0 - для окон и балконных дверей с одинарными переплетами.</w:t>
      </w:r>
    </w:p>
    <w:p w14:paraId="6ED18176" w14:textId="77777777" w:rsidR="00A63E7E" w:rsidRDefault="00A63E7E">
      <w:pPr>
        <w:pStyle w:val="ConsPlusNormal"/>
        <w:spacing w:before="220"/>
        <w:ind w:firstLine="540"/>
        <w:jc w:val="both"/>
      </w:pPr>
      <w:r>
        <w:t>L</w:t>
      </w:r>
      <w:r>
        <w:rPr>
          <w:vertAlign w:val="subscript"/>
        </w:rPr>
        <w:t>ВЕНТ.Ж</w:t>
      </w:r>
      <w:r>
        <w:t xml:space="preserve"> - количество наружного приточного воздуха, поступающего в жилые помещения МКД при неорганизованном воздухообмене (естественной вентиляции), м</w:t>
      </w:r>
      <w:r>
        <w:rPr>
          <w:vertAlign w:val="superscript"/>
        </w:rPr>
        <w:t>3</w:t>
      </w:r>
      <w:r>
        <w:t>/ч. Значение L</w:t>
      </w:r>
      <w:r>
        <w:rPr>
          <w:vertAlign w:val="subscript"/>
        </w:rPr>
        <w:t>ВЕНТ.Ж</w:t>
      </w:r>
      <w:r>
        <w:t xml:space="preserve"> принимают по норме объема наружного воздуха, необходимого для вентиляции квартир:</w:t>
      </w:r>
    </w:p>
    <w:p w14:paraId="76609103" w14:textId="77777777" w:rsidR="00A63E7E" w:rsidRDefault="00A63E7E">
      <w:pPr>
        <w:pStyle w:val="ConsPlusNormal"/>
        <w:spacing w:before="220"/>
        <w:ind w:firstLine="540"/>
        <w:jc w:val="both"/>
      </w:pPr>
      <w:r>
        <w:t>- 30 м</w:t>
      </w:r>
      <w:r>
        <w:rPr>
          <w:vertAlign w:val="superscript"/>
        </w:rPr>
        <w:t>3</w:t>
      </w:r>
      <w:r>
        <w:t>/ч на человека - при заселенности 20 м</w:t>
      </w:r>
      <w:r>
        <w:rPr>
          <w:vertAlign w:val="superscript"/>
        </w:rPr>
        <w:t>2</w:t>
      </w:r>
      <w:r>
        <w:t xml:space="preserve"> и более общей площади жилого помещения (квартиры) на человека, но не менее 0,35 обмена в час от объема жилого помещения (квартиры);</w:t>
      </w:r>
    </w:p>
    <w:p w14:paraId="71A817BF" w14:textId="77777777" w:rsidR="00A63E7E" w:rsidRDefault="00A63E7E">
      <w:pPr>
        <w:pStyle w:val="ConsPlusNormal"/>
        <w:spacing w:before="220"/>
        <w:ind w:firstLine="540"/>
        <w:jc w:val="both"/>
      </w:pPr>
      <w:r>
        <w:t>- 3 м</w:t>
      </w:r>
      <w:r>
        <w:rPr>
          <w:vertAlign w:val="superscript"/>
        </w:rPr>
        <w:t>3</w:t>
      </w:r>
      <w:r>
        <w:t>/ч на 1 м</w:t>
      </w:r>
      <w:r>
        <w:rPr>
          <w:vertAlign w:val="superscript"/>
        </w:rPr>
        <w:t>2</w:t>
      </w:r>
      <w:r>
        <w:t xml:space="preserve"> жилой площади квартир - при заселенности менее 20 м</w:t>
      </w:r>
      <w:r>
        <w:rPr>
          <w:vertAlign w:val="superscript"/>
        </w:rPr>
        <w:t>2</w:t>
      </w:r>
      <w:r>
        <w:t xml:space="preserve"> общей площади квартир на человека.</w:t>
      </w:r>
    </w:p>
    <w:p w14:paraId="58A3FDBC" w14:textId="77777777" w:rsidR="00A63E7E" w:rsidRDefault="00A63E7E">
      <w:pPr>
        <w:pStyle w:val="ConsPlusNormal"/>
        <w:spacing w:before="220"/>
        <w:ind w:firstLine="540"/>
        <w:jc w:val="both"/>
      </w:pPr>
      <w:r>
        <w:t>L</w:t>
      </w:r>
      <w:r>
        <w:rPr>
          <w:vertAlign w:val="subscript"/>
        </w:rPr>
        <w:t>ВЕНТ.НЖ</w:t>
      </w:r>
      <w:r>
        <w:t xml:space="preserve"> - расход наружного приточного воздуха, подаваемого для вентиляции помещений нежилого назначения, м</w:t>
      </w:r>
      <w:r>
        <w:rPr>
          <w:vertAlign w:val="superscript"/>
        </w:rPr>
        <w:t>3</w:t>
      </w:r>
      <w:r>
        <w:t>/ч.</w:t>
      </w:r>
    </w:p>
    <w:p w14:paraId="2649FF2C" w14:textId="77777777" w:rsidR="00A63E7E" w:rsidRDefault="00A63E7E">
      <w:pPr>
        <w:pStyle w:val="ConsPlusNormal"/>
        <w:spacing w:before="220"/>
        <w:ind w:firstLine="540"/>
        <w:jc w:val="both"/>
      </w:pPr>
      <w:r>
        <w:t>В зависимости от назначения нежилого помещения величину L</w:t>
      </w:r>
      <w:r>
        <w:rPr>
          <w:vertAlign w:val="subscript"/>
        </w:rPr>
        <w:t>ВЕНТ.НЖ</w:t>
      </w:r>
      <w:r>
        <w:t xml:space="preserve"> принимают равной:</w:t>
      </w:r>
    </w:p>
    <w:p w14:paraId="7FCF07B5" w14:textId="77777777" w:rsidR="00A63E7E" w:rsidRDefault="00A63E7E">
      <w:pPr>
        <w:pStyle w:val="ConsPlusNormal"/>
        <w:spacing w:before="220"/>
        <w:ind w:firstLine="540"/>
        <w:jc w:val="both"/>
      </w:pPr>
      <w:r>
        <w:t>- для общественных и административных зданий, офисов, складов и предприятий розничной торговли L</w:t>
      </w:r>
      <w:r>
        <w:rPr>
          <w:vertAlign w:val="subscript"/>
        </w:rPr>
        <w:t>ВЕНТ.НЖ</w:t>
      </w:r>
      <w:r>
        <w:t xml:space="preserve"> = 4A</w:t>
      </w:r>
      <w:r>
        <w:rPr>
          <w:vertAlign w:val="subscript"/>
        </w:rPr>
        <w:t>нж</w:t>
      </w:r>
      <w:r>
        <w:t xml:space="preserve"> (где A</w:t>
      </w:r>
      <w:r>
        <w:rPr>
          <w:vertAlign w:val="subscript"/>
        </w:rPr>
        <w:t>нж</w:t>
      </w:r>
      <w:r>
        <w:t xml:space="preserve"> - площадь нежилых помещений МКД, м</w:t>
      </w:r>
      <w:r>
        <w:rPr>
          <w:vertAlign w:val="superscript"/>
        </w:rPr>
        <w:t>2</w:t>
      </w:r>
      <w:r>
        <w:t>);</w:t>
      </w:r>
    </w:p>
    <w:p w14:paraId="4467AAF5" w14:textId="77777777" w:rsidR="00A63E7E" w:rsidRDefault="00A63E7E">
      <w:pPr>
        <w:pStyle w:val="ConsPlusNormal"/>
        <w:spacing w:before="220"/>
        <w:ind w:firstLine="540"/>
        <w:jc w:val="both"/>
      </w:pPr>
      <w:r>
        <w:t>- для торгово-бытовых, досуговых зданий, лечебно-профилактических учреждений, спортивных сооружений L</w:t>
      </w:r>
      <w:r>
        <w:rPr>
          <w:vertAlign w:val="subscript"/>
        </w:rPr>
        <w:t>ВЕНТ.НЖ</w:t>
      </w:r>
      <w:r>
        <w:t xml:space="preserve"> = 5A</w:t>
      </w:r>
      <w:r>
        <w:rPr>
          <w:vertAlign w:val="subscript"/>
        </w:rPr>
        <w:t>нж</w:t>
      </w:r>
      <w:r>
        <w:t>;</w:t>
      </w:r>
    </w:p>
    <w:p w14:paraId="58164AC0" w14:textId="77777777" w:rsidR="00A63E7E" w:rsidRDefault="00A63E7E">
      <w:pPr>
        <w:pStyle w:val="ConsPlusNormal"/>
        <w:spacing w:before="220"/>
        <w:ind w:firstLine="540"/>
        <w:jc w:val="both"/>
      </w:pPr>
      <w:r>
        <w:t>- для учебно-воспитательных зданий L</w:t>
      </w:r>
      <w:r>
        <w:rPr>
          <w:vertAlign w:val="subscript"/>
        </w:rPr>
        <w:t>ВЕНТ.НЖ</w:t>
      </w:r>
      <w:r>
        <w:t xml:space="preserve"> = 7A</w:t>
      </w:r>
      <w:r>
        <w:rPr>
          <w:vertAlign w:val="subscript"/>
        </w:rPr>
        <w:t>нж</w:t>
      </w:r>
      <w:r>
        <w:t>;</w:t>
      </w:r>
    </w:p>
    <w:p w14:paraId="6A3E881B" w14:textId="77777777" w:rsidR="00A63E7E" w:rsidRDefault="00A63E7E">
      <w:pPr>
        <w:pStyle w:val="ConsPlusNormal"/>
        <w:spacing w:before="220"/>
        <w:ind w:firstLine="540"/>
        <w:jc w:val="both"/>
      </w:pPr>
      <w:r>
        <w:t>- для физкультурно-оздоровительных и культурно-досуговых помещений и предприятий общественного питания L</w:t>
      </w:r>
      <w:r>
        <w:rPr>
          <w:vertAlign w:val="subscript"/>
        </w:rPr>
        <w:t>ВЕНТ.НЖ</w:t>
      </w:r>
      <w:r>
        <w:t xml:space="preserve"> = 10A</w:t>
      </w:r>
      <w:r>
        <w:rPr>
          <w:vertAlign w:val="subscript"/>
        </w:rPr>
        <w:t>нж</w:t>
      </w:r>
      <w:r>
        <w:t>.</w:t>
      </w:r>
    </w:p>
    <w:p w14:paraId="7BF86446" w14:textId="77777777" w:rsidR="00A63E7E" w:rsidRDefault="00A63E7E">
      <w:pPr>
        <w:pStyle w:val="ConsPlusNormal"/>
        <w:spacing w:before="220"/>
        <w:ind w:firstLine="540"/>
        <w:jc w:val="both"/>
      </w:pPr>
      <w:r>
        <w:t>n</w:t>
      </w:r>
      <w:r>
        <w:rPr>
          <w:vertAlign w:val="subscript"/>
        </w:rPr>
        <w:t>вент</w:t>
      </w:r>
      <w:r>
        <w:t xml:space="preserve"> - число часов рабочего времени нежилого помещения в неделю, час</w:t>
      </w:r>
    </w:p>
    <w:p w14:paraId="032BC3ED" w14:textId="77777777" w:rsidR="00A63E7E" w:rsidRDefault="00A63E7E">
      <w:pPr>
        <w:pStyle w:val="ConsPlusNormal"/>
        <w:spacing w:before="220"/>
        <w:ind w:firstLine="540"/>
        <w:jc w:val="both"/>
      </w:pPr>
      <w:r>
        <w:t>n</w:t>
      </w:r>
      <w:r>
        <w:rPr>
          <w:vertAlign w:val="subscript"/>
        </w:rPr>
        <w:t>инф</w:t>
      </w:r>
      <w:r>
        <w:t xml:space="preserve"> - число часов нерабочего времени нежилого помещения в неделю (составляет 168 - n</w:t>
      </w:r>
      <w:r>
        <w:rPr>
          <w:vertAlign w:val="subscript"/>
        </w:rPr>
        <w:t>вент</w:t>
      </w:r>
      <w:r>
        <w:t>), час.</w:t>
      </w:r>
    </w:p>
    <w:p w14:paraId="4107FD31" w14:textId="77777777" w:rsidR="00A63E7E" w:rsidRDefault="00A63E7E">
      <w:pPr>
        <w:pStyle w:val="ConsPlusNormal"/>
        <w:spacing w:before="220"/>
        <w:ind w:firstLine="540"/>
        <w:jc w:val="both"/>
      </w:pPr>
      <w:r>
        <w:t>Расход инфильтрующегося воздуха G</w:t>
      </w:r>
      <w:r>
        <w:rPr>
          <w:vertAlign w:val="subscript"/>
        </w:rPr>
        <w:t>инф.ж</w:t>
      </w:r>
      <w:r>
        <w:t xml:space="preserve"> через воздухопроницаемый элемент МКД (окно МОП, входная дверь) рассчитывают по формулам:</w:t>
      </w:r>
    </w:p>
    <w:p w14:paraId="6A890D14" w14:textId="77777777" w:rsidR="00A63E7E" w:rsidRDefault="00A63E7E">
      <w:pPr>
        <w:pStyle w:val="ConsPlusNormal"/>
        <w:jc w:val="both"/>
      </w:pPr>
    </w:p>
    <w:p w14:paraId="26C7A5AA" w14:textId="77777777" w:rsidR="00A63E7E" w:rsidRDefault="00A63E7E">
      <w:pPr>
        <w:pStyle w:val="ConsPlusNormal"/>
        <w:jc w:val="center"/>
      </w:pPr>
      <w:bookmarkStart w:id="186" w:name="P4076"/>
      <w:bookmarkEnd w:id="186"/>
      <w:r w:rsidRPr="00C742C5">
        <w:rPr>
          <w:position w:val="-27"/>
        </w:rPr>
        <w:pict w14:anchorId="23BB2662">
          <v:shape id="_x0000_i1080" style="width:147pt;height:38.25pt" coordsize="" o:spt="100" adj="0,,0" path="" filled="f" stroked="f">
            <v:stroke joinstyle="miter"/>
            <v:imagedata r:id="rId80" o:title="base_1_373758_32823"/>
            <v:formulas/>
            <v:path o:connecttype="segments"/>
          </v:shape>
        </w:pict>
      </w:r>
      <w:r>
        <w:t xml:space="preserve"> (5.5а)</w:t>
      </w:r>
    </w:p>
    <w:p w14:paraId="542B25BA" w14:textId="77777777" w:rsidR="00A63E7E" w:rsidRDefault="00A63E7E">
      <w:pPr>
        <w:pStyle w:val="ConsPlusNormal"/>
        <w:jc w:val="both"/>
      </w:pPr>
    </w:p>
    <w:p w14:paraId="1653288A" w14:textId="77777777" w:rsidR="00A63E7E" w:rsidRDefault="00A63E7E">
      <w:pPr>
        <w:pStyle w:val="ConsPlusNormal"/>
        <w:jc w:val="center"/>
      </w:pPr>
      <w:r w:rsidRPr="00C742C5">
        <w:rPr>
          <w:position w:val="-28"/>
        </w:rPr>
        <w:pict w14:anchorId="5DBC5617">
          <v:shape id="_x0000_i1081" style="width:142.5pt;height:39.75pt" coordsize="" o:spt="100" adj="0,,0" path="" filled="f" stroked="f">
            <v:stroke joinstyle="miter"/>
            <v:imagedata r:id="rId81" o:title="base_1_373758_32824"/>
            <v:formulas/>
            <v:path o:connecttype="segments"/>
          </v:shape>
        </w:pict>
      </w:r>
      <w:r>
        <w:t>; (5.5б)</w:t>
      </w:r>
    </w:p>
    <w:p w14:paraId="0F46F30E" w14:textId="77777777" w:rsidR="00A63E7E" w:rsidRDefault="00A63E7E">
      <w:pPr>
        <w:pStyle w:val="ConsPlusNormal"/>
        <w:jc w:val="both"/>
      </w:pPr>
    </w:p>
    <w:p w14:paraId="2FE7070D" w14:textId="77777777" w:rsidR="00A63E7E" w:rsidRDefault="00A63E7E">
      <w:pPr>
        <w:pStyle w:val="ConsPlusNormal"/>
        <w:ind w:firstLine="540"/>
        <w:jc w:val="both"/>
      </w:pPr>
      <w:r>
        <w:t>где:</w:t>
      </w:r>
    </w:p>
    <w:p w14:paraId="4D064295" w14:textId="77777777" w:rsidR="00A63E7E" w:rsidRDefault="00A63E7E">
      <w:pPr>
        <w:pStyle w:val="ConsPlusNormal"/>
        <w:spacing w:before="220"/>
        <w:ind w:firstLine="540"/>
        <w:jc w:val="both"/>
      </w:pPr>
      <w:r>
        <w:t>A</w:t>
      </w:r>
      <w:r>
        <w:rPr>
          <w:vertAlign w:val="subscript"/>
        </w:rPr>
        <w:t>ок</w:t>
      </w:r>
      <w:r>
        <w:t>, A</w:t>
      </w:r>
      <w:r>
        <w:rPr>
          <w:vertAlign w:val="subscript"/>
        </w:rPr>
        <w:t>дв</w:t>
      </w:r>
      <w:r>
        <w:t xml:space="preserve"> - площадь окон, витражей и входных дверей, м</w:t>
      </w:r>
      <w:r>
        <w:rPr>
          <w:vertAlign w:val="superscript"/>
        </w:rPr>
        <w:t>2</w:t>
      </w:r>
      <w:r>
        <w:t>;</w:t>
      </w:r>
    </w:p>
    <w:p w14:paraId="04352533" w14:textId="77777777" w:rsidR="00A63E7E" w:rsidRDefault="00A63E7E">
      <w:pPr>
        <w:pStyle w:val="ConsPlusNormal"/>
        <w:spacing w:before="220"/>
        <w:ind w:firstLine="540"/>
        <w:jc w:val="both"/>
      </w:pPr>
      <w:r w:rsidRPr="00C742C5">
        <w:rPr>
          <w:position w:val="-8"/>
        </w:rPr>
        <w:pict w14:anchorId="1D3F9E0E">
          <v:shape id="_x0000_i1082" style="width:70.5pt;height:19.5pt" coordsize="" o:spt="100" adj="0,,0" path="" filled="f" stroked="f">
            <v:stroke joinstyle="miter"/>
            <v:imagedata r:id="rId82" o:title="base_1_373758_32825"/>
            <v:formulas/>
            <v:path o:connecttype="segments"/>
          </v:shape>
        </w:pict>
      </w:r>
      <w:r>
        <w:t xml:space="preserve"> - разность давлений, принятая для определения приведенного сопротивления воздухопроницанию;</w:t>
      </w:r>
    </w:p>
    <w:p w14:paraId="05E0CB8E" w14:textId="77777777" w:rsidR="00A63E7E" w:rsidRDefault="00A63E7E">
      <w:pPr>
        <w:pStyle w:val="ConsPlusNormal"/>
        <w:spacing w:before="220"/>
        <w:ind w:firstLine="540"/>
        <w:jc w:val="both"/>
      </w:pPr>
      <w:r>
        <w:t>R</w:t>
      </w:r>
      <w:r>
        <w:rPr>
          <w:vertAlign w:val="subscript"/>
        </w:rPr>
        <w:t>инф.ок</w:t>
      </w:r>
      <w:r>
        <w:t xml:space="preserve"> - сопротивление воздухопроницанию окна, м</w:t>
      </w:r>
      <w:r>
        <w:rPr>
          <w:vertAlign w:val="superscript"/>
        </w:rPr>
        <w:t>2</w:t>
      </w:r>
      <w:r>
        <w:t>·ч/кг (принимается по приложению к сертификату соответствия на воздухопроницаемую конструкцию).</w:t>
      </w:r>
    </w:p>
    <w:p w14:paraId="1BEDB8A4" w14:textId="77777777" w:rsidR="00A63E7E" w:rsidRDefault="00A63E7E">
      <w:pPr>
        <w:pStyle w:val="ConsPlusNormal"/>
        <w:spacing w:before="220"/>
        <w:ind w:firstLine="540"/>
        <w:jc w:val="both"/>
      </w:pPr>
      <w:r>
        <w:t xml:space="preserve">При отсутствии данных допустимо принимать величину, соответствующую требуемой по </w:t>
      </w:r>
      <w:hyperlink r:id="rId83" w:history="1">
        <w:r>
          <w:rPr>
            <w:color w:val="0000FF"/>
          </w:rPr>
          <w:t>СП 23-101-2004</w:t>
        </w:r>
      </w:hyperlink>
      <w:r>
        <w:t xml:space="preserve"> "Проектирование тепловой защиты зданий" (для старых окон в деревянных переплетах </w:t>
      </w:r>
      <w:r>
        <w:lastRenderedPageBreak/>
        <w:t>величина сопротивления воздухопроницанию (с учетом деградации конструкций) составляет 0,12 м</w:t>
      </w:r>
      <w:r>
        <w:rPr>
          <w:vertAlign w:val="superscript"/>
        </w:rPr>
        <w:t>2</w:t>
      </w:r>
      <w:r>
        <w:t>·ч/кг; для новых окон в пластиковых переплетах - 0,86 м</w:t>
      </w:r>
      <w:r>
        <w:rPr>
          <w:vertAlign w:val="superscript"/>
        </w:rPr>
        <w:t>2</w:t>
      </w:r>
      <w:r>
        <w:t>·ч/кг).</w:t>
      </w:r>
    </w:p>
    <w:p w14:paraId="09D12BF2" w14:textId="77777777" w:rsidR="00A63E7E" w:rsidRDefault="00A63E7E">
      <w:pPr>
        <w:pStyle w:val="ConsPlusNormal"/>
        <w:spacing w:before="220"/>
        <w:ind w:firstLine="540"/>
        <w:jc w:val="both"/>
      </w:pPr>
      <w:r>
        <w:t>R</w:t>
      </w:r>
      <w:r>
        <w:rPr>
          <w:vertAlign w:val="subscript"/>
        </w:rPr>
        <w:t>инф.дв</w:t>
      </w:r>
      <w:r>
        <w:t xml:space="preserve"> - сопротивление воздухопроницанию входных дверей, м</w:t>
      </w:r>
      <w:r>
        <w:rPr>
          <w:vertAlign w:val="superscript"/>
        </w:rPr>
        <w:t>2</w:t>
      </w:r>
      <w:r>
        <w:t>·ч/кг. Значения R</w:t>
      </w:r>
      <w:r>
        <w:rPr>
          <w:vertAlign w:val="subscript"/>
        </w:rPr>
        <w:t>инф.д</w:t>
      </w:r>
      <w:r>
        <w:t xml:space="preserve"> принимают равными:</w:t>
      </w:r>
    </w:p>
    <w:p w14:paraId="388F9784" w14:textId="77777777" w:rsidR="00A63E7E" w:rsidRDefault="00A63E7E">
      <w:pPr>
        <w:pStyle w:val="ConsPlusNormal"/>
        <w:spacing w:before="220"/>
        <w:ind w:firstLine="540"/>
        <w:jc w:val="both"/>
      </w:pPr>
      <w:r>
        <w:t>- 0,14 м</w:t>
      </w:r>
      <w:r>
        <w:rPr>
          <w:vertAlign w:val="superscript"/>
        </w:rPr>
        <w:t>2</w:t>
      </w:r>
      <w:r>
        <w:t>·ч/кг - для входов в МКД, предприятия торговли и др. объекты с массовым проходом людей;</w:t>
      </w:r>
    </w:p>
    <w:p w14:paraId="77B46A0F" w14:textId="77777777" w:rsidR="00A63E7E" w:rsidRDefault="00A63E7E">
      <w:pPr>
        <w:pStyle w:val="ConsPlusNormal"/>
        <w:spacing w:before="220"/>
        <w:ind w:firstLine="540"/>
        <w:jc w:val="both"/>
      </w:pPr>
      <w:r>
        <w:t>- 0,16 м</w:t>
      </w:r>
      <w:r>
        <w:rPr>
          <w:vertAlign w:val="superscript"/>
        </w:rPr>
        <w:t>2</w:t>
      </w:r>
      <w:r>
        <w:t>·ч/кг - для МКД повышенной комфортности.</w:t>
      </w:r>
    </w:p>
    <w:p w14:paraId="5F55A9BF" w14:textId="77777777" w:rsidR="00A63E7E" w:rsidRDefault="00A63E7E">
      <w:pPr>
        <w:pStyle w:val="ConsPlusNormal"/>
        <w:spacing w:before="220"/>
        <w:ind w:firstLine="540"/>
        <w:jc w:val="both"/>
      </w:pPr>
      <w:r w:rsidRPr="00C742C5">
        <w:rPr>
          <w:position w:val="-8"/>
        </w:rPr>
        <w:pict w14:anchorId="2C9F2F91">
          <v:shape id="_x0000_i1083" style="width:28.5pt;height:19.5pt" coordsize="" o:spt="100" adj="0,,0" path="" filled="f" stroked="f">
            <v:stroke joinstyle="miter"/>
            <v:imagedata r:id="rId84" o:title="base_1_373758_32826"/>
            <v:formulas/>
            <v:path o:connecttype="segments"/>
          </v:shape>
        </w:pict>
      </w:r>
      <w:r>
        <w:t xml:space="preserve"> - расчетная разность давлений наружного и внутреннего воздуха, Па.</w:t>
      </w:r>
    </w:p>
    <w:p w14:paraId="745DFE98" w14:textId="77777777" w:rsidR="00A63E7E" w:rsidRDefault="00A63E7E">
      <w:pPr>
        <w:pStyle w:val="ConsPlusNormal"/>
        <w:spacing w:before="220"/>
        <w:ind w:firstLine="540"/>
        <w:jc w:val="both"/>
      </w:pPr>
      <w:r>
        <w:t>При расчете инфильтрации для здания в целом допускается принимать расчетную разность давлений наружного и внутреннего воздуха для окон и балконных дверей МОП и окон и витражей нежилых помещений по формуле:</w:t>
      </w:r>
    </w:p>
    <w:p w14:paraId="54FCF0DF" w14:textId="77777777" w:rsidR="00A63E7E" w:rsidRDefault="00A63E7E">
      <w:pPr>
        <w:pStyle w:val="ConsPlusNormal"/>
        <w:jc w:val="both"/>
      </w:pPr>
    </w:p>
    <w:p w14:paraId="06B18B55" w14:textId="77777777" w:rsidR="00A63E7E" w:rsidRDefault="00A63E7E">
      <w:pPr>
        <w:pStyle w:val="ConsPlusNormal"/>
        <w:jc w:val="center"/>
      </w:pPr>
      <w:r w:rsidRPr="00C742C5">
        <w:rPr>
          <w:position w:val="-10"/>
        </w:rPr>
        <w:pict w14:anchorId="71F09528">
          <v:shape id="_x0000_i1084" style="width:226.5pt;height:21pt" coordsize="" o:spt="100" adj="0,,0" path="" filled="f" stroked="f">
            <v:stroke joinstyle="miter"/>
            <v:imagedata r:id="rId85" o:title="base_1_373758_32827"/>
            <v:formulas/>
            <v:path o:connecttype="segments"/>
          </v:shape>
        </w:pict>
      </w:r>
      <w:r>
        <w:t>; (5.6)</w:t>
      </w:r>
    </w:p>
    <w:p w14:paraId="643AFA11" w14:textId="77777777" w:rsidR="00A63E7E" w:rsidRDefault="00A63E7E">
      <w:pPr>
        <w:pStyle w:val="ConsPlusNormal"/>
        <w:jc w:val="both"/>
      </w:pPr>
    </w:p>
    <w:p w14:paraId="4598553D" w14:textId="77777777" w:rsidR="00A63E7E" w:rsidRDefault="00A63E7E">
      <w:pPr>
        <w:pStyle w:val="ConsPlusNormal"/>
        <w:ind w:firstLine="540"/>
        <w:jc w:val="both"/>
      </w:pPr>
      <w:r>
        <w:t>где:</w:t>
      </w:r>
    </w:p>
    <w:p w14:paraId="000AD0B1" w14:textId="77777777" w:rsidR="00A63E7E" w:rsidRDefault="00A63E7E">
      <w:pPr>
        <w:pStyle w:val="ConsPlusNormal"/>
        <w:spacing w:before="220"/>
        <w:ind w:firstLine="540"/>
        <w:jc w:val="both"/>
      </w:pPr>
      <w:r>
        <w:t>H - высота здания от отметки пола нижнего входа в здание до верха вытяжной шахты, м;</w:t>
      </w:r>
    </w:p>
    <w:p w14:paraId="39F4CD60" w14:textId="77777777" w:rsidR="00A63E7E" w:rsidRDefault="00A63E7E">
      <w:pPr>
        <w:pStyle w:val="ConsPlusNormal"/>
        <w:spacing w:before="220"/>
        <w:ind w:firstLine="540"/>
        <w:jc w:val="both"/>
      </w:pPr>
      <w:r>
        <w:t>у</w:t>
      </w:r>
      <w:r>
        <w:rPr>
          <w:vertAlign w:val="subscript"/>
        </w:rPr>
        <w:t>Н</w:t>
      </w:r>
      <w:r>
        <w:t>, у</w:t>
      </w:r>
      <w:r>
        <w:rPr>
          <w:vertAlign w:val="subscript"/>
        </w:rPr>
        <w:t>в</w:t>
      </w:r>
      <w:r>
        <w:t xml:space="preserve"> - удельный вес соответственно наружного и внутреннего воздуха, Н/м3; принимают по </w:t>
      </w:r>
      <w:hyperlink w:anchor="P4097" w:history="1">
        <w:r>
          <w:rPr>
            <w:color w:val="0000FF"/>
          </w:rPr>
          <w:t>формулам 5.7а</w:t>
        </w:r>
      </w:hyperlink>
      <w:r>
        <w:t xml:space="preserve">, и </w:t>
      </w:r>
      <w:hyperlink w:anchor="P4099" w:history="1">
        <w:r>
          <w:rPr>
            <w:color w:val="0000FF"/>
          </w:rPr>
          <w:t>5.7б</w:t>
        </w:r>
      </w:hyperlink>
      <w:r>
        <w:t>:</w:t>
      </w:r>
    </w:p>
    <w:p w14:paraId="7F77A2C1" w14:textId="77777777" w:rsidR="00A63E7E" w:rsidRDefault="00A63E7E">
      <w:pPr>
        <w:pStyle w:val="ConsPlusNormal"/>
        <w:jc w:val="both"/>
      </w:pPr>
    </w:p>
    <w:p w14:paraId="2BABCD83" w14:textId="77777777" w:rsidR="00A63E7E" w:rsidRDefault="00A63E7E">
      <w:pPr>
        <w:pStyle w:val="ConsPlusNormal"/>
        <w:jc w:val="center"/>
      </w:pPr>
      <w:bookmarkStart w:id="187" w:name="P4097"/>
      <w:bookmarkEnd w:id="187"/>
      <w:r w:rsidRPr="00C742C5">
        <w:rPr>
          <w:position w:val="-26"/>
        </w:rPr>
        <w:pict w14:anchorId="35970450">
          <v:shape id="_x0000_i1085" style="width:74.25pt;height:37.5pt" coordsize="" o:spt="100" adj="0,,0" path="" filled="f" stroked="f">
            <v:stroke joinstyle="miter"/>
            <v:imagedata r:id="rId86" o:title="base_1_373758_32828"/>
            <v:formulas/>
            <v:path o:connecttype="segments"/>
          </v:shape>
        </w:pict>
      </w:r>
      <w:r>
        <w:t xml:space="preserve"> (5.7а)</w:t>
      </w:r>
    </w:p>
    <w:p w14:paraId="78F7D6C1" w14:textId="77777777" w:rsidR="00A63E7E" w:rsidRDefault="00A63E7E">
      <w:pPr>
        <w:pStyle w:val="ConsPlusNormal"/>
        <w:jc w:val="both"/>
      </w:pPr>
    </w:p>
    <w:p w14:paraId="56F6A4D8" w14:textId="77777777" w:rsidR="00A63E7E" w:rsidRDefault="00A63E7E">
      <w:pPr>
        <w:pStyle w:val="ConsPlusNormal"/>
        <w:jc w:val="center"/>
      </w:pPr>
      <w:bookmarkStart w:id="188" w:name="P4099"/>
      <w:bookmarkEnd w:id="188"/>
      <w:r w:rsidRPr="00C742C5">
        <w:rPr>
          <w:position w:val="-26"/>
        </w:rPr>
        <w:pict w14:anchorId="7D8D3060">
          <v:shape id="_x0000_i1086" style="width:71.25pt;height:37.5pt" coordsize="" o:spt="100" adj="0,,0" path="" filled="f" stroked="f">
            <v:stroke joinstyle="miter"/>
            <v:imagedata r:id="rId87" o:title="base_1_373758_32829"/>
            <v:formulas/>
            <v:path o:connecttype="segments"/>
          </v:shape>
        </w:pict>
      </w:r>
      <w:r>
        <w:t xml:space="preserve"> (5.7б)</w:t>
      </w:r>
    </w:p>
    <w:p w14:paraId="4F1EE0B0" w14:textId="77777777" w:rsidR="00A63E7E" w:rsidRDefault="00A63E7E">
      <w:pPr>
        <w:pStyle w:val="ConsPlusNormal"/>
        <w:jc w:val="both"/>
      </w:pPr>
    </w:p>
    <w:p w14:paraId="6E9EA131" w14:textId="77777777" w:rsidR="00A63E7E" w:rsidRDefault="00A63E7E">
      <w:pPr>
        <w:pStyle w:val="ConsPlusNormal"/>
        <w:ind w:firstLine="540"/>
        <w:jc w:val="both"/>
      </w:pPr>
      <w:r>
        <w:t>v - скорость ветра, м/с.</w:t>
      </w:r>
    </w:p>
    <w:p w14:paraId="569ACC29" w14:textId="77777777" w:rsidR="00A63E7E" w:rsidRDefault="00A63E7E">
      <w:pPr>
        <w:pStyle w:val="ConsPlusNormal"/>
        <w:spacing w:before="220"/>
        <w:ind w:firstLine="540"/>
        <w:jc w:val="both"/>
      </w:pPr>
      <w:r>
        <w:t xml:space="preserve">Значение скорости ветра для каждого населенного пункта принимается по </w:t>
      </w:r>
      <w:hyperlink r:id="rId88" w:history="1">
        <w:r>
          <w:rPr>
            <w:color w:val="0000FF"/>
          </w:rPr>
          <w:t>СП 131.13330.2012</w:t>
        </w:r>
      </w:hyperlink>
      <w:r>
        <w:t xml:space="preserve"> "Строительная климатология. Актуализированная версия СНиП 23-01-99*" (максимальная скорость ветра в январе).</w:t>
      </w:r>
    </w:p>
    <w:p w14:paraId="0B972860" w14:textId="77777777" w:rsidR="00A63E7E" w:rsidRDefault="00A63E7E">
      <w:pPr>
        <w:pStyle w:val="ConsPlusNormal"/>
        <w:spacing w:before="220"/>
        <w:ind w:firstLine="540"/>
        <w:jc w:val="both"/>
      </w:pPr>
      <w:r>
        <w:t xml:space="preserve">Расчетную разность давлений наружного и внутреннего воздуха для входных дверей </w:t>
      </w:r>
      <w:r w:rsidRPr="00C742C5">
        <w:rPr>
          <w:position w:val="-8"/>
        </w:rPr>
        <w:pict w14:anchorId="2C85BF5F">
          <v:shape id="_x0000_i1087" style="width:27.75pt;height:19.5pt" coordsize="" o:spt="100" adj="0,,0" path="" filled="f" stroked="f">
            <v:stroke joinstyle="miter"/>
            <v:imagedata r:id="rId89" o:title="base_1_373758_32830"/>
            <v:formulas/>
            <v:path o:connecttype="segments"/>
          </v:shape>
        </w:pict>
      </w:r>
      <w:r>
        <w:t>, Па, определяют по формуле</w:t>
      </w:r>
    </w:p>
    <w:p w14:paraId="40F4986F" w14:textId="77777777" w:rsidR="00A63E7E" w:rsidRDefault="00A63E7E">
      <w:pPr>
        <w:pStyle w:val="ConsPlusNormal"/>
        <w:jc w:val="both"/>
      </w:pPr>
    </w:p>
    <w:p w14:paraId="02889E97" w14:textId="77777777" w:rsidR="00A63E7E" w:rsidRDefault="00A63E7E">
      <w:pPr>
        <w:pStyle w:val="ConsPlusNormal"/>
        <w:jc w:val="center"/>
      </w:pPr>
      <w:bookmarkStart w:id="189" w:name="P4105"/>
      <w:bookmarkEnd w:id="189"/>
      <w:r w:rsidRPr="00C742C5">
        <w:rPr>
          <w:position w:val="-10"/>
        </w:rPr>
        <w:pict w14:anchorId="220B79F4">
          <v:shape id="_x0000_i1088" style="width:255.75pt;height:21pt" coordsize="" o:spt="100" adj="0,,0" path="" filled="f" stroked="f">
            <v:stroke joinstyle="miter"/>
            <v:imagedata r:id="rId90" o:title="base_1_373758_32831"/>
            <v:formulas/>
            <v:path o:connecttype="segments"/>
          </v:shape>
        </w:pict>
      </w:r>
      <w:r>
        <w:t xml:space="preserve"> (5.8)</w:t>
      </w:r>
    </w:p>
    <w:p w14:paraId="4E38A62D" w14:textId="77777777" w:rsidR="00A63E7E" w:rsidRDefault="00A63E7E">
      <w:pPr>
        <w:pStyle w:val="ConsPlusNormal"/>
        <w:jc w:val="both"/>
      </w:pPr>
    </w:p>
    <w:p w14:paraId="6E4BE357" w14:textId="77777777" w:rsidR="00A63E7E" w:rsidRDefault="00A63E7E">
      <w:pPr>
        <w:pStyle w:val="ConsPlusNormal"/>
        <w:ind w:firstLine="540"/>
        <w:jc w:val="both"/>
      </w:pPr>
      <w:r>
        <w:t>где:</w:t>
      </w:r>
    </w:p>
    <w:p w14:paraId="705D6D06" w14:textId="77777777" w:rsidR="00A63E7E" w:rsidRDefault="00A63E7E">
      <w:pPr>
        <w:pStyle w:val="ConsPlusNormal"/>
        <w:spacing w:before="220"/>
        <w:ind w:firstLine="540"/>
        <w:jc w:val="both"/>
      </w:pPr>
      <w:r>
        <w:t>H, у</w:t>
      </w:r>
      <w:r>
        <w:rPr>
          <w:vertAlign w:val="subscript"/>
        </w:rPr>
        <w:t>Н</w:t>
      </w:r>
      <w:r>
        <w:t>, у</w:t>
      </w:r>
      <w:r>
        <w:rPr>
          <w:vertAlign w:val="subscript"/>
        </w:rPr>
        <w:t>в</w:t>
      </w:r>
      <w:r>
        <w:t>, v - то же, что и выше;</w:t>
      </w:r>
    </w:p>
    <w:p w14:paraId="4B2C7916" w14:textId="77777777" w:rsidR="00A63E7E" w:rsidRDefault="00A63E7E">
      <w:pPr>
        <w:pStyle w:val="ConsPlusNormal"/>
        <w:spacing w:before="220"/>
        <w:ind w:firstLine="540"/>
        <w:jc w:val="both"/>
      </w:pPr>
      <w:r>
        <w:t>h - высота от отметки пола нижнего входа в здание до центра входной двери, м.</w:t>
      </w:r>
    </w:p>
    <w:p w14:paraId="042E2F37" w14:textId="77777777" w:rsidR="00A63E7E" w:rsidRDefault="00A63E7E">
      <w:pPr>
        <w:pStyle w:val="ConsPlusNormal"/>
        <w:spacing w:before="220"/>
        <w:ind w:firstLine="540"/>
        <w:jc w:val="both"/>
      </w:pPr>
      <w:r>
        <w:t>Расход инфильтрующегося воздуха G</w:t>
      </w:r>
      <w:r>
        <w:rPr>
          <w:vertAlign w:val="subscript"/>
        </w:rPr>
        <w:t>инф.нж</w:t>
      </w:r>
      <w:r>
        <w:t>, кг/ч через воздухопроницаемый элемент фасада нежилого помещения (окна, витрины, витражи) определяется по выражению:</w:t>
      </w:r>
    </w:p>
    <w:p w14:paraId="7AD60BDF" w14:textId="77777777" w:rsidR="00A63E7E" w:rsidRDefault="00A63E7E">
      <w:pPr>
        <w:pStyle w:val="ConsPlusNormal"/>
        <w:jc w:val="both"/>
      </w:pPr>
    </w:p>
    <w:p w14:paraId="00926160" w14:textId="77777777" w:rsidR="00A63E7E" w:rsidRDefault="00A63E7E">
      <w:pPr>
        <w:pStyle w:val="ConsPlusNormal"/>
        <w:jc w:val="center"/>
      </w:pPr>
      <w:bookmarkStart w:id="190" w:name="P4112"/>
      <w:bookmarkEnd w:id="190"/>
      <w:r w:rsidRPr="00C742C5">
        <w:rPr>
          <w:position w:val="-30"/>
        </w:rPr>
        <w:lastRenderedPageBreak/>
        <w:pict w14:anchorId="2D524256">
          <v:shape id="_x0000_i1089" style="width:159.75pt;height:41.25pt" coordsize="" o:spt="100" adj="0,,0" path="" filled="f" stroked="f">
            <v:stroke joinstyle="miter"/>
            <v:imagedata r:id="rId91" o:title="base_1_373758_32832"/>
            <v:formulas/>
            <v:path o:connecttype="segments"/>
          </v:shape>
        </w:pict>
      </w:r>
      <w:r>
        <w:t xml:space="preserve"> (5.9)</w:t>
      </w:r>
    </w:p>
    <w:p w14:paraId="0AAE60FE" w14:textId="77777777" w:rsidR="00A63E7E" w:rsidRDefault="00A63E7E">
      <w:pPr>
        <w:pStyle w:val="ConsPlusNormal"/>
        <w:jc w:val="both"/>
      </w:pPr>
    </w:p>
    <w:p w14:paraId="5ECB9DD4" w14:textId="77777777" w:rsidR="00A63E7E" w:rsidRDefault="00A63E7E">
      <w:pPr>
        <w:pStyle w:val="ConsPlusNormal"/>
        <w:ind w:firstLine="540"/>
        <w:jc w:val="both"/>
      </w:pPr>
      <w:r>
        <w:t>где:</w:t>
      </w:r>
    </w:p>
    <w:p w14:paraId="4472C424" w14:textId="77777777" w:rsidR="00A63E7E" w:rsidRDefault="00A63E7E">
      <w:pPr>
        <w:pStyle w:val="ConsPlusNormal"/>
        <w:spacing w:before="220"/>
        <w:ind w:firstLine="540"/>
        <w:jc w:val="both"/>
      </w:pPr>
      <w:r>
        <w:t>A</w:t>
      </w:r>
      <w:r>
        <w:rPr>
          <w:vertAlign w:val="subscript"/>
        </w:rPr>
        <w:t>ок.нж</w:t>
      </w:r>
      <w:r>
        <w:t xml:space="preserve"> - площадь окон, витражей и витрин нежилого помещения, м</w:t>
      </w:r>
      <w:r>
        <w:rPr>
          <w:vertAlign w:val="superscript"/>
        </w:rPr>
        <w:t>2</w:t>
      </w:r>
      <w:r>
        <w:t>;</w:t>
      </w:r>
    </w:p>
    <w:p w14:paraId="01DB6D74" w14:textId="77777777" w:rsidR="00A63E7E" w:rsidRDefault="00A63E7E">
      <w:pPr>
        <w:pStyle w:val="ConsPlusNormal"/>
        <w:spacing w:before="220"/>
        <w:ind w:firstLine="540"/>
        <w:jc w:val="both"/>
      </w:pPr>
      <w:proofErr w:type="gramStart"/>
      <w:r>
        <w:t>R</w:t>
      </w:r>
      <w:r>
        <w:rPr>
          <w:vertAlign w:val="subscript"/>
        </w:rPr>
        <w:t>инф.ок.нж</w:t>
      </w:r>
      <w:proofErr w:type="gramEnd"/>
      <w:r>
        <w:t xml:space="preserve"> - сопротивление воздухопроницанию окна, м</w:t>
      </w:r>
      <w:r>
        <w:rPr>
          <w:vertAlign w:val="superscript"/>
        </w:rPr>
        <w:t>2</w:t>
      </w:r>
      <w:r>
        <w:t xml:space="preserve">·ч/кг, при </w:t>
      </w:r>
      <w:r w:rsidRPr="00C742C5">
        <w:rPr>
          <w:position w:val="-8"/>
        </w:rPr>
        <w:pict w14:anchorId="47C795AA">
          <v:shape id="_x0000_i1090" style="width:70.5pt;height:19.5pt" coordsize="" o:spt="100" adj="0,,0" path="" filled="f" stroked="f">
            <v:stroke joinstyle="miter"/>
            <v:imagedata r:id="rId92" o:title="base_1_373758_32833"/>
            <v:formulas/>
            <v:path o:connecttype="segments"/>
          </v:shape>
        </w:pict>
      </w:r>
      <w:r>
        <w:t xml:space="preserve">. Значение </w:t>
      </w:r>
      <w:proofErr w:type="gramStart"/>
      <w:r>
        <w:t>R</w:t>
      </w:r>
      <w:r>
        <w:rPr>
          <w:vertAlign w:val="subscript"/>
        </w:rPr>
        <w:t>инф.ок.нж</w:t>
      </w:r>
      <w:proofErr w:type="gramEnd"/>
      <w:r>
        <w:t xml:space="preserve"> принимается по приложению к сертификату соответствия на воздухопроницаемую конструкцию.</w:t>
      </w:r>
    </w:p>
    <w:p w14:paraId="5A029C7C" w14:textId="77777777" w:rsidR="00A63E7E" w:rsidRDefault="00A63E7E">
      <w:pPr>
        <w:pStyle w:val="ConsPlusNormal"/>
        <w:spacing w:before="220"/>
        <w:ind w:firstLine="540"/>
        <w:jc w:val="both"/>
      </w:pPr>
      <w:r>
        <w:t xml:space="preserve">При отсутствии данных допустимо принимать величину, соответствующую требуемой по </w:t>
      </w:r>
      <w:hyperlink r:id="rId93" w:history="1">
        <w:r>
          <w:rPr>
            <w:color w:val="0000FF"/>
          </w:rPr>
          <w:t>СП 23-101-2004</w:t>
        </w:r>
      </w:hyperlink>
      <w:r>
        <w:t xml:space="preserve"> "Проектирование тепловой защиты зданий". Расчетную разность давлений </w:t>
      </w:r>
      <w:r w:rsidRPr="00C742C5">
        <w:rPr>
          <w:position w:val="-8"/>
        </w:rPr>
        <w:pict w14:anchorId="4EC56BFB">
          <v:shape id="_x0000_i1091" style="width:37.5pt;height:19.5pt" coordsize="" o:spt="100" adj="0,,0" path="" filled="f" stroked="f">
            <v:stroke joinstyle="miter"/>
            <v:imagedata r:id="rId94" o:title="base_1_373758_32834"/>
            <v:formulas/>
            <v:path o:connecttype="segments"/>
          </v:shape>
        </w:pict>
      </w:r>
      <w:r>
        <w:t xml:space="preserve">, Па, определяют по </w:t>
      </w:r>
      <w:hyperlink w:anchor="P4105" w:history="1">
        <w:r>
          <w:rPr>
            <w:color w:val="0000FF"/>
          </w:rPr>
          <w:t>формуле (5.8)</w:t>
        </w:r>
      </w:hyperlink>
      <w:r>
        <w:t>.</w:t>
      </w:r>
    </w:p>
    <w:p w14:paraId="313A145F" w14:textId="77777777" w:rsidR="00A63E7E" w:rsidRDefault="00A63E7E">
      <w:pPr>
        <w:pStyle w:val="ConsPlusNormal"/>
        <w:jc w:val="both"/>
      </w:pPr>
    </w:p>
    <w:p w14:paraId="1C2C4A65" w14:textId="77777777" w:rsidR="00A63E7E" w:rsidRDefault="00A63E7E">
      <w:pPr>
        <w:pStyle w:val="ConsPlusTitle"/>
        <w:jc w:val="both"/>
        <w:outlineLvl w:val="4"/>
      </w:pPr>
      <w:r>
        <w:t>5.1.2 Определение расчетно-нормативного потребления тепловой энергии на отопление за отопительный период</w:t>
      </w:r>
    </w:p>
    <w:p w14:paraId="6A2EBBE9" w14:textId="77777777" w:rsidR="00A63E7E" w:rsidRDefault="00A63E7E">
      <w:pPr>
        <w:pStyle w:val="ConsPlusNormal"/>
        <w:spacing w:before="220"/>
        <w:ind w:firstLine="540"/>
        <w:jc w:val="both"/>
      </w:pPr>
      <w:r>
        <w:t>Исходя из теплового баланса здания, потребление тепловой энергии на отопление здания состоит из следующих составляющих:</w:t>
      </w:r>
    </w:p>
    <w:p w14:paraId="1DEBD4D4" w14:textId="77777777" w:rsidR="00A63E7E" w:rsidRDefault="00A63E7E">
      <w:pPr>
        <w:pStyle w:val="ConsPlusNormal"/>
        <w:spacing w:before="220"/>
        <w:ind w:firstLine="540"/>
        <w:jc w:val="both"/>
      </w:pPr>
      <w:r>
        <w:t>1. Трансмиссионные тепловые потери через наружные ограждающие конструкции.</w:t>
      </w:r>
    </w:p>
    <w:p w14:paraId="7B50942A" w14:textId="77777777" w:rsidR="00A63E7E" w:rsidRDefault="00A63E7E">
      <w:pPr>
        <w:pStyle w:val="ConsPlusNormal"/>
        <w:spacing w:before="220"/>
        <w:ind w:firstLine="540"/>
        <w:jc w:val="both"/>
      </w:pPr>
      <w:r>
        <w:t>2. Тепловые потери на нагрев наружного воздуха, поступающего (инфильтрирующегося) в здание в объеме нормативного воздухообмена.</w:t>
      </w:r>
    </w:p>
    <w:p w14:paraId="5D511694" w14:textId="77777777" w:rsidR="00A63E7E" w:rsidRDefault="00A63E7E">
      <w:pPr>
        <w:pStyle w:val="ConsPlusNormal"/>
        <w:spacing w:before="220"/>
        <w:ind w:firstLine="540"/>
        <w:jc w:val="both"/>
      </w:pPr>
      <w:r>
        <w:t xml:space="preserve">3. Тепловые потери трубопроводами системы отопления, проходящими через неотапливаемые помещения здания (учитываются коэффициентом тепловых потерь </w:t>
      </w:r>
      <w:r w:rsidRPr="00C742C5">
        <w:rPr>
          <w:position w:val="-8"/>
        </w:rPr>
        <w:pict w14:anchorId="06CC5221">
          <v:shape id="_x0000_i1092" style="width:21pt;height:19.5pt" coordsize="" o:spt="100" adj="0,,0" path="" filled="f" stroked="f">
            <v:stroke joinstyle="miter"/>
            <v:imagedata r:id="rId95" o:title="base_1_373758_32835"/>
            <v:formulas/>
            <v:path o:connecttype="segments"/>
          </v:shape>
        </w:pict>
      </w:r>
      <w:r>
        <w:t>).</w:t>
      </w:r>
    </w:p>
    <w:p w14:paraId="0ADC0768" w14:textId="77777777" w:rsidR="00A63E7E" w:rsidRDefault="00A63E7E">
      <w:pPr>
        <w:pStyle w:val="ConsPlusNormal"/>
        <w:spacing w:before="220"/>
        <w:ind w:firstLine="540"/>
        <w:jc w:val="both"/>
      </w:pPr>
      <w:r>
        <w:t xml:space="preserve">4. Тепловые потери, обусловленные неэффективным автоматическим регулированием подачи теплоты в систему отопления (учитываются коэффициентом авторегулирования </w:t>
      </w:r>
      <w:r w:rsidRPr="00C742C5">
        <w:rPr>
          <w:position w:val="-8"/>
        </w:rPr>
        <w:pict w14:anchorId="67777C93">
          <v:shape id="_x0000_i1093" style="width:24.75pt;height:19.5pt" coordsize="" o:spt="100" adj="0,,0" path="" filled="f" stroked="f">
            <v:stroke joinstyle="miter"/>
            <v:imagedata r:id="rId96" o:title="base_1_373758_32836"/>
            <v:formulas/>
            <v:path o:connecttype="segments"/>
          </v:shape>
        </w:pict>
      </w:r>
      <w:r>
        <w:t>).</w:t>
      </w:r>
    </w:p>
    <w:p w14:paraId="3614D9E1" w14:textId="77777777" w:rsidR="00A63E7E" w:rsidRDefault="00A63E7E">
      <w:pPr>
        <w:pStyle w:val="ConsPlusNormal"/>
        <w:spacing w:before="220"/>
        <w:ind w:firstLine="540"/>
        <w:jc w:val="both"/>
      </w:pPr>
      <w:r>
        <w:t xml:space="preserve">5. Теплопоступления в здание с учетом возможности их использования от применения оптимальных систем автоматического регулирования подачи теплоты в систему отопления, оцениваемой коэффициентом </w:t>
      </w:r>
      <w:r w:rsidRPr="00C742C5">
        <w:rPr>
          <w:position w:val="-8"/>
        </w:rPr>
        <w:pict w14:anchorId="6DF30345">
          <v:shape id="_x0000_i1094" style="width:24.75pt;height:19.5pt" coordsize="" o:spt="100" adj="0,,0" path="" filled="f" stroked="f">
            <v:stroke joinstyle="miter"/>
            <v:imagedata r:id="rId96" o:title="base_1_373758_32837"/>
            <v:formulas/>
            <v:path o:connecttype="segments"/>
          </v:shape>
        </w:pict>
      </w:r>
      <w:r>
        <w:t>, в том числе:</w:t>
      </w:r>
    </w:p>
    <w:p w14:paraId="58F74FF3" w14:textId="77777777" w:rsidR="00A63E7E" w:rsidRDefault="00A63E7E">
      <w:pPr>
        <w:pStyle w:val="ConsPlusNormal"/>
        <w:spacing w:before="220"/>
        <w:ind w:firstLine="540"/>
        <w:jc w:val="both"/>
      </w:pPr>
      <w:r>
        <w:t>- Через наружные светопрозрачные ограждающие конструкции (окна и балконные двери) от солнечной инсоляции.</w:t>
      </w:r>
    </w:p>
    <w:p w14:paraId="22C2F47F" w14:textId="77777777" w:rsidR="00A63E7E" w:rsidRDefault="00A63E7E">
      <w:pPr>
        <w:pStyle w:val="ConsPlusNormal"/>
        <w:spacing w:before="220"/>
        <w:ind w:firstLine="540"/>
        <w:jc w:val="both"/>
      </w:pPr>
      <w:r>
        <w:t>- Внутренние бытовые тепловыделения в помещениях здания.</w:t>
      </w:r>
    </w:p>
    <w:p w14:paraId="2C2A7019" w14:textId="77777777" w:rsidR="00A63E7E" w:rsidRDefault="00A63E7E">
      <w:pPr>
        <w:pStyle w:val="ConsPlusNormal"/>
        <w:jc w:val="both"/>
      </w:pPr>
    </w:p>
    <w:p w14:paraId="731B3F41" w14:textId="77777777" w:rsidR="00A63E7E" w:rsidRDefault="00A63E7E">
      <w:pPr>
        <w:pStyle w:val="ConsPlusTitle"/>
        <w:jc w:val="both"/>
        <w:outlineLvl w:val="5"/>
      </w:pPr>
      <w:r>
        <w:t>5.1.2.1 Определение трансмиссионных тепловых потерь через наружные ограждающие конструкции</w:t>
      </w:r>
    </w:p>
    <w:p w14:paraId="77568816" w14:textId="77777777" w:rsidR="00A63E7E" w:rsidRDefault="00A63E7E">
      <w:pPr>
        <w:pStyle w:val="ConsPlusNormal"/>
        <w:spacing w:before="220"/>
        <w:ind w:firstLine="540"/>
        <w:jc w:val="both"/>
      </w:pPr>
      <w:r>
        <w:t xml:space="preserve">Трансмиссионные тепловые потери через наружные ограждающие конструкции за отопительный период </w:t>
      </w:r>
      <w:r w:rsidRPr="00C742C5">
        <w:rPr>
          <w:position w:val="-10"/>
        </w:rPr>
        <w:pict w14:anchorId="1ED14F2D">
          <v:shape id="_x0000_i1095" style="width:21.75pt;height:21pt" coordsize="" o:spt="100" adj="0,,0" path="" filled="f" stroked="f">
            <v:stroke joinstyle="miter"/>
            <v:imagedata r:id="rId97" o:title="base_1_373758_32838"/>
            <v:formulas/>
            <v:path o:connecttype="segments"/>
          </v:shape>
        </w:pict>
      </w:r>
      <w:r>
        <w:t>, кВт·ч (Гкал), определяются по выражениям:</w:t>
      </w:r>
    </w:p>
    <w:p w14:paraId="4DAFAE59" w14:textId="77777777" w:rsidR="00A63E7E" w:rsidRDefault="00A63E7E">
      <w:pPr>
        <w:pStyle w:val="ConsPlusNormal"/>
        <w:jc w:val="both"/>
      </w:pPr>
    </w:p>
    <w:p w14:paraId="67C07DFF" w14:textId="77777777" w:rsidR="00A63E7E" w:rsidRDefault="00A63E7E">
      <w:pPr>
        <w:pStyle w:val="ConsPlusNormal"/>
        <w:jc w:val="center"/>
      </w:pPr>
      <w:bookmarkStart w:id="191" w:name="P4132"/>
      <w:bookmarkEnd w:id="191"/>
      <w:r w:rsidRPr="00C742C5">
        <w:rPr>
          <w:position w:val="-10"/>
        </w:rPr>
        <w:pict w14:anchorId="5ED73468">
          <v:shape id="_x0000_i1096" style="width:219pt;height:21pt" coordsize="" o:spt="100" adj="0,,0" path="" filled="f" stroked="f">
            <v:stroke joinstyle="miter"/>
            <v:imagedata r:id="rId98" o:title="base_1_373758_32839"/>
            <v:formulas/>
            <v:path o:connecttype="segments"/>
          </v:shape>
        </w:pict>
      </w:r>
      <w:r>
        <w:t xml:space="preserve"> (5.10а)</w:t>
      </w:r>
    </w:p>
    <w:p w14:paraId="5EAE8E87" w14:textId="77777777" w:rsidR="00A63E7E" w:rsidRDefault="00A63E7E">
      <w:pPr>
        <w:pStyle w:val="ConsPlusNormal"/>
        <w:jc w:val="both"/>
      </w:pPr>
    </w:p>
    <w:p w14:paraId="699ECAA6" w14:textId="77777777" w:rsidR="00A63E7E" w:rsidRDefault="00A63E7E">
      <w:pPr>
        <w:pStyle w:val="ConsPlusNormal"/>
        <w:jc w:val="center"/>
      </w:pPr>
      <w:r w:rsidRPr="00C742C5">
        <w:rPr>
          <w:position w:val="-10"/>
        </w:rPr>
        <w:pict w14:anchorId="0102696E">
          <v:shape id="_x0000_i1097" style="width:239.25pt;height:21pt" coordsize="" o:spt="100" adj="0,,0" path="" filled="f" stroked="f">
            <v:stroke joinstyle="miter"/>
            <v:imagedata r:id="rId99" o:title="base_1_373758_32840"/>
            <v:formulas/>
            <v:path o:connecttype="segments"/>
          </v:shape>
        </w:pict>
      </w:r>
      <w:r>
        <w:t xml:space="preserve"> (5.10б)</w:t>
      </w:r>
    </w:p>
    <w:p w14:paraId="0BD13AF1" w14:textId="77777777" w:rsidR="00A63E7E" w:rsidRDefault="00A63E7E">
      <w:pPr>
        <w:pStyle w:val="ConsPlusNormal"/>
        <w:jc w:val="both"/>
      </w:pPr>
    </w:p>
    <w:p w14:paraId="74CEF3F5" w14:textId="77777777" w:rsidR="00A63E7E" w:rsidRDefault="00A63E7E">
      <w:pPr>
        <w:pStyle w:val="ConsPlusNormal"/>
        <w:ind w:firstLine="540"/>
        <w:jc w:val="both"/>
      </w:pPr>
      <w:r>
        <w:lastRenderedPageBreak/>
        <w:t>где:</w:t>
      </w:r>
    </w:p>
    <w:p w14:paraId="4271F7FD" w14:textId="77777777" w:rsidR="00A63E7E" w:rsidRDefault="00A63E7E">
      <w:pPr>
        <w:pStyle w:val="ConsPlusNormal"/>
        <w:spacing w:before="220"/>
        <w:ind w:firstLine="540"/>
        <w:jc w:val="both"/>
      </w:pPr>
      <w:r w:rsidRPr="00C742C5">
        <w:rPr>
          <w:position w:val="-10"/>
        </w:rPr>
        <w:pict w14:anchorId="549346CC">
          <v:shape id="_x0000_i1098" style="width:137.25pt;height:21pt" coordsize="" o:spt="100" adj="0,,0" path="" filled="f" stroked="f">
            <v:stroke joinstyle="miter"/>
            <v:imagedata r:id="rId100" o:title="base_1_373758_32841"/>
            <v:formulas/>
            <v:path o:connecttype="segments"/>
          </v:shape>
        </w:pict>
      </w:r>
      <w:r>
        <w:t xml:space="preserve"> - нормативные градусо-сутки отопительного периода, °C·сут;</w:t>
      </w:r>
    </w:p>
    <w:p w14:paraId="294373A9" w14:textId="77777777" w:rsidR="00A63E7E" w:rsidRDefault="00A63E7E">
      <w:pPr>
        <w:pStyle w:val="ConsPlusNormal"/>
        <w:spacing w:before="220"/>
        <w:ind w:firstLine="540"/>
        <w:jc w:val="both"/>
      </w:pPr>
      <w:r w:rsidRPr="00C742C5">
        <w:rPr>
          <w:position w:val="-10"/>
        </w:rPr>
        <w:pict w14:anchorId="310FF5E6">
          <v:shape id="_x0000_i1099" style="width:24.75pt;height:21pt" coordsize="" o:spt="100" adj="0,,0" path="" filled="f" stroked="f">
            <v:stroke joinstyle="miter"/>
            <v:imagedata r:id="rId101" o:title="base_1_373758_32842"/>
            <v:formulas/>
            <v:path o:connecttype="segments"/>
          </v:shape>
        </w:pict>
      </w:r>
      <w:r>
        <w:t xml:space="preserve"> - нормативная температура наружного воздуха, средняя за отопительный период, °C;</w:t>
      </w:r>
    </w:p>
    <w:p w14:paraId="1BB8F091" w14:textId="77777777" w:rsidR="00A63E7E" w:rsidRDefault="00A63E7E">
      <w:pPr>
        <w:pStyle w:val="ConsPlusNormal"/>
        <w:spacing w:before="220"/>
        <w:ind w:firstLine="540"/>
        <w:jc w:val="both"/>
      </w:pPr>
      <w:r w:rsidRPr="00C742C5">
        <w:rPr>
          <w:position w:val="-10"/>
        </w:rPr>
        <w:pict w14:anchorId="4C594C2D">
          <v:shape id="_x0000_i1100" style="width:21pt;height:21pt" coordsize="" o:spt="100" adj="0,,0" path="" filled="f" stroked="f">
            <v:stroke joinstyle="miter"/>
            <v:imagedata r:id="rId102" o:title="base_1_373758_32843"/>
            <v:formulas/>
            <v:path o:connecttype="segments"/>
          </v:shape>
        </w:pict>
      </w:r>
      <w:r>
        <w:t xml:space="preserve"> - нормативная продолжительность отопительного периода, сут.</w:t>
      </w:r>
    </w:p>
    <w:p w14:paraId="20F199CF"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2D4E9EAE" w14:textId="77777777">
        <w:trPr>
          <w:jc w:val="center"/>
        </w:trPr>
        <w:tc>
          <w:tcPr>
            <w:tcW w:w="9294" w:type="dxa"/>
            <w:tcBorders>
              <w:top w:val="nil"/>
              <w:left w:val="single" w:sz="24" w:space="0" w:color="CED3F1"/>
              <w:bottom w:val="nil"/>
              <w:right w:val="single" w:sz="24" w:space="0" w:color="F4F3F8"/>
            </w:tcBorders>
            <w:shd w:val="clear" w:color="auto" w:fill="F4F3F8"/>
          </w:tcPr>
          <w:p w14:paraId="6FA65757" w14:textId="77777777" w:rsidR="00A63E7E" w:rsidRDefault="00A63E7E">
            <w:pPr>
              <w:pStyle w:val="ConsPlusNormal"/>
              <w:jc w:val="both"/>
            </w:pPr>
            <w:r>
              <w:rPr>
                <w:color w:val="392C69"/>
              </w:rPr>
              <w:t>КонсультантПлюс: примечание.</w:t>
            </w:r>
          </w:p>
          <w:p w14:paraId="5B7186D6" w14:textId="77777777" w:rsidR="00A63E7E" w:rsidRDefault="00A63E7E">
            <w:pPr>
              <w:pStyle w:val="ConsPlusNormal"/>
              <w:jc w:val="both"/>
            </w:pPr>
            <w:r>
              <w:rPr>
                <w:color w:val="392C69"/>
              </w:rPr>
              <w:t>В официальном тексте документа, видимо, допущена опечатка: имеется в виду СП 131.13330.2012, а не СП 131.13330.2013.</w:t>
            </w:r>
          </w:p>
        </w:tc>
      </w:tr>
    </w:tbl>
    <w:p w14:paraId="3C2A3202" w14:textId="77777777" w:rsidR="00A63E7E" w:rsidRDefault="00A63E7E">
      <w:pPr>
        <w:pStyle w:val="ConsPlusNormal"/>
        <w:spacing w:before="280"/>
        <w:ind w:firstLine="540"/>
        <w:jc w:val="both"/>
      </w:pPr>
      <w:r>
        <w:t xml:space="preserve">Значения </w:t>
      </w:r>
      <w:r w:rsidRPr="00C742C5">
        <w:rPr>
          <w:position w:val="-10"/>
        </w:rPr>
        <w:pict w14:anchorId="18CC291A">
          <v:shape id="_x0000_i1101" style="width:24.75pt;height:21pt" coordsize="" o:spt="100" adj="0,,0" path="" filled="f" stroked="f">
            <v:stroke joinstyle="miter"/>
            <v:imagedata r:id="rId103" o:title="base_1_373758_32844"/>
            <v:formulas/>
            <v:path o:connecttype="segments"/>
          </v:shape>
        </w:pict>
      </w:r>
      <w:r>
        <w:t xml:space="preserve"> и </w:t>
      </w:r>
      <w:r w:rsidRPr="00C742C5">
        <w:rPr>
          <w:position w:val="-10"/>
        </w:rPr>
        <w:pict w14:anchorId="6B517A3F">
          <v:shape id="_x0000_i1102" style="width:21pt;height:21pt" coordsize="" o:spt="100" adj="0,,0" path="" filled="f" stroked="f">
            <v:stroke joinstyle="miter"/>
            <v:imagedata r:id="rId104" o:title="base_1_373758_32845"/>
            <v:formulas/>
            <v:path o:connecttype="segments"/>
          </v:shape>
        </w:pict>
      </w:r>
      <w:r>
        <w:t xml:space="preserve"> принимаются по </w:t>
      </w:r>
      <w:hyperlink r:id="rId105" w:history="1">
        <w:r>
          <w:rPr>
            <w:color w:val="0000FF"/>
          </w:rPr>
          <w:t>СП 131.13330.2013</w:t>
        </w:r>
      </w:hyperlink>
      <w:r>
        <w:t xml:space="preserve"> "Строительная климатология" Актуализированная версия СНиП 23-01-99* для соответствующего региона и населенного пункта, в котором находится здание.</w:t>
      </w:r>
    </w:p>
    <w:p w14:paraId="39CD446E" w14:textId="77777777" w:rsidR="00A63E7E" w:rsidRDefault="00A63E7E">
      <w:pPr>
        <w:pStyle w:val="ConsPlusNormal"/>
        <w:jc w:val="both"/>
      </w:pPr>
    </w:p>
    <w:p w14:paraId="12C6F14D" w14:textId="77777777" w:rsidR="00A63E7E" w:rsidRDefault="00A63E7E">
      <w:pPr>
        <w:pStyle w:val="ConsPlusTitle"/>
        <w:jc w:val="both"/>
        <w:outlineLvl w:val="5"/>
      </w:pPr>
      <w:r>
        <w:t>5.1.2.2 Определение тепловых потерь на нагрев наружного воздуха, поступающего (инфильтрующегося) в МКД</w:t>
      </w:r>
    </w:p>
    <w:p w14:paraId="7523D96E" w14:textId="77777777" w:rsidR="00A63E7E" w:rsidRDefault="00A63E7E">
      <w:pPr>
        <w:pStyle w:val="ConsPlusNormal"/>
        <w:spacing w:before="220"/>
        <w:ind w:firstLine="540"/>
        <w:jc w:val="both"/>
      </w:pPr>
      <w:r>
        <w:t xml:space="preserve">Тепловые потери за счет нагрева холодного воздуха, инфильтрирующегося в здание, </w:t>
      </w:r>
      <w:r w:rsidRPr="00C742C5">
        <w:rPr>
          <w:position w:val="-10"/>
        </w:rPr>
        <w:pict w14:anchorId="2FCBBEBF">
          <v:shape id="_x0000_i1103" style="width:30.75pt;height:21pt" coordsize="" o:spt="100" adj="0,,0" path="" filled="f" stroked="f">
            <v:stroke joinstyle="miter"/>
            <v:imagedata r:id="rId106" o:title="base_1_373758_32846"/>
            <v:formulas/>
            <v:path o:connecttype="segments"/>
          </v:shape>
        </w:pict>
      </w:r>
      <w:r>
        <w:t>, кВт·ч (Гкал), рассчитываются по формулам:</w:t>
      </w:r>
    </w:p>
    <w:p w14:paraId="7B595595" w14:textId="77777777" w:rsidR="00A63E7E" w:rsidRDefault="00A63E7E">
      <w:pPr>
        <w:pStyle w:val="ConsPlusNormal"/>
        <w:jc w:val="both"/>
      </w:pPr>
    </w:p>
    <w:p w14:paraId="2D352273" w14:textId="77777777" w:rsidR="00A63E7E" w:rsidRDefault="00A63E7E">
      <w:pPr>
        <w:pStyle w:val="ConsPlusNormal"/>
        <w:jc w:val="center"/>
      </w:pPr>
      <w:r w:rsidRPr="00C742C5">
        <w:rPr>
          <w:position w:val="-10"/>
        </w:rPr>
        <w:pict w14:anchorId="3661629B">
          <v:shape id="_x0000_i1104" style="width:237.75pt;height:21pt" coordsize="" o:spt="100" adj="0,,0" path="" filled="f" stroked="f">
            <v:stroke joinstyle="miter"/>
            <v:imagedata r:id="rId107" o:title="base_1_373758_32847"/>
            <v:formulas/>
            <v:path o:connecttype="segments"/>
          </v:shape>
        </w:pict>
      </w:r>
      <w:r>
        <w:t xml:space="preserve"> (5.11а)</w:t>
      </w:r>
    </w:p>
    <w:p w14:paraId="6A777037" w14:textId="77777777" w:rsidR="00A63E7E" w:rsidRDefault="00A63E7E">
      <w:pPr>
        <w:pStyle w:val="ConsPlusNormal"/>
        <w:jc w:val="both"/>
      </w:pPr>
    </w:p>
    <w:p w14:paraId="0318D10A" w14:textId="77777777" w:rsidR="00A63E7E" w:rsidRDefault="00A63E7E">
      <w:pPr>
        <w:pStyle w:val="ConsPlusNormal"/>
        <w:jc w:val="center"/>
      </w:pPr>
      <w:r w:rsidRPr="00C742C5">
        <w:rPr>
          <w:position w:val="-10"/>
        </w:rPr>
        <w:pict w14:anchorId="51109725">
          <v:shape id="_x0000_i1105" style="width:255.75pt;height:21pt" coordsize="" o:spt="100" adj="0,,0" path="" filled="f" stroked="f">
            <v:stroke joinstyle="miter"/>
            <v:imagedata r:id="rId108" o:title="base_1_373758_32848"/>
            <v:formulas/>
            <v:path o:connecttype="segments"/>
          </v:shape>
        </w:pict>
      </w:r>
      <w:r>
        <w:t xml:space="preserve"> (5.11б)</w:t>
      </w:r>
    </w:p>
    <w:p w14:paraId="6A18250D" w14:textId="77777777" w:rsidR="00A63E7E" w:rsidRDefault="00A63E7E">
      <w:pPr>
        <w:pStyle w:val="ConsPlusNormal"/>
        <w:jc w:val="both"/>
      </w:pPr>
    </w:p>
    <w:p w14:paraId="3B525B50" w14:textId="77777777" w:rsidR="00A63E7E" w:rsidRDefault="00A63E7E">
      <w:pPr>
        <w:pStyle w:val="ConsPlusNormal"/>
        <w:ind w:firstLine="540"/>
        <w:jc w:val="both"/>
      </w:pPr>
      <w:r>
        <w:t xml:space="preserve">Внутренние бытовые тепловыделения в помещениях МКД, </w:t>
      </w:r>
      <w:r w:rsidRPr="00C742C5">
        <w:rPr>
          <w:position w:val="-10"/>
        </w:rPr>
        <w:pict w14:anchorId="0483412F">
          <v:shape id="_x0000_i1106" style="width:30pt;height:21pt" coordsize="" o:spt="100" adj="0,,0" path="" filled="f" stroked="f">
            <v:stroke joinstyle="miter"/>
            <v:imagedata r:id="rId109" o:title="base_1_373758_32849"/>
            <v:formulas/>
            <v:path o:connecttype="segments"/>
          </v:shape>
        </w:pict>
      </w:r>
      <w:r>
        <w:t>, кВт·ч (Гкал), вычисляются как:</w:t>
      </w:r>
    </w:p>
    <w:p w14:paraId="6185D2A5" w14:textId="77777777" w:rsidR="00A63E7E" w:rsidRDefault="00A63E7E">
      <w:pPr>
        <w:pStyle w:val="ConsPlusNormal"/>
        <w:jc w:val="both"/>
      </w:pPr>
    </w:p>
    <w:p w14:paraId="65EEE1D3" w14:textId="77777777" w:rsidR="00A63E7E" w:rsidRDefault="00A63E7E">
      <w:pPr>
        <w:pStyle w:val="ConsPlusNormal"/>
        <w:jc w:val="center"/>
      </w:pPr>
      <w:bookmarkStart w:id="192" w:name="P4153"/>
      <w:bookmarkEnd w:id="192"/>
      <w:r w:rsidRPr="00C742C5">
        <w:rPr>
          <w:position w:val="-10"/>
        </w:rPr>
        <w:pict w14:anchorId="3A685A47">
          <v:shape id="_x0000_i1107" style="width:356.25pt;height:21.75pt" coordsize="" o:spt="100" adj="0,,0" path="" filled="f" stroked="f">
            <v:stroke joinstyle="miter"/>
            <v:imagedata r:id="rId110" o:title="base_1_373758_32850"/>
            <v:formulas/>
            <v:path o:connecttype="segments"/>
          </v:shape>
        </w:pict>
      </w:r>
      <w:r>
        <w:t xml:space="preserve"> (5.12а)</w:t>
      </w:r>
    </w:p>
    <w:p w14:paraId="185A4C59" w14:textId="77777777" w:rsidR="00A63E7E" w:rsidRDefault="00A63E7E">
      <w:pPr>
        <w:pStyle w:val="ConsPlusNormal"/>
        <w:jc w:val="both"/>
      </w:pPr>
    </w:p>
    <w:p w14:paraId="5B2FAD00" w14:textId="77777777" w:rsidR="00A63E7E" w:rsidRDefault="00A63E7E">
      <w:pPr>
        <w:pStyle w:val="ConsPlusNormal"/>
        <w:jc w:val="center"/>
      </w:pPr>
      <w:bookmarkStart w:id="193" w:name="P4155"/>
      <w:bookmarkEnd w:id="193"/>
      <w:r w:rsidRPr="00C742C5">
        <w:rPr>
          <w:position w:val="-32"/>
        </w:rPr>
        <w:pict w14:anchorId="505C2418">
          <v:shape id="_x0000_i1108" style="width:231pt;height:43.5pt" coordsize="" o:spt="100" adj="0,,0" path="" filled="f" stroked="f">
            <v:stroke joinstyle="miter"/>
            <v:imagedata r:id="rId111" o:title="base_1_373758_32851"/>
            <v:formulas/>
            <v:path o:connecttype="segments"/>
          </v:shape>
        </w:pict>
      </w:r>
      <w:r>
        <w:t xml:space="preserve"> (5.12б)</w:t>
      </w:r>
    </w:p>
    <w:p w14:paraId="4F0CBB75" w14:textId="77777777" w:rsidR="00A63E7E" w:rsidRDefault="00A63E7E">
      <w:pPr>
        <w:pStyle w:val="ConsPlusNormal"/>
        <w:jc w:val="both"/>
      </w:pPr>
    </w:p>
    <w:p w14:paraId="368044E8" w14:textId="77777777" w:rsidR="00A63E7E" w:rsidRDefault="00A63E7E">
      <w:pPr>
        <w:pStyle w:val="ConsPlusNormal"/>
        <w:ind w:firstLine="540"/>
        <w:jc w:val="both"/>
      </w:pPr>
      <w:r>
        <w:t>где:</w:t>
      </w:r>
    </w:p>
    <w:p w14:paraId="71E0441B" w14:textId="77777777" w:rsidR="00A63E7E" w:rsidRDefault="00A63E7E">
      <w:pPr>
        <w:pStyle w:val="ConsPlusNormal"/>
        <w:spacing w:before="220"/>
        <w:ind w:firstLine="540"/>
        <w:jc w:val="both"/>
      </w:pPr>
      <w:r>
        <w:t>A</w:t>
      </w:r>
      <w:r>
        <w:rPr>
          <w:vertAlign w:val="subscript"/>
        </w:rPr>
        <w:t>Ж</w:t>
      </w:r>
      <w:r>
        <w:t xml:space="preserve"> - жилая площадь квартир в здании, м</w:t>
      </w:r>
      <w:r>
        <w:rPr>
          <w:vertAlign w:val="superscript"/>
        </w:rPr>
        <w:t>2</w:t>
      </w:r>
      <w:r>
        <w:t>;</w:t>
      </w:r>
    </w:p>
    <w:p w14:paraId="43A1B91E" w14:textId="77777777" w:rsidR="00A63E7E" w:rsidRDefault="00A63E7E">
      <w:pPr>
        <w:pStyle w:val="ConsPlusNormal"/>
        <w:spacing w:before="220"/>
        <w:ind w:firstLine="540"/>
        <w:jc w:val="both"/>
      </w:pPr>
      <w:r>
        <w:t>A</w:t>
      </w:r>
      <w:r>
        <w:rPr>
          <w:vertAlign w:val="subscript"/>
        </w:rPr>
        <w:t>нж</w:t>
      </w:r>
      <w:r>
        <w:t xml:space="preserve"> - полезная площадь нежилых помещений МКД, м</w:t>
      </w:r>
      <w:r>
        <w:rPr>
          <w:vertAlign w:val="superscript"/>
        </w:rPr>
        <w:t>2</w:t>
      </w:r>
      <w:r>
        <w:t>;</w:t>
      </w:r>
    </w:p>
    <w:p w14:paraId="2E4790BC" w14:textId="77777777" w:rsidR="00A63E7E" w:rsidRDefault="00A63E7E">
      <w:pPr>
        <w:pStyle w:val="ConsPlusNormal"/>
        <w:spacing w:before="220"/>
        <w:ind w:firstLine="540"/>
        <w:jc w:val="both"/>
      </w:pPr>
      <w:r>
        <w:t>z</w:t>
      </w:r>
      <w:proofErr w:type="gramStart"/>
      <w:r>
        <w:rPr>
          <w:vertAlign w:val="subscript"/>
        </w:rPr>
        <w:t>ч.раб</w:t>
      </w:r>
      <w:proofErr w:type="gramEnd"/>
      <w:r>
        <w:rPr>
          <w:vertAlign w:val="subscript"/>
        </w:rPr>
        <w:t>.</w:t>
      </w:r>
      <w:r>
        <w:t xml:space="preserve"> - число часов работы нежилого помещения в сутки среднемесячное, час.</w:t>
      </w:r>
    </w:p>
    <w:p w14:paraId="0A88582A" w14:textId="77777777" w:rsidR="00A63E7E" w:rsidRDefault="00A63E7E">
      <w:pPr>
        <w:pStyle w:val="ConsPlusNormal"/>
        <w:spacing w:before="220"/>
        <w:ind w:firstLine="540"/>
        <w:jc w:val="both"/>
      </w:pPr>
      <w:r>
        <w:t>q</w:t>
      </w:r>
      <w:r>
        <w:rPr>
          <w:vertAlign w:val="subscript"/>
        </w:rPr>
        <w:t>быт</w:t>
      </w:r>
      <w:r>
        <w:t xml:space="preserve"> - удельная величина внутренних теплопоступлений в МКД, Вт/м</w:t>
      </w:r>
      <w:r>
        <w:rPr>
          <w:vertAlign w:val="superscript"/>
        </w:rPr>
        <w:t>2</w:t>
      </w:r>
      <w:r>
        <w:t>. Удельная величина внутренних тепловыделений принимается в зависимости от заселенности квартир:</w:t>
      </w:r>
    </w:p>
    <w:p w14:paraId="2BAAEAE5" w14:textId="77777777" w:rsidR="00A63E7E" w:rsidRDefault="00A63E7E">
      <w:pPr>
        <w:pStyle w:val="ConsPlusNormal"/>
        <w:spacing w:before="220"/>
        <w:ind w:firstLine="540"/>
        <w:jc w:val="both"/>
      </w:pPr>
      <w:r>
        <w:t>- 17 Вт/м</w:t>
      </w:r>
      <w:r>
        <w:rPr>
          <w:vertAlign w:val="superscript"/>
        </w:rPr>
        <w:t>2</w:t>
      </w:r>
      <w:r>
        <w:t xml:space="preserve"> - при заселенности 20 м</w:t>
      </w:r>
      <w:r>
        <w:rPr>
          <w:vertAlign w:val="superscript"/>
        </w:rPr>
        <w:t>2</w:t>
      </w:r>
      <w:r>
        <w:t xml:space="preserve"> и менее площади квартир на человека;</w:t>
      </w:r>
    </w:p>
    <w:p w14:paraId="57023067" w14:textId="77777777" w:rsidR="00A63E7E" w:rsidRDefault="00A63E7E">
      <w:pPr>
        <w:pStyle w:val="ConsPlusNormal"/>
        <w:spacing w:before="220"/>
        <w:ind w:firstLine="540"/>
        <w:jc w:val="both"/>
      </w:pPr>
      <w:r>
        <w:t>- 10 Вт/м</w:t>
      </w:r>
      <w:r>
        <w:rPr>
          <w:vertAlign w:val="superscript"/>
        </w:rPr>
        <w:t>2</w:t>
      </w:r>
      <w:r>
        <w:t xml:space="preserve"> - при заселенности 45 м</w:t>
      </w:r>
      <w:r>
        <w:rPr>
          <w:vertAlign w:val="superscript"/>
        </w:rPr>
        <w:t>2</w:t>
      </w:r>
      <w:r>
        <w:t xml:space="preserve"> и более площади квартир на человека;</w:t>
      </w:r>
    </w:p>
    <w:p w14:paraId="0A07B7C3" w14:textId="77777777" w:rsidR="00A63E7E" w:rsidRDefault="00A63E7E">
      <w:pPr>
        <w:pStyle w:val="ConsPlusNormal"/>
        <w:spacing w:before="220"/>
        <w:ind w:firstLine="540"/>
        <w:jc w:val="both"/>
      </w:pPr>
      <w:r>
        <w:lastRenderedPageBreak/>
        <w:t>- по интерполяции величины q</w:t>
      </w:r>
      <w:r>
        <w:rPr>
          <w:vertAlign w:val="subscript"/>
        </w:rPr>
        <w:t>быт</w:t>
      </w:r>
      <w:r>
        <w:t xml:space="preserve"> между 17 и 10 Вт/м</w:t>
      </w:r>
      <w:r>
        <w:rPr>
          <w:vertAlign w:val="superscript"/>
        </w:rPr>
        <w:t>2</w:t>
      </w:r>
      <w:r>
        <w:t xml:space="preserve"> - при заселенности квартиры более 20 м</w:t>
      </w:r>
      <w:r>
        <w:rPr>
          <w:vertAlign w:val="superscript"/>
        </w:rPr>
        <w:t>2</w:t>
      </w:r>
      <w:r>
        <w:t>, но менее 45 м</w:t>
      </w:r>
      <w:r>
        <w:rPr>
          <w:vertAlign w:val="superscript"/>
        </w:rPr>
        <w:t>2</w:t>
      </w:r>
      <w:r>
        <w:t xml:space="preserve"> общей площади квартир на человека по формуле: q</w:t>
      </w:r>
      <w:r>
        <w:rPr>
          <w:vertAlign w:val="subscript"/>
        </w:rPr>
        <w:t>быт</w:t>
      </w:r>
      <w:r>
        <w:t xml:space="preserve"> = 17 - (A</w:t>
      </w:r>
      <w:r>
        <w:rPr>
          <w:vertAlign w:val="subscript"/>
        </w:rPr>
        <w:t>кв</w:t>
      </w:r>
      <w:r>
        <w:t xml:space="preserve"> / m</w:t>
      </w:r>
      <w:r>
        <w:rPr>
          <w:vertAlign w:val="subscript"/>
        </w:rPr>
        <w:t>ж</w:t>
      </w:r>
      <w:r>
        <w:t xml:space="preserve"> - 20) · 7 / 25.</w:t>
      </w:r>
    </w:p>
    <w:p w14:paraId="65216D3C" w14:textId="77777777" w:rsidR="00A63E7E" w:rsidRDefault="00A63E7E">
      <w:pPr>
        <w:pStyle w:val="ConsPlusNormal"/>
        <w:spacing w:before="220"/>
        <w:ind w:firstLine="540"/>
        <w:jc w:val="both"/>
      </w:pPr>
      <w:r>
        <w:t>q</w:t>
      </w:r>
      <w:proofErr w:type="gramStart"/>
      <w:r>
        <w:rPr>
          <w:vertAlign w:val="subscript"/>
        </w:rPr>
        <w:t>быт.нж</w:t>
      </w:r>
      <w:proofErr w:type="gramEnd"/>
      <w:r>
        <w:t xml:space="preserve"> - удельная величина внутренних теплопоступлений в нежилых помещениях в рабочее время, Вт/м</w:t>
      </w:r>
      <w:r>
        <w:rPr>
          <w:vertAlign w:val="superscript"/>
        </w:rPr>
        <w:t>2</w:t>
      </w:r>
      <w:r>
        <w:t>, принимается в зависимости от назначения помещения по таблице 5.5:</w:t>
      </w:r>
    </w:p>
    <w:p w14:paraId="4E6875E1" w14:textId="77777777" w:rsidR="00A63E7E" w:rsidRDefault="00A63E7E">
      <w:pPr>
        <w:pStyle w:val="ConsPlusNormal"/>
        <w:jc w:val="both"/>
      </w:pPr>
    </w:p>
    <w:p w14:paraId="187F25D6" w14:textId="77777777" w:rsidR="00A63E7E" w:rsidRDefault="00A63E7E">
      <w:pPr>
        <w:pStyle w:val="ConsPlusTitle"/>
        <w:jc w:val="both"/>
        <w:outlineLvl w:val="6"/>
      </w:pPr>
      <w:r>
        <w:t>Таблица 5.5 Удельные среднечасовые бытовые теплопоступления за рабочее время, в том числе от людей, электрических приборов, освещения, Вт/м</w:t>
      </w:r>
      <w:r>
        <w:rPr>
          <w:vertAlign w:val="superscript"/>
        </w:rPr>
        <w:t>2</w:t>
      </w:r>
    </w:p>
    <w:p w14:paraId="60DB4833"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3"/>
        <w:gridCol w:w="1644"/>
        <w:gridCol w:w="1417"/>
        <w:gridCol w:w="1335"/>
        <w:gridCol w:w="1361"/>
        <w:gridCol w:w="1361"/>
        <w:gridCol w:w="999"/>
      </w:tblGrid>
      <w:tr w:rsidR="00A63E7E" w14:paraId="46396D11" w14:textId="77777777">
        <w:tc>
          <w:tcPr>
            <w:tcW w:w="953" w:type="dxa"/>
          </w:tcPr>
          <w:p w14:paraId="576DB4FA" w14:textId="77777777" w:rsidR="00A63E7E" w:rsidRDefault="00A63E7E">
            <w:pPr>
              <w:pStyle w:val="ConsPlusNormal"/>
              <w:jc w:val="center"/>
            </w:pPr>
            <w:r>
              <w:t>Офисные</w:t>
            </w:r>
          </w:p>
        </w:tc>
        <w:tc>
          <w:tcPr>
            <w:tcW w:w="1644" w:type="dxa"/>
          </w:tcPr>
          <w:p w14:paraId="26C4BC9B" w14:textId="77777777" w:rsidR="00A63E7E" w:rsidRDefault="00A63E7E">
            <w:pPr>
              <w:pStyle w:val="ConsPlusNormal"/>
              <w:jc w:val="center"/>
            </w:pPr>
            <w:r>
              <w:t>Учебно-воспитательные</w:t>
            </w:r>
          </w:p>
        </w:tc>
        <w:tc>
          <w:tcPr>
            <w:tcW w:w="1417" w:type="dxa"/>
          </w:tcPr>
          <w:p w14:paraId="64843B5B" w14:textId="77777777" w:rsidR="00A63E7E" w:rsidRDefault="00A63E7E">
            <w:pPr>
              <w:pStyle w:val="ConsPlusNormal"/>
              <w:jc w:val="center"/>
            </w:pPr>
            <w:r>
              <w:t>Поликлинического назначения</w:t>
            </w:r>
          </w:p>
        </w:tc>
        <w:tc>
          <w:tcPr>
            <w:tcW w:w="1335" w:type="dxa"/>
          </w:tcPr>
          <w:p w14:paraId="3FE602FA" w14:textId="77777777" w:rsidR="00A63E7E" w:rsidRDefault="00A63E7E">
            <w:pPr>
              <w:pStyle w:val="ConsPlusNormal"/>
              <w:jc w:val="center"/>
            </w:pPr>
            <w:r>
              <w:t>Предприятия общественного питания</w:t>
            </w:r>
          </w:p>
        </w:tc>
        <w:tc>
          <w:tcPr>
            <w:tcW w:w="1361" w:type="dxa"/>
          </w:tcPr>
          <w:p w14:paraId="760D0064" w14:textId="77777777" w:rsidR="00A63E7E" w:rsidRDefault="00A63E7E">
            <w:pPr>
              <w:pStyle w:val="ConsPlusNormal"/>
              <w:jc w:val="center"/>
            </w:pPr>
            <w:r>
              <w:t>Торгово-бытовые</w:t>
            </w:r>
          </w:p>
        </w:tc>
        <w:tc>
          <w:tcPr>
            <w:tcW w:w="1361" w:type="dxa"/>
          </w:tcPr>
          <w:p w14:paraId="6BD4F8C8" w14:textId="77777777" w:rsidR="00A63E7E" w:rsidRDefault="00A63E7E">
            <w:pPr>
              <w:pStyle w:val="ConsPlusNormal"/>
              <w:jc w:val="center"/>
            </w:pPr>
            <w:r>
              <w:t>Физкультурно-оздоровительные</w:t>
            </w:r>
          </w:p>
        </w:tc>
        <w:tc>
          <w:tcPr>
            <w:tcW w:w="999" w:type="dxa"/>
          </w:tcPr>
          <w:p w14:paraId="6459059E" w14:textId="77777777" w:rsidR="00A63E7E" w:rsidRDefault="00A63E7E">
            <w:pPr>
              <w:pStyle w:val="ConsPlusNormal"/>
              <w:jc w:val="center"/>
            </w:pPr>
            <w:r>
              <w:t>Досуговые</w:t>
            </w:r>
          </w:p>
        </w:tc>
      </w:tr>
      <w:tr w:rsidR="00A63E7E" w14:paraId="7FA54695" w14:textId="77777777">
        <w:tc>
          <w:tcPr>
            <w:tcW w:w="953" w:type="dxa"/>
            <w:vAlign w:val="center"/>
          </w:tcPr>
          <w:p w14:paraId="241A09E2" w14:textId="77777777" w:rsidR="00A63E7E" w:rsidRDefault="00A63E7E">
            <w:pPr>
              <w:pStyle w:val="ConsPlusNormal"/>
              <w:jc w:val="center"/>
            </w:pPr>
            <w:r>
              <w:t>13,4</w:t>
            </w:r>
          </w:p>
        </w:tc>
        <w:tc>
          <w:tcPr>
            <w:tcW w:w="1644" w:type="dxa"/>
            <w:vAlign w:val="center"/>
          </w:tcPr>
          <w:p w14:paraId="15F9DB60" w14:textId="77777777" w:rsidR="00A63E7E" w:rsidRDefault="00A63E7E">
            <w:pPr>
              <w:pStyle w:val="ConsPlusNormal"/>
              <w:jc w:val="center"/>
            </w:pPr>
            <w:r>
              <w:t>13,1</w:t>
            </w:r>
          </w:p>
        </w:tc>
        <w:tc>
          <w:tcPr>
            <w:tcW w:w="1417" w:type="dxa"/>
            <w:vAlign w:val="center"/>
          </w:tcPr>
          <w:p w14:paraId="2D61B529" w14:textId="77777777" w:rsidR="00A63E7E" w:rsidRDefault="00A63E7E">
            <w:pPr>
              <w:pStyle w:val="ConsPlusNormal"/>
              <w:jc w:val="center"/>
            </w:pPr>
            <w:r>
              <w:t>14,0</w:t>
            </w:r>
          </w:p>
        </w:tc>
        <w:tc>
          <w:tcPr>
            <w:tcW w:w="1335" w:type="dxa"/>
            <w:vAlign w:val="center"/>
          </w:tcPr>
          <w:p w14:paraId="186FC415" w14:textId="77777777" w:rsidR="00A63E7E" w:rsidRDefault="00A63E7E">
            <w:pPr>
              <w:pStyle w:val="ConsPlusNormal"/>
              <w:jc w:val="center"/>
            </w:pPr>
            <w:r>
              <w:t>13,1</w:t>
            </w:r>
          </w:p>
        </w:tc>
        <w:tc>
          <w:tcPr>
            <w:tcW w:w="1361" w:type="dxa"/>
            <w:vAlign w:val="center"/>
          </w:tcPr>
          <w:p w14:paraId="12C21979" w14:textId="77777777" w:rsidR="00A63E7E" w:rsidRDefault="00A63E7E">
            <w:pPr>
              <w:pStyle w:val="ConsPlusNormal"/>
              <w:jc w:val="center"/>
            </w:pPr>
            <w:r>
              <w:t>9,8</w:t>
            </w:r>
          </w:p>
        </w:tc>
        <w:tc>
          <w:tcPr>
            <w:tcW w:w="1361" w:type="dxa"/>
            <w:vAlign w:val="center"/>
          </w:tcPr>
          <w:p w14:paraId="3B57E124" w14:textId="77777777" w:rsidR="00A63E7E" w:rsidRDefault="00A63E7E">
            <w:pPr>
              <w:pStyle w:val="ConsPlusNormal"/>
              <w:jc w:val="center"/>
            </w:pPr>
            <w:r>
              <w:t xml:space="preserve">24,4 </w:t>
            </w:r>
            <w:hyperlink w:anchor="P4185" w:history="1">
              <w:r>
                <w:rPr>
                  <w:color w:val="0000FF"/>
                </w:rPr>
                <w:t>&lt;*&gt;</w:t>
              </w:r>
            </w:hyperlink>
          </w:p>
        </w:tc>
        <w:tc>
          <w:tcPr>
            <w:tcW w:w="999" w:type="dxa"/>
            <w:vAlign w:val="center"/>
          </w:tcPr>
          <w:p w14:paraId="35650609" w14:textId="77777777" w:rsidR="00A63E7E" w:rsidRDefault="00A63E7E">
            <w:pPr>
              <w:pStyle w:val="ConsPlusNormal"/>
              <w:jc w:val="center"/>
            </w:pPr>
            <w:r>
              <w:t>20,6</w:t>
            </w:r>
          </w:p>
        </w:tc>
      </w:tr>
    </w:tbl>
    <w:p w14:paraId="0291AEA1" w14:textId="77777777" w:rsidR="00A63E7E" w:rsidRDefault="00A63E7E">
      <w:pPr>
        <w:pStyle w:val="ConsPlusNormal"/>
        <w:jc w:val="both"/>
      </w:pPr>
    </w:p>
    <w:p w14:paraId="29E50A91" w14:textId="77777777" w:rsidR="00A63E7E" w:rsidRDefault="00A63E7E">
      <w:pPr>
        <w:pStyle w:val="ConsPlusNormal"/>
        <w:ind w:firstLine="540"/>
        <w:jc w:val="both"/>
      </w:pPr>
      <w:r>
        <w:t>--------------------------------</w:t>
      </w:r>
    </w:p>
    <w:p w14:paraId="52D3195F" w14:textId="77777777" w:rsidR="00A63E7E" w:rsidRDefault="00A63E7E">
      <w:pPr>
        <w:pStyle w:val="ConsPlusNormal"/>
        <w:spacing w:before="220"/>
        <w:ind w:firstLine="540"/>
        <w:jc w:val="both"/>
      </w:pPr>
      <w:bookmarkStart w:id="194" w:name="P4185"/>
      <w:bookmarkEnd w:id="194"/>
      <w:r>
        <w:t>&lt;*&gt; Принимается как спортивные с занимаемой полезной площадью на человека 5 м</w:t>
      </w:r>
      <w:r>
        <w:rPr>
          <w:vertAlign w:val="superscript"/>
        </w:rPr>
        <w:t>2</w:t>
      </w:r>
      <w:r>
        <w:t>/человека.</w:t>
      </w:r>
    </w:p>
    <w:p w14:paraId="078120F1" w14:textId="77777777" w:rsidR="00A63E7E" w:rsidRDefault="00A63E7E">
      <w:pPr>
        <w:pStyle w:val="ConsPlusNormal"/>
        <w:jc w:val="both"/>
      </w:pPr>
    </w:p>
    <w:p w14:paraId="7FD95F57" w14:textId="77777777" w:rsidR="00A63E7E" w:rsidRDefault="00A63E7E">
      <w:pPr>
        <w:pStyle w:val="ConsPlusNormal"/>
        <w:jc w:val="both"/>
      </w:pPr>
      <w:r>
        <w:t>Источник: СТО НОП 2.1-2014 "Энергетический паспорт жилого и общественного здания"</w:t>
      </w:r>
    </w:p>
    <w:p w14:paraId="512B89BC" w14:textId="77777777" w:rsidR="00A63E7E" w:rsidRDefault="00A63E7E">
      <w:pPr>
        <w:pStyle w:val="ConsPlusNormal"/>
        <w:spacing w:before="220"/>
        <w:ind w:firstLine="540"/>
        <w:jc w:val="both"/>
      </w:pPr>
      <w:r>
        <w:t xml:space="preserve">Расчетно-нормативное потребление тепловой энергии на отопление здания за отопительный период, </w:t>
      </w:r>
      <w:r w:rsidRPr="00C742C5">
        <w:rPr>
          <w:position w:val="-10"/>
        </w:rPr>
        <w:pict w14:anchorId="79E17F70">
          <v:shape id="_x0000_i1109" style="width:21.75pt;height:21pt" coordsize="" o:spt="100" adj="0,,0" path="" filled="f" stroked="f">
            <v:stroke joinstyle="miter"/>
            <v:imagedata r:id="rId112" o:title="base_1_373758_32852"/>
            <v:formulas/>
            <v:path o:connecttype="segments"/>
          </v:shape>
        </w:pict>
      </w:r>
      <w:r>
        <w:t>, кВт·ч (Гкал), определяется по выражению:</w:t>
      </w:r>
    </w:p>
    <w:p w14:paraId="0E4FD854" w14:textId="77777777" w:rsidR="00A63E7E" w:rsidRDefault="00A63E7E">
      <w:pPr>
        <w:pStyle w:val="ConsPlusNormal"/>
        <w:jc w:val="both"/>
      </w:pPr>
    </w:p>
    <w:p w14:paraId="282AB8A1" w14:textId="77777777" w:rsidR="00A63E7E" w:rsidRDefault="00A63E7E">
      <w:pPr>
        <w:pStyle w:val="ConsPlusNormal"/>
        <w:jc w:val="center"/>
      </w:pPr>
      <w:bookmarkStart w:id="195" w:name="P4190"/>
      <w:bookmarkEnd w:id="195"/>
      <w:r w:rsidRPr="00C742C5">
        <w:rPr>
          <w:position w:val="-10"/>
        </w:rPr>
        <w:pict w14:anchorId="5AE2D9E8">
          <v:shape id="_x0000_i1110" style="width:264pt;height:21pt" coordsize="" o:spt="100" adj="0,,0" path="" filled="f" stroked="f">
            <v:stroke joinstyle="miter"/>
            <v:imagedata r:id="rId113" o:title="base_1_373758_32853"/>
            <v:formulas/>
            <v:path o:connecttype="segments"/>
          </v:shape>
        </w:pict>
      </w:r>
      <w:r>
        <w:t xml:space="preserve"> (5.13)</w:t>
      </w:r>
    </w:p>
    <w:p w14:paraId="09F9AF1D" w14:textId="77777777" w:rsidR="00A63E7E" w:rsidRDefault="00A63E7E">
      <w:pPr>
        <w:pStyle w:val="ConsPlusNormal"/>
        <w:jc w:val="both"/>
      </w:pPr>
    </w:p>
    <w:p w14:paraId="4ABFAEF8" w14:textId="77777777" w:rsidR="00A63E7E" w:rsidRDefault="00A63E7E">
      <w:pPr>
        <w:pStyle w:val="ConsPlusNormal"/>
        <w:ind w:firstLine="540"/>
        <w:jc w:val="both"/>
      </w:pPr>
      <w:r>
        <w:t>где:</w:t>
      </w:r>
    </w:p>
    <w:p w14:paraId="36A84C37" w14:textId="77777777" w:rsidR="00A63E7E" w:rsidRDefault="00A63E7E">
      <w:pPr>
        <w:pStyle w:val="ConsPlusNormal"/>
        <w:spacing w:before="220"/>
        <w:ind w:firstLine="540"/>
        <w:jc w:val="both"/>
      </w:pPr>
      <w:r w:rsidRPr="00C742C5">
        <w:rPr>
          <w:position w:val="-10"/>
        </w:rPr>
        <w:pict w14:anchorId="4BCE7A9D">
          <v:shape id="_x0000_i1111" style="width:30pt;height:21pt" coordsize="" o:spt="100" adj="0,,0" path="" filled="f" stroked="f">
            <v:stroke joinstyle="miter"/>
            <v:imagedata r:id="rId114" o:title="base_1_373758_32854"/>
            <v:formulas/>
            <v:path o:connecttype="segments"/>
          </v:shape>
        </w:pict>
      </w:r>
      <w:r>
        <w:t xml:space="preserve"> - теплопоступления в здание через наружные светопрозрачные ограждающие конструкции (окна и балконные двери) от солнечной инсоляции. При ориентировочных расчетах величину теплопоступлений в здание от солнечной инсоляции допускается не учитывать </w:t>
      </w:r>
      <w:r w:rsidRPr="00C742C5">
        <w:rPr>
          <w:position w:val="-10"/>
        </w:rPr>
        <w:pict w14:anchorId="4B42B100">
          <v:shape id="_x0000_i1112" style="width:59.25pt;height:21pt" coordsize="" o:spt="100" adj="0,,0" path="" filled="f" stroked="f">
            <v:stroke joinstyle="miter"/>
            <v:imagedata r:id="rId115" o:title="base_1_373758_32855"/>
            <v:formulas/>
            <v:path o:connecttype="segments"/>
          </v:shape>
        </w:pict>
      </w:r>
      <w:r>
        <w:t>;</w:t>
      </w:r>
    </w:p>
    <w:p w14:paraId="7180B7F0" w14:textId="77777777" w:rsidR="00A63E7E" w:rsidRDefault="00A63E7E">
      <w:pPr>
        <w:pStyle w:val="ConsPlusNormal"/>
        <w:spacing w:before="220"/>
        <w:ind w:firstLine="540"/>
        <w:jc w:val="both"/>
      </w:pPr>
      <w:r w:rsidRPr="00C742C5">
        <w:rPr>
          <w:position w:val="-8"/>
        </w:rPr>
        <w:pict w14:anchorId="588D3047">
          <v:shape id="_x0000_i1113" style="width:21pt;height:19.5pt" coordsize="" o:spt="100" adj="0,,0" path="" filled="f" stroked="f">
            <v:stroke joinstyle="miter"/>
            <v:imagedata r:id="rId116" o:title="base_1_373758_32856"/>
            <v:formulas/>
            <v:path o:connecttype="segments"/>
          </v:shape>
        </w:pict>
      </w:r>
      <w:r>
        <w:t xml:space="preserve"> - коэффициент, учитывающий дополнительные потери системы отопления, обусловленные теплопотерями трубопроводов, проходящих через неотапливаемые помещения. Значения величины </w:t>
      </w:r>
      <w:r w:rsidRPr="00C742C5">
        <w:rPr>
          <w:position w:val="-8"/>
        </w:rPr>
        <w:pict w14:anchorId="3B82077C">
          <v:shape id="_x0000_i1114" style="width:21pt;height:19.5pt" coordsize="" o:spt="100" adj="0,,0" path="" filled="f" stroked="f">
            <v:stroke joinstyle="miter"/>
            <v:imagedata r:id="rId117" o:title="base_1_373758_32857"/>
            <v:formulas/>
            <v:path o:connecttype="segments"/>
          </v:shape>
        </w:pict>
      </w:r>
      <w:r>
        <w:t xml:space="preserve"> принимаются равными:</w:t>
      </w:r>
    </w:p>
    <w:p w14:paraId="721D69D8" w14:textId="77777777" w:rsidR="00A63E7E" w:rsidRDefault="00A63E7E">
      <w:pPr>
        <w:pStyle w:val="ConsPlusNormal"/>
        <w:spacing w:before="220"/>
        <w:ind w:firstLine="540"/>
        <w:jc w:val="both"/>
      </w:pPr>
      <w:r>
        <w:t>- 1,13 - для многосекционных протяженных зданий;</w:t>
      </w:r>
    </w:p>
    <w:p w14:paraId="6D7286D1" w14:textId="77777777" w:rsidR="00A63E7E" w:rsidRDefault="00A63E7E">
      <w:pPr>
        <w:pStyle w:val="ConsPlusNormal"/>
        <w:spacing w:before="220"/>
        <w:ind w:firstLine="540"/>
        <w:jc w:val="both"/>
      </w:pPr>
      <w:r>
        <w:t>- 1,11 - для зданий башенного типа;</w:t>
      </w:r>
    </w:p>
    <w:p w14:paraId="5DAAE9CC" w14:textId="77777777" w:rsidR="00A63E7E" w:rsidRDefault="00A63E7E">
      <w:pPr>
        <w:pStyle w:val="ConsPlusNormal"/>
        <w:spacing w:before="220"/>
        <w:ind w:firstLine="540"/>
        <w:jc w:val="both"/>
      </w:pPr>
      <w:r>
        <w:t>- 1,07 - для зданий с отапливаемыми чердаками и подвалами;</w:t>
      </w:r>
    </w:p>
    <w:p w14:paraId="00D82A47" w14:textId="77777777" w:rsidR="00A63E7E" w:rsidRDefault="00A63E7E">
      <w:pPr>
        <w:pStyle w:val="ConsPlusNormal"/>
        <w:spacing w:before="220"/>
        <w:ind w:firstLine="540"/>
        <w:jc w:val="both"/>
      </w:pPr>
      <w:r>
        <w:t>- 1,09 - для зданий, не попадающих в категории выше.</w:t>
      </w:r>
    </w:p>
    <w:p w14:paraId="7FDAA03C" w14:textId="77777777" w:rsidR="00A63E7E" w:rsidRDefault="00A63E7E">
      <w:pPr>
        <w:pStyle w:val="ConsPlusNormal"/>
        <w:spacing w:before="220"/>
        <w:ind w:firstLine="540"/>
        <w:jc w:val="both"/>
      </w:pPr>
      <w:r w:rsidRPr="00C742C5">
        <w:rPr>
          <w:position w:val="-8"/>
        </w:rPr>
        <w:pict w14:anchorId="0665E4E9">
          <v:shape id="_x0000_i1115" style="width:24.75pt;height:19.5pt" coordsize="" o:spt="100" adj="0,,0" path="" filled="f" stroked="f">
            <v:stroke joinstyle="miter"/>
            <v:imagedata r:id="rId118" o:title="base_1_373758_32858"/>
            <v:formulas/>
            <v:path o:connecttype="segments"/>
          </v:shape>
        </w:pict>
      </w:r>
      <w:r>
        <w:t xml:space="preserve"> - коэффициент, учитывающий эффективность автоматического регулирования подачи тепловой энергии в систему отопления здания. Величина коэффициента </w:t>
      </w:r>
      <w:r w:rsidRPr="00C742C5">
        <w:rPr>
          <w:position w:val="-8"/>
        </w:rPr>
        <w:pict w14:anchorId="0E0B6F5A">
          <v:shape id="_x0000_i1116" style="width:24.75pt;height:19.5pt" coordsize="" o:spt="100" adj="0,,0" path="" filled="f" stroked="f">
            <v:stroke joinstyle="miter"/>
            <v:imagedata r:id="rId118" o:title="base_1_373758_32859"/>
            <v:formulas/>
            <v:path o:connecttype="segments"/>
          </v:shape>
        </w:pict>
      </w:r>
      <w:r>
        <w:t xml:space="preserve"> принимается равной:</w:t>
      </w:r>
    </w:p>
    <w:p w14:paraId="014211B7" w14:textId="77777777" w:rsidR="00A63E7E" w:rsidRDefault="00A63E7E">
      <w:pPr>
        <w:pStyle w:val="ConsPlusNormal"/>
        <w:spacing w:before="220"/>
        <w:ind w:firstLine="540"/>
        <w:jc w:val="both"/>
      </w:pPr>
      <w:r>
        <w:lastRenderedPageBreak/>
        <w:t>- 0,95 - для двухтрубных систем отопления при наличии терморегулирующих клапанов на отопительных приборах и автоматическим регулированием подачи теплоты на вводе в здание;</w:t>
      </w:r>
    </w:p>
    <w:p w14:paraId="5EAE587E" w14:textId="77777777" w:rsidR="00A63E7E" w:rsidRDefault="00A63E7E">
      <w:pPr>
        <w:pStyle w:val="ConsPlusNormal"/>
        <w:spacing w:before="220"/>
        <w:ind w:firstLine="540"/>
        <w:jc w:val="both"/>
      </w:pPr>
      <w:r>
        <w:t>- 0,9 - для однотрубных систем отопления при наличии терморегулирующих клапанов на отопительных приборах и автоматическим регулированием подачи теплоты на вводе в здание;</w:t>
      </w:r>
    </w:p>
    <w:p w14:paraId="6185D0C2" w14:textId="77777777" w:rsidR="00A63E7E" w:rsidRDefault="00A63E7E">
      <w:pPr>
        <w:pStyle w:val="ConsPlusNormal"/>
        <w:spacing w:before="220"/>
        <w:ind w:firstLine="540"/>
        <w:jc w:val="both"/>
      </w:pPr>
      <w:r>
        <w:t>- 0,85 - для однотрубных систем отопления при наличии терморегулирующих клапанов на отопительных приборах и без автоматического регулирования подачи теплоты на вводе в здание;</w:t>
      </w:r>
    </w:p>
    <w:p w14:paraId="65A698DC" w14:textId="77777777" w:rsidR="00A63E7E" w:rsidRDefault="00A63E7E">
      <w:pPr>
        <w:pStyle w:val="ConsPlusNormal"/>
        <w:spacing w:before="220"/>
        <w:ind w:firstLine="540"/>
        <w:jc w:val="both"/>
      </w:pPr>
      <w:r>
        <w:t>- 0,7 - для однотрубных и двухтрубных систем отопления без терморегулирующих клапанов на отопительных приборах, с автоматическим регулированием подачи теплоты на вводе в здание;</w:t>
      </w:r>
    </w:p>
    <w:p w14:paraId="43432FD3" w14:textId="77777777" w:rsidR="00A63E7E" w:rsidRDefault="00A63E7E">
      <w:pPr>
        <w:pStyle w:val="ConsPlusNormal"/>
        <w:spacing w:before="220"/>
        <w:ind w:firstLine="540"/>
        <w:jc w:val="both"/>
      </w:pPr>
      <w:r>
        <w:t>- 0,5 - для однотрубных и двухтрубных систем отопления без терморегулирующих клапанов на отопительных приборах, при отсутствии автоматического регулирования подачи теплоты на вводе в здание.</w:t>
      </w:r>
    </w:p>
    <w:p w14:paraId="038E8DD1" w14:textId="77777777" w:rsidR="00A63E7E" w:rsidRDefault="00A63E7E">
      <w:pPr>
        <w:pStyle w:val="ConsPlusNormal"/>
        <w:spacing w:before="220"/>
        <w:ind w:firstLine="540"/>
        <w:jc w:val="both"/>
      </w:pPr>
      <w:r>
        <w:t>v</w:t>
      </w:r>
      <w:r>
        <w:rPr>
          <w:vertAlign w:val="subscript"/>
        </w:rPr>
        <w:t>ин</w:t>
      </w:r>
      <w:r>
        <w:t xml:space="preserve"> - коэффициент снижения теплопоступлений за счет тепловой инерции ограждающих конструкций.</w:t>
      </w:r>
    </w:p>
    <w:p w14:paraId="0EE34E71" w14:textId="77777777" w:rsidR="00A63E7E" w:rsidRDefault="00A63E7E">
      <w:pPr>
        <w:pStyle w:val="ConsPlusNormal"/>
        <w:spacing w:before="220"/>
        <w:ind w:firstLine="540"/>
        <w:jc w:val="both"/>
      </w:pPr>
      <w:r>
        <w:t>При исключении теплопоступлений в здание от солнечной радиации для расчетов величину рекомендуется принимать в домах с центральным авторегулированием на вводе системы отопления v</w:t>
      </w:r>
      <w:r>
        <w:rPr>
          <w:vertAlign w:val="subscript"/>
        </w:rPr>
        <w:t>ин</w:t>
      </w:r>
      <w:r>
        <w:t xml:space="preserve"> = 1,0 и </w:t>
      </w:r>
      <w:r w:rsidRPr="00C742C5">
        <w:rPr>
          <w:position w:val="-8"/>
        </w:rPr>
        <w:pict w14:anchorId="67BB85B7">
          <v:shape id="_x0000_i1117" style="width:61.5pt;height:19.5pt" coordsize="" o:spt="100" adj="0,,0" path="" filled="f" stroked="f">
            <v:stroke joinstyle="miter"/>
            <v:imagedata r:id="rId119" o:title="base_1_373758_32860"/>
            <v:formulas/>
            <v:path o:connecttype="segments"/>
          </v:shape>
        </w:pict>
      </w:r>
      <w:r>
        <w:t>, а в домах без центрального авторегулирования на вводе (только в ЦТП или в квартальной котельной) v</w:t>
      </w:r>
      <w:r>
        <w:rPr>
          <w:vertAlign w:val="subscript"/>
        </w:rPr>
        <w:t>ин</w:t>
      </w:r>
      <w:r>
        <w:t xml:space="preserve"> = 1,0 и </w:t>
      </w:r>
      <w:r w:rsidRPr="00C742C5">
        <w:rPr>
          <w:position w:val="-8"/>
        </w:rPr>
        <w:pict w14:anchorId="2005BC43">
          <v:shape id="_x0000_i1118" style="width:56.25pt;height:19.5pt" coordsize="" o:spt="100" adj="0,,0" path="" filled="f" stroked="f">
            <v:stroke joinstyle="miter"/>
            <v:imagedata r:id="rId120" o:title="base_1_373758_32861"/>
            <v:formulas/>
            <v:path o:connecttype="segments"/>
          </v:shape>
        </w:pict>
      </w:r>
      <w:r>
        <w:t xml:space="preserve">. При теплоснабжении от ЦТП и квартальных котельных, не оборудованных авторегулированием, </w:t>
      </w:r>
      <w:r w:rsidRPr="00C742C5">
        <w:rPr>
          <w:position w:val="-8"/>
        </w:rPr>
        <w:pict w14:anchorId="171416B5">
          <v:shape id="_x0000_i1119" style="width:54.75pt;height:19.5pt" coordsize="" o:spt="100" adj="0,,0" path="" filled="f" stroked="f">
            <v:stroke joinstyle="miter"/>
            <v:imagedata r:id="rId121" o:title="base_1_373758_32862"/>
            <v:formulas/>
            <v:path o:connecttype="segments"/>
          </v:shape>
        </w:pict>
      </w:r>
      <w:r>
        <w:t>.</w:t>
      </w:r>
    </w:p>
    <w:p w14:paraId="4144EB6A" w14:textId="77777777" w:rsidR="00A63E7E" w:rsidRDefault="00A63E7E">
      <w:pPr>
        <w:pStyle w:val="ConsPlusNormal"/>
        <w:spacing w:before="220"/>
        <w:ind w:firstLine="540"/>
        <w:jc w:val="both"/>
      </w:pPr>
      <w:r>
        <w:t xml:space="preserve">Рассчитывается удельный расчетно-нормативный расход тепловой энергии на отопление здание за отопительный период, </w:t>
      </w:r>
      <w:r w:rsidRPr="00C742C5">
        <w:rPr>
          <w:position w:val="-10"/>
        </w:rPr>
        <w:pict w14:anchorId="78B7D25A">
          <v:shape id="_x0000_i1120" style="width:19.5pt;height:21pt" coordsize="" o:spt="100" adj="0,,0" path="" filled="f" stroked="f">
            <v:stroke joinstyle="miter"/>
            <v:imagedata r:id="rId122" o:title="base_1_373758_32863"/>
            <v:formulas/>
            <v:path o:connecttype="segments"/>
          </v:shape>
        </w:pict>
      </w:r>
      <w:r>
        <w:t>, кВт·ч/м</w:t>
      </w:r>
      <w:r>
        <w:rPr>
          <w:vertAlign w:val="superscript"/>
        </w:rPr>
        <w:t>2</w:t>
      </w:r>
      <w:r>
        <w:t xml:space="preserve"> (Гкал/м</w:t>
      </w:r>
      <w:r>
        <w:rPr>
          <w:vertAlign w:val="superscript"/>
        </w:rPr>
        <w:t>2</w:t>
      </w:r>
      <w:r>
        <w:t>), на 1 м</w:t>
      </w:r>
      <w:r>
        <w:rPr>
          <w:vertAlign w:val="superscript"/>
        </w:rPr>
        <w:t>2</w:t>
      </w:r>
      <w:r>
        <w:t xml:space="preserve"> общей площади жилых помещений и полезной площади нежилых помещений МКД.</w:t>
      </w:r>
    </w:p>
    <w:p w14:paraId="0C081B5A" w14:textId="77777777" w:rsidR="00A63E7E" w:rsidRDefault="00A63E7E">
      <w:pPr>
        <w:pStyle w:val="ConsPlusNormal"/>
        <w:jc w:val="both"/>
      </w:pPr>
    </w:p>
    <w:p w14:paraId="2E0DF701" w14:textId="77777777" w:rsidR="00A63E7E" w:rsidRDefault="00A63E7E">
      <w:pPr>
        <w:pStyle w:val="ConsPlusNormal"/>
        <w:jc w:val="center"/>
      </w:pPr>
      <w:r w:rsidRPr="00C742C5">
        <w:rPr>
          <w:position w:val="-28"/>
        </w:rPr>
        <w:pict w14:anchorId="3F0DB42A">
          <v:shape id="_x0000_i1121" style="width:92.25pt;height:39.75pt" coordsize="" o:spt="100" adj="0,,0" path="" filled="f" stroked="f">
            <v:stroke joinstyle="miter"/>
            <v:imagedata r:id="rId123" o:title="base_1_373758_32864"/>
            <v:formulas/>
            <v:path o:connecttype="segments"/>
          </v:shape>
        </w:pict>
      </w:r>
      <w:r>
        <w:t xml:space="preserve"> (5.14а)</w:t>
      </w:r>
    </w:p>
    <w:p w14:paraId="68C9BAC0" w14:textId="77777777" w:rsidR="00A63E7E" w:rsidRDefault="00A63E7E">
      <w:pPr>
        <w:pStyle w:val="ConsPlusNormal"/>
        <w:jc w:val="both"/>
      </w:pPr>
    </w:p>
    <w:p w14:paraId="1E0E4C57" w14:textId="77777777" w:rsidR="00A63E7E" w:rsidRDefault="00A63E7E">
      <w:pPr>
        <w:pStyle w:val="ConsPlusNormal"/>
        <w:ind w:firstLine="540"/>
        <w:jc w:val="both"/>
      </w:pPr>
      <w:r>
        <w:t>где:</w:t>
      </w:r>
    </w:p>
    <w:p w14:paraId="2593715C" w14:textId="77777777" w:rsidR="00A63E7E" w:rsidRDefault="00A63E7E">
      <w:pPr>
        <w:pStyle w:val="ConsPlusNormal"/>
        <w:spacing w:before="220"/>
        <w:ind w:firstLine="540"/>
        <w:jc w:val="both"/>
      </w:pPr>
      <w:r>
        <w:t>A</w:t>
      </w:r>
      <w:r>
        <w:rPr>
          <w:vertAlign w:val="subscript"/>
        </w:rPr>
        <w:t>КВ</w:t>
      </w:r>
      <w:r>
        <w:t xml:space="preserve"> - общая площадь жилых помещений (квартир) в МКД, м</w:t>
      </w:r>
      <w:r>
        <w:rPr>
          <w:vertAlign w:val="superscript"/>
        </w:rPr>
        <w:t>2</w:t>
      </w:r>
      <w:r>
        <w:t>;</w:t>
      </w:r>
    </w:p>
    <w:p w14:paraId="2470A267" w14:textId="77777777" w:rsidR="00A63E7E" w:rsidRDefault="00A63E7E">
      <w:pPr>
        <w:pStyle w:val="ConsPlusNormal"/>
        <w:spacing w:before="220"/>
        <w:ind w:firstLine="540"/>
        <w:jc w:val="both"/>
      </w:pPr>
      <w:r>
        <w:t>A</w:t>
      </w:r>
      <w:r>
        <w:rPr>
          <w:vertAlign w:val="subscript"/>
        </w:rPr>
        <w:t>НЖ</w:t>
      </w:r>
      <w:r>
        <w:t xml:space="preserve"> - полезная площадь нежилых помещений в МКД, м</w:t>
      </w:r>
      <w:r>
        <w:rPr>
          <w:vertAlign w:val="superscript"/>
        </w:rPr>
        <w:t>2</w:t>
      </w:r>
      <w:r>
        <w:t>.</w:t>
      </w:r>
    </w:p>
    <w:p w14:paraId="101303F1" w14:textId="77777777" w:rsidR="00A63E7E" w:rsidRDefault="00A63E7E">
      <w:pPr>
        <w:pStyle w:val="ConsPlusNormal"/>
        <w:spacing w:before="220"/>
        <w:ind w:firstLine="540"/>
        <w:jc w:val="both"/>
      </w:pPr>
      <w:r>
        <w:t>При отсутствии в МКД нежилых помещений, формула 5.14а преобразуется к виду:</w:t>
      </w:r>
    </w:p>
    <w:p w14:paraId="448AE2B5" w14:textId="77777777" w:rsidR="00A63E7E" w:rsidRDefault="00A63E7E">
      <w:pPr>
        <w:pStyle w:val="ConsPlusNormal"/>
        <w:jc w:val="both"/>
      </w:pPr>
    </w:p>
    <w:p w14:paraId="1F280F66" w14:textId="77777777" w:rsidR="00A63E7E" w:rsidRDefault="00A63E7E">
      <w:pPr>
        <w:pStyle w:val="ConsPlusNormal"/>
        <w:jc w:val="center"/>
      </w:pPr>
      <w:r w:rsidRPr="00C742C5">
        <w:rPr>
          <w:position w:val="-28"/>
        </w:rPr>
        <w:pict w14:anchorId="0BC597A3">
          <v:shape id="_x0000_i1122" style="width:57.75pt;height:39.75pt" coordsize="" o:spt="100" adj="0,,0" path="" filled="f" stroked="f">
            <v:stroke joinstyle="miter"/>
            <v:imagedata r:id="rId124" o:title="base_1_373758_32865"/>
            <v:formulas/>
            <v:path o:connecttype="segments"/>
          </v:shape>
        </w:pict>
      </w:r>
      <w:r>
        <w:t xml:space="preserve"> (5.14б)</w:t>
      </w:r>
    </w:p>
    <w:p w14:paraId="5EE38722" w14:textId="77777777" w:rsidR="00A63E7E" w:rsidRDefault="00A63E7E">
      <w:pPr>
        <w:pStyle w:val="ConsPlusNormal"/>
        <w:jc w:val="both"/>
      </w:pPr>
    </w:p>
    <w:p w14:paraId="59C3FD57" w14:textId="77777777" w:rsidR="00A63E7E" w:rsidRDefault="00A63E7E">
      <w:pPr>
        <w:pStyle w:val="ConsPlusTitle"/>
        <w:jc w:val="both"/>
        <w:outlineLvl w:val="4"/>
      </w:pPr>
      <w:r>
        <w:t>5.1.3 Расчет фактического потребления тепловой энергии на отопление за отопительный период</w:t>
      </w:r>
    </w:p>
    <w:p w14:paraId="4EDAD237" w14:textId="77777777" w:rsidR="00A63E7E" w:rsidRDefault="00A63E7E">
      <w:pPr>
        <w:pStyle w:val="ConsPlusNormal"/>
        <w:spacing w:before="220"/>
        <w:ind w:firstLine="540"/>
        <w:jc w:val="both"/>
      </w:pPr>
      <w:r>
        <w:t>Фактическое (измеренное) потребление тепловой энергии на отопление здания за отопительный период определяется по данным общедомовых приборов учета, установленных в здании. Это значение приводится (пересчитывается) к нормативным климатическим условиям по выражению:</w:t>
      </w:r>
    </w:p>
    <w:p w14:paraId="3BBF5921" w14:textId="77777777" w:rsidR="00A63E7E" w:rsidRDefault="00A63E7E">
      <w:pPr>
        <w:pStyle w:val="ConsPlusNormal"/>
        <w:jc w:val="both"/>
      </w:pPr>
    </w:p>
    <w:p w14:paraId="36CB15F7" w14:textId="77777777" w:rsidR="00A63E7E" w:rsidRDefault="00A63E7E">
      <w:pPr>
        <w:pStyle w:val="ConsPlusNormal"/>
        <w:jc w:val="center"/>
      </w:pPr>
      <w:bookmarkStart w:id="196" w:name="P4221"/>
      <w:bookmarkEnd w:id="196"/>
      <w:r w:rsidRPr="00C742C5">
        <w:rPr>
          <w:position w:val="-10"/>
        </w:rPr>
        <w:pict w14:anchorId="3656FCAA">
          <v:shape id="_x0000_i1123" style="width:186.75pt;height:21pt" coordsize="" o:spt="100" adj="0,,0" path="" filled="f" stroked="f">
            <v:stroke joinstyle="miter"/>
            <v:imagedata r:id="rId125" o:title="base_1_373758_32866"/>
            <v:formulas/>
            <v:path o:connecttype="segments"/>
          </v:shape>
        </w:pict>
      </w:r>
      <w:r>
        <w:t xml:space="preserve"> (5.15)</w:t>
      </w:r>
    </w:p>
    <w:p w14:paraId="28166971" w14:textId="77777777" w:rsidR="00A63E7E" w:rsidRDefault="00A63E7E">
      <w:pPr>
        <w:pStyle w:val="ConsPlusNormal"/>
        <w:jc w:val="both"/>
      </w:pPr>
    </w:p>
    <w:p w14:paraId="7ED7DD2D" w14:textId="77777777" w:rsidR="00A63E7E" w:rsidRDefault="00A63E7E">
      <w:pPr>
        <w:pStyle w:val="ConsPlusNormal"/>
        <w:ind w:firstLine="540"/>
        <w:jc w:val="both"/>
      </w:pPr>
      <w:r>
        <w:t>где:</w:t>
      </w:r>
    </w:p>
    <w:p w14:paraId="3A4D1257" w14:textId="77777777" w:rsidR="00A63E7E" w:rsidRDefault="00A63E7E">
      <w:pPr>
        <w:pStyle w:val="ConsPlusNormal"/>
        <w:spacing w:before="220"/>
        <w:ind w:firstLine="540"/>
        <w:jc w:val="both"/>
      </w:pPr>
      <w:r w:rsidRPr="00C742C5">
        <w:rPr>
          <w:position w:val="-10"/>
        </w:rPr>
        <w:pict w14:anchorId="4227E54B">
          <v:shape id="_x0000_i1124" style="width:28.5pt;height:21pt" coordsize="" o:spt="100" adj="0,,0" path="" filled="f" stroked="f">
            <v:stroke joinstyle="miter"/>
            <v:imagedata r:id="rId126" o:title="base_1_373758_32867"/>
            <v:formulas/>
            <v:path o:connecttype="segments"/>
          </v:shape>
        </w:pict>
      </w:r>
      <w:r>
        <w:t xml:space="preserve"> - фактическое (измеренное) потребление тепловой энергии на отопление здания, кВт·ч (Гкал);</w:t>
      </w:r>
    </w:p>
    <w:p w14:paraId="39C56B59" w14:textId="77777777" w:rsidR="00A63E7E" w:rsidRDefault="00A63E7E">
      <w:pPr>
        <w:pStyle w:val="ConsPlusNormal"/>
        <w:spacing w:before="220"/>
        <w:ind w:firstLine="540"/>
        <w:jc w:val="both"/>
      </w:pPr>
      <w:r w:rsidRPr="00C742C5">
        <w:rPr>
          <w:position w:val="-10"/>
        </w:rPr>
        <w:pict w14:anchorId="0F94386E">
          <v:shape id="_x0000_i1125" style="width:147pt;height:21pt" coordsize="" o:spt="100" adj="0,,0" path="" filled="f" stroked="f">
            <v:stroke joinstyle="miter"/>
            <v:imagedata r:id="rId127" o:title="base_1_373758_32868"/>
            <v:formulas/>
            <v:path o:connecttype="segments"/>
          </v:shape>
        </w:pict>
      </w:r>
      <w:r>
        <w:t xml:space="preserve"> - фактические градусо-сутки отопительного периода, °C·сут;</w:t>
      </w:r>
    </w:p>
    <w:p w14:paraId="65B403B4" w14:textId="77777777" w:rsidR="00A63E7E" w:rsidRDefault="00A63E7E">
      <w:pPr>
        <w:pStyle w:val="ConsPlusNormal"/>
        <w:spacing w:before="220"/>
        <w:ind w:firstLine="540"/>
        <w:jc w:val="both"/>
      </w:pPr>
      <w:r w:rsidRPr="00C742C5">
        <w:rPr>
          <w:position w:val="-10"/>
        </w:rPr>
        <w:pict w14:anchorId="444580B1">
          <v:shape id="_x0000_i1126" style="width:26.25pt;height:21pt" coordsize="" o:spt="100" adj="0,,0" path="" filled="f" stroked="f">
            <v:stroke joinstyle="miter"/>
            <v:imagedata r:id="rId128" o:title="base_1_373758_32869"/>
            <v:formulas/>
            <v:path o:connecttype="segments"/>
          </v:shape>
        </w:pict>
      </w:r>
      <w:r>
        <w:t xml:space="preserve"> - фактическая температура наружного воздуха, средняя за отопительный период, °C;</w:t>
      </w:r>
    </w:p>
    <w:p w14:paraId="45FF1071" w14:textId="77777777" w:rsidR="00A63E7E" w:rsidRDefault="00A63E7E">
      <w:pPr>
        <w:pStyle w:val="ConsPlusNormal"/>
        <w:spacing w:before="220"/>
        <w:ind w:firstLine="540"/>
        <w:jc w:val="both"/>
      </w:pPr>
      <w:r w:rsidRPr="00C742C5">
        <w:rPr>
          <w:position w:val="-10"/>
        </w:rPr>
        <w:pict w14:anchorId="3966F100">
          <v:shape id="_x0000_i1127" style="width:21pt;height:21pt" coordsize="" o:spt="100" adj="0,,0" path="" filled="f" stroked="f">
            <v:stroke joinstyle="miter"/>
            <v:imagedata r:id="rId129" o:title="base_1_373758_32870"/>
            <v:formulas/>
            <v:path o:connecttype="segments"/>
          </v:shape>
        </w:pict>
      </w:r>
      <w:r>
        <w:t xml:space="preserve"> - фактическая продолжительность отопительного периода, сут.</w:t>
      </w:r>
    </w:p>
    <w:p w14:paraId="6526A926" w14:textId="77777777" w:rsidR="00A63E7E" w:rsidRDefault="00A63E7E">
      <w:pPr>
        <w:pStyle w:val="ConsPlusNormal"/>
        <w:spacing w:before="220"/>
        <w:ind w:firstLine="540"/>
        <w:jc w:val="both"/>
      </w:pPr>
      <w:r>
        <w:t xml:space="preserve">Удельный фактический расход тепловой энергии на отопление здания, приведенный к нормативным климатическим условиям, </w:t>
      </w:r>
      <w:r w:rsidRPr="00C742C5">
        <w:rPr>
          <w:position w:val="-10"/>
        </w:rPr>
        <w:pict w14:anchorId="3D3859A7">
          <v:shape id="_x0000_i1128" style="width:37.5pt;height:21pt" coordsize="" o:spt="100" adj="0,,0" path="" filled="f" stroked="f">
            <v:stroke joinstyle="miter"/>
            <v:imagedata r:id="rId130" o:title="base_1_373758_32871"/>
            <v:formulas/>
            <v:path o:connecttype="segments"/>
          </v:shape>
        </w:pict>
      </w:r>
      <w:r>
        <w:t>, кВт·ч/м</w:t>
      </w:r>
      <w:r>
        <w:rPr>
          <w:vertAlign w:val="superscript"/>
        </w:rPr>
        <w:t>2</w:t>
      </w:r>
      <w:r>
        <w:t xml:space="preserve"> (Гкал/м</w:t>
      </w:r>
      <w:r>
        <w:rPr>
          <w:vertAlign w:val="superscript"/>
        </w:rPr>
        <w:t>2</w:t>
      </w:r>
      <w:r>
        <w:t>), определяется по выражению:</w:t>
      </w:r>
    </w:p>
    <w:p w14:paraId="1733F870" w14:textId="77777777" w:rsidR="00A63E7E" w:rsidRDefault="00A63E7E">
      <w:pPr>
        <w:pStyle w:val="ConsPlusNormal"/>
        <w:jc w:val="both"/>
      </w:pPr>
    </w:p>
    <w:p w14:paraId="3FCEAE2A" w14:textId="77777777" w:rsidR="00A63E7E" w:rsidRDefault="00A63E7E">
      <w:pPr>
        <w:pStyle w:val="ConsPlusNormal"/>
        <w:jc w:val="center"/>
      </w:pPr>
      <w:r w:rsidRPr="00C742C5">
        <w:rPr>
          <w:position w:val="-28"/>
        </w:rPr>
        <w:pict w14:anchorId="35D42E8A">
          <v:shape id="_x0000_i1129" style="width:113.25pt;height:39.75pt" coordsize="" o:spt="100" adj="0,,0" path="" filled="f" stroked="f">
            <v:stroke joinstyle="miter"/>
            <v:imagedata r:id="rId131" o:title="base_1_373758_32872"/>
            <v:formulas/>
            <v:path o:connecttype="segments"/>
          </v:shape>
        </w:pict>
      </w:r>
      <w:r>
        <w:t xml:space="preserve"> (5.16а)</w:t>
      </w:r>
    </w:p>
    <w:p w14:paraId="76FC540D" w14:textId="77777777" w:rsidR="00A63E7E" w:rsidRDefault="00A63E7E">
      <w:pPr>
        <w:pStyle w:val="ConsPlusNormal"/>
        <w:jc w:val="both"/>
      </w:pPr>
    </w:p>
    <w:p w14:paraId="49316BE9" w14:textId="77777777" w:rsidR="00A63E7E" w:rsidRDefault="00A63E7E">
      <w:pPr>
        <w:pStyle w:val="ConsPlusNormal"/>
        <w:ind w:firstLine="540"/>
        <w:jc w:val="both"/>
      </w:pPr>
      <w:r>
        <w:t>При отсутствии в МКД нежилых помещений, формула 5.16а запишется как:</w:t>
      </w:r>
    </w:p>
    <w:p w14:paraId="0805A6C9" w14:textId="77777777" w:rsidR="00A63E7E" w:rsidRDefault="00A63E7E">
      <w:pPr>
        <w:pStyle w:val="ConsPlusNormal"/>
        <w:jc w:val="both"/>
      </w:pPr>
    </w:p>
    <w:p w14:paraId="5BDC1807" w14:textId="77777777" w:rsidR="00A63E7E" w:rsidRDefault="00A63E7E">
      <w:pPr>
        <w:pStyle w:val="ConsPlusNormal"/>
        <w:jc w:val="center"/>
      </w:pPr>
      <w:r w:rsidRPr="00C742C5">
        <w:rPr>
          <w:position w:val="-28"/>
        </w:rPr>
        <w:pict w14:anchorId="280A39ED">
          <v:shape id="_x0000_i1130" style="width:105.75pt;height:39.75pt" coordsize="" o:spt="100" adj="0,,0" path="" filled="f" stroked="f">
            <v:stroke joinstyle="miter"/>
            <v:imagedata r:id="rId132" o:title="base_1_373758_32873"/>
            <v:formulas/>
            <v:path o:connecttype="segments"/>
          </v:shape>
        </w:pict>
      </w:r>
      <w:r>
        <w:t xml:space="preserve"> (5.16б)</w:t>
      </w:r>
    </w:p>
    <w:p w14:paraId="2592A86D" w14:textId="77777777" w:rsidR="00A63E7E" w:rsidRDefault="00A63E7E">
      <w:pPr>
        <w:pStyle w:val="ConsPlusNormal"/>
        <w:jc w:val="both"/>
      </w:pPr>
    </w:p>
    <w:p w14:paraId="065415F3" w14:textId="77777777" w:rsidR="00A63E7E" w:rsidRDefault="00A63E7E">
      <w:pPr>
        <w:pStyle w:val="ConsPlusNormal"/>
        <w:ind w:firstLine="540"/>
        <w:jc w:val="both"/>
      </w:pPr>
      <w:r>
        <w:t xml:space="preserve">Вычисленные показатели </w:t>
      </w:r>
      <w:r w:rsidRPr="00C742C5">
        <w:rPr>
          <w:position w:val="-10"/>
        </w:rPr>
        <w:pict w14:anchorId="2B5D121D">
          <v:shape id="_x0000_i1131" style="width:47.25pt;height:21pt" coordsize="" o:spt="100" adj="0,,0" path="" filled="f" stroked="f">
            <v:stroke joinstyle="miter"/>
            <v:imagedata r:id="rId133" o:title="base_1_373758_32874"/>
            <v:formulas/>
            <v:path o:connecttype="segments"/>
          </v:shape>
        </w:pict>
      </w:r>
      <w:r>
        <w:t xml:space="preserve"> и </w:t>
      </w:r>
      <w:r w:rsidRPr="00C742C5">
        <w:rPr>
          <w:position w:val="-10"/>
        </w:rPr>
        <w:pict w14:anchorId="2C8CB449">
          <v:shape id="_x0000_i1132" style="width:45pt;height:21pt" coordsize="" o:spt="100" adj="0,,0" path="" filled="f" stroked="f">
            <v:stroke joinstyle="miter"/>
            <v:imagedata r:id="rId134" o:title="base_1_373758_32875"/>
            <v:formulas/>
            <v:path o:connecttype="segments"/>
          </v:shape>
        </w:pict>
      </w:r>
      <w:r>
        <w:t xml:space="preserve"> сравниваются с расчетно-нормативными значениями </w:t>
      </w:r>
      <w:r w:rsidRPr="00C742C5">
        <w:rPr>
          <w:position w:val="-10"/>
        </w:rPr>
        <w:pict w14:anchorId="2CED0E84">
          <v:shape id="_x0000_i1133" style="width:21.75pt;height:21pt" coordsize="" o:spt="100" adj="0,,0" path="" filled="f" stroked="f">
            <v:stroke joinstyle="miter"/>
            <v:imagedata r:id="rId135" o:title="base_1_373758_32876"/>
            <v:formulas/>
            <v:path o:connecttype="segments"/>
          </v:shape>
        </w:pict>
      </w:r>
      <w:r>
        <w:t xml:space="preserve"> и </w:t>
      </w:r>
      <w:r w:rsidRPr="00C742C5">
        <w:rPr>
          <w:position w:val="-10"/>
        </w:rPr>
        <w:pict w14:anchorId="1D52A80F">
          <v:shape id="_x0000_i1134" style="width:19.5pt;height:21pt" coordsize="" o:spt="100" adj="0,,0" path="" filled="f" stroked="f">
            <v:stroke joinstyle="miter"/>
            <v:imagedata r:id="rId136" o:title="base_1_373758_32877"/>
            <v:formulas/>
            <v:path o:connecttype="segments"/>
          </v:shape>
        </w:pict>
      </w:r>
      <w:r>
        <w:t>.</w:t>
      </w:r>
    </w:p>
    <w:p w14:paraId="62DAAF2B" w14:textId="77777777" w:rsidR="00A63E7E" w:rsidRDefault="00A63E7E">
      <w:pPr>
        <w:pStyle w:val="ConsPlusNormal"/>
        <w:spacing w:before="220"/>
        <w:ind w:firstLine="540"/>
        <w:jc w:val="both"/>
      </w:pPr>
      <w:r>
        <w:t xml:space="preserve">Если показатели </w:t>
      </w:r>
      <w:r w:rsidRPr="00C742C5">
        <w:rPr>
          <w:position w:val="-10"/>
        </w:rPr>
        <w:pict w14:anchorId="07061395">
          <v:shape id="_x0000_i1135" style="width:47.25pt;height:21pt" coordsize="" o:spt="100" adj="0,,0" path="" filled="f" stroked="f">
            <v:stroke joinstyle="miter"/>
            <v:imagedata r:id="rId137" o:title="base_1_373758_32878"/>
            <v:formulas/>
            <v:path o:connecttype="segments"/>
          </v:shape>
        </w:pict>
      </w:r>
      <w:r>
        <w:t xml:space="preserve"> и </w:t>
      </w:r>
      <w:r w:rsidRPr="00C742C5">
        <w:rPr>
          <w:position w:val="-10"/>
        </w:rPr>
        <w:pict w14:anchorId="0F29DD39">
          <v:shape id="_x0000_i1136" style="width:45pt;height:21pt" coordsize="" o:spt="100" adj="0,,0" path="" filled="f" stroked="f">
            <v:stroke joinstyle="miter"/>
            <v:imagedata r:id="rId138" o:title="base_1_373758_32879"/>
            <v:formulas/>
            <v:path o:connecttype="segments"/>
          </v:shape>
        </w:pict>
      </w:r>
      <w:r>
        <w:t xml:space="preserve"> выше расчетно-нормативных значений, то это означает, что в систему отопления поступает избыточное количество тепловой энергии и здание переотапливается. Возможны следующие причины переотапливания ("перетопа") зданий:</w:t>
      </w:r>
    </w:p>
    <w:p w14:paraId="7A7EDEAF" w14:textId="77777777" w:rsidR="00A63E7E" w:rsidRDefault="00A63E7E">
      <w:pPr>
        <w:pStyle w:val="ConsPlusNormal"/>
        <w:spacing w:before="220"/>
        <w:ind w:firstLine="540"/>
        <w:jc w:val="both"/>
      </w:pPr>
      <w:r>
        <w:t>- завышение температуры теплоносителя (сетевой воды), поступающей в здание из наружных тепловых сетей. Этот фактор может быть обусловлен несоблюдением установленного температурного графика со стороны теплоснабжающей организации. Выявить эту причину возможно посредством сравнения фактической температуры сетевой воды в подающем трубопроводе тепловой сети (на вводе в здание) с соответствующей температурой теплоносителя, согласно температурному графику, установленному теплоснабжающей организацией.</w:t>
      </w:r>
    </w:p>
    <w:p w14:paraId="7031C626" w14:textId="77777777" w:rsidR="00A63E7E" w:rsidRDefault="00A63E7E">
      <w:pPr>
        <w:pStyle w:val="ConsPlusNormal"/>
        <w:spacing w:before="220"/>
        <w:ind w:firstLine="540"/>
        <w:jc w:val="both"/>
      </w:pPr>
      <w:r>
        <w:t>- завышение расхода теплоносителя (сетевой воды), поступающего в здание из наружных тепловых сетей. Это обстоятельство может быть обусловлено разрегулированием наружных тепловых сетей. Установить эту причину возможно посредством сравнения фактического расхода сетевой воды в подающем трубопроводе тепловой сети (на вводе в здание) с величиной расхода теплоносителя, согласно договору теплоснабжения с теплоснабжающей организацией.</w:t>
      </w:r>
    </w:p>
    <w:p w14:paraId="408B9345" w14:textId="77777777" w:rsidR="00A63E7E" w:rsidRDefault="00A63E7E">
      <w:pPr>
        <w:pStyle w:val="ConsPlusNormal"/>
        <w:spacing w:before="220"/>
        <w:ind w:firstLine="540"/>
        <w:jc w:val="both"/>
      </w:pPr>
      <w:r>
        <w:t>- увеличение температуры теплоносителя и расхода теплоносителя (сетевой воды), поступающего в систему отопления здания после элеваторного узла. Причиной этого фактора могут быть несанкционированные изменения геометрических характеристик элеватора (площади сечения сопла).</w:t>
      </w:r>
    </w:p>
    <w:p w14:paraId="459D9475" w14:textId="77777777" w:rsidR="00A63E7E" w:rsidRDefault="00A63E7E">
      <w:pPr>
        <w:pStyle w:val="ConsPlusNormal"/>
        <w:spacing w:before="220"/>
        <w:ind w:firstLine="540"/>
        <w:jc w:val="both"/>
      </w:pPr>
      <w:r>
        <w:t xml:space="preserve">Если показатели </w:t>
      </w:r>
      <w:r w:rsidRPr="00C742C5">
        <w:rPr>
          <w:position w:val="-10"/>
        </w:rPr>
        <w:pict w14:anchorId="54189FFC">
          <v:shape id="_x0000_i1137" style="width:47.25pt;height:21pt" coordsize="" o:spt="100" adj="0,,0" path="" filled="f" stroked="f">
            <v:stroke joinstyle="miter"/>
            <v:imagedata r:id="rId137" o:title="base_1_373758_32880"/>
            <v:formulas/>
            <v:path o:connecttype="segments"/>
          </v:shape>
        </w:pict>
      </w:r>
      <w:r>
        <w:t xml:space="preserve"> и </w:t>
      </w:r>
      <w:r w:rsidRPr="00C742C5">
        <w:rPr>
          <w:position w:val="-10"/>
        </w:rPr>
        <w:pict w14:anchorId="4FBE5CF0">
          <v:shape id="_x0000_i1138" style="width:45pt;height:21pt" coordsize="" o:spt="100" adj="0,,0" path="" filled="f" stroked="f">
            <v:stroke joinstyle="miter"/>
            <v:imagedata r:id="rId138" o:title="base_1_373758_32881"/>
            <v:formulas/>
            <v:path o:connecttype="segments"/>
          </v:shape>
        </w:pict>
      </w:r>
      <w:r>
        <w:t xml:space="preserve"> меньше расчетно-нормативных значений, то это </w:t>
      </w:r>
      <w:r>
        <w:lastRenderedPageBreak/>
        <w:t>означает, что в систему отопления поступает сниженное количество тепловой энергии и здание недоотапливается. Возможны следующие причины недоотапливания ("недотопа") зданий:</w:t>
      </w:r>
    </w:p>
    <w:p w14:paraId="495536E7" w14:textId="77777777" w:rsidR="00A63E7E" w:rsidRDefault="00A63E7E">
      <w:pPr>
        <w:pStyle w:val="ConsPlusNormal"/>
        <w:spacing w:before="220"/>
        <w:ind w:firstLine="540"/>
        <w:jc w:val="both"/>
      </w:pPr>
      <w:r>
        <w:t>- занижение температуры теплоносителя (сетевой воды), поступающей в здание из наружных тепловых сетей. Этот фактор может быть обусловлен несоблюдением установленного температурного графика со стороны теплоснабжающей организации;</w:t>
      </w:r>
    </w:p>
    <w:p w14:paraId="6528130F" w14:textId="77777777" w:rsidR="00A63E7E" w:rsidRDefault="00A63E7E">
      <w:pPr>
        <w:pStyle w:val="ConsPlusNormal"/>
        <w:spacing w:before="220"/>
        <w:ind w:firstLine="540"/>
        <w:jc w:val="both"/>
      </w:pPr>
      <w:r>
        <w:t>- занижение расхода теплоносителя (сетевой воды), поступающего в здание из наружных тепловых сетей. Это обстоятельство может быть обусловлено разрегулированием наружных тепловых сетей.</w:t>
      </w:r>
    </w:p>
    <w:p w14:paraId="4D7009CE" w14:textId="77777777" w:rsidR="00A63E7E" w:rsidRDefault="00A63E7E">
      <w:pPr>
        <w:pStyle w:val="ConsPlusNormal"/>
        <w:spacing w:before="220"/>
        <w:ind w:firstLine="540"/>
        <w:jc w:val="both"/>
      </w:pPr>
      <w:r>
        <w:t>Пример расчетно-нормативного и фактического потребления тепловой энергии на отопление МКД представлен в таблице 5.6.</w:t>
      </w:r>
    </w:p>
    <w:p w14:paraId="5E34F821" w14:textId="77777777" w:rsidR="00A63E7E" w:rsidRDefault="00A63E7E">
      <w:pPr>
        <w:pStyle w:val="ConsPlusNormal"/>
        <w:jc w:val="both"/>
      </w:pPr>
    </w:p>
    <w:p w14:paraId="311FF117" w14:textId="77777777" w:rsidR="00A63E7E" w:rsidRDefault="00A63E7E">
      <w:pPr>
        <w:pStyle w:val="ConsPlusTitle"/>
        <w:jc w:val="both"/>
        <w:outlineLvl w:val="5"/>
      </w:pPr>
      <w:r>
        <w:t>Таблица 5.6 Расчетно-нормативное и фактическое потребление тепловой энергии на отопление МКД (на примере жилого здания типовой строительной серии II-18, город Москва)</w:t>
      </w:r>
    </w:p>
    <w:p w14:paraId="3170D6CC"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3"/>
        <w:gridCol w:w="2324"/>
        <w:gridCol w:w="1474"/>
        <w:gridCol w:w="1757"/>
      </w:tblGrid>
      <w:tr w:rsidR="00A63E7E" w14:paraId="7CB2D955" w14:textId="77777777">
        <w:tc>
          <w:tcPr>
            <w:tcW w:w="2721" w:type="dxa"/>
          </w:tcPr>
          <w:p w14:paraId="50ED28F9" w14:textId="77777777" w:rsidR="00A63E7E" w:rsidRDefault="00A63E7E">
            <w:pPr>
              <w:pStyle w:val="ConsPlusNormal"/>
              <w:jc w:val="center"/>
            </w:pPr>
            <w:r>
              <w:t>Наименование показателя</w:t>
            </w:r>
          </w:p>
        </w:tc>
        <w:tc>
          <w:tcPr>
            <w:tcW w:w="793" w:type="dxa"/>
          </w:tcPr>
          <w:p w14:paraId="3549C2A2" w14:textId="77777777" w:rsidR="00A63E7E" w:rsidRDefault="00A63E7E">
            <w:pPr>
              <w:pStyle w:val="ConsPlusNormal"/>
              <w:jc w:val="center"/>
            </w:pPr>
            <w:r>
              <w:t>Ед. изм.</w:t>
            </w:r>
          </w:p>
        </w:tc>
        <w:tc>
          <w:tcPr>
            <w:tcW w:w="2324" w:type="dxa"/>
          </w:tcPr>
          <w:p w14:paraId="69BC8316" w14:textId="77777777" w:rsidR="00A63E7E" w:rsidRDefault="00A63E7E">
            <w:pPr>
              <w:pStyle w:val="ConsPlusNormal"/>
              <w:jc w:val="center"/>
            </w:pPr>
            <w:r>
              <w:t>Расчетно-нормативное потребление (при нормативных климатических условиях)</w:t>
            </w:r>
          </w:p>
        </w:tc>
        <w:tc>
          <w:tcPr>
            <w:tcW w:w="1474" w:type="dxa"/>
          </w:tcPr>
          <w:p w14:paraId="7FFDD2B5" w14:textId="77777777" w:rsidR="00A63E7E" w:rsidRDefault="00A63E7E">
            <w:pPr>
              <w:pStyle w:val="ConsPlusNormal"/>
              <w:jc w:val="center"/>
            </w:pPr>
            <w:r>
              <w:t>Фактическое потребление</w:t>
            </w:r>
          </w:p>
        </w:tc>
        <w:tc>
          <w:tcPr>
            <w:tcW w:w="1757" w:type="dxa"/>
          </w:tcPr>
          <w:p w14:paraId="4789634A" w14:textId="77777777" w:rsidR="00A63E7E" w:rsidRDefault="00A63E7E">
            <w:pPr>
              <w:pStyle w:val="ConsPlusNormal"/>
              <w:jc w:val="center"/>
            </w:pPr>
            <w:r>
              <w:t>Фактическое потребление, приведенное к нормативным климатическим условиям</w:t>
            </w:r>
          </w:p>
        </w:tc>
      </w:tr>
      <w:tr w:rsidR="00A63E7E" w14:paraId="45ACDAAC" w14:textId="77777777">
        <w:tc>
          <w:tcPr>
            <w:tcW w:w="2721" w:type="dxa"/>
          </w:tcPr>
          <w:p w14:paraId="74488EB5" w14:textId="77777777" w:rsidR="00A63E7E" w:rsidRDefault="00A63E7E">
            <w:pPr>
              <w:pStyle w:val="ConsPlusNormal"/>
              <w:jc w:val="center"/>
            </w:pPr>
            <w:r>
              <w:t>1</w:t>
            </w:r>
          </w:p>
        </w:tc>
        <w:tc>
          <w:tcPr>
            <w:tcW w:w="793" w:type="dxa"/>
          </w:tcPr>
          <w:p w14:paraId="1E97A746" w14:textId="77777777" w:rsidR="00A63E7E" w:rsidRDefault="00A63E7E">
            <w:pPr>
              <w:pStyle w:val="ConsPlusNormal"/>
              <w:jc w:val="center"/>
            </w:pPr>
            <w:r>
              <w:t>2</w:t>
            </w:r>
          </w:p>
        </w:tc>
        <w:tc>
          <w:tcPr>
            <w:tcW w:w="2324" w:type="dxa"/>
          </w:tcPr>
          <w:p w14:paraId="3AF8E319" w14:textId="77777777" w:rsidR="00A63E7E" w:rsidRDefault="00A63E7E">
            <w:pPr>
              <w:pStyle w:val="ConsPlusNormal"/>
              <w:jc w:val="center"/>
            </w:pPr>
            <w:r>
              <w:t>3</w:t>
            </w:r>
          </w:p>
        </w:tc>
        <w:tc>
          <w:tcPr>
            <w:tcW w:w="1474" w:type="dxa"/>
          </w:tcPr>
          <w:p w14:paraId="792D1889" w14:textId="77777777" w:rsidR="00A63E7E" w:rsidRDefault="00A63E7E">
            <w:pPr>
              <w:pStyle w:val="ConsPlusNormal"/>
              <w:jc w:val="center"/>
            </w:pPr>
            <w:r>
              <w:t>4</w:t>
            </w:r>
          </w:p>
        </w:tc>
        <w:tc>
          <w:tcPr>
            <w:tcW w:w="1757" w:type="dxa"/>
          </w:tcPr>
          <w:p w14:paraId="52133388" w14:textId="77777777" w:rsidR="00A63E7E" w:rsidRDefault="00A63E7E">
            <w:pPr>
              <w:pStyle w:val="ConsPlusNormal"/>
              <w:jc w:val="center"/>
            </w:pPr>
            <w:r>
              <w:t>5</w:t>
            </w:r>
          </w:p>
        </w:tc>
      </w:tr>
      <w:tr w:rsidR="00A63E7E" w14:paraId="2B8D6BB2" w14:textId="77777777">
        <w:tc>
          <w:tcPr>
            <w:tcW w:w="9069" w:type="dxa"/>
            <w:gridSpan w:val="5"/>
            <w:vAlign w:val="center"/>
          </w:tcPr>
          <w:p w14:paraId="134DD267" w14:textId="77777777" w:rsidR="00A63E7E" w:rsidRDefault="00A63E7E">
            <w:pPr>
              <w:pStyle w:val="ConsPlusNormal"/>
              <w:outlineLvl w:val="6"/>
            </w:pPr>
            <w:r>
              <w:t>Общие данные по зданию</w:t>
            </w:r>
          </w:p>
        </w:tc>
      </w:tr>
      <w:tr w:rsidR="00A63E7E" w14:paraId="36160857" w14:textId="77777777">
        <w:tc>
          <w:tcPr>
            <w:tcW w:w="2721" w:type="dxa"/>
          </w:tcPr>
          <w:p w14:paraId="6B6960EE" w14:textId="77777777" w:rsidR="00A63E7E" w:rsidRDefault="00A63E7E">
            <w:pPr>
              <w:pStyle w:val="ConsPlusNormal"/>
            </w:pPr>
            <w:r>
              <w:t>Типовая строительная серия</w:t>
            </w:r>
          </w:p>
        </w:tc>
        <w:tc>
          <w:tcPr>
            <w:tcW w:w="793" w:type="dxa"/>
          </w:tcPr>
          <w:p w14:paraId="44B87F6D" w14:textId="77777777" w:rsidR="00A63E7E" w:rsidRDefault="00A63E7E">
            <w:pPr>
              <w:pStyle w:val="ConsPlusNormal"/>
            </w:pPr>
          </w:p>
        </w:tc>
        <w:tc>
          <w:tcPr>
            <w:tcW w:w="2324" w:type="dxa"/>
            <w:vAlign w:val="center"/>
          </w:tcPr>
          <w:p w14:paraId="74FD40E7" w14:textId="77777777" w:rsidR="00A63E7E" w:rsidRDefault="00A63E7E">
            <w:pPr>
              <w:pStyle w:val="ConsPlusNormal"/>
              <w:jc w:val="center"/>
            </w:pPr>
            <w:r>
              <w:t>II-18</w:t>
            </w:r>
          </w:p>
        </w:tc>
        <w:tc>
          <w:tcPr>
            <w:tcW w:w="1474" w:type="dxa"/>
            <w:vAlign w:val="center"/>
          </w:tcPr>
          <w:p w14:paraId="32AFC29F" w14:textId="77777777" w:rsidR="00A63E7E" w:rsidRDefault="00A63E7E">
            <w:pPr>
              <w:pStyle w:val="ConsPlusNormal"/>
              <w:jc w:val="center"/>
            </w:pPr>
            <w:r>
              <w:t>II-18</w:t>
            </w:r>
          </w:p>
        </w:tc>
        <w:tc>
          <w:tcPr>
            <w:tcW w:w="1757" w:type="dxa"/>
            <w:vAlign w:val="center"/>
          </w:tcPr>
          <w:p w14:paraId="1BCA2C66" w14:textId="77777777" w:rsidR="00A63E7E" w:rsidRDefault="00A63E7E">
            <w:pPr>
              <w:pStyle w:val="ConsPlusNormal"/>
              <w:jc w:val="center"/>
            </w:pPr>
            <w:r>
              <w:t>II-18</w:t>
            </w:r>
          </w:p>
        </w:tc>
      </w:tr>
      <w:tr w:rsidR="00A63E7E" w14:paraId="2CF277E1" w14:textId="77777777">
        <w:tc>
          <w:tcPr>
            <w:tcW w:w="2721" w:type="dxa"/>
          </w:tcPr>
          <w:p w14:paraId="064ACFCB" w14:textId="77777777" w:rsidR="00A63E7E" w:rsidRDefault="00A63E7E">
            <w:pPr>
              <w:pStyle w:val="ConsPlusNormal"/>
            </w:pPr>
            <w:r>
              <w:t>Общая площадь жилых помещений</w:t>
            </w:r>
          </w:p>
        </w:tc>
        <w:tc>
          <w:tcPr>
            <w:tcW w:w="793" w:type="dxa"/>
            <w:vAlign w:val="center"/>
          </w:tcPr>
          <w:p w14:paraId="7F125E95" w14:textId="77777777" w:rsidR="00A63E7E" w:rsidRDefault="00A63E7E">
            <w:pPr>
              <w:pStyle w:val="ConsPlusNormal"/>
              <w:jc w:val="center"/>
            </w:pPr>
            <w:r>
              <w:t>м</w:t>
            </w:r>
            <w:r>
              <w:rPr>
                <w:vertAlign w:val="superscript"/>
              </w:rPr>
              <w:t>2</w:t>
            </w:r>
          </w:p>
        </w:tc>
        <w:tc>
          <w:tcPr>
            <w:tcW w:w="2324" w:type="dxa"/>
            <w:vAlign w:val="center"/>
          </w:tcPr>
          <w:p w14:paraId="7EC37109" w14:textId="77777777" w:rsidR="00A63E7E" w:rsidRDefault="00A63E7E">
            <w:pPr>
              <w:pStyle w:val="ConsPlusNormal"/>
              <w:jc w:val="center"/>
            </w:pPr>
            <w:r>
              <w:t>3639,7</w:t>
            </w:r>
          </w:p>
        </w:tc>
        <w:tc>
          <w:tcPr>
            <w:tcW w:w="1474" w:type="dxa"/>
            <w:vAlign w:val="center"/>
          </w:tcPr>
          <w:p w14:paraId="2AD470AA" w14:textId="77777777" w:rsidR="00A63E7E" w:rsidRDefault="00A63E7E">
            <w:pPr>
              <w:pStyle w:val="ConsPlusNormal"/>
              <w:jc w:val="center"/>
            </w:pPr>
            <w:r>
              <w:t>3639,7</w:t>
            </w:r>
          </w:p>
        </w:tc>
        <w:tc>
          <w:tcPr>
            <w:tcW w:w="1757" w:type="dxa"/>
            <w:vAlign w:val="center"/>
          </w:tcPr>
          <w:p w14:paraId="32F2F01E" w14:textId="77777777" w:rsidR="00A63E7E" w:rsidRDefault="00A63E7E">
            <w:pPr>
              <w:pStyle w:val="ConsPlusNormal"/>
              <w:jc w:val="center"/>
            </w:pPr>
            <w:r>
              <w:t>3639,7</w:t>
            </w:r>
          </w:p>
        </w:tc>
      </w:tr>
      <w:tr w:rsidR="00A63E7E" w14:paraId="05D679D8" w14:textId="77777777">
        <w:tc>
          <w:tcPr>
            <w:tcW w:w="2721" w:type="dxa"/>
          </w:tcPr>
          <w:p w14:paraId="6CEDC96E" w14:textId="77777777" w:rsidR="00A63E7E" w:rsidRDefault="00A63E7E">
            <w:pPr>
              <w:pStyle w:val="ConsPlusNormal"/>
            </w:pPr>
            <w:r>
              <w:t>Количество этажей (этажность)</w:t>
            </w:r>
          </w:p>
        </w:tc>
        <w:tc>
          <w:tcPr>
            <w:tcW w:w="793" w:type="dxa"/>
            <w:vAlign w:val="center"/>
          </w:tcPr>
          <w:p w14:paraId="795560DE" w14:textId="77777777" w:rsidR="00A63E7E" w:rsidRDefault="00A63E7E">
            <w:pPr>
              <w:pStyle w:val="ConsPlusNormal"/>
              <w:jc w:val="center"/>
            </w:pPr>
            <w:r>
              <w:t>ед</w:t>
            </w:r>
          </w:p>
        </w:tc>
        <w:tc>
          <w:tcPr>
            <w:tcW w:w="2324" w:type="dxa"/>
            <w:vAlign w:val="center"/>
          </w:tcPr>
          <w:p w14:paraId="5B7211AB" w14:textId="77777777" w:rsidR="00A63E7E" w:rsidRDefault="00A63E7E">
            <w:pPr>
              <w:pStyle w:val="ConsPlusNormal"/>
              <w:jc w:val="center"/>
            </w:pPr>
            <w:r>
              <w:t>12</w:t>
            </w:r>
          </w:p>
        </w:tc>
        <w:tc>
          <w:tcPr>
            <w:tcW w:w="1474" w:type="dxa"/>
            <w:vAlign w:val="center"/>
          </w:tcPr>
          <w:p w14:paraId="421CB20D" w14:textId="77777777" w:rsidR="00A63E7E" w:rsidRDefault="00A63E7E">
            <w:pPr>
              <w:pStyle w:val="ConsPlusNormal"/>
              <w:jc w:val="center"/>
            </w:pPr>
            <w:r>
              <w:t>12</w:t>
            </w:r>
          </w:p>
        </w:tc>
        <w:tc>
          <w:tcPr>
            <w:tcW w:w="1757" w:type="dxa"/>
            <w:vAlign w:val="center"/>
          </w:tcPr>
          <w:p w14:paraId="61E769E6" w14:textId="77777777" w:rsidR="00A63E7E" w:rsidRDefault="00A63E7E">
            <w:pPr>
              <w:pStyle w:val="ConsPlusNormal"/>
              <w:jc w:val="center"/>
            </w:pPr>
            <w:r>
              <w:t>12</w:t>
            </w:r>
          </w:p>
        </w:tc>
      </w:tr>
      <w:tr w:rsidR="00A63E7E" w14:paraId="1A2A2F37" w14:textId="77777777">
        <w:tc>
          <w:tcPr>
            <w:tcW w:w="2721" w:type="dxa"/>
          </w:tcPr>
          <w:p w14:paraId="100D0C6B" w14:textId="77777777" w:rsidR="00A63E7E" w:rsidRDefault="00A63E7E">
            <w:pPr>
              <w:pStyle w:val="ConsPlusNormal"/>
            </w:pPr>
            <w:r>
              <w:t>Число подъездов (секций)</w:t>
            </w:r>
          </w:p>
        </w:tc>
        <w:tc>
          <w:tcPr>
            <w:tcW w:w="793" w:type="dxa"/>
            <w:vAlign w:val="center"/>
          </w:tcPr>
          <w:p w14:paraId="5FA21A25" w14:textId="77777777" w:rsidR="00A63E7E" w:rsidRDefault="00A63E7E">
            <w:pPr>
              <w:pStyle w:val="ConsPlusNormal"/>
              <w:jc w:val="center"/>
            </w:pPr>
            <w:r>
              <w:t>ед</w:t>
            </w:r>
          </w:p>
        </w:tc>
        <w:tc>
          <w:tcPr>
            <w:tcW w:w="2324" w:type="dxa"/>
            <w:vAlign w:val="center"/>
          </w:tcPr>
          <w:p w14:paraId="68D1DCE6" w14:textId="77777777" w:rsidR="00A63E7E" w:rsidRDefault="00A63E7E">
            <w:pPr>
              <w:pStyle w:val="ConsPlusNormal"/>
              <w:jc w:val="center"/>
            </w:pPr>
            <w:r>
              <w:t>1</w:t>
            </w:r>
          </w:p>
        </w:tc>
        <w:tc>
          <w:tcPr>
            <w:tcW w:w="1474" w:type="dxa"/>
            <w:vAlign w:val="center"/>
          </w:tcPr>
          <w:p w14:paraId="56144D21" w14:textId="77777777" w:rsidR="00A63E7E" w:rsidRDefault="00A63E7E">
            <w:pPr>
              <w:pStyle w:val="ConsPlusNormal"/>
              <w:jc w:val="center"/>
            </w:pPr>
            <w:r>
              <w:t>1</w:t>
            </w:r>
          </w:p>
        </w:tc>
        <w:tc>
          <w:tcPr>
            <w:tcW w:w="1757" w:type="dxa"/>
            <w:vAlign w:val="center"/>
          </w:tcPr>
          <w:p w14:paraId="63DFC234" w14:textId="77777777" w:rsidR="00A63E7E" w:rsidRDefault="00A63E7E">
            <w:pPr>
              <w:pStyle w:val="ConsPlusNormal"/>
              <w:jc w:val="center"/>
            </w:pPr>
            <w:r>
              <w:t>1</w:t>
            </w:r>
          </w:p>
        </w:tc>
      </w:tr>
      <w:tr w:rsidR="00A63E7E" w14:paraId="33E41A7D" w14:textId="77777777">
        <w:tc>
          <w:tcPr>
            <w:tcW w:w="2721" w:type="dxa"/>
          </w:tcPr>
          <w:p w14:paraId="5F622127" w14:textId="77777777" w:rsidR="00A63E7E" w:rsidRDefault="00A63E7E">
            <w:pPr>
              <w:pStyle w:val="ConsPlusNormal"/>
            </w:pPr>
            <w:r>
              <w:t>Количество квартир</w:t>
            </w:r>
          </w:p>
        </w:tc>
        <w:tc>
          <w:tcPr>
            <w:tcW w:w="793" w:type="dxa"/>
            <w:vAlign w:val="center"/>
          </w:tcPr>
          <w:p w14:paraId="529EBCA5" w14:textId="77777777" w:rsidR="00A63E7E" w:rsidRDefault="00A63E7E">
            <w:pPr>
              <w:pStyle w:val="ConsPlusNormal"/>
              <w:jc w:val="center"/>
            </w:pPr>
            <w:r>
              <w:t>ед</w:t>
            </w:r>
          </w:p>
        </w:tc>
        <w:tc>
          <w:tcPr>
            <w:tcW w:w="2324" w:type="dxa"/>
            <w:vAlign w:val="center"/>
          </w:tcPr>
          <w:p w14:paraId="2EB7D9DD" w14:textId="77777777" w:rsidR="00A63E7E" w:rsidRDefault="00A63E7E">
            <w:pPr>
              <w:pStyle w:val="ConsPlusNormal"/>
              <w:jc w:val="center"/>
            </w:pPr>
            <w:r>
              <w:t>84</w:t>
            </w:r>
          </w:p>
        </w:tc>
        <w:tc>
          <w:tcPr>
            <w:tcW w:w="1474" w:type="dxa"/>
            <w:vAlign w:val="center"/>
          </w:tcPr>
          <w:p w14:paraId="5E2DB78B" w14:textId="77777777" w:rsidR="00A63E7E" w:rsidRDefault="00A63E7E">
            <w:pPr>
              <w:pStyle w:val="ConsPlusNormal"/>
              <w:jc w:val="center"/>
            </w:pPr>
            <w:r>
              <w:t>84</w:t>
            </w:r>
          </w:p>
        </w:tc>
        <w:tc>
          <w:tcPr>
            <w:tcW w:w="1757" w:type="dxa"/>
            <w:vAlign w:val="center"/>
          </w:tcPr>
          <w:p w14:paraId="1AE73B8C" w14:textId="77777777" w:rsidR="00A63E7E" w:rsidRDefault="00A63E7E">
            <w:pPr>
              <w:pStyle w:val="ConsPlusNormal"/>
              <w:jc w:val="center"/>
            </w:pPr>
            <w:r>
              <w:t>84</w:t>
            </w:r>
          </w:p>
        </w:tc>
      </w:tr>
      <w:tr w:rsidR="00A63E7E" w14:paraId="304E5B8E" w14:textId="77777777">
        <w:tc>
          <w:tcPr>
            <w:tcW w:w="9069" w:type="dxa"/>
            <w:gridSpan w:val="5"/>
            <w:vAlign w:val="center"/>
          </w:tcPr>
          <w:p w14:paraId="50D902D4" w14:textId="77777777" w:rsidR="00A63E7E" w:rsidRDefault="00A63E7E">
            <w:pPr>
              <w:pStyle w:val="ConsPlusNormal"/>
              <w:outlineLvl w:val="6"/>
            </w:pPr>
            <w:r>
              <w:t>Потребление тепловой энергии на отопление</w:t>
            </w:r>
          </w:p>
        </w:tc>
      </w:tr>
      <w:tr w:rsidR="00A63E7E" w14:paraId="08608B11" w14:textId="77777777">
        <w:tblPrEx>
          <w:tblBorders>
            <w:insideH w:val="nil"/>
          </w:tblBorders>
        </w:tblPrEx>
        <w:tc>
          <w:tcPr>
            <w:tcW w:w="2721" w:type="dxa"/>
            <w:tcBorders>
              <w:bottom w:val="nil"/>
            </w:tcBorders>
          </w:tcPr>
          <w:p w14:paraId="491B1693" w14:textId="77777777" w:rsidR="00A63E7E" w:rsidRDefault="00A63E7E">
            <w:pPr>
              <w:pStyle w:val="ConsPlusNormal"/>
            </w:pPr>
            <w:r>
              <w:t>Потребление тепловой энергии на отопление за отопительный период</w:t>
            </w:r>
          </w:p>
        </w:tc>
        <w:tc>
          <w:tcPr>
            <w:tcW w:w="793" w:type="dxa"/>
            <w:tcBorders>
              <w:bottom w:val="nil"/>
            </w:tcBorders>
            <w:vAlign w:val="center"/>
          </w:tcPr>
          <w:p w14:paraId="2F3DE3E3" w14:textId="77777777" w:rsidR="00A63E7E" w:rsidRDefault="00A63E7E">
            <w:pPr>
              <w:pStyle w:val="ConsPlusNormal"/>
              <w:jc w:val="center"/>
            </w:pPr>
            <w:r>
              <w:t>кВт·ч</w:t>
            </w:r>
          </w:p>
        </w:tc>
        <w:tc>
          <w:tcPr>
            <w:tcW w:w="2324" w:type="dxa"/>
            <w:tcBorders>
              <w:bottom w:val="nil"/>
            </w:tcBorders>
            <w:vAlign w:val="center"/>
          </w:tcPr>
          <w:p w14:paraId="745C572D" w14:textId="77777777" w:rsidR="00A63E7E" w:rsidRDefault="00A63E7E">
            <w:pPr>
              <w:pStyle w:val="ConsPlusNormal"/>
              <w:jc w:val="center"/>
            </w:pPr>
            <w:r>
              <w:t>720094</w:t>
            </w:r>
          </w:p>
        </w:tc>
        <w:tc>
          <w:tcPr>
            <w:tcW w:w="1474" w:type="dxa"/>
            <w:tcBorders>
              <w:bottom w:val="nil"/>
            </w:tcBorders>
            <w:vAlign w:val="center"/>
          </w:tcPr>
          <w:p w14:paraId="15893FC7" w14:textId="77777777" w:rsidR="00A63E7E" w:rsidRDefault="00A63E7E">
            <w:pPr>
              <w:pStyle w:val="ConsPlusNormal"/>
              <w:jc w:val="center"/>
            </w:pPr>
            <w:r>
              <w:t>713756</w:t>
            </w:r>
          </w:p>
        </w:tc>
        <w:tc>
          <w:tcPr>
            <w:tcW w:w="1757" w:type="dxa"/>
            <w:tcBorders>
              <w:bottom w:val="nil"/>
            </w:tcBorders>
            <w:vAlign w:val="center"/>
          </w:tcPr>
          <w:p w14:paraId="4D607475" w14:textId="77777777" w:rsidR="00A63E7E" w:rsidRDefault="00A63E7E">
            <w:pPr>
              <w:pStyle w:val="ConsPlusNormal"/>
              <w:jc w:val="center"/>
            </w:pPr>
            <w:r>
              <w:t>692381</w:t>
            </w:r>
          </w:p>
        </w:tc>
      </w:tr>
      <w:tr w:rsidR="00A63E7E" w14:paraId="203AF093" w14:textId="77777777">
        <w:tblPrEx>
          <w:tblBorders>
            <w:insideH w:val="nil"/>
          </w:tblBorders>
        </w:tblPrEx>
        <w:tc>
          <w:tcPr>
            <w:tcW w:w="2721" w:type="dxa"/>
            <w:tcBorders>
              <w:top w:val="nil"/>
            </w:tcBorders>
          </w:tcPr>
          <w:p w14:paraId="7AC3C77D" w14:textId="77777777" w:rsidR="00A63E7E" w:rsidRDefault="00A63E7E">
            <w:pPr>
              <w:pStyle w:val="ConsPlusNormal"/>
              <w:ind w:firstLine="283"/>
            </w:pPr>
            <w:r>
              <w:t>то же</w:t>
            </w:r>
          </w:p>
        </w:tc>
        <w:tc>
          <w:tcPr>
            <w:tcW w:w="793" w:type="dxa"/>
            <w:tcBorders>
              <w:top w:val="nil"/>
            </w:tcBorders>
            <w:vAlign w:val="center"/>
          </w:tcPr>
          <w:p w14:paraId="43C90F14" w14:textId="77777777" w:rsidR="00A63E7E" w:rsidRDefault="00A63E7E">
            <w:pPr>
              <w:pStyle w:val="ConsPlusNormal"/>
              <w:jc w:val="center"/>
            </w:pPr>
            <w:r>
              <w:t>Гкал</w:t>
            </w:r>
          </w:p>
        </w:tc>
        <w:tc>
          <w:tcPr>
            <w:tcW w:w="2324" w:type="dxa"/>
            <w:tcBorders>
              <w:top w:val="nil"/>
            </w:tcBorders>
            <w:vAlign w:val="center"/>
          </w:tcPr>
          <w:p w14:paraId="13545819" w14:textId="77777777" w:rsidR="00A63E7E" w:rsidRDefault="00A63E7E">
            <w:pPr>
              <w:pStyle w:val="ConsPlusNormal"/>
              <w:jc w:val="center"/>
            </w:pPr>
            <w:r>
              <w:t>619</w:t>
            </w:r>
          </w:p>
        </w:tc>
        <w:tc>
          <w:tcPr>
            <w:tcW w:w="1474" w:type="dxa"/>
            <w:tcBorders>
              <w:top w:val="nil"/>
            </w:tcBorders>
            <w:vAlign w:val="center"/>
          </w:tcPr>
          <w:p w14:paraId="25C464CA" w14:textId="77777777" w:rsidR="00A63E7E" w:rsidRDefault="00A63E7E">
            <w:pPr>
              <w:pStyle w:val="ConsPlusNormal"/>
              <w:jc w:val="center"/>
            </w:pPr>
            <w:r>
              <w:t>614</w:t>
            </w:r>
          </w:p>
        </w:tc>
        <w:tc>
          <w:tcPr>
            <w:tcW w:w="1757" w:type="dxa"/>
            <w:tcBorders>
              <w:top w:val="nil"/>
            </w:tcBorders>
            <w:vAlign w:val="center"/>
          </w:tcPr>
          <w:p w14:paraId="7A5B6B93" w14:textId="77777777" w:rsidR="00A63E7E" w:rsidRDefault="00A63E7E">
            <w:pPr>
              <w:pStyle w:val="ConsPlusNormal"/>
              <w:jc w:val="center"/>
            </w:pPr>
            <w:r>
              <w:t>595</w:t>
            </w:r>
          </w:p>
        </w:tc>
      </w:tr>
      <w:tr w:rsidR="00A63E7E" w14:paraId="5F86BBD0" w14:textId="77777777">
        <w:tblPrEx>
          <w:tblBorders>
            <w:insideH w:val="nil"/>
          </w:tblBorders>
        </w:tblPrEx>
        <w:tc>
          <w:tcPr>
            <w:tcW w:w="2721" w:type="dxa"/>
            <w:tcBorders>
              <w:bottom w:val="nil"/>
            </w:tcBorders>
          </w:tcPr>
          <w:p w14:paraId="102BE8C9" w14:textId="77777777" w:rsidR="00A63E7E" w:rsidRDefault="00A63E7E">
            <w:pPr>
              <w:pStyle w:val="ConsPlusNormal"/>
            </w:pPr>
            <w:r>
              <w:t>Трансмиссионные тепловые потери через наружные ограждающие конструкции (всего), в том числе:</w:t>
            </w:r>
          </w:p>
        </w:tc>
        <w:tc>
          <w:tcPr>
            <w:tcW w:w="793" w:type="dxa"/>
            <w:tcBorders>
              <w:bottom w:val="nil"/>
            </w:tcBorders>
            <w:vAlign w:val="center"/>
          </w:tcPr>
          <w:p w14:paraId="7F8E0F07" w14:textId="77777777" w:rsidR="00A63E7E" w:rsidRDefault="00A63E7E">
            <w:pPr>
              <w:pStyle w:val="ConsPlusNormal"/>
              <w:jc w:val="center"/>
            </w:pPr>
            <w:r>
              <w:t>кВт·ч</w:t>
            </w:r>
          </w:p>
        </w:tc>
        <w:tc>
          <w:tcPr>
            <w:tcW w:w="2324" w:type="dxa"/>
            <w:tcBorders>
              <w:bottom w:val="nil"/>
            </w:tcBorders>
            <w:vAlign w:val="center"/>
          </w:tcPr>
          <w:p w14:paraId="07E37F99" w14:textId="77777777" w:rsidR="00A63E7E" w:rsidRDefault="00A63E7E">
            <w:pPr>
              <w:pStyle w:val="ConsPlusNormal"/>
              <w:jc w:val="center"/>
            </w:pPr>
            <w:r>
              <w:t>555238</w:t>
            </w:r>
          </w:p>
        </w:tc>
        <w:tc>
          <w:tcPr>
            <w:tcW w:w="1474" w:type="dxa"/>
            <w:tcBorders>
              <w:bottom w:val="nil"/>
            </w:tcBorders>
            <w:vAlign w:val="center"/>
          </w:tcPr>
          <w:p w14:paraId="3DA2D465" w14:textId="77777777" w:rsidR="00A63E7E" w:rsidRDefault="00A63E7E">
            <w:pPr>
              <w:pStyle w:val="ConsPlusNormal"/>
              <w:jc w:val="center"/>
            </w:pPr>
            <w:r>
              <w:t>551248</w:t>
            </w:r>
          </w:p>
        </w:tc>
        <w:tc>
          <w:tcPr>
            <w:tcW w:w="1757" w:type="dxa"/>
            <w:tcBorders>
              <w:bottom w:val="nil"/>
            </w:tcBorders>
            <w:vAlign w:val="center"/>
          </w:tcPr>
          <w:p w14:paraId="2ABAE8EE" w14:textId="77777777" w:rsidR="00A63E7E" w:rsidRDefault="00A63E7E">
            <w:pPr>
              <w:pStyle w:val="ConsPlusNormal"/>
              <w:jc w:val="center"/>
            </w:pPr>
            <w:r>
              <w:t>537792</w:t>
            </w:r>
          </w:p>
        </w:tc>
      </w:tr>
      <w:tr w:rsidR="00A63E7E" w14:paraId="402769C9" w14:textId="77777777">
        <w:tblPrEx>
          <w:tblBorders>
            <w:insideH w:val="nil"/>
          </w:tblBorders>
        </w:tblPrEx>
        <w:tc>
          <w:tcPr>
            <w:tcW w:w="2721" w:type="dxa"/>
            <w:tcBorders>
              <w:top w:val="nil"/>
            </w:tcBorders>
          </w:tcPr>
          <w:p w14:paraId="4EE01418" w14:textId="77777777" w:rsidR="00A63E7E" w:rsidRDefault="00A63E7E">
            <w:pPr>
              <w:pStyle w:val="ConsPlusNormal"/>
              <w:ind w:firstLine="283"/>
            </w:pPr>
            <w:r>
              <w:t>то же</w:t>
            </w:r>
          </w:p>
        </w:tc>
        <w:tc>
          <w:tcPr>
            <w:tcW w:w="793" w:type="dxa"/>
            <w:tcBorders>
              <w:top w:val="nil"/>
            </w:tcBorders>
            <w:vAlign w:val="center"/>
          </w:tcPr>
          <w:p w14:paraId="056FCE64" w14:textId="77777777" w:rsidR="00A63E7E" w:rsidRDefault="00A63E7E">
            <w:pPr>
              <w:pStyle w:val="ConsPlusNormal"/>
              <w:jc w:val="center"/>
            </w:pPr>
            <w:r>
              <w:t>Гкал</w:t>
            </w:r>
          </w:p>
        </w:tc>
        <w:tc>
          <w:tcPr>
            <w:tcW w:w="2324" w:type="dxa"/>
            <w:tcBorders>
              <w:top w:val="nil"/>
            </w:tcBorders>
            <w:vAlign w:val="center"/>
          </w:tcPr>
          <w:p w14:paraId="2D4D747F" w14:textId="77777777" w:rsidR="00A63E7E" w:rsidRDefault="00A63E7E">
            <w:pPr>
              <w:pStyle w:val="ConsPlusNormal"/>
              <w:jc w:val="center"/>
            </w:pPr>
            <w:r>
              <w:t>478</w:t>
            </w:r>
          </w:p>
        </w:tc>
        <w:tc>
          <w:tcPr>
            <w:tcW w:w="1474" w:type="dxa"/>
            <w:tcBorders>
              <w:top w:val="nil"/>
            </w:tcBorders>
            <w:vAlign w:val="center"/>
          </w:tcPr>
          <w:p w14:paraId="0F7AFF63" w14:textId="77777777" w:rsidR="00A63E7E" w:rsidRDefault="00A63E7E">
            <w:pPr>
              <w:pStyle w:val="ConsPlusNormal"/>
              <w:jc w:val="center"/>
            </w:pPr>
            <w:r>
              <w:t>474</w:t>
            </w:r>
          </w:p>
        </w:tc>
        <w:tc>
          <w:tcPr>
            <w:tcW w:w="1757" w:type="dxa"/>
            <w:tcBorders>
              <w:top w:val="nil"/>
            </w:tcBorders>
            <w:vAlign w:val="center"/>
          </w:tcPr>
          <w:p w14:paraId="7CA424DF" w14:textId="77777777" w:rsidR="00A63E7E" w:rsidRDefault="00A63E7E">
            <w:pPr>
              <w:pStyle w:val="ConsPlusNormal"/>
              <w:jc w:val="center"/>
            </w:pPr>
            <w:r>
              <w:t>463</w:t>
            </w:r>
          </w:p>
        </w:tc>
      </w:tr>
      <w:tr w:rsidR="00A63E7E" w14:paraId="39D5BB59" w14:textId="77777777">
        <w:tblPrEx>
          <w:tblBorders>
            <w:insideH w:val="nil"/>
          </w:tblBorders>
        </w:tblPrEx>
        <w:tc>
          <w:tcPr>
            <w:tcW w:w="2721" w:type="dxa"/>
            <w:tcBorders>
              <w:bottom w:val="nil"/>
            </w:tcBorders>
          </w:tcPr>
          <w:p w14:paraId="431217B7" w14:textId="77777777" w:rsidR="00A63E7E" w:rsidRDefault="00A63E7E">
            <w:pPr>
              <w:pStyle w:val="ConsPlusNormal"/>
              <w:ind w:firstLine="283"/>
            </w:pPr>
            <w:r>
              <w:lastRenderedPageBreak/>
              <w:t>тепловые потери через наружные стены</w:t>
            </w:r>
          </w:p>
        </w:tc>
        <w:tc>
          <w:tcPr>
            <w:tcW w:w="793" w:type="dxa"/>
            <w:tcBorders>
              <w:bottom w:val="nil"/>
            </w:tcBorders>
            <w:vAlign w:val="center"/>
          </w:tcPr>
          <w:p w14:paraId="28249D33" w14:textId="77777777" w:rsidR="00A63E7E" w:rsidRDefault="00A63E7E">
            <w:pPr>
              <w:pStyle w:val="ConsPlusNormal"/>
              <w:jc w:val="center"/>
            </w:pPr>
            <w:r>
              <w:t>кВт·ч</w:t>
            </w:r>
          </w:p>
        </w:tc>
        <w:tc>
          <w:tcPr>
            <w:tcW w:w="2324" w:type="dxa"/>
            <w:tcBorders>
              <w:bottom w:val="nil"/>
            </w:tcBorders>
            <w:vAlign w:val="center"/>
          </w:tcPr>
          <w:p w14:paraId="1FAF7F93" w14:textId="77777777" w:rsidR="00A63E7E" w:rsidRDefault="00A63E7E">
            <w:pPr>
              <w:pStyle w:val="ConsPlusNormal"/>
              <w:jc w:val="center"/>
            </w:pPr>
            <w:r>
              <w:t>269340</w:t>
            </w:r>
          </w:p>
        </w:tc>
        <w:tc>
          <w:tcPr>
            <w:tcW w:w="1474" w:type="dxa"/>
            <w:tcBorders>
              <w:bottom w:val="nil"/>
            </w:tcBorders>
            <w:vAlign w:val="center"/>
          </w:tcPr>
          <w:p w14:paraId="2ABE0046" w14:textId="77777777" w:rsidR="00A63E7E" w:rsidRDefault="00A63E7E">
            <w:pPr>
              <w:pStyle w:val="ConsPlusNormal"/>
              <w:jc w:val="center"/>
            </w:pPr>
            <w:r>
              <w:t>267405</w:t>
            </w:r>
          </w:p>
        </w:tc>
        <w:tc>
          <w:tcPr>
            <w:tcW w:w="1757" w:type="dxa"/>
            <w:tcBorders>
              <w:bottom w:val="nil"/>
            </w:tcBorders>
            <w:vAlign w:val="center"/>
          </w:tcPr>
          <w:p w14:paraId="561D370C" w14:textId="77777777" w:rsidR="00A63E7E" w:rsidRDefault="00A63E7E">
            <w:pPr>
              <w:pStyle w:val="ConsPlusNormal"/>
              <w:jc w:val="center"/>
            </w:pPr>
            <w:r>
              <w:t>260877</w:t>
            </w:r>
          </w:p>
        </w:tc>
      </w:tr>
      <w:tr w:rsidR="00A63E7E" w14:paraId="13722C22" w14:textId="77777777">
        <w:tblPrEx>
          <w:tblBorders>
            <w:insideH w:val="nil"/>
          </w:tblBorders>
        </w:tblPrEx>
        <w:tc>
          <w:tcPr>
            <w:tcW w:w="2721" w:type="dxa"/>
            <w:tcBorders>
              <w:top w:val="nil"/>
            </w:tcBorders>
          </w:tcPr>
          <w:p w14:paraId="57812610" w14:textId="77777777" w:rsidR="00A63E7E" w:rsidRDefault="00A63E7E">
            <w:pPr>
              <w:pStyle w:val="ConsPlusNormal"/>
              <w:ind w:firstLine="283"/>
            </w:pPr>
            <w:r>
              <w:t>то же</w:t>
            </w:r>
          </w:p>
        </w:tc>
        <w:tc>
          <w:tcPr>
            <w:tcW w:w="793" w:type="dxa"/>
            <w:tcBorders>
              <w:top w:val="nil"/>
            </w:tcBorders>
            <w:vAlign w:val="center"/>
          </w:tcPr>
          <w:p w14:paraId="109E20C3" w14:textId="77777777" w:rsidR="00A63E7E" w:rsidRDefault="00A63E7E">
            <w:pPr>
              <w:pStyle w:val="ConsPlusNormal"/>
              <w:jc w:val="center"/>
            </w:pPr>
            <w:r>
              <w:t>Гкал</w:t>
            </w:r>
          </w:p>
        </w:tc>
        <w:tc>
          <w:tcPr>
            <w:tcW w:w="2324" w:type="dxa"/>
            <w:tcBorders>
              <w:top w:val="nil"/>
            </w:tcBorders>
            <w:vAlign w:val="center"/>
          </w:tcPr>
          <w:p w14:paraId="1D5B905D" w14:textId="77777777" w:rsidR="00A63E7E" w:rsidRDefault="00A63E7E">
            <w:pPr>
              <w:pStyle w:val="ConsPlusNormal"/>
              <w:jc w:val="center"/>
            </w:pPr>
            <w:r>
              <w:t>232</w:t>
            </w:r>
          </w:p>
        </w:tc>
        <w:tc>
          <w:tcPr>
            <w:tcW w:w="1474" w:type="dxa"/>
            <w:tcBorders>
              <w:top w:val="nil"/>
            </w:tcBorders>
            <w:vAlign w:val="center"/>
          </w:tcPr>
          <w:p w14:paraId="5CBE0A1D" w14:textId="77777777" w:rsidR="00A63E7E" w:rsidRDefault="00A63E7E">
            <w:pPr>
              <w:pStyle w:val="ConsPlusNormal"/>
              <w:jc w:val="center"/>
            </w:pPr>
            <w:r>
              <w:t>230</w:t>
            </w:r>
          </w:p>
        </w:tc>
        <w:tc>
          <w:tcPr>
            <w:tcW w:w="1757" w:type="dxa"/>
            <w:tcBorders>
              <w:top w:val="nil"/>
            </w:tcBorders>
            <w:vAlign w:val="center"/>
          </w:tcPr>
          <w:p w14:paraId="0196DB92" w14:textId="77777777" w:rsidR="00A63E7E" w:rsidRDefault="00A63E7E">
            <w:pPr>
              <w:pStyle w:val="ConsPlusNormal"/>
              <w:jc w:val="center"/>
            </w:pPr>
            <w:r>
              <w:t>224</w:t>
            </w:r>
          </w:p>
        </w:tc>
      </w:tr>
      <w:tr w:rsidR="00A63E7E" w14:paraId="5B94D3E0" w14:textId="77777777">
        <w:tblPrEx>
          <w:tblBorders>
            <w:insideH w:val="nil"/>
          </w:tblBorders>
        </w:tblPrEx>
        <w:tc>
          <w:tcPr>
            <w:tcW w:w="2721" w:type="dxa"/>
            <w:tcBorders>
              <w:bottom w:val="nil"/>
            </w:tcBorders>
          </w:tcPr>
          <w:p w14:paraId="1E13E1C2" w14:textId="77777777" w:rsidR="00A63E7E" w:rsidRDefault="00A63E7E">
            <w:pPr>
              <w:pStyle w:val="ConsPlusNormal"/>
              <w:ind w:firstLine="283"/>
            </w:pPr>
            <w:r>
              <w:t>тепловые потери через окна в квартирах</w:t>
            </w:r>
          </w:p>
        </w:tc>
        <w:tc>
          <w:tcPr>
            <w:tcW w:w="793" w:type="dxa"/>
            <w:tcBorders>
              <w:bottom w:val="nil"/>
            </w:tcBorders>
            <w:vAlign w:val="center"/>
          </w:tcPr>
          <w:p w14:paraId="7BC88070" w14:textId="77777777" w:rsidR="00A63E7E" w:rsidRDefault="00A63E7E">
            <w:pPr>
              <w:pStyle w:val="ConsPlusNormal"/>
              <w:jc w:val="center"/>
            </w:pPr>
            <w:r>
              <w:t>кВт·ч</w:t>
            </w:r>
          </w:p>
        </w:tc>
        <w:tc>
          <w:tcPr>
            <w:tcW w:w="2324" w:type="dxa"/>
            <w:tcBorders>
              <w:bottom w:val="nil"/>
            </w:tcBorders>
            <w:vAlign w:val="center"/>
          </w:tcPr>
          <w:p w14:paraId="55F450A5" w14:textId="77777777" w:rsidR="00A63E7E" w:rsidRDefault="00A63E7E">
            <w:pPr>
              <w:pStyle w:val="ConsPlusNormal"/>
              <w:jc w:val="center"/>
            </w:pPr>
            <w:r>
              <w:t>182950</w:t>
            </w:r>
          </w:p>
        </w:tc>
        <w:tc>
          <w:tcPr>
            <w:tcW w:w="1474" w:type="dxa"/>
            <w:tcBorders>
              <w:bottom w:val="nil"/>
            </w:tcBorders>
            <w:vAlign w:val="center"/>
          </w:tcPr>
          <w:p w14:paraId="18C6A73B" w14:textId="77777777" w:rsidR="00A63E7E" w:rsidRDefault="00A63E7E">
            <w:pPr>
              <w:pStyle w:val="ConsPlusNormal"/>
              <w:jc w:val="center"/>
            </w:pPr>
            <w:r>
              <w:t>181636</w:t>
            </w:r>
          </w:p>
        </w:tc>
        <w:tc>
          <w:tcPr>
            <w:tcW w:w="1757" w:type="dxa"/>
            <w:tcBorders>
              <w:bottom w:val="nil"/>
            </w:tcBorders>
            <w:vAlign w:val="center"/>
          </w:tcPr>
          <w:p w14:paraId="180A3B62" w14:textId="77777777" w:rsidR="00A63E7E" w:rsidRDefault="00A63E7E">
            <w:pPr>
              <w:pStyle w:val="ConsPlusNormal"/>
              <w:jc w:val="center"/>
            </w:pPr>
            <w:r>
              <w:t>177202</w:t>
            </w:r>
          </w:p>
        </w:tc>
      </w:tr>
      <w:tr w:rsidR="00A63E7E" w14:paraId="29AE201C" w14:textId="77777777">
        <w:tblPrEx>
          <w:tblBorders>
            <w:insideH w:val="nil"/>
          </w:tblBorders>
        </w:tblPrEx>
        <w:tc>
          <w:tcPr>
            <w:tcW w:w="2721" w:type="dxa"/>
            <w:tcBorders>
              <w:top w:val="nil"/>
            </w:tcBorders>
          </w:tcPr>
          <w:p w14:paraId="779117D5" w14:textId="77777777" w:rsidR="00A63E7E" w:rsidRDefault="00A63E7E">
            <w:pPr>
              <w:pStyle w:val="ConsPlusNormal"/>
              <w:ind w:firstLine="283"/>
            </w:pPr>
            <w:r>
              <w:t>то же</w:t>
            </w:r>
          </w:p>
        </w:tc>
        <w:tc>
          <w:tcPr>
            <w:tcW w:w="793" w:type="dxa"/>
            <w:tcBorders>
              <w:top w:val="nil"/>
            </w:tcBorders>
            <w:vAlign w:val="center"/>
          </w:tcPr>
          <w:p w14:paraId="144C2FF5" w14:textId="77777777" w:rsidR="00A63E7E" w:rsidRDefault="00A63E7E">
            <w:pPr>
              <w:pStyle w:val="ConsPlusNormal"/>
              <w:jc w:val="center"/>
            </w:pPr>
            <w:r>
              <w:t>Гкал</w:t>
            </w:r>
          </w:p>
        </w:tc>
        <w:tc>
          <w:tcPr>
            <w:tcW w:w="2324" w:type="dxa"/>
            <w:tcBorders>
              <w:top w:val="nil"/>
            </w:tcBorders>
            <w:vAlign w:val="center"/>
          </w:tcPr>
          <w:p w14:paraId="49D87AEF" w14:textId="77777777" w:rsidR="00A63E7E" w:rsidRDefault="00A63E7E">
            <w:pPr>
              <w:pStyle w:val="ConsPlusNormal"/>
              <w:jc w:val="center"/>
            </w:pPr>
            <w:r>
              <w:t>157</w:t>
            </w:r>
          </w:p>
        </w:tc>
        <w:tc>
          <w:tcPr>
            <w:tcW w:w="1474" w:type="dxa"/>
            <w:tcBorders>
              <w:top w:val="nil"/>
            </w:tcBorders>
            <w:vAlign w:val="center"/>
          </w:tcPr>
          <w:p w14:paraId="10F0EDC1" w14:textId="77777777" w:rsidR="00A63E7E" w:rsidRDefault="00A63E7E">
            <w:pPr>
              <w:pStyle w:val="ConsPlusNormal"/>
              <w:jc w:val="center"/>
            </w:pPr>
            <w:r>
              <w:t>156</w:t>
            </w:r>
          </w:p>
        </w:tc>
        <w:tc>
          <w:tcPr>
            <w:tcW w:w="1757" w:type="dxa"/>
            <w:tcBorders>
              <w:top w:val="nil"/>
            </w:tcBorders>
            <w:vAlign w:val="center"/>
          </w:tcPr>
          <w:p w14:paraId="05DDD12B" w14:textId="77777777" w:rsidR="00A63E7E" w:rsidRDefault="00A63E7E">
            <w:pPr>
              <w:pStyle w:val="ConsPlusNormal"/>
              <w:jc w:val="center"/>
            </w:pPr>
            <w:r>
              <w:t>152</w:t>
            </w:r>
          </w:p>
        </w:tc>
      </w:tr>
      <w:tr w:rsidR="00A63E7E" w14:paraId="67AC7991" w14:textId="77777777">
        <w:tblPrEx>
          <w:tblBorders>
            <w:insideH w:val="nil"/>
          </w:tblBorders>
        </w:tblPrEx>
        <w:tc>
          <w:tcPr>
            <w:tcW w:w="2721" w:type="dxa"/>
            <w:tcBorders>
              <w:bottom w:val="nil"/>
            </w:tcBorders>
          </w:tcPr>
          <w:p w14:paraId="1812A293" w14:textId="77777777" w:rsidR="00A63E7E" w:rsidRDefault="00A63E7E">
            <w:pPr>
              <w:pStyle w:val="ConsPlusNormal"/>
            </w:pPr>
            <w:r>
              <w:t>тепловые потери через окна в МОП</w:t>
            </w:r>
          </w:p>
        </w:tc>
        <w:tc>
          <w:tcPr>
            <w:tcW w:w="793" w:type="dxa"/>
            <w:tcBorders>
              <w:bottom w:val="nil"/>
            </w:tcBorders>
            <w:vAlign w:val="center"/>
          </w:tcPr>
          <w:p w14:paraId="1DF3910F" w14:textId="77777777" w:rsidR="00A63E7E" w:rsidRDefault="00A63E7E">
            <w:pPr>
              <w:pStyle w:val="ConsPlusNormal"/>
              <w:jc w:val="center"/>
            </w:pPr>
            <w:r>
              <w:t>кВт·ч</w:t>
            </w:r>
          </w:p>
        </w:tc>
        <w:tc>
          <w:tcPr>
            <w:tcW w:w="2324" w:type="dxa"/>
            <w:tcBorders>
              <w:bottom w:val="nil"/>
            </w:tcBorders>
            <w:vAlign w:val="center"/>
          </w:tcPr>
          <w:p w14:paraId="2410B402" w14:textId="77777777" w:rsidR="00A63E7E" w:rsidRDefault="00A63E7E">
            <w:pPr>
              <w:pStyle w:val="ConsPlusNormal"/>
              <w:jc w:val="center"/>
            </w:pPr>
            <w:r>
              <w:t>7646</w:t>
            </w:r>
          </w:p>
        </w:tc>
        <w:tc>
          <w:tcPr>
            <w:tcW w:w="1474" w:type="dxa"/>
            <w:tcBorders>
              <w:bottom w:val="nil"/>
            </w:tcBorders>
            <w:vAlign w:val="center"/>
          </w:tcPr>
          <w:p w14:paraId="2FD6761D" w14:textId="77777777" w:rsidR="00A63E7E" w:rsidRDefault="00A63E7E">
            <w:pPr>
              <w:pStyle w:val="ConsPlusNormal"/>
              <w:jc w:val="center"/>
            </w:pPr>
            <w:r>
              <w:t>7578</w:t>
            </w:r>
          </w:p>
        </w:tc>
        <w:tc>
          <w:tcPr>
            <w:tcW w:w="1757" w:type="dxa"/>
            <w:tcBorders>
              <w:bottom w:val="nil"/>
            </w:tcBorders>
            <w:vAlign w:val="center"/>
          </w:tcPr>
          <w:p w14:paraId="517DF1A7" w14:textId="77777777" w:rsidR="00A63E7E" w:rsidRDefault="00A63E7E">
            <w:pPr>
              <w:pStyle w:val="ConsPlusNormal"/>
              <w:jc w:val="center"/>
            </w:pPr>
            <w:r>
              <w:t>7405</w:t>
            </w:r>
          </w:p>
        </w:tc>
      </w:tr>
      <w:tr w:rsidR="00A63E7E" w14:paraId="493A32E2" w14:textId="77777777">
        <w:tblPrEx>
          <w:tblBorders>
            <w:insideH w:val="nil"/>
          </w:tblBorders>
        </w:tblPrEx>
        <w:tc>
          <w:tcPr>
            <w:tcW w:w="2721" w:type="dxa"/>
            <w:tcBorders>
              <w:top w:val="nil"/>
            </w:tcBorders>
          </w:tcPr>
          <w:p w14:paraId="5EC0B113" w14:textId="77777777" w:rsidR="00A63E7E" w:rsidRDefault="00A63E7E">
            <w:pPr>
              <w:pStyle w:val="ConsPlusNormal"/>
              <w:ind w:firstLine="283"/>
            </w:pPr>
            <w:r>
              <w:t>то же</w:t>
            </w:r>
          </w:p>
        </w:tc>
        <w:tc>
          <w:tcPr>
            <w:tcW w:w="793" w:type="dxa"/>
            <w:tcBorders>
              <w:top w:val="nil"/>
            </w:tcBorders>
            <w:vAlign w:val="center"/>
          </w:tcPr>
          <w:p w14:paraId="21561A58" w14:textId="77777777" w:rsidR="00A63E7E" w:rsidRDefault="00A63E7E">
            <w:pPr>
              <w:pStyle w:val="ConsPlusNormal"/>
              <w:jc w:val="center"/>
            </w:pPr>
            <w:r>
              <w:t>Гкал</w:t>
            </w:r>
          </w:p>
        </w:tc>
        <w:tc>
          <w:tcPr>
            <w:tcW w:w="2324" w:type="dxa"/>
            <w:tcBorders>
              <w:top w:val="nil"/>
            </w:tcBorders>
            <w:vAlign w:val="center"/>
          </w:tcPr>
          <w:p w14:paraId="7F3D5FC8" w14:textId="77777777" w:rsidR="00A63E7E" w:rsidRDefault="00A63E7E">
            <w:pPr>
              <w:pStyle w:val="ConsPlusNormal"/>
              <w:jc w:val="center"/>
            </w:pPr>
            <w:r>
              <w:t>7</w:t>
            </w:r>
          </w:p>
        </w:tc>
        <w:tc>
          <w:tcPr>
            <w:tcW w:w="1474" w:type="dxa"/>
            <w:tcBorders>
              <w:top w:val="nil"/>
            </w:tcBorders>
            <w:vAlign w:val="center"/>
          </w:tcPr>
          <w:p w14:paraId="7090763C" w14:textId="77777777" w:rsidR="00A63E7E" w:rsidRDefault="00A63E7E">
            <w:pPr>
              <w:pStyle w:val="ConsPlusNormal"/>
              <w:jc w:val="center"/>
            </w:pPr>
            <w:r>
              <w:t>7</w:t>
            </w:r>
          </w:p>
        </w:tc>
        <w:tc>
          <w:tcPr>
            <w:tcW w:w="1757" w:type="dxa"/>
            <w:tcBorders>
              <w:top w:val="nil"/>
            </w:tcBorders>
            <w:vAlign w:val="center"/>
          </w:tcPr>
          <w:p w14:paraId="7114E24A" w14:textId="77777777" w:rsidR="00A63E7E" w:rsidRDefault="00A63E7E">
            <w:pPr>
              <w:pStyle w:val="ConsPlusNormal"/>
              <w:jc w:val="center"/>
            </w:pPr>
            <w:r>
              <w:t>6</w:t>
            </w:r>
          </w:p>
        </w:tc>
      </w:tr>
      <w:tr w:rsidR="00A63E7E" w14:paraId="7529FA01" w14:textId="77777777">
        <w:tblPrEx>
          <w:tblBorders>
            <w:insideH w:val="nil"/>
          </w:tblBorders>
        </w:tblPrEx>
        <w:tc>
          <w:tcPr>
            <w:tcW w:w="2721" w:type="dxa"/>
            <w:tcBorders>
              <w:bottom w:val="nil"/>
            </w:tcBorders>
          </w:tcPr>
          <w:p w14:paraId="58BEE7A2" w14:textId="77777777" w:rsidR="00A63E7E" w:rsidRDefault="00A63E7E">
            <w:pPr>
              <w:pStyle w:val="ConsPlusNormal"/>
            </w:pPr>
            <w:r>
              <w:t>тепловые потери через верхние покрытия и чердачные перекрытия</w:t>
            </w:r>
          </w:p>
        </w:tc>
        <w:tc>
          <w:tcPr>
            <w:tcW w:w="793" w:type="dxa"/>
            <w:tcBorders>
              <w:bottom w:val="nil"/>
            </w:tcBorders>
            <w:vAlign w:val="center"/>
          </w:tcPr>
          <w:p w14:paraId="2EC92265" w14:textId="77777777" w:rsidR="00A63E7E" w:rsidRDefault="00A63E7E">
            <w:pPr>
              <w:pStyle w:val="ConsPlusNormal"/>
              <w:jc w:val="center"/>
            </w:pPr>
            <w:r>
              <w:t>кВт·ч</w:t>
            </w:r>
          </w:p>
        </w:tc>
        <w:tc>
          <w:tcPr>
            <w:tcW w:w="2324" w:type="dxa"/>
            <w:tcBorders>
              <w:bottom w:val="nil"/>
            </w:tcBorders>
            <w:vAlign w:val="center"/>
          </w:tcPr>
          <w:p w14:paraId="75394FC9" w14:textId="77777777" w:rsidR="00A63E7E" w:rsidRDefault="00A63E7E">
            <w:pPr>
              <w:pStyle w:val="ConsPlusNormal"/>
              <w:jc w:val="center"/>
            </w:pPr>
            <w:r>
              <w:t>44700</w:t>
            </w:r>
          </w:p>
        </w:tc>
        <w:tc>
          <w:tcPr>
            <w:tcW w:w="1474" w:type="dxa"/>
            <w:tcBorders>
              <w:bottom w:val="nil"/>
            </w:tcBorders>
            <w:vAlign w:val="center"/>
          </w:tcPr>
          <w:p w14:paraId="32B6BCB8" w14:textId="77777777" w:rsidR="00A63E7E" w:rsidRDefault="00A63E7E">
            <w:pPr>
              <w:pStyle w:val="ConsPlusNormal"/>
              <w:jc w:val="center"/>
            </w:pPr>
            <w:r>
              <w:t>44379</w:t>
            </w:r>
          </w:p>
        </w:tc>
        <w:tc>
          <w:tcPr>
            <w:tcW w:w="1757" w:type="dxa"/>
            <w:tcBorders>
              <w:bottom w:val="nil"/>
            </w:tcBorders>
            <w:vAlign w:val="center"/>
          </w:tcPr>
          <w:p w14:paraId="2772AB7F" w14:textId="77777777" w:rsidR="00A63E7E" w:rsidRDefault="00A63E7E">
            <w:pPr>
              <w:pStyle w:val="ConsPlusNormal"/>
              <w:jc w:val="center"/>
            </w:pPr>
            <w:r>
              <w:t>43295</w:t>
            </w:r>
          </w:p>
        </w:tc>
      </w:tr>
      <w:tr w:rsidR="00A63E7E" w14:paraId="47B149AA" w14:textId="77777777">
        <w:tblPrEx>
          <w:tblBorders>
            <w:insideH w:val="nil"/>
          </w:tblBorders>
        </w:tblPrEx>
        <w:tc>
          <w:tcPr>
            <w:tcW w:w="2721" w:type="dxa"/>
            <w:tcBorders>
              <w:top w:val="nil"/>
            </w:tcBorders>
          </w:tcPr>
          <w:p w14:paraId="6668F484" w14:textId="77777777" w:rsidR="00A63E7E" w:rsidRDefault="00A63E7E">
            <w:pPr>
              <w:pStyle w:val="ConsPlusNormal"/>
              <w:ind w:firstLine="283"/>
            </w:pPr>
            <w:r>
              <w:t>то же</w:t>
            </w:r>
          </w:p>
        </w:tc>
        <w:tc>
          <w:tcPr>
            <w:tcW w:w="793" w:type="dxa"/>
            <w:tcBorders>
              <w:top w:val="nil"/>
            </w:tcBorders>
            <w:vAlign w:val="center"/>
          </w:tcPr>
          <w:p w14:paraId="63796B68" w14:textId="77777777" w:rsidR="00A63E7E" w:rsidRDefault="00A63E7E">
            <w:pPr>
              <w:pStyle w:val="ConsPlusNormal"/>
              <w:jc w:val="center"/>
            </w:pPr>
            <w:r>
              <w:t>Гкал</w:t>
            </w:r>
          </w:p>
        </w:tc>
        <w:tc>
          <w:tcPr>
            <w:tcW w:w="2324" w:type="dxa"/>
            <w:tcBorders>
              <w:top w:val="nil"/>
            </w:tcBorders>
            <w:vAlign w:val="center"/>
          </w:tcPr>
          <w:p w14:paraId="441A4D7F" w14:textId="77777777" w:rsidR="00A63E7E" w:rsidRDefault="00A63E7E">
            <w:pPr>
              <w:pStyle w:val="ConsPlusNormal"/>
              <w:jc w:val="center"/>
            </w:pPr>
            <w:r>
              <w:t>38</w:t>
            </w:r>
          </w:p>
        </w:tc>
        <w:tc>
          <w:tcPr>
            <w:tcW w:w="1474" w:type="dxa"/>
            <w:tcBorders>
              <w:top w:val="nil"/>
            </w:tcBorders>
            <w:vAlign w:val="center"/>
          </w:tcPr>
          <w:p w14:paraId="401BDD60" w14:textId="77777777" w:rsidR="00A63E7E" w:rsidRDefault="00A63E7E">
            <w:pPr>
              <w:pStyle w:val="ConsPlusNormal"/>
              <w:jc w:val="center"/>
            </w:pPr>
            <w:r>
              <w:t>38</w:t>
            </w:r>
          </w:p>
        </w:tc>
        <w:tc>
          <w:tcPr>
            <w:tcW w:w="1757" w:type="dxa"/>
            <w:tcBorders>
              <w:top w:val="nil"/>
            </w:tcBorders>
            <w:vAlign w:val="center"/>
          </w:tcPr>
          <w:p w14:paraId="0808765C" w14:textId="77777777" w:rsidR="00A63E7E" w:rsidRDefault="00A63E7E">
            <w:pPr>
              <w:pStyle w:val="ConsPlusNormal"/>
              <w:jc w:val="center"/>
            </w:pPr>
            <w:r>
              <w:t>37</w:t>
            </w:r>
          </w:p>
        </w:tc>
      </w:tr>
      <w:tr w:rsidR="00A63E7E" w14:paraId="36257576" w14:textId="77777777">
        <w:tblPrEx>
          <w:tblBorders>
            <w:insideH w:val="nil"/>
          </w:tblBorders>
        </w:tblPrEx>
        <w:tc>
          <w:tcPr>
            <w:tcW w:w="2721" w:type="dxa"/>
            <w:tcBorders>
              <w:bottom w:val="nil"/>
            </w:tcBorders>
          </w:tcPr>
          <w:p w14:paraId="7763D8F8" w14:textId="77777777" w:rsidR="00A63E7E" w:rsidRDefault="00A63E7E">
            <w:pPr>
              <w:pStyle w:val="ConsPlusNormal"/>
            </w:pPr>
            <w:r>
              <w:t>тепловые потери через полы по грунту и перекрытия над подвалом (техподподъем)</w:t>
            </w:r>
          </w:p>
        </w:tc>
        <w:tc>
          <w:tcPr>
            <w:tcW w:w="793" w:type="dxa"/>
            <w:tcBorders>
              <w:bottom w:val="nil"/>
            </w:tcBorders>
            <w:vAlign w:val="center"/>
          </w:tcPr>
          <w:p w14:paraId="4C87969B" w14:textId="77777777" w:rsidR="00A63E7E" w:rsidRDefault="00A63E7E">
            <w:pPr>
              <w:pStyle w:val="ConsPlusNormal"/>
              <w:jc w:val="center"/>
            </w:pPr>
            <w:r>
              <w:t>кВт·ч</w:t>
            </w:r>
          </w:p>
        </w:tc>
        <w:tc>
          <w:tcPr>
            <w:tcW w:w="2324" w:type="dxa"/>
            <w:tcBorders>
              <w:bottom w:val="nil"/>
            </w:tcBorders>
            <w:vAlign w:val="center"/>
          </w:tcPr>
          <w:p w14:paraId="08A9A389" w14:textId="77777777" w:rsidR="00A63E7E" w:rsidRDefault="00A63E7E">
            <w:pPr>
              <w:pStyle w:val="ConsPlusNormal"/>
              <w:jc w:val="center"/>
            </w:pPr>
            <w:r>
              <w:t>49666</w:t>
            </w:r>
          </w:p>
        </w:tc>
        <w:tc>
          <w:tcPr>
            <w:tcW w:w="1474" w:type="dxa"/>
            <w:tcBorders>
              <w:bottom w:val="nil"/>
            </w:tcBorders>
            <w:vAlign w:val="center"/>
          </w:tcPr>
          <w:p w14:paraId="6EF36F78" w14:textId="77777777" w:rsidR="00A63E7E" w:rsidRDefault="00A63E7E">
            <w:pPr>
              <w:pStyle w:val="ConsPlusNormal"/>
              <w:jc w:val="center"/>
            </w:pPr>
            <w:r>
              <w:t>49309</w:t>
            </w:r>
          </w:p>
        </w:tc>
        <w:tc>
          <w:tcPr>
            <w:tcW w:w="1757" w:type="dxa"/>
            <w:tcBorders>
              <w:bottom w:val="nil"/>
            </w:tcBorders>
            <w:vAlign w:val="center"/>
          </w:tcPr>
          <w:p w14:paraId="0C085159" w14:textId="77777777" w:rsidR="00A63E7E" w:rsidRDefault="00A63E7E">
            <w:pPr>
              <w:pStyle w:val="ConsPlusNormal"/>
              <w:jc w:val="center"/>
            </w:pPr>
            <w:r>
              <w:t>48106</w:t>
            </w:r>
          </w:p>
        </w:tc>
      </w:tr>
      <w:tr w:rsidR="00A63E7E" w14:paraId="48A62376" w14:textId="77777777">
        <w:tblPrEx>
          <w:tblBorders>
            <w:insideH w:val="nil"/>
          </w:tblBorders>
        </w:tblPrEx>
        <w:tc>
          <w:tcPr>
            <w:tcW w:w="2721" w:type="dxa"/>
            <w:tcBorders>
              <w:top w:val="nil"/>
            </w:tcBorders>
          </w:tcPr>
          <w:p w14:paraId="5617F733" w14:textId="77777777" w:rsidR="00A63E7E" w:rsidRDefault="00A63E7E">
            <w:pPr>
              <w:pStyle w:val="ConsPlusNormal"/>
              <w:ind w:firstLine="283"/>
            </w:pPr>
            <w:r>
              <w:t>то же</w:t>
            </w:r>
          </w:p>
        </w:tc>
        <w:tc>
          <w:tcPr>
            <w:tcW w:w="793" w:type="dxa"/>
            <w:tcBorders>
              <w:top w:val="nil"/>
            </w:tcBorders>
            <w:vAlign w:val="center"/>
          </w:tcPr>
          <w:p w14:paraId="7073365E" w14:textId="77777777" w:rsidR="00A63E7E" w:rsidRDefault="00A63E7E">
            <w:pPr>
              <w:pStyle w:val="ConsPlusNormal"/>
              <w:jc w:val="center"/>
            </w:pPr>
            <w:r>
              <w:t>Гкал</w:t>
            </w:r>
          </w:p>
        </w:tc>
        <w:tc>
          <w:tcPr>
            <w:tcW w:w="2324" w:type="dxa"/>
            <w:tcBorders>
              <w:top w:val="nil"/>
            </w:tcBorders>
            <w:vAlign w:val="center"/>
          </w:tcPr>
          <w:p w14:paraId="0EF9A1FF" w14:textId="77777777" w:rsidR="00A63E7E" w:rsidRDefault="00A63E7E">
            <w:pPr>
              <w:pStyle w:val="ConsPlusNormal"/>
              <w:jc w:val="center"/>
            </w:pPr>
            <w:r>
              <w:t>43</w:t>
            </w:r>
          </w:p>
        </w:tc>
        <w:tc>
          <w:tcPr>
            <w:tcW w:w="1474" w:type="dxa"/>
            <w:tcBorders>
              <w:top w:val="nil"/>
            </w:tcBorders>
            <w:vAlign w:val="center"/>
          </w:tcPr>
          <w:p w14:paraId="19C87234" w14:textId="77777777" w:rsidR="00A63E7E" w:rsidRDefault="00A63E7E">
            <w:pPr>
              <w:pStyle w:val="ConsPlusNormal"/>
              <w:jc w:val="center"/>
            </w:pPr>
            <w:r>
              <w:t>42</w:t>
            </w:r>
          </w:p>
        </w:tc>
        <w:tc>
          <w:tcPr>
            <w:tcW w:w="1757" w:type="dxa"/>
            <w:tcBorders>
              <w:top w:val="nil"/>
            </w:tcBorders>
            <w:vAlign w:val="center"/>
          </w:tcPr>
          <w:p w14:paraId="39D20211" w14:textId="77777777" w:rsidR="00A63E7E" w:rsidRDefault="00A63E7E">
            <w:pPr>
              <w:pStyle w:val="ConsPlusNormal"/>
              <w:jc w:val="center"/>
            </w:pPr>
            <w:r>
              <w:t>41</w:t>
            </w:r>
          </w:p>
        </w:tc>
      </w:tr>
      <w:tr w:rsidR="00A63E7E" w14:paraId="2DDDEFBE" w14:textId="77777777">
        <w:tblPrEx>
          <w:tblBorders>
            <w:insideH w:val="nil"/>
          </w:tblBorders>
        </w:tblPrEx>
        <w:tc>
          <w:tcPr>
            <w:tcW w:w="2721" w:type="dxa"/>
            <w:tcBorders>
              <w:bottom w:val="nil"/>
            </w:tcBorders>
          </w:tcPr>
          <w:p w14:paraId="28AB452D" w14:textId="77777777" w:rsidR="00A63E7E" w:rsidRDefault="00A63E7E">
            <w:pPr>
              <w:pStyle w:val="ConsPlusNormal"/>
              <w:ind w:firstLine="283"/>
            </w:pPr>
            <w:r>
              <w:t>тепловые потери через наружные двери</w:t>
            </w:r>
          </w:p>
        </w:tc>
        <w:tc>
          <w:tcPr>
            <w:tcW w:w="793" w:type="dxa"/>
            <w:tcBorders>
              <w:bottom w:val="nil"/>
            </w:tcBorders>
            <w:vAlign w:val="center"/>
          </w:tcPr>
          <w:p w14:paraId="4D89AAFC" w14:textId="77777777" w:rsidR="00A63E7E" w:rsidRDefault="00A63E7E">
            <w:pPr>
              <w:pStyle w:val="ConsPlusNormal"/>
              <w:jc w:val="center"/>
            </w:pPr>
            <w:r>
              <w:t>кВт·ч</w:t>
            </w:r>
          </w:p>
        </w:tc>
        <w:tc>
          <w:tcPr>
            <w:tcW w:w="2324" w:type="dxa"/>
            <w:tcBorders>
              <w:bottom w:val="nil"/>
            </w:tcBorders>
            <w:vAlign w:val="center"/>
          </w:tcPr>
          <w:p w14:paraId="35716502" w14:textId="77777777" w:rsidR="00A63E7E" w:rsidRDefault="00A63E7E">
            <w:pPr>
              <w:pStyle w:val="ConsPlusNormal"/>
              <w:jc w:val="center"/>
            </w:pPr>
            <w:r>
              <w:t>936</w:t>
            </w:r>
          </w:p>
        </w:tc>
        <w:tc>
          <w:tcPr>
            <w:tcW w:w="1474" w:type="dxa"/>
            <w:tcBorders>
              <w:bottom w:val="nil"/>
            </w:tcBorders>
            <w:vAlign w:val="center"/>
          </w:tcPr>
          <w:p w14:paraId="5A3CC0F0" w14:textId="77777777" w:rsidR="00A63E7E" w:rsidRDefault="00A63E7E">
            <w:pPr>
              <w:pStyle w:val="ConsPlusNormal"/>
              <w:jc w:val="center"/>
            </w:pPr>
            <w:r>
              <w:t>929</w:t>
            </w:r>
          </w:p>
        </w:tc>
        <w:tc>
          <w:tcPr>
            <w:tcW w:w="1757" w:type="dxa"/>
            <w:tcBorders>
              <w:bottom w:val="nil"/>
            </w:tcBorders>
            <w:vAlign w:val="center"/>
          </w:tcPr>
          <w:p w14:paraId="67C28E67" w14:textId="77777777" w:rsidR="00A63E7E" w:rsidRDefault="00A63E7E">
            <w:pPr>
              <w:pStyle w:val="ConsPlusNormal"/>
              <w:jc w:val="center"/>
            </w:pPr>
            <w:r>
              <w:t>907</w:t>
            </w:r>
          </w:p>
        </w:tc>
      </w:tr>
      <w:tr w:rsidR="00A63E7E" w14:paraId="4702AEAD" w14:textId="77777777">
        <w:tblPrEx>
          <w:tblBorders>
            <w:insideH w:val="nil"/>
          </w:tblBorders>
        </w:tblPrEx>
        <w:tc>
          <w:tcPr>
            <w:tcW w:w="2721" w:type="dxa"/>
            <w:tcBorders>
              <w:top w:val="nil"/>
            </w:tcBorders>
          </w:tcPr>
          <w:p w14:paraId="36431C33" w14:textId="77777777" w:rsidR="00A63E7E" w:rsidRDefault="00A63E7E">
            <w:pPr>
              <w:pStyle w:val="ConsPlusNormal"/>
              <w:ind w:firstLine="283"/>
            </w:pPr>
            <w:r>
              <w:t>то же</w:t>
            </w:r>
          </w:p>
        </w:tc>
        <w:tc>
          <w:tcPr>
            <w:tcW w:w="793" w:type="dxa"/>
            <w:tcBorders>
              <w:top w:val="nil"/>
            </w:tcBorders>
            <w:vAlign w:val="center"/>
          </w:tcPr>
          <w:p w14:paraId="479D91A4" w14:textId="77777777" w:rsidR="00A63E7E" w:rsidRDefault="00A63E7E">
            <w:pPr>
              <w:pStyle w:val="ConsPlusNormal"/>
              <w:jc w:val="center"/>
            </w:pPr>
            <w:r>
              <w:t>Гкал</w:t>
            </w:r>
          </w:p>
        </w:tc>
        <w:tc>
          <w:tcPr>
            <w:tcW w:w="2324" w:type="dxa"/>
            <w:tcBorders>
              <w:top w:val="nil"/>
            </w:tcBorders>
            <w:vAlign w:val="center"/>
          </w:tcPr>
          <w:p w14:paraId="02E91480" w14:textId="77777777" w:rsidR="00A63E7E" w:rsidRDefault="00A63E7E">
            <w:pPr>
              <w:pStyle w:val="ConsPlusNormal"/>
              <w:jc w:val="center"/>
            </w:pPr>
            <w:r>
              <w:t>1</w:t>
            </w:r>
          </w:p>
        </w:tc>
        <w:tc>
          <w:tcPr>
            <w:tcW w:w="1474" w:type="dxa"/>
            <w:tcBorders>
              <w:top w:val="nil"/>
            </w:tcBorders>
            <w:vAlign w:val="center"/>
          </w:tcPr>
          <w:p w14:paraId="42C436C3" w14:textId="77777777" w:rsidR="00A63E7E" w:rsidRDefault="00A63E7E">
            <w:pPr>
              <w:pStyle w:val="ConsPlusNormal"/>
              <w:jc w:val="center"/>
            </w:pPr>
            <w:r>
              <w:t>1</w:t>
            </w:r>
          </w:p>
        </w:tc>
        <w:tc>
          <w:tcPr>
            <w:tcW w:w="1757" w:type="dxa"/>
            <w:tcBorders>
              <w:top w:val="nil"/>
            </w:tcBorders>
            <w:vAlign w:val="center"/>
          </w:tcPr>
          <w:p w14:paraId="7C759C86" w14:textId="77777777" w:rsidR="00A63E7E" w:rsidRDefault="00A63E7E">
            <w:pPr>
              <w:pStyle w:val="ConsPlusNormal"/>
              <w:jc w:val="center"/>
            </w:pPr>
            <w:r>
              <w:t>1</w:t>
            </w:r>
          </w:p>
        </w:tc>
      </w:tr>
    </w:tbl>
    <w:p w14:paraId="4CF3EF33" w14:textId="77777777" w:rsidR="00A63E7E" w:rsidRDefault="00A63E7E">
      <w:pPr>
        <w:pStyle w:val="ConsPlusNormal"/>
        <w:jc w:val="both"/>
      </w:pPr>
    </w:p>
    <w:p w14:paraId="452C54E3" w14:textId="77777777" w:rsidR="00A63E7E" w:rsidRDefault="00A63E7E">
      <w:pPr>
        <w:pStyle w:val="ConsPlusNormal"/>
        <w:ind w:firstLine="540"/>
        <w:jc w:val="both"/>
      </w:pPr>
      <w:r>
        <w:t>Продолжение таблицы 5.6</w:t>
      </w:r>
    </w:p>
    <w:p w14:paraId="50C16EBE"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3"/>
        <w:gridCol w:w="2324"/>
        <w:gridCol w:w="1474"/>
        <w:gridCol w:w="1757"/>
      </w:tblGrid>
      <w:tr w:rsidR="00A63E7E" w14:paraId="388F9B81" w14:textId="77777777">
        <w:tc>
          <w:tcPr>
            <w:tcW w:w="2721" w:type="dxa"/>
          </w:tcPr>
          <w:p w14:paraId="27C2468B" w14:textId="77777777" w:rsidR="00A63E7E" w:rsidRDefault="00A63E7E">
            <w:pPr>
              <w:pStyle w:val="ConsPlusNormal"/>
              <w:jc w:val="center"/>
            </w:pPr>
            <w:r>
              <w:t>1</w:t>
            </w:r>
          </w:p>
        </w:tc>
        <w:tc>
          <w:tcPr>
            <w:tcW w:w="793" w:type="dxa"/>
          </w:tcPr>
          <w:p w14:paraId="6318FBF7" w14:textId="77777777" w:rsidR="00A63E7E" w:rsidRDefault="00A63E7E">
            <w:pPr>
              <w:pStyle w:val="ConsPlusNormal"/>
              <w:jc w:val="center"/>
            </w:pPr>
            <w:r>
              <w:t>2</w:t>
            </w:r>
          </w:p>
        </w:tc>
        <w:tc>
          <w:tcPr>
            <w:tcW w:w="2324" w:type="dxa"/>
          </w:tcPr>
          <w:p w14:paraId="508718C8" w14:textId="77777777" w:rsidR="00A63E7E" w:rsidRDefault="00A63E7E">
            <w:pPr>
              <w:pStyle w:val="ConsPlusNormal"/>
              <w:jc w:val="center"/>
            </w:pPr>
            <w:r>
              <w:t>3</w:t>
            </w:r>
          </w:p>
        </w:tc>
        <w:tc>
          <w:tcPr>
            <w:tcW w:w="1474" w:type="dxa"/>
          </w:tcPr>
          <w:p w14:paraId="69CE99A1" w14:textId="77777777" w:rsidR="00A63E7E" w:rsidRDefault="00A63E7E">
            <w:pPr>
              <w:pStyle w:val="ConsPlusNormal"/>
              <w:jc w:val="center"/>
            </w:pPr>
            <w:r>
              <w:t>4</w:t>
            </w:r>
          </w:p>
        </w:tc>
        <w:tc>
          <w:tcPr>
            <w:tcW w:w="1757" w:type="dxa"/>
          </w:tcPr>
          <w:p w14:paraId="35E8A1B0" w14:textId="77777777" w:rsidR="00A63E7E" w:rsidRDefault="00A63E7E">
            <w:pPr>
              <w:pStyle w:val="ConsPlusNormal"/>
              <w:jc w:val="center"/>
            </w:pPr>
            <w:r>
              <w:t>5</w:t>
            </w:r>
          </w:p>
        </w:tc>
      </w:tr>
      <w:tr w:rsidR="00A63E7E" w14:paraId="018BB52A" w14:textId="77777777">
        <w:tblPrEx>
          <w:tblBorders>
            <w:insideH w:val="nil"/>
          </w:tblBorders>
        </w:tblPrEx>
        <w:tc>
          <w:tcPr>
            <w:tcW w:w="2721" w:type="dxa"/>
            <w:tcBorders>
              <w:bottom w:val="nil"/>
            </w:tcBorders>
          </w:tcPr>
          <w:p w14:paraId="784D7109" w14:textId="77777777" w:rsidR="00A63E7E" w:rsidRDefault="00A63E7E">
            <w:pPr>
              <w:pStyle w:val="ConsPlusNormal"/>
            </w:pPr>
            <w:r>
              <w:t>Инфильтрационные тепловые потери на нагрев наружного воздуха</w:t>
            </w:r>
          </w:p>
        </w:tc>
        <w:tc>
          <w:tcPr>
            <w:tcW w:w="793" w:type="dxa"/>
            <w:tcBorders>
              <w:bottom w:val="nil"/>
            </w:tcBorders>
            <w:vAlign w:val="center"/>
          </w:tcPr>
          <w:p w14:paraId="4DF669EB" w14:textId="77777777" w:rsidR="00A63E7E" w:rsidRDefault="00A63E7E">
            <w:pPr>
              <w:pStyle w:val="ConsPlusNormal"/>
              <w:jc w:val="center"/>
            </w:pPr>
            <w:r>
              <w:t>кВт·ч</w:t>
            </w:r>
          </w:p>
        </w:tc>
        <w:tc>
          <w:tcPr>
            <w:tcW w:w="2324" w:type="dxa"/>
            <w:tcBorders>
              <w:bottom w:val="nil"/>
            </w:tcBorders>
            <w:vAlign w:val="center"/>
          </w:tcPr>
          <w:p w14:paraId="014A3BC2" w14:textId="77777777" w:rsidR="00A63E7E" w:rsidRDefault="00A63E7E">
            <w:pPr>
              <w:pStyle w:val="ConsPlusNormal"/>
              <w:jc w:val="center"/>
            </w:pPr>
            <w:r>
              <w:t>198678</w:t>
            </w:r>
          </w:p>
        </w:tc>
        <w:tc>
          <w:tcPr>
            <w:tcW w:w="1474" w:type="dxa"/>
            <w:tcBorders>
              <w:bottom w:val="nil"/>
            </w:tcBorders>
            <w:vAlign w:val="center"/>
          </w:tcPr>
          <w:p w14:paraId="17E33DB9" w14:textId="77777777" w:rsidR="00A63E7E" w:rsidRDefault="00A63E7E">
            <w:pPr>
              <w:pStyle w:val="ConsPlusNormal"/>
              <w:jc w:val="center"/>
            </w:pPr>
            <w:r>
              <w:t>197250</w:t>
            </w:r>
          </w:p>
        </w:tc>
        <w:tc>
          <w:tcPr>
            <w:tcW w:w="1757" w:type="dxa"/>
            <w:tcBorders>
              <w:bottom w:val="nil"/>
            </w:tcBorders>
            <w:vAlign w:val="center"/>
          </w:tcPr>
          <w:p w14:paraId="03C39730" w14:textId="77777777" w:rsidR="00A63E7E" w:rsidRDefault="00A63E7E">
            <w:pPr>
              <w:pStyle w:val="ConsPlusNormal"/>
              <w:jc w:val="center"/>
            </w:pPr>
            <w:r>
              <w:t>192435</w:t>
            </w:r>
          </w:p>
        </w:tc>
      </w:tr>
      <w:tr w:rsidR="00A63E7E" w14:paraId="4719470F" w14:textId="77777777">
        <w:tblPrEx>
          <w:tblBorders>
            <w:insideH w:val="nil"/>
          </w:tblBorders>
        </w:tblPrEx>
        <w:tc>
          <w:tcPr>
            <w:tcW w:w="2721" w:type="dxa"/>
            <w:tcBorders>
              <w:top w:val="nil"/>
            </w:tcBorders>
          </w:tcPr>
          <w:p w14:paraId="67B1C83C" w14:textId="77777777" w:rsidR="00A63E7E" w:rsidRDefault="00A63E7E">
            <w:pPr>
              <w:pStyle w:val="ConsPlusNormal"/>
              <w:ind w:firstLine="283"/>
            </w:pPr>
            <w:r>
              <w:t>то же</w:t>
            </w:r>
          </w:p>
        </w:tc>
        <w:tc>
          <w:tcPr>
            <w:tcW w:w="793" w:type="dxa"/>
            <w:tcBorders>
              <w:top w:val="nil"/>
            </w:tcBorders>
            <w:vAlign w:val="center"/>
          </w:tcPr>
          <w:p w14:paraId="2A5BA24B" w14:textId="77777777" w:rsidR="00A63E7E" w:rsidRDefault="00A63E7E">
            <w:pPr>
              <w:pStyle w:val="ConsPlusNormal"/>
              <w:jc w:val="center"/>
            </w:pPr>
            <w:r>
              <w:t>Гкал</w:t>
            </w:r>
          </w:p>
        </w:tc>
        <w:tc>
          <w:tcPr>
            <w:tcW w:w="2324" w:type="dxa"/>
            <w:tcBorders>
              <w:top w:val="nil"/>
            </w:tcBorders>
            <w:vAlign w:val="center"/>
          </w:tcPr>
          <w:p w14:paraId="186DE194" w14:textId="77777777" w:rsidR="00A63E7E" w:rsidRDefault="00A63E7E">
            <w:pPr>
              <w:pStyle w:val="ConsPlusNormal"/>
              <w:jc w:val="center"/>
            </w:pPr>
            <w:r>
              <w:t>171</w:t>
            </w:r>
          </w:p>
        </w:tc>
        <w:tc>
          <w:tcPr>
            <w:tcW w:w="1474" w:type="dxa"/>
            <w:tcBorders>
              <w:top w:val="nil"/>
            </w:tcBorders>
            <w:vAlign w:val="center"/>
          </w:tcPr>
          <w:p w14:paraId="4A73A56F" w14:textId="77777777" w:rsidR="00A63E7E" w:rsidRDefault="00A63E7E">
            <w:pPr>
              <w:pStyle w:val="ConsPlusNormal"/>
              <w:jc w:val="center"/>
            </w:pPr>
            <w:r>
              <w:t>170</w:t>
            </w:r>
          </w:p>
        </w:tc>
        <w:tc>
          <w:tcPr>
            <w:tcW w:w="1757" w:type="dxa"/>
            <w:tcBorders>
              <w:top w:val="nil"/>
            </w:tcBorders>
            <w:vAlign w:val="center"/>
          </w:tcPr>
          <w:p w14:paraId="519E75C7" w14:textId="77777777" w:rsidR="00A63E7E" w:rsidRDefault="00A63E7E">
            <w:pPr>
              <w:pStyle w:val="ConsPlusNormal"/>
              <w:jc w:val="center"/>
            </w:pPr>
            <w:r>
              <w:t>165</w:t>
            </w:r>
          </w:p>
        </w:tc>
      </w:tr>
      <w:tr w:rsidR="00A63E7E" w14:paraId="76A9C601" w14:textId="77777777">
        <w:tblPrEx>
          <w:tblBorders>
            <w:insideH w:val="nil"/>
          </w:tblBorders>
        </w:tblPrEx>
        <w:tc>
          <w:tcPr>
            <w:tcW w:w="2721" w:type="dxa"/>
            <w:tcBorders>
              <w:bottom w:val="nil"/>
            </w:tcBorders>
          </w:tcPr>
          <w:p w14:paraId="2FC7D647" w14:textId="77777777" w:rsidR="00A63E7E" w:rsidRDefault="00A63E7E">
            <w:pPr>
              <w:pStyle w:val="ConsPlusNormal"/>
            </w:pPr>
            <w:r>
              <w:t>Дополнительные тепловые потери трубопроводами системы отопления, проходящими через неотапливаемые помещения (подвалы; чердаки)</w:t>
            </w:r>
          </w:p>
        </w:tc>
        <w:tc>
          <w:tcPr>
            <w:tcW w:w="793" w:type="dxa"/>
            <w:tcBorders>
              <w:bottom w:val="nil"/>
            </w:tcBorders>
            <w:vAlign w:val="center"/>
          </w:tcPr>
          <w:p w14:paraId="207434BE" w14:textId="77777777" w:rsidR="00A63E7E" w:rsidRDefault="00A63E7E">
            <w:pPr>
              <w:pStyle w:val="ConsPlusNormal"/>
              <w:jc w:val="center"/>
            </w:pPr>
            <w:r>
              <w:t>кВт·ч</w:t>
            </w:r>
          </w:p>
        </w:tc>
        <w:tc>
          <w:tcPr>
            <w:tcW w:w="2324" w:type="dxa"/>
            <w:tcBorders>
              <w:bottom w:val="nil"/>
            </w:tcBorders>
            <w:vAlign w:val="center"/>
          </w:tcPr>
          <w:p w14:paraId="2518136C" w14:textId="77777777" w:rsidR="00A63E7E" w:rsidRDefault="00A63E7E">
            <w:pPr>
              <w:pStyle w:val="ConsPlusNormal"/>
              <w:jc w:val="center"/>
            </w:pPr>
            <w:r>
              <w:t>47109</w:t>
            </w:r>
          </w:p>
        </w:tc>
        <w:tc>
          <w:tcPr>
            <w:tcW w:w="1474" w:type="dxa"/>
            <w:tcBorders>
              <w:bottom w:val="nil"/>
            </w:tcBorders>
            <w:vAlign w:val="center"/>
          </w:tcPr>
          <w:p w14:paraId="27ADEB21" w14:textId="77777777" w:rsidR="00A63E7E" w:rsidRDefault="00A63E7E">
            <w:pPr>
              <w:pStyle w:val="ConsPlusNormal"/>
              <w:jc w:val="center"/>
            </w:pPr>
            <w:r>
              <w:t>46770</w:t>
            </w:r>
          </w:p>
        </w:tc>
        <w:tc>
          <w:tcPr>
            <w:tcW w:w="1757" w:type="dxa"/>
            <w:tcBorders>
              <w:bottom w:val="nil"/>
            </w:tcBorders>
            <w:vAlign w:val="center"/>
          </w:tcPr>
          <w:p w14:paraId="5622231C" w14:textId="77777777" w:rsidR="00A63E7E" w:rsidRDefault="00A63E7E">
            <w:pPr>
              <w:pStyle w:val="ConsPlusNormal"/>
              <w:jc w:val="center"/>
            </w:pPr>
            <w:r>
              <w:t>45629</w:t>
            </w:r>
          </w:p>
        </w:tc>
      </w:tr>
      <w:tr w:rsidR="00A63E7E" w14:paraId="2DE83875" w14:textId="77777777">
        <w:tblPrEx>
          <w:tblBorders>
            <w:insideH w:val="nil"/>
          </w:tblBorders>
        </w:tblPrEx>
        <w:tc>
          <w:tcPr>
            <w:tcW w:w="2721" w:type="dxa"/>
            <w:tcBorders>
              <w:top w:val="nil"/>
            </w:tcBorders>
          </w:tcPr>
          <w:p w14:paraId="6A1E1696" w14:textId="77777777" w:rsidR="00A63E7E" w:rsidRDefault="00A63E7E">
            <w:pPr>
              <w:pStyle w:val="ConsPlusNormal"/>
              <w:ind w:firstLine="283"/>
            </w:pPr>
            <w:r>
              <w:t>то же</w:t>
            </w:r>
          </w:p>
        </w:tc>
        <w:tc>
          <w:tcPr>
            <w:tcW w:w="793" w:type="dxa"/>
            <w:tcBorders>
              <w:top w:val="nil"/>
            </w:tcBorders>
            <w:vAlign w:val="center"/>
          </w:tcPr>
          <w:p w14:paraId="1F556D02" w14:textId="77777777" w:rsidR="00A63E7E" w:rsidRDefault="00A63E7E">
            <w:pPr>
              <w:pStyle w:val="ConsPlusNormal"/>
              <w:jc w:val="center"/>
            </w:pPr>
            <w:r>
              <w:t>Гкал</w:t>
            </w:r>
          </w:p>
        </w:tc>
        <w:tc>
          <w:tcPr>
            <w:tcW w:w="2324" w:type="dxa"/>
            <w:tcBorders>
              <w:top w:val="nil"/>
            </w:tcBorders>
            <w:vAlign w:val="center"/>
          </w:tcPr>
          <w:p w14:paraId="2B43AA83" w14:textId="77777777" w:rsidR="00A63E7E" w:rsidRDefault="00A63E7E">
            <w:pPr>
              <w:pStyle w:val="ConsPlusNormal"/>
              <w:jc w:val="center"/>
            </w:pPr>
            <w:r>
              <w:t>41</w:t>
            </w:r>
          </w:p>
        </w:tc>
        <w:tc>
          <w:tcPr>
            <w:tcW w:w="1474" w:type="dxa"/>
            <w:tcBorders>
              <w:top w:val="nil"/>
            </w:tcBorders>
            <w:vAlign w:val="center"/>
          </w:tcPr>
          <w:p w14:paraId="5DF133B0" w14:textId="77777777" w:rsidR="00A63E7E" w:rsidRDefault="00A63E7E">
            <w:pPr>
              <w:pStyle w:val="ConsPlusNormal"/>
              <w:jc w:val="center"/>
            </w:pPr>
            <w:r>
              <w:t>40</w:t>
            </w:r>
          </w:p>
        </w:tc>
        <w:tc>
          <w:tcPr>
            <w:tcW w:w="1757" w:type="dxa"/>
            <w:tcBorders>
              <w:top w:val="nil"/>
            </w:tcBorders>
            <w:vAlign w:val="center"/>
          </w:tcPr>
          <w:p w14:paraId="0958C773" w14:textId="77777777" w:rsidR="00A63E7E" w:rsidRDefault="00A63E7E">
            <w:pPr>
              <w:pStyle w:val="ConsPlusNormal"/>
              <w:jc w:val="center"/>
            </w:pPr>
            <w:r>
              <w:t>39</w:t>
            </w:r>
          </w:p>
        </w:tc>
      </w:tr>
      <w:tr w:rsidR="00A63E7E" w14:paraId="5CA88509" w14:textId="77777777">
        <w:tblPrEx>
          <w:tblBorders>
            <w:insideH w:val="nil"/>
          </w:tblBorders>
        </w:tblPrEx>
        <w:tc>
          <w:tcPr>
            <w:tcW w:w="2721" w:type="dxa"/>
            <w:tcBorders>
              <w:bottom w:val="nil"/>
            </w:tcBorders>
          </w:tcPr>
          <w:p w14:paraId="40CAA464" w14:textId="77777777" w:rsidR="00A63E7E" w:rsidRDefault="00A63E7E">
            <w:pPr>
              <w:pStyle w:val="ConsPlusNormal"/>
            </w:pPr>
            <w:r>
              <w:t xml:space="preserve">Дополнительные тепловые потери, обусловленные неэффективным </w:t>
            </w:r>
            <w:r>
              <w:lastRenderedPageBreak/>
              <w:t>регулированием подачи тепловой энергии в систему отопления</w:t>
            </w:r>
          </w:p>
        </w:tc>
        <w:tc>
          <w:tcPr>
            <w:tcW w:w="793" w:type="dxa"/>
            <w:tcBorders>
              <w:bottom w:val="nil"/>
            </w:tcBorders>
            <w:vAlign w:val="center"/>
          </w:tcPr>
          <w:p w14:paraId="39115989" w14:textId="77777777" w:rsidR="00A63E7E" w:rsidRDefault="00A63E7E">
            <w:pPr>
              <w:pStyle w:val="ConsPlusNormal"/>
              <w:jc w:val="center"/>
            </w:pPr>
            <w:r>
              <w:lastRenderedPageBreak/>
              <w:t>кВт·ч</w:t>
            </w:r>
          </w:p>
        </w:tc>
        <w:tc>
          <w:tcPr>
            <w:tcW w:w="2324" w:type="dxa"/>
            <w:tcBorders>
              <w:bottom w:val="nil"/>
            </w:tcBorders>
            <w:vAlign w:val="center"/>
          </w:tcPr>
          <w:p w14:paraId="69A4A200" w14:textId="77777777" w:rsidR="00A63E7E" w:rsidRDefault="00A63E7E">
            <w:pPr>
              <w:pStyle w:val="ConsPlusNormal"/>
              <w:jc w:val="center"/>
            </w:pPr>
            <w:r>
              <w:t>80931</w:t>
            </w:r>
          </w:p>
        </w:tc>
        <w:tc>
          <w:tcPr>
            <w:tcW w:w="1474" w:type="dxa"/>
            <w:tcBorders>
              <w:bottom w:val="nil"/>
            </w:tcBorders>
            <w:vAlign w:val="center"/>
          </w:tcPr>
          <w:p w14:paraId="6BE7D3E8" w14:textId="77777777" w:rsidR="00A63E7E" w:rsidRDefault="00A63E7E">
            <w:pPr>
              <w:pStyle w:val="ConsPlusNormal"/>
              <w:jc w:val="center"/>
            </w:pPr>
            <w:r>
              <w:t>80350</w:t>
            </w:r>
          </w:p>
        </w:tc>
        <w:tc>
          <w:tcPr>
            <w:tcW w:w="1757" w:type="dxa"/>
            <w:tcBorders>
              <w:bottom w:val="nil"/>
            </w:tcBorders>
            <w:vAlign w:val="center"/>
          </w:tcPr>
          <w:p w14:paraId="37B9596D" w14:textId="77777777" w:rsidR="00A63E7E" w:rsidRDefault="00A63E7E">
            <w:pPr>
              <w:pStyle w:val="ConsPlusNormal"/>
              <w:jc w:val="center"/>
            </w:pPr>
            <w:r>
              <w:t>78388</w:t>
            </w:r>
          </w:p>
        </w:tc>
      </w:tr>
      <w:tr w:rsidR="00A63E7E" w14:paraId="0AB8F86C" w14:textId="77777777">
        <w:tblPrEx>
          <w:tblBorders>
            <w:insideH w:val="nil"/>
          </w:tblBorders>
        </w:tblPrEx>
        <w:tc>
          <w:tcPr>
            <w:tcW w:w="2721" w:type="dxa"/>
            <w:tcBorders>
              <w:top w:val="nil"/>
            </w:tcBorders>
          </w:tcPr>
          <w:p w14:paraId="48048D53" w14:textId="77777777" w:rsidR="00A63E7E" w:rsidRDefault="00A63E7E">
            <w:pPr>
              <w:pStyle w:val="ConsPlusNormal"/>
              <w:ind w:firstLine="283"/>
            </w:pPr>
            <w:r>
              <w:t>то же</w:t>
            </w:r>
          </w:p>
        </w:tc>
        <w:tc>
          <w:tcPr>
            <w:tcW w:w="793" w:type="dxa"/>
            <w:tcBorders>
              <w:top w:val="nil"/>
            </w:tcBorders>
            <w:vAlign w:val="center"/>
          </w:tcPr>
          <w:p w14:paraId="71AE87EF" w14:textId="77777777" w:rsidR="00A63E7E" w:rsidRDefault="00A63E7E">
            <w:pPr>
              <w:pStyle w:val="ConsPlusNormal"/>
              <w:jc w:val="center"/>
            </w:pPr>
            <w:r>
              <w:t>Гкал</w:t>
            </w:r>
          </w:p>
        </w:tc>
        <w:tc>
          <w:tcPr>
            <w:tcW w:w="2324" w:type="dxa"/>
            <w:tcBorders>
              <w:top w:val="nil"/>
            </w:tcBorders>
            <w:vAlign w:val="center"/>
          </w:tcPr>
          <w:p w14:paraId="4FA1D369" w14:textId="77777777" w:rsidR="00A63E7E" w:rsidRDefault="00A63E7E">
            <w:pPr>
              <w:pStyle w:val="ConsPlusNormal"/>
              <w:jc w:val="center"/>
            </w:pPr>
            <w:r>
              <w:t>70</w:t>
            </w:r>
          </w:p>
        </w:tc>
        <w:tc>
          <w:tcPr>
            <w:tcW w:w="1474" w:type="dxa"/>
            <w:tcBorders>
              <w:top w:val="nil"/>
            </w:tcBorders>
            <w:vAlign w:val="center"/>
          </w:tcPr>
          <w:p w14:paraId="0E383917" w14:textId="77777777" w:rsidR="00A63E7E" w:rsidRDefault="00A63E7E">
            <w:pPr>
              <w:pStyle w:val="ConsPlusNormal"/>
              <w:jc w:val="center"/>
            </w:pPr>
            <w:r>
              <w:t>69</w:t>
            </w:r>
          </w:p>
        </w:tc>
        <w:tc>
          <w:tcPr>
            <w:tcW w:w="1757" w:type="dxa"/>
            <w:tcBorders>
              <w:top w:val="nil"/>
            </w:tcBorders>
            <w:vAlign w:val="center"/>
          </w:tcPr>
          <w:p w14:paraId="1DF2E7F2" w14:textId="77777777" w:rsidR="00A63E7E" w:rsidRDefault="00A63E7E">
            <w:pPr>
              <w:pStyle w:val="ConsPlusNormal"/>
              <w:jc w:val="center"/>
            </w:pPr>
            <w:r>
              <w:t>67</w:t>
            </w:r>
          </w:p>
        </w:tc>
      </w:tr>
      <w:tr w:rsidR="00A63E7E" w14:paraId="1AE761A0" w14:textId="77777777">
        <w:tblPrEx>
          <w:tblBorders>
            <w:insideH w:val="nil"/>
          </w:tblBorders>
        </w:tblPrEx>
        <w:tc>
          <w:tcPr>
            <w:tcW w:w="2721" w:type="dxa"/>
            <w:tcBorders>
              <w:bottom w:val="nil"/>
            </w:tcBorders>
          </w:tcPr>
          <w:p w14:paraId="751F01FA" w14:textId="77777777" w:rsidR="00A63E7E" w:rsidRDefault="00A63E7E">
            <w:pPr>
              <w:pStyle w:val="ConsPlusNormal"/>
            </w:pPr>
            <w:r>
              <w:t>Внутренние тепловыделения</w:t>
            </w:r>
          </w:p>
        </w:tc>
        <w:tc>
          <w:tcPr>
            <w:tcW w:w="793" w:type="dxa"/>
            <w:tcBorders>
              <w:bottom w:val="nil"/>
            </w:tcBorders>
            <w:vAlign w:val="center"/>
          </w:tcPr>
          <w:p w14:paraId="419BBD3F" w14:textId="77777777" w:rsidR="00A63E7E" w:rsidRDefault="00A63E7E">
            <w:pPr>
              <w:pStyle w:val="ConsPlusNormal"/>
              <w:jc w:val="center"/>
            </w:pPr>
            <w:r>
              <w:t>кВт·ч</w:t>
            </w:r>
          </w:p>
        </w:tc>
        <w:tc>
          <w:tcPr>
            <w:tcW w:w="2324" w:type="dxa"/>
            <w:tcBorders>
              <w:bottom w:val="nil"/>
            </w:tcBorders>
            <w:vAlign w:val="center"/>
          </w:tcPr>
          <w:p w14:paraId="0EB7E33F" w14:textId="77777777" w:rsidR="00A63E7E" w:rsidRDefault="00A63E7E">
            <w:pPr>
              <w:pStyle w:val="ConsPlusNormal"/>
              <w:jc w:val="center"/>
            </w:pPr>
            <w:r>
              <w:t>161862</w:t>
            </w:r>
          </w:p>
        </w:tc>
        <w:tc>
          <w:tcPr>
            <w:tcW w:w="1474" w:type="dxa"/>
            <w:tcBorders>
              <w:bottom w:val="nil"/>
            </w:tcBorders>
            <w:vAlign w:val="center"/>
          </w:tcPr>
          <w:p w14:paraId="3F9594B2" w14:textId="77777777" w:rsidR="00A63E7E" w:rsidRDefault="00A63E7E">
            <w:pPr>
              <w:pStyle w:val="ConsPlusNormal"/>
              <w:jc w:val="center"/>
            </w:pPr>
            <w:r>
              <w:t>161862</w:t>
            </w:r>
          </w:p>
        </w:tc>
        <w:tc>
          <w:tcPr>
            <w:tcW w:w="1757" w:type="dxa"/>
            <w:tcBorders>
              <w:bottom w:val="nil"/>
            </w:tcBorders>
            <w:vAlign w:val="center"/>
          </w:tcPr>
          <w:p w14:paraId="68763BF7" w14:textId="77777777" w:rsidR="00A63E7E" w:rsidRDefault="00A63E7E">
            <w:pPr>
              <w:pStyle w:val="ConsPlusNormal"/>
              <w:jc w:val="center"/>
            </w:pPr>
            <w:r>
              <w:t>161862</w:t>
            </w:r>
          </w:p>
        </w:tc>
      </w:tr>
      <w:tr w:rsidR="00A63E7E" w14:paraId="74410DFA" w14:textId="77777777">
        <w:tblPrEx>
          <w:tblBorders>
            <w:insideH w:val="nil"/>
          </w:tblBorders>
        </w:tblPrEx>
        <w:tc>
          <w:tcPr>
            <w:tcW w:w="2721" w:type="dxa"/>
            <w:tcBorders>
              <w:top w:val="nil"/>
            </w:tcBorders>
          </w:tcPr>
          <w:p w14:paraId="39990A5F" w14:textId="77777777" w:rsidR="00A63E7E" w:rsidRDefault="00A63E7E">
            <w:pPr>
              <w:pStyle w:val="ConsPlusNormal"/>
              <w:ind w:firstLine="283"/>
            </w:pPr>
            <w:r>
              <w:t>то же</w:t>
            </w:r>
          </w:p>
        </w:tc>
        <w:tc>
          <w:tcPr>
            <w:tcW w:w="793" w:type="dxa"/>
            <w:tcBorders>
              <w:top w:val="nil"/>
            </w:tcBorders>
            <w:vAlign w:val="center"/>
          </w:tcPr>
          <w:p w14:paraId="3F2FB0C9" w14:textId="77777777" w:rsidR="00A63E7E" w:rsidRDefault="00A63E7E">
            <w:pPr>
              <w:pStyle w:val="ConsPlusNormal"/>
              <w:jc w:val="center"/>
            </w:pPr>
            <w:r>
              <w:t>Гкал</w:t>
            </w:r>
          </w:p>
        </w:tc>
        <w:tc>
          <w:tcPr>
            <w:tcW w:w="2324" w:type="dxa"/>
            <w:tcBorders>
              <w:top w:val="nil"/>
            </w:tcBorders>
            <w:vAlign w:val="center"/>
          </w:tcPr>
          <w:p w14:paraId="239DD36E" w14:textId="77777777" w:rsidR="00A63E7E" w:rsidRDefault="00A63E7E">
            <w:pPr>
              <w:pStyle w:val="ConsPlusNormal"/>
              <w:jc w:val="center"/>
            </w:pPr>
            <w:r>
              <w:t>139</w:t>
            </w:r>
          </w:p>
        </w:tc>
        <w:tc>
          <w:tcPr>
            <w:tcW w:w="1474" w:type="dxa"/>
            <w:tcBorders>
              <w:top w:val="nil"/>
            </w:tcBorders>
            <w:vAlign w:val="center"/>
          </w:tcPr>
          <w:p w14:paraId="78C4F694" w14:textId="77777777" w:rsidR="00A63E7E" w:rsidRDefault="00A63E7E">
            <w:pPr>
              <w:pStyle w:val="ConsPlusNormal"/>
              <w:jc w:val="center"/>
            </w:pPr>
            <w:r>
              <w:t>139</w:t>
            </w:r>
          </w:p>
        </w:tc>
        <w:tc>
          <w:tcPr>
            <w:tcW w:w="1757" w:type="dxa"/>
            <w:tcBorders>
              <w:top w:val="nil"/>
            </w:tcBorders>
            <w:vAlign w:val="center"/>
          </w:tcPr>
          <w:p w14:paraId="373480E1" w14:textId="77777777" w:rsidR="00A63E7E" w:rsidRDefault="00A63E7E">
            <w:pPr>
              <w:pStyle w:val="ConsPlusNormal"/>
              <w:jc w:val="center"/>
            </w:pPr>
            <w:r>
              <w:t>139</w:t>
            </w:r>
          </w:p>
        </w:tc>
      </w:tr>
      <w:tr w:rsidR="00A63E7E" w14:paraId="614A611D" w14:textId="77777777">
        <w:tblPrEx>
          <w:tblBorders>
            <w:insideH w:val="nil"/>
          </w:tblBorders>
        </w:tblPrEx>
        <w:tc>
          <w:tcPr>
            <w:tcW w:w="2721" w:type="dxa"/>
            <w:tcBorders>
              <w:bottom w:val="nil"/>
            </w:tcBorders>
          </w:tcPr>
          <w:p w14:paraId="7EC232A4" w14:textId="77777777" w:rsidR="00A63E7E" w:rsidRDefault="00A63E7E">
            <w:pPr>
              <w:pStyle w:val="ConsPlusNormal"/>
            </w:pPr>
            <w:r>
              <w:t>Увеличение (+) или уменьшение (-) фактического потребления тепловой энергии на отопление за отопительный период по сравнению с расчетно-нормативным значением</w:t>
            </w:r>
          </w:p>
        </w:tc>
        <w:tc>
          <w:tcPr>
            <w:tcW w:w="793" w:type="dxa"/>
            <w:tcBorders>
              <w:bottom w:val="nil"/>
            </w:tcBorders>
            <w:vAlign w:val="center"/>
          </w:tcPr>
          <w:p w14:paraId="7B1DC379" w14:textId="77777777" w:rsidR="00A63E7E" w:rsidRDefault="00A63E7E">
            <w:pPr>
              <w:pStyle w:val="ConsPlusNormal"/>
              <w:jc w:val="center"/>
            </w:pPr>
            <w:r>
              <w:t>кВт·ч</w:t>
            </w:r>
          </w:p>
        </w:tc>
        <w:tc>
          <w:tcPr>
            <w:tcW w:w="2324" w:type="dxa"/>
            <w:tcBorders>
              <w:bottom w:val="nil"/>
            </w:tcBorders>
            <w:vAlign w:val="center"/>
          </w:tcPr>
          <w:p w14:paraId="3FE0E993" w14:textId="77777777" w:rsidR="00A63E7E" w:rsidRDefault="00A63E7E">
            <w:pPr>
              <w:pStyle w:val="ConsPlusNormal"/>
            </w:pPr>
          </w:p>
        </w:tc>
        <w:tc>
          <w:tcPr>
            <w:tcW w:w="1474" w:type="dxa"/>
            <w:tcBorders>
              <w:bottom w:val="nil"/>
            </w:tcBorders>
            <w:vAlign w:val="center"/>
          </w:tcPr>
          <w:p w14:paraId="326D868B" w14:textId="77777777" w:rsidR="00A63E7E" w:rsidRDefault="00A63E7E">
            <w:pPr>
              <w:pStyle w:val="ConsPlusNormal"/>
              <w:jc w:val="right"/>
            </w:pPr>
            <w:r>
              <w:t>-6337</w:t>
            </w:r>
          </w:p>
        </w:tc>
        <w:tc>
          <w:tcPr>
            <w:tcW w:w="1757" w:type="dxa"/>
            <w:tcBorders>
              <w:bottom w:val="nil"/>
            </w:tcBorders>
            <w:vAlign w:val="center"/>
          </w:tcPr>
          <w:p w14:paraId="2ECF49AE" w14:textId="77777777" w:rsidR="00A63E7E" w:rsidRDefault="00A63E7E">
            <w:pPr>
              <w:pStyle w:val="ConsPlusNormal"/>
              <w:jc w:val="right"/>
            </w:pPr>
            <w:r>
              <w:t xml:space="preserve">-27713 </w:t>
            </w:r>
            <w:hyperlink w:anchor="P4434" w:history="1">
              <w:r>
                <w:rPr>
                  <w:color w:val="0000FF"/>
                </w:rPr>
                <w:t>&lt;*&gt;</w:t>
              </w:r>
            </w:hyperlink>
          </w:p>
        </w:tc>
      </w:tr>
      <w:tr w:rsidR="00A63E7E" w14:paraId="207E68D0" w14:textId="77777777">
        <w:tblPrEx>
          <w:tblBorders>
            <w:insideH w:val="nil"/>
          </w:tblBorders>
        </w:tblPrEx>
        <w:tc>
          <w:tcPr>
            <w:tcW w:w="2721" w:type="dxa"/>
            <w:tcBorders>
              <w:top w:val="nil"/>
            </w:tcBorders>
          </w:tcPr>
          <w:p w14:paraId="7D7C8B9E" w14:textId="77777777" w:rsidR="00A63E7E" w:rsidRDefault="00A63E7E">
            <w:pPr>
              <w:pStyle w:val="ConsPlusNormal"/>
              <w:ind w:firstLine="283"/>
            </w:pPr>
            <w:r>
              <w:t>то же</w:t>
            </w:r>
          </w:p>
        </w:tc>
        <w:tc>
          <w:tcPr>
            <w:tcW w:w="793" w:type="dxa"/>
            <w:tcBorders>
              <w:top w:val="nil"/>
            </w:tcBorders>
            <w:vAlign w:val="center"/>
          </w:tcPr>
          <w:p w14:paraId="2E0536CB" w14:textId="77777777" w:rsidR="00A63E7E" w:rsidRDefault="00A63E7E">
            <w:pPr>
              <w:pStyle w:val="ConsPlusNormal"/>
              <w:jc w:val="center"/>
            </w:pPr>
            <w:r>
              <w:t>Гкал</w:t>
            </w:r>
          </w:p>
        </w:tc>
        <w:tc>
          <w:tcPr>
            <w:tcW w:w="2324" w:type="dxa"/>
            <w:tcBorders>
              <w:top w:val="nil"/>
            </w:tcBorders>
            <w:vAlign w:val="center"/>
          </w:tcPr>
          <w:p w14:paraId="1913D01B" w14:textId="77777777" w:rsidR="00A63E7E" w:rsidRDefault="00A63E7E">
            <w:pPr>
              <w:pStyle w:val="ConsPlusNormal"/>
            </w:pPr>
          </w:p>
        </w:tc>
        <w:tc>
          <w:tcPr>
            <w:tcW w:w="1474" w:type="dxa"/>
            <w:tcBorders>
              <w:top w:val="nil"/>
            </w:tcBorders>
            <w:vAlign w:val="center"/>
          </w:tcPr>
          <w:p w14:paraId="282364CA" w14:textId="77777777" w:rsidR="00A63E7E" w:rsidRDefault="00A63E7E">
            <w:pPr>
              <w:pStyle w:val="ConsPlusNormal"/>
              <w:jc w:val="right"/>
            </w:pPr>
            <w:r>
              <w:t>-5</w:t>
            </w:r>
          </w:p>
        </w:tc>
        <w:tc>
          <w:tcPr>
            <w:tcW w:w="1757" w:type="dxa"/>
            <w:tcBorders>
              <w:top w:val="nil"/>
            </w:tcBorders>
            <w:vAlign w:val="center"/>
          </w:tcPr>
          <w:p w14:paraId="70DE7012" w14:textId="77777777" w:rsidR="00A63E7E" w:rsidRDefault="00A63E7E">
            <w:pPr>
              <w:pStyle w:val="ConsPlusNormal"/>
              <w:jc w:val="right"/>
            </w:pPr>
            <w:r>
              <w:t>-24</w:t>
            </w:r>
          </w:p>
        </w:tc>
      </w:tr>
      <w:tr w:rsidR="00A63E7E" w14:paraId="1CF24334" w14:textId="77777777">
        <w:tblPrEx>
          <w:tblBorders>
            <w:insideH w:val="nil"/>
          </w:tblBorders>
        </w:tblPrEx>
        <w:tc>
          <w:tcPr>
            <w:tcW w:w="2721" w:type="dxa"/>
            <w:tcBorders>
              <w:bottom w:val="nil"/>
            </w:tcBorders>
          </w:tcPr>
          <w:p w14:paraId="2C87BA39" w14:textId="77777777" w:rsidR="00A63E7E" w:rsidRDefault="00A63E7E">
            <w:pPr>
              <w:pStyle w:val="ConsPlusNormal"/>
            </w:pPr>
            <w:r>
              <w:t>Удельное потребление тепловой энергии на отопление за отопительный период</w:t>
            </w:r>
          </w:p>
        </w:tc>
        <w:tc>
          <w:tcPr>
            <w:tcW w:w="793" w:type="dxa"/>
            <w:tcBorders>
              <w:bottom w:val="nil"/>
            </w:tcBorders>
            <w:vAlign w:val="center"/>
          </w:tcPr>
          <w:p w14:paraId="6DFFDB32" w14:textId="77777777" w:rsidR="00A63E7E" w:rsidRDefault="00A63E7E">
            <w:pPr>
              <w:pStyle w:val="ConsPlusNormal"/>
              <w:jc w:val="center"/>
            </w:pPr>
            <w:r>
              <w:t>кВт·ч/м</w:t>
            </w:r>
            <w:r>
              <w:rPr>
                <w:vertAlign w:val="superscript"/>
              </w:rPr>
              <w:t>2</w:t>
            </w:r>
          </w:p>
        </w:tc>
        <w:tc>
          <w:tcPr>
            <w:tcW w:w="2324" w:type="dxa"/>
            <w:tcBorders>
              <w:bottom w:val="nil"/>
            </w:tcBorders>
            <w:vAlign w:val="center"/>
          </w:tcPr>
          <w:p w14:paraId="0B88F9BD" w14:textId="77777777" w:rsidR="00A63E7E" w:rsidRDefault="00A63E7E">
            <w:pPr>
              <w:pStyle w:val="ConsPlusNormal"/>
              <w:jc w:val="right"/>
            </w:pPr>
            <w:r>
              <w:t>199,0</w:t>
            </w:r>
          </w:p>
        </w:tc>
        <w:tc>
          <w:tcPr>
            <w:tcW w:w="1474" w:type="dxa"/>
            <w:tcBorders>
              <w:bottom w:val="nil"/>
            </w:tcBorders>
            <w:vAlign w:val="center"/>
          </w:tcPr>
          <w:p w14:paraId="20E182C8" w14:textId="77777777" w:rsidR="00A63E7E" w:rsidRDefault="00A63E7E">
            <w:pPr>
              <w:pStyle w:val="ConsPlusNormal"/>
              <w:jc w:val="right"/>
            </w:pPr>
            <w:r>
              <w:t>197,3</w:t>
            </w:r>
          </w:p>
        </w:tc>
        <w:tc>
          <w:tcPr>
            <w:tcW w:w="1757" w:type="dxa"/>
            <w:tcBorders>
              <w:bottom w:val="nil"/>
            </w:tcBorders>
            <w:vAlign w:val="center"/>
          </w:tcPr>
          <w:p w14:paraId="0662F233" w14:textId="77777777" w:rsidR="00A63E7E" w:rsidRDefault="00A63E7E">
            <w:pPr>
              <w:pStyle w:val="ConsPlusNormal"/>
              <w:jc w:val="right"/>
            </w:pPr>
            <w:r>
              <w:t>191,4</w:t>
            </w:r>
          </w:p>
        </w:tc>
      </w:tr>
      <w:tr w:rsidR="00A63E7E" w14:paraId="1CED4CF8" w14:textId="77777777">
        <w:tblPrEx>
          <w:tblBorders>
            <w:insideH w:val="nil"/>
          </w:tblBorders>
        </w:tblPrEx>
        <w:tc>
          <w:tcPr>
            <w:tcW w:w="2721" w:type="dxa"/>
            <w:tcBorders>
              <w:top w:val="nil"/>
            </w:tcBorders>
          </w:tcPr>
          <w:p w14:paraId="1508EFF8" w14:textId="77777777" w:rsidR="00A63E7E" w:rsidRDefault="00A63E7E">
            <w:pPr>
              <w:pStyle w:val="ConsPlusNormal"/>
              <w:ind w:firstLine="283"/>
            </w:pPr>
            <w:r>
              <w:t>то же</w:t>
            </w:r>
          </w:p>
        </w:tc>
        <w:tc>
          <w:tcPr>
            <w:tcW w:w="793" w:type="dxa"/>
            <w:tcBorders>
              <w:top w:val="nil"/>
            </w:tcBorders>
            <w:vAlign w:val="center"/>
          </w:tcPr>
          <w:p w14:paraId="12EABAEA" w14:textId="77777777" w:rsidR="00A63E7E" w:rsidRDefault="00A63E7E">
            <w:pPr>
              <w:pStyle w:val="ConsPlusNormal"/>
              <w:jc w:val="center"/>
            </w:pPr>
            <w:r>
              <w:t>Гкал/м</w:t>
            </w:r>
            <w:r>
              <w:rPr>
                <w:vertAlign w:val="superscript"/>
              </w:rPr>
              <w:t>2</w:t>
            </w:r>
          </w:p>
        </w:tc>
        <w:tc>
          <w:tcPr>
            <w:tcW w:w="2324" w:type="dxa"/>
            <w:tcBorders>
              <w:top w:val="nil"/>
            </w:tcBorders>
            <w:vAlign w:val="center"/>
          </w:tcPr>
          <w:p w14:paraId="521150DD" w14:textId="77777777" w:rsidR="00A63E7E" w:rsidRDefault="00A63E7E">
            <w:pPr>
              <w:pStyle w:val="ConsPlusNormal"/>
              <w:jc w:val="right"/>
            </w:pPr>
            <w:r>
              <w:t>0,171</w:t>
            </w:r>
          </w:p>
        </w:tc>
        <w:tc>
          <w:tcPr>
            <w:tcW w:w="1474" w:type="dxa"/>
            <w:tcBorders>
              <w:top w:val="nil"/>
            </w:tcBorders>
            <w:vAlign w:val="center"/>
          </w:tcPr>
          <w:p w14:paraId="7D580E6A" w14:textId="77777777" w:rsidR="00A63E7E" w:rsidRDefault="00A63E7E">
            <w:pPr>
              <w:pStyle w:val="ConsPlusNormal"/>
              <w:jc w:val="right"/>
            </w:pPr>
            <w:r>
              <w:t>0,170</w:t>
            </w:r>
          </w:p>
        </w:tc>
        <w:tc>
          <w:tcPr>
            <w:tcW w:w="1757" w:type="dxa"/>
            <w:tcBorders>
              <w:top w:val="nil"/>
            </w:tcBorders>
            <w:vAlign w:val="center"/>
          </w:tcPr>
          <w:p w14:paraId="362DFA6F" w14:textId="77777777" w:rsidR="00A63E7E" w:rsidRDefault="00A63E7E">
            <w:pPr>
              <w:pStyle w:val="ConsPlusNormal"/>
              <w:jc w:val="right"/>
            </w:pPr>
            <w:r>
              <w:t>0,165</w:t>
            </w:r>
          </w:p>
        </w:tc>
      </w:tr>
      <w:tr w:rsidR="00A63E7E" w14:paraId="7BB98F2C" w14:textId="77777777">
        <w:tc>
          <w:tcPr>
            <w:tcW w:w="9069" w:type="dxa"/>
            <w:gridSpan w:val="5"/>
            <w:vAlign w:val="center"/>
          </w:tcPr>
          <w:p w14:paraId="56AE74FF" w14:textId="77777777" w:rsidR="00A63E7E" w:rsidRDefault="00A63E7E">
            <w:pPr>
              <w:pStyle w:val="ConsPlusNormal"/>
              <w:jc w:val="both"/>
            </w:pPr>
            <w:r>
              <w:t>Примечание:</w:t>
            </w:r>
          </w:p>
          <w:p w14:paraId="7DCB4F99" w14:textId="77777777" w:rsidR="00A63E7E" w:rsidRDefault="00A63E7E">
            <w:pPr>
              <w:pStyle w:val="ConsPlusNormal"/>
              <w:jc w:val="both"/>
            </w:pPr>
            <w:bookmarkStart w:id="197" w:name="P4434"/>
            <w:bookmarkEnd w:id="197"/>
            <w:r>
              <w:t>&lt;*&gt; Фактическое потребление тепловой энергии на отопление, приведенное к нормативным климатическим условиям меньше расчетно-нормативного расхода теплоты на 27713 кВт·ч или 24 Гкал (здание недоотапливается на 4%).</w:t>
            </w:r>
          </w:p>
        </w:tc>
      </w:tr>
    </w:tbl>
    <w:p w14:paraId="18B68F16" w14:textId="77777777" w:rsidR="00A63E7E" w:rsidRDefault="00A63E7E">
      <w:pPr>
        <w:pStyle w:val="ConsPlusNormal"/>
        <w:jc w:val="both"/>
      </w:pPr>
    </w:p>
    <w:p w14:paraId="2E9BFB76" w14:textId="77777777" w:rsidR="00A63E7E" w:rsidRDefault="00A63E7E">
      <w:pPr>
        <w:pStyle w:val="ConsPlusNormal"/>
        <w:ind w:firstLine="540"/>
        <w:jc w:val="both"/>
      </w:pPr>
      <w:r>
        <w:t xml:space="preserve">Количество тепловой энергии на отопление здания за месяц отопительного периода, </w:t>
      </w:r>
      <w:r w:rsidRPr="00C742C5">
        <w:rPr>
          <w:position w:val="-10"/>
        </w:rPr>
        <w:pict w14:anchorId="55004D96">
          <v:shape id="_x0000_i1139" style="width:18.75pt;height:21pt" coordsize="" o:spt="100" adj="0,,0" path="" filled="f" stroked="f">
            <v:stroke joinstyle="miter"/>
            <v:imagedata r:id="rId139" o:title="base_1_373758_32882"/>
            <v:formulas/>
            <v:path o:connecttype="segments"/>
          </v:shape>
        </w:pict>
      </w:r>
      <w:r>
        <w:t xml:space="preserve">, кВт·ч (Гкал), определяется по </w:t>
      </w:r>
      <w:hyperlink w:anchor="P4132" w:history="1">
        <w:r>
          <w:rPr>
            <w:color w:val="0000FF"/>
          </w:rPr>
          <w:t>формулам 5.10</w:t>
        </w:r>
      </w:hyperlink>
      <w:r>
        <w:t xml:space="preserve"> - </w:t>
      </w:r>
      <w:hyperlink w:anchor="P4221" w:history="1">
        <w:r>
          <w:rPr>
            <w:color w:val="0000FF"/>
          </w:rPr>
          <w:t>5.15</w:t>
        </w:r>
      </w:hyperlink>
      <w:r>
        <w:t>, но при этом:</w:t>
      </w:r>
    </w:p>
    <w:p w14:paraId="310AA7BF" w14:textId="77777777" w:rsidR="00A63E7E" w:rsidRDefault="00A63E7E">
      <w:pPr>
        <w:pStyle w:val="ConsPlusNormal"/>
        <w:spacing w:before="220"/>
        <w:ind w:firstLine="540"/>
        <w:jc w:val="both"/>
      </w:pPr>
      <w:r>
        <w:t>- вместо градусо-суток отопительного периода используются градусо-сутки рассматриваемого месяца (ГСОМ</w:t>
      </w:r>
      <w:r>
        <w:rPr>
          <w:vertAlign w:val="superscript"/>
        </w:rPr>
        <w:t>н</w:t>
      </w:r>
      <w:r>
        <w:t xml:space="preserve"> и ГСОМ</w:t>
      </w:r>
      <w:r>
        <w:rPr>
          <w:vertAlign w:val="superscript"/>
        </w:rPr>
        <w:t>ф</w:t>
      </w:r>
      <w:r>
        <w:t xml:space="preserve">; </w:t>
      </w:r>
      <w:r>
        <w:rPr>
          <w:vertAlign w:val="superscript"/>
        </w:rPr>
        <w:t>о</w:t>
      </w:r>
      <w:r>
        <w:t>C·сут);</w:t>
      </w:r>
    </w:p>
    <w:p w14:paraId="00D227FA" w14:textId="77777777" w:rsidR="00A63E7E" w:rsidRDefault="00A63E7E">
      <w:pPr>
        <w:pStyle w:val="ConsPlusNormal"/>
        <w:spacing w:before="220"/>
        <w:ind w:firstLine="540"/>
        <w:jc w:val="both"/>
      </w:pPr>
      <w:r>
        <w:t>- вместо температуры наружного воздуха, средней за отопительный период, используется средняя температура наружного воздуха в рассматриваемом месяце (</w:t>
      </w:r>
      <w:r w:rsidRPr="00C742C5">
        <w:rPr>
          <w:position w:val="-10"/>
        </w:rPr>
        <w:pict w14:anchorId="07AD4AA3">
          <v:shape id="_x0000_i1140" style="width:80.25pt;height:21pt" coordsize="" o:spt="100" adj="0,,0" path="" filled="f" stroked="f">
            <v:stroke joinstyle="miter"/>
            <v:imagedata r:id="rId140" o:title="base_1_373758_32883"/>
            <v:formulas/>
            <v:path o:connecttype="segments"/>
          </v:shape>
        </w:pict>
      </w:r>
      <w:r>
        <w:t xml:space="preserve">, </w:t>
      </w:r>
      <w:r>
        <w:rPr>
          <w:vertAlign w:val="superscript"/>
        </w:rPr>
        <w:t>о</w:t>
      </w:r>
      <w:r>
        <w:t>C).</w:t>
      </w:r>
    </w:p>
    <w:p w14:paraId="19545047" w14:textId="77777777" w:rsidR="00A63E7E" w:rsidRDefault="00A63E7E">
      <w:pPr>
        <w:pStyle w:val="ConsPlusNormal"/>
        <w:jc w:val="both"/>
      </w:pPr>
    </w:p>
    <w:p w14:paraId="52987EF2" w14:textId="77777777" w:rsidR="00A63E7E" w:rsidRDefault="00A63E7E">
      <w:pPr>
        <w:pStyle w:val="ConsPlusTitle"/>
        <w:jc w:val="both"/>
        <w:outlineLvl w:val="3"/>
      </w:pPr>
      <w:r>
        <w:t>5.2 Определение расчетно-нормативного и фактического базового уровня потребления тепловой энергии на горячее водоснабжение</w:t>
      </w:r>
    </w:p>
    <w:p w14:paraId="3F4AF660" w14:textId="77777777" w:rsidR="00A63E7E" w:rsidRDefault="00A63E7E">
      <w:pPr>
        <w:pStyle w:val="ConsPlusNormal"/>
        <w:jc w:val="both"/>
      </w:pPr>
    </w:p>
    <w:p w14:paraId="39DA849C" w14:textId="77777777" w:rsidR="00A63E7E" w:rsidRDefault="00A63E7E">
      <w:pPr>
        <w:pStyle w:val="ConsPlusTitle"/>
        <w:jc w:val="both"/>
        <w:outlineLvl w:val="4"/>
      </w:pPr>
      <w:r>
        <w:t>5.2.1 Определение расчетно-нормативного потребления тепловой энергии на горячее водоснабжение и горячей воды</w:t>
      </w:r>
    </w:p>
    <w:p w14:paraId="0F1E364F" w14:textId="77777777" w:rsidR="00A63E7E" w:rsidRDefault="00A63E7E">
      <w:pPr>
        <w:pStyle w:val="ConsPlusNormal"/>
        <w:spacing w:before="220"/>
        <w:ind w:firstLine="540"/>
        <w:jc w:val="both"/>
      </w:pPr>
      <w:r>
        <w:t>Потребление тепловой энергии на горячее водоснабжение здания состоит из следующих составляющих:</w:t>
      </w:r>
    </w:p>
    <w:p w14:paraId="15161BD1" w14:textId="77777777" w:rsidR="00A63E7E" w:rsidRDefault="00A63E7E">
      <w:pPr>
        <w:pStyle w:val="ConsPlusNormal"/>
        <w:spacing w:before="220"/>
        <w:ind w:firstLine="540"/>
        <w:jc w:val="both"/>
      </w:pPr>
      <w:r>
        <w:t>1. Расход тепловой энергии для нагрева горячей воды в системе горячего водоснабжения.</w:t>
      </w:r>
    </w:p>
    <w:p w14:paraId="0C35CD5D" w14:textId="77777777" w:rsidR="00A63E7E" w:rsidRDefault="00A63E7E">
      <w:pPr>
        <w:pStyle w:val="ConsPlusNormal"/>
        <w:spacing w:before="220"/>
        <w:ind w:firstLine="540"/>
        <w:jc w:val="both"/>
      </w:pPr>
      <w:r>
        <w:lastRenderedPageBreak/>
        <w:t>2. Тепловые потери трубопроводами системы горячего водоснабжения (учитываются коэффициентом тепловых потерь К</w:t>
      </w:r>
      <w:r>
        <w:rPr>
          <w:vertAlign w:val="subscript"/>
        </w:rPr>
        <w:t>ТР</w:t>
      </w:r>
      <w:r>
        <w:t>).</w:t>
      </w:r>
    </w:p>
    <w:p w14:paraId="07141140" w14:textId="77777777" w:rsidR="00A63E7E" w:rsidRDefault="00A63E7E">
      <w:pPr>
        <w:pStyle w:val="ConsPlusNormal"/>
        <w:spacing w:before="220"/>
        <w:ind w:firstLine="540"/>
        <w:jc w:val="both"/>
      </w:pPr>
      <w:r>
        <w:t xml:space="preserve">Расчетный (удельный) средний суточный расход горячей воды за отопительный период на одного человека (жителя) в МКД, </w:t>
      </w:r>
      <w:r w:rsidRPr="00C742C5">
        <w:rPr>
          <w:position w:val="-10"/>
        </w:rPr>
        <w:pict w14:anchorId="1E150C35">
          <v:shape id="_x0000_i1141" style="width:33pt;height:21pt" coordsize="" o:spt="100" adj="0,,0" path="" filled="f" stroked="f">
            <v:stroke joinstyle="miter"/>
            <v:imagedata r:id="rId141" o:title="base_1_373758_32884"/>
            <v:formulas/>
            <v:path o:connecttype="segments"/>
          </v:shape>
        </w:pict>
      </w:r>
      <w:r>
        <w:t>, л/(чел·сут), определяется по выражению:</w:t>
      </w:r>
    </w:p>
    <w:p w14:paraId="27E67B06" w14:textId="77777777" w:rsidR="00A63E7E" w:rsidRDefault="00A63E7E">
      <w:pPr>
        <w:pStyle w:val="ConsPlusNormal"/>
        <w:jc w:val="both"/>
      </w:pPr>
    </w:p>
    <w:p w14:paraId="500A668D" w14:textId="77777777" w:rsidR="00A63E7E" w:rsidRDefault="00A63E7E">
      <w:pPr>
        <w:pStyle w:val="ConsPlusNormal"/>
        <w:jc w:val="center"/>
      </w:pPr>
      <w:r w:rsidRPr="00C742C5">
        <w:rPr>
          <w:position w:val="-28"/>
        </w:rPr>
        <w:pict w14:anchorId="2882218D">
          <v:shape id="_x0000_i1142" style="width:153.75pt;height:39.75pt" coordsize="" o:spt="100" adj="0,,0" path="" filled="f" stroked="f">
            <v:stroke joinstyle="miter"/>
            <v:imagedata r:id="rId142" o:title="base_1_373758_32885"/>
            <v:formulas/>
            <v:path o:connecttype="segments"/>
          </v:shape>
        </w:pict>
      </w:r>
      <w:r>
        <w:t xml:space="preserve"> (5.17)</w:t>
      </w:r>
    </w:p>
    <w:p w14:paraId="3A0D131A" w14:textId="77777777" w:rsidR="00A63E7E" w:rsidRDefault="00A63E7E">
      <w:pPr>
        <w:pStyle w:val="ConsPlusNormal"/>
        <w:jc w:val="both"/>
      </w:pPr>
    </w:p>
    <w:p w14:paraId="22A2AB28" w14:textId="77777777" w:rsidR="00A63E7E" w:rsidRDefault="00A63E7E">
      <w:pPr>
        <w:pStyle w:val="ConsPlusNormal"/>
        <w:ind w:firstLine="540"/>
        <w:jc w:val="both"/>
      </w:pPr>
      <w:r>
        <w:t>где:</w:t>
      </w:r>
    </w:p>
    <w:p w14:paraId="558CE7C9" w14:textId="77777777" w:rsidR="00A63E7E" w:rsidRDefault="00A63E7E">
      <w:pPr>
        <w:pStyle w:val="ConsPlusNormal"/>
        <w:spacing w:before="220"/>
        <w:ind w:firstLine="540"/>
        <w:jc w:val="both"/>
      </w:pPr>
      <w:r w:rsidRPr="00C742C5">
        <w:rPr>
          <w:position w:val="-10"/>
        </w:rPr>
        <w:pict w14:anchorId="234DDEF6">
          <v:shape id="_x0000_i1143" style="width:31.5pt;height:21pt" coordsize="" o:spt="100" adj="0,,0" path="" filled="f" stroked="f">
            <v:stroke joinstyle="miter"/>
            <v:imagedata r:id="rId143" o:title="base_1_373758_32886"/>
            <v:formulas/>
            <v:path o:connecttype="segments"/>
          </v:shape>
        </w:pict>
      </w:r>
      <w:r>
        <w:t xml:space="preserve"> - нормированный (удельный) средний за год суточный расход горячей воды на одного жителя, проживающего в МКД с централизованным горячим водоснабжением, л/(чел·сут). Значение </w:t>
      </w:r>
      <w:r w:rsidRPr="00C742C5">
        <w:rPr>
          <w:position w:val="-9"/>
        </w:rPr>
        <w:pict w14:anchorId="7D6F5ACE">
          <v:shape id="_x0000_i1144" style="width:30.75pt;height:21pt" coordsize="" o:spt="100" adj="0,,0" path="" filled="f" stroked="f">
            <v:stroke joinstyle="miter"/>
            <v:imagedata r:id="rId144" o:title="base_1_373758_32887"/>
            <v:formulas/>
            <v:path o:connecttype="segments"/>
          </v:shape>
        </w:pict>
      </w:r>
      <w:r>
        <w:t xml:space="preserve"> принимается по </w:t>
      </w:r>
      <w:hyperlink w:anchor="P4457" w:history="1">
        <w:r>
          <w:rPr>
            <w:color w:val="0000FF"/>
          </w:rPr>
          <w:t>таблице 5.7</w:t>
        </w:r>
      </w:hyperlink>
      <w:r>
        <w:t>, в зависимости от вида санитарно-технического оборудования, установленного в МКД;</w:t>
      </w:r>
    </w:p>
    <w:p w14:paraId="19A4E416" w14:textId="77777777" w:rsidR="00A63E7E" w:rsidRDefault="00A63E7E">
      <w:pPr>
        <w:pStyle w:val="ConsPlusNormal"/>
        <w:spacing w:before="220"/>
        <w:ind w:firstLine="540"/>
        <w:jc w:val="both"/>
      </w:pPr>
      <w:r>
        <w:pict w14:anchorId="33FB9011">
          <v:shape id="_x0000_i1145" style="width:11.25pt;height:12pt" coordsize="" o:spt="100" adj="0,,0" path="" filled="f" stroked="f">
            <v:stroke joinstyle="miter"/>
            <v:imagedata r:id="rId145" o:title="base_1_373758_32888"/>
            <v:formulas/>
            <v:path o:connecttype="segments"/>
          </v:shape>
        </w:pict>
      </w:r>
      <w:r>
        <w:t xml:space="preserve"> - коэффициент, учитывающий изменение среднего расхода воды на горячее водоснабжение в неотопительный (летний) период по отношению к отопительному периоду. Значение коэффициента </w:t>
      </w:r>
      <w:r>
        <w:pict w14:anchorId="54D2A023">
          <v:shape id="_x0000_i1146" style="width:11.25pt;height:12pt" coordsize="" o:spt="100" adj="0,,0" path="" filled="f" stroked="f">
            <v:stroke joinstyle="miter"/>
            <v:imagedata r:id="rId145" o:title="base_1_373758_32889"/>
            <v:formulas/>
            <v:path o:connecttype="segments"/>
          </v:shape>
        </w:pict>
      </w:r>
      <w:r>
        <w:t xml:space="preserve"> принимается равным:</w:t>
      </w:r>
    </w:p>
    <w:p w14:paraId="65CEE034" w14:textId="77777777" w:rsidR="00A63E7E" w:rsidRDefault="00A63E7E">
      <w:pPr>
        <w:pStyle w:val="ConsPlusNormal"/>
        <w:spacing w:before="220"/>
        <w:ind w:firstLine="540"/>
        <w:jc w:val="both"/>
      </w:pPr>
      <w:r>
        <w:t>- 0,9 - для жилищно-коммунального сектора;</w:t>
      </w:r>
    </w:p>
    <w:p w14:paraId="4C7C1E48" w14:textId="77777777" w:rsidR="00A63E7E" w:rsidRDefault="00A63E7E">
      <w:pPr>
        <w:pStyle w:val="ConsPlusNormal"/>
        <w:spacing w:before="220"/>
        <w:ind w:firstLine="540"/>
        <w:jc w:val="both"/>
      </w:pPr>
      <w:r>
        <w:t>- 1,2...1,5 - для МКД, расположенных в курортных зонах. В расчетах можно принимать среднее значение (1,35).</w:t>
      </w:r>
    </w:p>
    <w:p w14:paraId="50A27F81" w14:textId="77777777" w:rsidR="00A63E7E" w:rsidRDefault="00A63E7E">
      <w:pPr>
        <w:pStyle w:val="ConsPlusNormal"/>
        <w:spacing w:before="220"/>
        <w:ind w:firstLine="540"/>
        <w:jc w:val="both"/>
      </w:pPr>
      <w:r w:rsidRPr="00C742C5">
        <w:rPr>
          <w:position w:val="-10"/>
        </w:rPr>
        <w:pict w14:anchorId="2F562EE4">
          <v:shape id="_x0000_i1147" style="width:21.75pt;height:21pt" coordsize="" o:spt="100" adj="0,,0" path="" filled="f" stroked="f">
            <v:stroke joinstyle="miter"/>
            <v:imagedata r:id="rId146" o:title="base_1_373758_32890"/>
            <v:formulas/>
            <v:path o:connecttype="segments"/>
          </v:shape>
        </w:pict>
      </w:r>
      <w:r>
        <w:t xml:space="preserve"> - нормативная продолжительность работы системы горячего водоснабжения МКД с учетом плановых прекращений подачи горячей воды (из-за отключений системы централизованного теплоснабжения на испытания и ремонты), сут.</w:t>
      </w:r>
    </w:p>
    <w:p w14:paraId="05025F6B" w14:textId="77777777" w:rsidR="00A63E7E" w:rsidRDefault="00A63E7E">
      <w:pPr>
        <w:pStyle w:val="ConsPlusNormal"/>
        <w:jc w:val="both"/>
      </w:pPr>
    </w:p>
    <w:p w14:paraId="47134065" w14:textId="77777777" w:rsidR="00A63E7E" w:rsidRDefault="00A63E7E">
      <w:pPr>
        <w:pStyle w:val="ConsPlusTitle"/>
        <w:jc w:val="both"/>
        <w:outlineLvl w:val="5"/>
      </w:pPr>
      <w:bookmarkStart w:id="198" w:name="P4457"/>
      <w:bookmarkEnd w:id="198"/>
      <w:r>
        <w:t>Таблица 5.7 Нормированные (удельные) средние за год расходы горячей воды в МКД</w:t>
      </w:r>
    </w:p>
    <w:p w14:paraId="489A4931"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1304"/>
        <w:gridCol w:w="1644"/>
      </w:tblGrid>
      <w:tr w:rsidR="00A63E7E" w14:paraId="69C89F16" w14:textId="77777777">
        <w:tc>
          <w:tcPr>
            <w:tcW w:w="6123" w:type="dxa"/>
          </w:tcPr>
          <w:p w14:paraId="61F6C938" w14:textId="77777777" w:rsidR="00A63E7E" w:rsidRDefault="00A63E7E">
            <w:pPr>
              <w:pStyle w:val="ConsPlusNormal"/>
              <w:jc w:val="center"/>
            </w:pPr>
            <w:r>
              <w:t>Тип жилого здания</w:t>
            </w:r>
          </w:p>
        </w:tc>
        <w:tc>
          <w:tcPr>
            <w:tcW w:w="1304" w:type="dxa"/>
          </w:tcPr>
          <w:p w14:paraId="5392632D" w14:textId="77777777" w:rsidR="00A63E7E" w:rsidRDefault="00A63E7E">
            <w:pPr>
              <w:pStyle w:val="ConsPlusNormal"/>
              <w:jc w:val="center"/>
            </w:pPr>
            <w:r>
              <w:t>Ед. изм.</w:t>
            </w:r>
          </w:p>
        </w:tc>
        <w:tc>
          <w:tcPr>
            <w:tcW w:w="1644" w:type="dxa"/>
          </w:tcPr>
          <w:p w14:paraId="31F39C86" w14:textId="77777777" w:rsidR="00A63E7E" w:rsidRDefault="00A63E7E">
            <w:pPr>
              <w:pStyle w:val="ConsPlusNormal"/>
              <w:jc w:val="center"/>
            </w:pPr>
            <w:r>
              <w:t>Нормированный (удельный) средний за год суточный расход горячей воды</w:t>
            </w:r>
          </w:p>
        </w:tc>
      </w:tr>
      <w:tr w:rsidR="00A63E7E" w14:paraId="276C4BA2" w14:textId="77777777">
        <w:tc>
          <w:tcPr>
            <w:tcW w:w="9071" w:type="dxa"/>
            <w:gridSpan w:val="3"/>
            <w:vAlign w:val="center"/>
          </w:tcPr>
          <w:p w14:paraId="508C0A19" w14:textId="77777777" w:rsidR="00A63E7E" w:rsidRDefault="00A63E7E">
            <w:pPr>
              <w:pStyle w:val="ConsPlusNormal"/>
              <w:outlineLvl w:val="6"/>
            </w:pPr>
            <w:r>
              <w:t>МКД с централизованным горячим водоснабжением</w:t>
            </w:r>
          </w:p>
        </w:tc>
      </w:tr>
      <w:tr w:rsidR="00A63E7E" w14:paraId="1501041F" w14:textId="77777777">
        <w:tc>
          <w:tcPr>
            <w:tcW w:w="6123" w:type="dxa"/>
            <w:vAlign w:val="center"/>
          </w:tcPr>
          <w:p w14:paraId="009E4492" w14:textId="77777777" w:rsidR="00A63E7E" w:rsidRDefault="00A63E7E">
            <w:pPr>
              <w:pStyle w:val="ConsPlusNormal"/>
            </w:pPr>
            <w:r>
              <w:t>оборудованные умывальниками, мойками и душами</w:t>
            </w:r>
          </w:p>
        </w:tc>
        <w:tc>
          <w:tcPr>
            <w:tcW w:w="1304" w:type="dxa"/>
            <w:vAlign w:val="center"/>
          </w:tcPr>
          <w:p w14:paraId="52B949CA" w14:textId="77777777" w:rsidR="00A63E7E" w:rsidRDefault="00A63E7E">
            <w:pPr>
              <w:pStyle w:val="ConsPlusNormal"/>
              <w:jc w:val="center"/>
            </w:pPr>
            <w:r>
              <w:t>л/(сут·чел)</w:t>
            </w:r>
          </w:p>
        </w:tc>
        <w:tc>
          <w:tcPr>
            <w:tcW w:w="1644" w:type="dxa"/>
            <w:vAlign w:val="center"/>
          </w:tcPr>
          <w:p w14:paraId="29509F6E" w14:textId="77777777" w:rsidR="00A63E7E" w:rsidRDefault="00A63E7E">
            <w:pPr>
              <w:pStyle w:val="ConsPlusNormal"/>
              <w:jc w:val="center"/>
            </w:pPr>
            <w:r>
              <w:t>85</w:t>
            </w:r>
          </w:p>
        </w:tc>
      </w:tr>
      <w:tr w:rsidR="00A63E7E" w14:paraId="49EBD738" w14:textId="77777777">
        <w:tc>
          <w:tcPr>
            <w:tcW w:w="6123" w:type="dxa"/>
            <w:vAlign w:val="center"/>
          </w:tcPr>
          <w:p w14:paraId="6307E5D6" w14:textId="77777777" w:rsidR="00A63E7E" w:rsidRDefault="00A63E7E">
            <w:pPr>
              <w:pStyle w:val="ConsPlusNormal"/>
            </w:pPr>
            <w:r>
              <w:t>оборудованные умывальниками, мойками, душами и сидячими ваннами</w:t>
            </w:r>
          </w:p>
        </w:tc>
        <w:tc>
          <w:tcPr>
            <w:tcW w:w="1304" w:type="dxa"/>
            <w:vAlign w:val="center"/>
          </w:tcPr>
          <w:p w14:paraId="41093502" w14:textId="77777777" w:rsidR="00A63E7E" w:rsidRDefault="00A63E7E">
            <w:pPr>
              <w:pStyle w:val="ConsPlusNormal"/>
              <w:jc w:val="center"/>
            </w:pPr>
            <w:r>
              <w:t>л/(сут·чел)</w:t>
            </w:r>
          </w:p>
        </w:tc>
        <w:tc>
          <w:tcPr>
            <w:tcW w:w="1644" w:type="dxa"/>
            <w:vAlign w:val="center"/>
          </w:tcPr>
          <w:p w14:paraId="194367A5" w14:textId="77777777" w:rsidR="00A63E7E" w:rsidRDefault="00A63E7E">
            <w:pPr>
              <w:pStyle w:val="ConsPlusNormal"/>
              <w:jc w:val="center"/>
            </w:pPr>
            <w:r>
              <w:t>90</w:t>
            </w:r>
          </w:p>
        </w:tc>
      </w:tr>
      <w:tr w:rsidR="00A63E7E" w14:paraId="3EC87505" w14:textId="77777777">
        <w:tc>
          <w:tcPr>
            <w:tcW w:w="6123" w:type="dxa"/>
            <w:vAlign w:val="center"/>
          </w:tcPr>
          <w:p w14:paraId="77AC549C" w14:textId="77777777" w:rsidR="00A63E7E" w:rsidRDefault="00A63E7E">
            <w:pPr>
              <w:pStyle w:val="ConsPlusNormal"/>
            </w:pPr>
            <w:r>
              <w:t>оборудованные умывальниками, мойками, душами и ваннами длиной от 1500 до 1700 мм</w:t>
            </w:r>
          </w:p>
        </w:tc>
        <w:tc>
          <w:tcPr>
            <w:tcW w:w="1304" w:type="dxa"/>
            <w:vAlign w:val="center"/>
          </w:tcPr>
          <w:p w14:paraId="2936D9A3" w14:textId="77777777" w:rsidR="00A63E7E" w:rsidRDefault="00A63E7E">
            <w:pPr>
              <w:pStyle w:val="ConsPlusNormal"/>
              <w:jc w:val="center"/>
            </w:pPr>
            <w:r>
              <w:t>л/(сут·чел)</w:t>
            </w:r>
          </w:p>
        </w:tc>
        <w:tc>
          <w:tcPr>
            <w:tcW w:w="1644" w:type="dxa"/>
            <w:vAlign w:val="center"/>
          </w:tcPr>
          <w:p w14:paraId="38480A85" w14:textId="77777777" w:rsidR="00A63E7E" w:rsidRDefault="00A63E7E">
            <w:pPr>
              <w:pStyle w:val="ConsPlusNormal"/>
              <w:jc w:val="center"/>
            </w:pPr>
            <w:r>
              <w:t>105</w:t>
            </w:r>
          </w:p>
        </w:tc>
      </w:tr>
      <w:tr w:rsidR="00A63E7E" w14:paraId="5EC30DDB" w14:textId="77777777">
        <w:tc>
          <w:tcPr>
            <w:tcW w:w="6123" w:type="dxa"/>
            <w:vAlign w:val="center"/>
          </w:tcPr>
          <w:p w14:paraId="2B3E1F74" w14:textId="77777777" w:rsidR="00A63E7E" w:rsidRDefault="00A63E7E">
            <w:pPr>
              <w:pStyle w:val="ConsPlusNormal"/>
            </w:pPr>
            <w:r>
              <w:t>оборудованные умывальниками, мойками, душами и ваннами (с квартирными регуляторами давления)</w:t>
            </w:r>
          </w:p>
        </w:tc>
        <w:tc>
          <w:tcPr>
            <w:tcW w:w="1304" w:type="dxa"/>
            <w:vAlign w:val="center"/>
          </w:tcPr>
          <w:p w14:paraId="0949686E" w14:textId="77777777" w:rsidR="00A63E7E" w:rsidRDefault="00A63E7E">
            <w:pPr>
              <w:pStyle w:val="ConsPlusNormal"/>
              <w:jc w:val="center"/>
            </w:pPr>
            <w:r>
              <w:t>л/(сут·чел)</w:t>
            </w:r>
          </w:p>
        </w:tc>
        <w:tc>
          <w:tcPr>
            <w:tcW w:w="1644" w:type="dxa"/>
            <w:vAlign w:val="center"/>
          </w:tcPr>
          <w:p w14:paraId="6037FBC8" w14:textId="77777777" w:rsidR="00A63E7E" w:rsidRDefault="00A63E7E">
            <w:pPr>
              <w:pStyle w:val="ConsPlusNormal"/>
              <w:jc w:val="center"/>
            </w:pPr>
            <w:r>
              <w:t>100</w:t>
            </w:r>
          </w:p>
        </w:tc>
      </w:tr>
      <w:tr w:rsidR="00A63E7E" w14:paraId="10333003" w14:textId="77777777">
        <w:tc>
          <w:tcPr>
            <w:tcW w:w="6123" w:type="dxa"/>
            <w:vAlign w:val="center"/>
          </w:tcPr>
          <w:p w14:paraId="7BF78177" w14:textId="77777777" w:rsidR="00A63E7E" w:rsidRDefault="00A63E7E">
            <w:pPr>
              <w:pStyle w:val="ConsPlusNormal"/>
            </w:pPr>
            <w:r>
              <w:t xml:space="preserve">свыше 12 этажей с повышенными требованиями к </w:t>
            </w:r>
            <w:r>
              <w:lastRenderedPageBreak/>
              <w:t>благоустройству</w:t>
            </w:r>
          </w:p>
        </w:tc>
        <w:tc>
          <w:tcPr>
            <w:tcW w:w="1304" w:type="dxa"/>
            <w:vAlign w:val="center"/>
          </w:tcPr>
          <w:p w14:paraId="612EBC8C" w14:textId="77777777" w:rsidR="00A63E7E" w:rsidRDefault="00A63E7E">
            <w:pPr>
              <w:pStyle w:val="ConsPlusNormal"/>
              <w:jc w:val="center"/>
            </w:pPr>
            <w:r>
              <w:lastRenderedPageBreak/>
              <w:t>л/(сут·чел)</w:t>
            </w:r>
          </w:p>
        </w:tc>
        <w:tc>
          <w:tcPr>
            <w:tcW w:w="1644" w:type="dxa"/>
            <w:vAlign w:val="center"/>
          </w:tcPr>
          <w:p w14:paraId="59042CB0" w14:textId="77777777" w:rsidR="00A63E7E" w:rsidRDefault="00A63E7E">
            <w:pPr>
              <w:pStyle w:val="ConsPlusNormal"/>
              <w:jc w:val="center"/>
            </w:pPr>
            <w:r>
              <w:t>115</w:t>
            </w:r>
          </w:p>
        </w:tc>
      </w:tr>
    </w:tbl>
    <w:p w14:paraId="16C58EED" w14:textId="77777777" w:rsidR="00A63E7E" w:rsidRDefault="00A63E7E">
      <w:pPr>
        <w:pStyle w:val="ConsPlusNormal"/>
        <w:jc w:val="both"/>
      </w:pPr>
    </w:p>
    <w:p w14:paraId="3408D78A" w14:textId="77777777" w:rsidR="00A63E7E" w:rsidRDefault="00A63E7E">
      <w:pPr>
        <w:pStyle w:val="ConsPlusNormal"/>
        <w:jc w:val="both"/>
      </w:pPr>
      <w:r>
        <w:t xml:space="preserve">Источник: </w:t>
      </w:r>
      <w:hyperlink r:id="rId147" w:history="1">
        <w:r>
          <w:rPr>
            <w:color w:val="0000FF"/>
          </w:rPr>
          <w:t>СП 30.13330.2012</w:t>
        </w:r>
      </w:hyperlink>
      <w:r>
        <w:t xml:space="preserve"> "Внутренний водопровод и канализация зданий. Актуализированная редакция </w:t>
      </w:r>
      <w:hyperlink r:id="rId148" w:history="1">
        <w:r>
          <w:rPr>
            <w:color w:val="0000FF"/>
          </w:rPr>
          <w:t>СНиП 2.04.01-85*</w:t>
        </w:r>
      </w:hyperlink>
      <w:r>
        <w:t>"</w:t>
      </w:r>
    </w:p>
    <w:p w14:paraId="5241A0E0" w14:textId="77777777" w:rsidR="00A63E7E" w:rsidRDefault="00A63E7E">
      <w:pPr>
        <w:pStyle w:val="ConsPlusNormal"/>
        <w:jc w:val="both"/>
      </w:pPr>
    </w:p>
    <w:p w14:paraId="3AC57FC0" w14:textId="77777777" w:rsidR="00A63E7E" w:rsidRDefault="00A63E7E">
      <w:pPr>
        <w:pStyle w:val="ConsPlusNormal"/>
        <w:ind w:firstLine="540"/>
        <w:jc w:val="both"/>
      </w:pPr>
      <w:r>
        <w:t xml:space="preserve">Расчетный средний часовой расход горячей воды в отопительный период для МКД, </w:t>
      </w:r>
      <w:r w:rsidRPr="00C742C5">
        <w:rPr>
          <w:position w:val="-9"/>
        </w:rPr>
        <w:pict w14:anchorId="1851A1F2">
          <v:shape id="_x0000_i1148" style="width:24pt;height:21pt" coordsize="" o:spt="100" adj="0,,0" path="" filled="f" stroked="f">
            <v:stroke joinstyle="miter"/>
            <v:imagedata r:id="rId149" o:title="base_1_373758_32891"/>
            <v:formulas/>
            <v:path o:connecttype="segments"/>
          </v:shape>
        </w:pict>
      </w:r>
      <w:r>
        <w:t>, м</w:t>
      </w:r>
      <w:r>
        <w:rPr>
          <w:vertAlign w:val="superscript"/>
        </w:rPr>
        <w:t>3</w:t>
      </w:r>
      <w:r>
        <w:t>/ч, вычисляется по формуле:</w:t>
      </w:r>
    </w:p>
    <w:p w14:paraId="45C2C270" w14:textId="77777777" w:rsidR="00A63E7E" w:rsidRDefault="00A63E7E">
      <w:pPr>
        <w:pStyle w:val="ConsPlusNormal"/>
        <w:jc w:val="both"/>
      </w:pPr>
    </w:p>
    <w:p w14:paraId="5BAA2CC9" w14:textId="77777777" w:rsidR="00A63E7E" w:rsidRDefault="00A63E7E">
      <w:pPr>
        <w:pStyle w:val="ConsPlusNormal"/>
        <w:jc w:val="center"/>
      </w:pPr>
      <w:r w:rsidRPr="00C742C5">
        <w:rPr>
          <w:position w:val="-9"/>
        </w:rPr>
        <w:pict w14:anchorId="0EBE6E79">
          <v:shape id="_x0000_i1149" style="width:132pt;height:21pt" coordsize="" o:spt="100" adj="0,,0" path="" filled="f" stroked="f">
            <v:stroke joinstyle="miter"/>
            <v:imagedata r:id="rId150" o:title="base_1_373758_32892"/>
            <v:formulas/>
            <v:path o:connecttype="segments"/>
          </v:shape>
        </w:pict>
      </w:r>
      <w:r>
        <w:t xml:space="preserve"> (5.18)</w:t>
      </w:r>
    </w:p>
    <w:p w14:paraId="2A84FCA7" w14:textId="77777777" w:rsidR="00A63E7E" w:rsidRDefault="00A63E7E">
      <w:pPr>
        <w:pStyle w:val="ConsPlusNormal"/>
        <w:jc w:val="both"/>
      </w:pPr>
    </w:p>
    <w:p w14:paraId="4ADD6025" w14:textId="77777777" w:rsidR="00A63E7E" w:rsidRDefault="00A63E7E">
      <w:pPr>
        <w:pStyle w:val="ConsPlusNormal"/>
        <w:ind w:firstLine="540"/>
        <w:jc w:val="both"/>
      </w:pPr>
      <w:r>
        <w:t>где:</w:t>
      </w:r>
    </w:p>
    <w:p w14:paraId="29BE3E3D" w14:textId="77777777" w:rsidR="00A63E7E" w:rsidRDefault="00A63E7E">
      <w:pPr>
        <w:pStyle w:val="ConsPlusNormal"/>
        <w:spacing w:before="220"/>
        <w:ind w:firstLine="540"/>
        <w:jc w:val="both"/>
      </w:pPr>
      <w:r>
        <w:t>M</w:t>
      </w:r>
      <w:r>
        <w:rPr>
          <w:vertAlign w:val="subscript"/>
        </w:rPr>
        <w:t>ж</w:t>
      </w:r>
      <w:r>
        <w:t xml:space="preserve"> - количество жителей в здании, чел.</w:t>
      </w:r>
    </w:p>
    <w:p w14:paraId="026678FD" w14:textId="77777777" w:rsidR="00A63E7E" w:rsidRDefault="00A63E7E">
      <w:pPr>
        <w:pStyle w:val="ConsPlusNormal"/>
        <w:spacing w:before="220"/>
        <w:ind w:firstLine="540"/>
        <w:jc w:val="both"/>
      </w:pPr>
      <w:r>
        <w:t xml:space="preserve">Расчетный максимальный часовой расход горячей воды в отопительный период для МКД, </w:t>
      </w:r>
      <w:r w:rsidRPr="00C742C5">
        <w:rPr>
          <w:position w:val="-9"/>
        </w:rPr>
        <w:pict w14:anchorId="3AA0DC38">
          <v:shape id="_x0000_i1150" style="width:36pt;height:21pt" coordsize="" o:spt="100" adj="0,,0" path="" filled="f" stroked="f">
            <v:stroke joinstyle="miter"/>
            <v:imagedata r:id="rId151" o:title="base_1_373758_32893"/>
            <v:formulas/>
            <v:path o:connecttype="segments"/>
          </v:shape>
        </w:pict>
      </w:r>
      <w:r>
        <w:t>, м</w:t>
      </w:r>
      <w:r>
        <w:rPr>
          <w:vertAlign w:val="superscript"/>
        </w:rPr>
        <w:t>3</w:t>
      </w:r>
      <w:r>
        <w:t>/ч, определяется как:</w:t>
      </w:r>
    </w:p>
    <w:p w14:paraId="303C38AF" w14:textId="77777777" w:rsidR="00A63E7E" w:rsidRDefault="00A63E7E">
      <w:pPr>
        <w:pStyle w:val="ConsPlusNormal"/>
        <w:jc w:val="both"/>
      </w:pPr>
    </w:p>
    <w:p w14:paraId="115762F4" w14:textId="77777777" w:rsidR="00A63E7E" w:rsidRDefault="00A63E7E">
      <w:pPr>
        <w:pStyle w:val="ConsPlusNormal"/>
        <w:jc w:val="center"/>
      </w:pPr>
      <w:r w:rsidRPr="00C742C5">
        <w:rPr>
          <w:position w:val="-9"/>
        </w:rPr>
        <w:pict w14:anchorId="482D1607">
          <v:shape id="_x0000_i1151" style="width:99.75pt;height:21pt" coordsize="" o:spt="100" adj="0,,0" path="" filled="f" stroked="f">
            <v:stroke joinstyle="miter"/>
            <v:imagedata r:id="rId152" o:title="base_1_373758_32894"/>
            <v:formulas/>
            <v:path o:connecttype="segments"/>
          </v:shape>
        </w:pict>
      </w:r>
      <w:r>
        <w:t xml:space="preserve"> (5.19)</w:t>
      </w:r>
    </w:p>
    <w:p w14:paraId="607BD8CB" w14:textId="77777777" w:rsidR="00A63E7E" w:rsidRDefault="00A63E7E">
      <w:pPr>
        <w:pStyle w:val="ConsPlusNormal"/>
        <w:jc w:val="both"/>
      </w:pPr>
    </w:p>
    <w:p w14:paraId="0A38DFC2" w14:textId="77777777" w:rsidR="00A63E7E" w:rsidRDefault="00A63E7E">
      <w:pPr>
        <w:pStyle w:val="ConsPlusNormal"/>
        <w:ind w:firstLine="540"/>
        <w:jc w:val="both"/>
      </w:pPr>
      <w:r>
        <w:t>где:</w:t>
      </w:r>
    </w:p>
    <w:p w14:paraId="42ECBA31" w14:textId="77777777" w:rsidR="00A63E7E" w:rsidRDefault="00A63E7E">
      <w:pPr>
        <w:pStyle w:val="ConsPlusNormal"/>
        <w:spacing w:before="220"/>
        <w:ind w:firstLine="540"/>
        <w:jc w:val="both"/>
      </w:pPr>
      <w:r>
        <w:t>K</w:t>
      </w:r>
      <w:r>
        <w:rPr>
          <w:vertAlign w:val="subscript"/>
        </w:rPr>
        <w:t>час</w:t>
      </w:r>
      <w:r>
        <w:t xml:space="preserve"> - коэффициент часовой неравномерности потребления горячей воды в МКД (таблица 5.8).</w:t>
      </w:r>
    </w:p>
    <w:p w14:paraId="0EAFC3CB" w14:textId="77777777" w:rsidR="00A63E7E" w:rsidRDefault="00A63E7E">
      <w:pPr>
        <w:pStyle w:val="ConsPlusNormal"/>
        <w:jc w:val="both"/>
      </w:pPr>
    </w:p>
    <w:p w14:paraId="07F6FBFF" w14:textId="77777777" w:rsidR="00A63E7E" w:rsidRDefault="00A63E7E">
      <w:pPr>
        <w:pStyle w:val="ConsPlusTitle"/>
        <w:jc w:val="both"/>
        <w:outlineLvl w:val="5"/>
      </w:pPr>
      <w:r>
        <w:t>Таблица 5.8 Коэффициент часовой неравномерности водопотребления в МКД</w:t>
      </w:r>
    </w:p>
    <w:p w14:paraId="292E106C"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778"/>
        <w:gridCol w:w="2211"/>
        <w:gridCol w:w="2268"/>
      </w:tblGrid>
      <w:tr w:rsidR="00A63E7E" w14:paraId="77DA2FB4" w14:textId="77777777">
        <w:tc>
          <w:tcPr>
            <w:tcW w:w="1814" w:type="dxa"/>
          </w:tcPr>
          <w:p w14:paraId="6738CE35" w14:textId="77777777" w:rsidR="00A63E7E" w:rsidRDefault="00A63E7E">
            <w:pPr>
              <w:pStyle w:val="ConsPlusNormal"/>
              <w:jc w:val="center"/>
            </w:pPr>
            <w:r>
              <w:t>Число жителей M</w:t>
            </w:r>
            <w:r>
              <w:rPr>
                <w:vertAlign w:val="subscript"/>
              </w:rPr>
              <w:t>ж</w:t>
            </w:r>
            <w:r>
              <w:t>, чел</w:t>
            </w:r>
          </w:p>
        </w:tc>
        <w:tc>
          <w:tcPr>
            <w:tcW w:w="2778" w:type="dxa"/>
          </w:tcPr>
          <w:p w14:paraId="094BB255" w14:textId="77777777" w:rsidR="00A63E7E" w:rsidRDefault="00A63E7E">
            <w:pPr>
              <w:pStyle w:val="ConsPlusNormal"/>
              <w:jc w:val="center"/>
            </w:pPr>
            <w:r>
              <w:t>Коэффициент часовой неравномерности водопотребления K</w:t>
            </w:r>
            <w:r>
              <w:rPr>
                <w:vertAlign w:val="subscript"/>
              </w:rPr>
              <w:t>час</w:t>
            </w:r>
          </w:p>
        </w:tc>
        <w:tc>
          <w:tcPr>
            <w:tcW w:w="2211" w:type="dxa"/>
          </w:tcPr>
          <w:p w14:paraId="380509A5" w14:textId="77777777" w:rsidR="00A63E7E" w:rsidRDefault="00A63E7E">
            <w:pPr>
              <w:pStyle w:val="ConsPlusNormal"/>
              <w:jc w:val="center"/>
            </w:pPr>
            <w:r>
              <w:t>Число жителей M</w:t>
            </w:r>
            <w:r>
              <w:rPr>
                <w:vertAlign w:val="subscript"/>
              </w:rPr>
              <w:t>ж</w:t>
            </w:r>
            <w:r>
              <w:t>, чел</w:t>
            </w:r>
          </w:p>
        </w:tc>
        <w:tc>
          <w:tcPr>
            <w:tcW w:w="2268" w:type="dxa"/>
          </w:tcPr>
          <w:p w14:paraId="344FE392" w14:textId="77777777" w:rsidR="00A63E7E" w:rsidRDefault="00A63E7E">
            <w:pPr>
              <w:pStyle w:val="ConsPlusNormal"/>
              <w:jc w:val="center"/>
            </w:pPr>
            <w:r>
              <w:t>Коэффициент часовой неравномерности водопотребления K</w:t>
            </w:r>
            <w:r>
              <w:rPr>
                <w:vertAlign w:val="subscript"/>
              </w:rPr>
              <w:t>час</w:t>
            </w:r>
          </w:p>
        </w:tc>
      </w:tr>
      <w:tr w:rsidR="00A63E7E" w14:paraId="66A21A4B" w14:textId="77777777">
        <w:tc>
          <w:tcPr>
            <w:tcW w:w="1814" w:type="dxa"/>
            <w:vAlign w:val="bottom"/>
          </w:tcPr>
          <w:p w14:paraId="0864FA2A" w14:textId="77777777" w:rsidR="00A63E7E" w:rsidRDefault="00A63E7E">
            <w:pPr>
              <w:pStyle w:val="ConsPlusNormal"/>
              <w:jc w:val="center"/>
            </w:pPr>
            <w:r>
              <w:t>150</w:t>
            </w:r>
          </w:p>
        </w:tc>
        <w:tc>
          <w:tcPr>
            <w:tcW w:w="2778" w:type="dxa"/>
            <w:vAlign w:val="bottom"/>
          </w:tcPr>
          <w:p w14:paraId="24DDD4C8" w14:textId="77777777" w:rsidR="00A63E7E" w:rsidRDefault="00A63E7E">
            <w:pPr>
              <w:pStyle w:val="ConsPlusNormal"/>
              <w:jc w:val="center"/>
            </w:pPr>
            <w:r>
              <w:t>5,15</w:t>
            </w:r>
          </w:p>
        </w:tc>
        <w:tc>
          <w:tcPr>
            <w:tcW w:w="2211" w:type="dxa"/>
            <w:vAlign w:val="bottom"/>
          </w:tcPr>
          <w:p w14:paraId="6D38C6FC" w14:textId="77777777" w:rsidR="00A63E7E" w:rsidRDefault="00A63E7E">
            <w:pPr>
              <w:pStyle w:val="ConsPlusNormal"/>
              <w:jc w:val="center"/>
            </w:pPr>
            <w:r>
              <w:t>1500</w:t>
            </w:r>
          </w:p>
        </w:tc>
        <w:tc>
          <w:tcPr>
            <w:tcW w:w="2268" w:type="dxa"/>
            <w:vAlign w:val="bottom"/>
          </w:tcPr>
          <w:p w14:paraId="36369294" w14:textId="77777777" w:rsidR="00A63E7E" w:rsidRDefault="00A63E7E">
            <w:pPr>
              <w:pStyle w:val="ConsPlusNormal"/>
              <w:jc w:val="center"/>
            </w:pPr>
            <w:r>
              <w:t>3,09</w:t>
            </w:r>
          </w:p>
        </w:tc>
      </w:tr>
      <w:tr w:rsidR="00A63E7E" w14:paraId="754AD089" w14:textId="77777777">
        <w:tc>
          <w:tcPr>
            <w:tcW w:w="1814" w:type="dxa"/>
            <w:vAlign w:val="bottom"/>
          </w:tcPr>
          <w:p w14:paraId="73D7A9FA" w14:textId="77777777" w:rsidR="00A63E7E" w:rsidRDefault="00A63E7E">
            <w:pPr>
              <w:pStyle w:val="ConsPlusNormal"/>
              <w:jc w:val="center"/>
            </w:pPr>
            <w:r>
              <w:t>250</w:t>
            </w:r>
          </w:p>
        </w:tc>
        <w:tc>
          <w:tcPr>
            <w:tcW w:w="2778" w:type="dxa"/>
            <w:vAlign w:val="bottom"/>
          </w:tcPr>
          <w:p w14:paraId="33A0C9E4" w14:textId="77777777" w:rsidR="00A63E7E" w:rsidRDefault="00A63E7E">
            <w:pPr>
              <w:pStyle w:val="ConsPlusNormal"/>
              <w:jc w:val="center"/>
            </w:pPr>
            <w:r>
              <w:t>4,5</w:t>
            </w:r>
          </w:p>
        </w:tc>
        <w:tc>
          <w:tcPr>
            <w:tcW w:w="2211" w:type="dxa"/>
            <w:vAlign w:val="bottom"/>
          </w:tcPr>
          <w:p w14:paraId="3A6E0339" w14:textId="77777777" w:rsidR="00A63E7E" w:rsidRDefault="00A63E7E">
            <w:pPr>
              <w:pStyle w:val="ConsPlusNormal"/>
              <w:jc w:val="center"/>
            </w:pPr>
            <w:r>
              <w:t>2000</w:t>
            </w:r>
          </w:p>
        </w:tc>
        <w:tc>
          <w:tcPr>
            <w:tcW w:w="2268" w:type="dxa"/>
            <w:vAlign w:val="bottom"/>
          </w:tcPr>
          <w:p w14:paraId="297E81EB" w14:textId="77777777" w:rsidR="00A63E7E" w:rsidRDefault="00A63E7E">
            <w:pPr>
              <w:pStyle w:val="ConsPlusNormal"/>
              <w:jc w:val="center"/>
            </w:pPr>
            <w:r>
              <w:t>2,97</w:t>
            </w:r>
          </w:p>
        </w:tc>
      </w:tr>
      <w:tr w:rsidR="00A63E7E" w14:paraId="21CD0645" w14:textId="77777777">
        <w:tc>
          <w:tcPr>
            <w:tcW w:w="1814" w:type="dxa"/>
            <w:vAlign w:val="bottom"/>
          </w:tcPr>
          <w:p w14:paraId="522F1280" w14:textId="77777777" w:rsidR="00A63E7E" w:rsidRDefault="00A63E7E">
            <w:pPr>
              <w:pStyle w:val="ConsPlusNormal"/>
              <w:jc w:val="center"/>
            </w:pPr>
            <w:r>
              <w:t>350</w:t>
            </w:r>
          </w:p>
        </w:tc>
        <w:tc>
          <w:tcPr>
            <w:tcW w:w="2778" w:type="dxa"/>
            <w:vAlign w:val="bottom"/>
          </w:tcPr>
          <w:p w14:paraId="72E5A6B7" w14:textId="77777777" w:rsidR="00A63E7E" w:rsidRDefault="00A63E7E">
            <w:pPr>
              <w:pStyle w:val="ConsPlusNormal"/>
              <w:jc w:val="center"/>
            </w:pPr>
            <w:r>
              <w:t>4,1</w:t>
            </w:r>
          </w:p>
        </w:tc>
        <w:tc>
          <w:tcPr>
            <w:tcW w:w="2211" w:type="dxa"/>
            <w:vAlign w:val="bottom"/>
          </w:tcPr>
          <w:p w14:paraId="6F39C219" w14:textId="77777777" w:rsidR="00A63E7E" w:rsidRDefault="00A63E7E">
            <w:pPr>
              <w:pStyle w:val="ConsPlusNormal"/>
              <w:jc w:val="center"/>
            </w:pPr>
            <w:r>
              <w:t>2500</w:t>
            </w:r>
          </w:p>
        </w:tc>
        <w:tc>
          <w:tcPr>
            <w:tcW w:w="2268" w:type="dxa"/>
            <w:vAlign w:val="bottom"/>
          </w:tcPr>
          <w:p w14:paraId="15D83098" w14:textId="77777777" w:rsidR="00A63E7E" w:rsidRDefault="00A63E7E">
            <w:pPr>
              <w:pStyle w:val="ConsPlusNormal"/>
              <w:jc w:val="center"/>
            </w:pPr>
            <w:r>
              <w:t>2,9</w:t>
            </w:r>
          </w:p>
        </w:tc>
      </w:tr>
      <w:tr w:rsidR="00A63E7E" w14:paraId="6E68215D" w14:textId="77777777">
        <w:tc>
          <w:tcPr>
            <w:tcW w:w="1814" w:type="dxa"/>
            <w:vAlign w:val="bottom"/>
          </w:tcPr>
          <w:p w14:paraId="517650BE" w14:textId="77777777" w:rsidR="00A63E7E" w:rsidRDefault="00A63E7E">
            <w:pPr>
              <w:pStyle w:val="ConsPlusNormal"/>
              <w:jc w:val="center"/>
            </w:pPr>
            <w:r>
              <w:t>500</w:t>
            </w:r>
          </w:p>
        </w:tc>
        <w:tc>
          <w:tcPr>
            <w:tcW w:w="2778" w:type="dxa"/>
            <w:vAlign w:val="bottom"/>
          </w:tcPr>
          <w:p w14:paraId="43047465" w14:textId="77777777" w:rsidR="00A63E7E" w:rsidRDefault="00A63E7E">
            <w:pPr>
              <w:pStyle w:val="ConsPlusNormal"/>
              <w:jc w:val="center"/>
            </w:pPr>
            <w:r>
              <w:t>3,75</w:t>
            </w:r>
          </w:p>
        </w:tc>
        <w:tc>
          <w:tcPr>
            <w:tcW w:w="2211" w:type="dxa"/>
            <w:vAlign w:val="bottom"/>
          </w:tcPr>
          <w:p w14:paraId="1CF22BB2" w14:textId="77777777" w:rsidR="00A63E7E" w:rsidRDefault="00A63E7E">
            <w:pPr>
              <w:pStyle w:val="ConsPlusNormal"/>
              <w:jc w:val="center"/>
            </w:pPr>
            <w:r>
              <w:t>3000</w:t>
            </w:r>
          </w:p>
        </w:tc>
        <w:tc>
          <w:tcPr>
            <w:tcW w:w="2268" w:type="dxa"/>
            <w:vAlign w:val="bottom"/>
          </w:tcPr>
          <w:p w14:paraId="11831FD0" w14:textId="77777777" w:rsidR="00A63E7E" w:rsidRDefault="00A63E7E">
            <w:pPr>
              <w:pStyle w:val="ConsPlusNormal"/>
              <w:jc w:val="center"/>
            </w:pPr>
            <w:r>
              <w:t>2,85</w:t>
            </w:r>
          </w:p>
        </w:tc>
      </w:tr>
      <w:tr w:rsidR="00A63E7E" w14:paraId="3142C64F" w14:textId="77777777">
        <w:tc>
          <w:tcPr>
            <w:tcW w:w="1814" w:type="dxa"/>
            <w:vAlign w:val="bottom"/>
          </w:tcPr>
          <w:p w14:paraId="2BD4CC78" w14:textId="77777777" w:rsidR="00A63E7E" w:rsidRDefault="00A63E7E">
            <w:pPr>
              <w:pStyle w:val="ConsPlusNormal"/>
              <w:jc w:val="center"/>
            </w:pPr>
            <w:r>
              <w:t>700</w:t>
            </w:r>
          </w:p>
        </w:tc>
        <w:tc>
          <w:tcPr>
            <w:tcW w:w="2778" w:type="dxa"/>
            <w:vAlign w:val="bottom"/>
          </w:tcPr>
          <w:p w14:paraId="1DB4EFC9" w14:textId="77777777" w:rsidR="00A63E7E" w:rsidRDefault="00A63E7E">
            <w:pPr>
              <w:pStyle w:val="ConsPlusNormal"/>
              <w:jc w:val="center"/>
            </w:pPr>
            <w:r>
              <w:t>3,5</w:t>
            </w:r>
          </w:p>
        </w:tc>
        <w:tc>
          <w:tcPr>
            <w:tcW w:w="2211" w:type="dxa"/>
            <w:vAlign w:val="bottom"/>
          </w:tcPr>
          <w:p w14:paraId="415FC3D7" w14:textId="77777777" w:rsidR="00A63E7E" w:rsidRDefault="00A63E7E">
            <w:pPr>
              <w:pStyle w:val="ConsPlusNormal"/>
              <w:jc w:val="center"/>
            </w:pPr>
            <w:r>
              <w:t>4000</w:t>
            </w:r>
          </w:p>
        </w:tc>
        <w:tc>
          <w:tcPr>
            <w:tcW w:w="2268" w:type="dxa"/>
            <w:vAlign w:val="bottom"/>
          </w:tcPr>
          <w:p w14:paraId="11E8F66F" w14:textId="77777777" w:rsidR="00A63E7E" w:rsidRDefault="00A63E7E">
            <w:pPr>
              <w:pStyle w:val="ConsPlusNormal"/>
              <w:jc w:val="center"/>
            </w:pPr>
            <w:r>
              <w:t>2,78</w:t>
            </w:r>
          </w:p>
        </w:tc>
      </w:tr>
      <w:tr w:rsidR="00A63E7E" w14:paraId="112783AF" w14:textId="77777777">
        <w:tc>
          <w:tcPr>
            <w:tcW w:w="1814" w:type="dxa"/>
            <w:vAlign w:val="bottom"/>
          </w:tcPr>
          <w:p w14:paraId="69BE9133" w14:textId="77777777" w:rsidR="00A63E7E" w:rsidRDefault="00A63E7E">
            <w:pPr>
              <w:pStyle w:val="ConsPlusNormal"/>
              <w:jc w:val="center"/>
            </w:pPr>
            <w:r>
              <w:t>1000</w:t>
            </w:r>
          </w:p>
        </w:tc>
        <w:tc>
          <w:tcPr>
            <w:tcW w:w="2778" w:type="dxa"/>
            <w:vAlign w:val="bottom"/>
          </w:tcPr>
          <w:p w14:paraId="4ED53CD3" w14:textId="77777777" w:rsidR="00A63E7E" w:rsidRDefault="00A63E7E">
            <w:pPr>
              <w:pStyle w:val="ConsPlusNormal"/>
              <w:jc w:val="center"/>
            </w:pPr>
            <w:r>
              <w:t>3,27</w:t>
            </w:r>
          </w:p>
        </w:tc>
        <w:tc>
          <w:tcPr>
            <w:tcW w:w="2211" w:type="dxa"/>
            <w:vAlign w:val="bottom"/>
          </w:tcPr>
          <w:p w14:paraId="658B48AF" w14:textId="77777777" w:rsidR="00A63E7E" w:rsidRDefault="00A63E7E">
            <w:pPr>
              <w:pStyle w:val="ConsPlusNormal"/>
              <w:jc w:val="center"/>
            </w:pPr>
            <w:r>
              <w:t>5000</w:t>
            </w:r>
          </w:p>
        </w:tc>
        <w:tc>
          <w:tcPr>
            <w:tcW w:w="2268" w:type="dxa"/>
            <w:vAlign w:val="bottom"/>
          </w:tcPr>
          <w:p w14:paraId="2B706034" w14:textId="77777777" w:rsidR="00A63E7E" w:rsidRDefault="00A63E7E">
            <w:pPr>
              <w:pStyle w:val="ConsPlusNormal"/>
              <w:jc w:val="center"/>
            </w:pPr>
            <w:r>
              <w:t>2,74</w:t>
            </w:r>
          </w:p>
        </w:tc>
      </w:tr>
    </w:tbl>
    <w:p w14:paraId="33F38D6B" w14:textId="77777777" w:rsidR="00A63E7E" w:rsidRDefault="00A63E7E">
      <w:pPr>
        <w:pStyle w:val="ConsPlusNormal"/>
        <w:jc w:val="both"/>
      </w:pPr>
    </w:p>
    <w:p w14:paraId="2185083B" w14:textId="77777777" w:rsidR="00A63E7E" w:rsidRDefault="00A63E7E">
      <w:pPr>
        <w:pStyle w:val="ConsPlusNormal"/>
        <w:jc w:val="both"/>
      </w:pPr>
      <w:r>
        <w:t xml:space="preserve">Источник: </w:t>
      </w:r>
      <w:hyperlink r:id="rId153" w:history="1">
        <w:r>
          <w:rPr>
            <w:color w:val="0000FF"/>
          </w:rPr>
          <w:t>СП 41-101-95</w:t>
        </w:r>
      </w:hyperlink>
      <w:r>
        <w:t xml:space="preserve"> "Проектирование тепловых пунктов"</w:t>
      </w:r>
    </w:p>
    <w:p w14:paraId="0799886B" w14:textId="77777777" w:rsidR="00A63E7E" w:rsidRDefault="00A63E7E">
      <w:pPr>
        <w:pStyle w:val="ConsPlusNormal"/>
        <w:spacing w:before="220"/>
        <w:ind w:firstLine="540"/>
        <w:jc w:val="both"/>
      </w:pPr>
      <w:r>
        <w:t xml:space="preserve">Расчетное годовое потребление горячей воды в МКД, </w:t>
      </w:r>
      <w:r w:rsidRPr="00C742C5">
        <w:rPr>
          <w:position w:val="-9"/>
        </w:rPr>
        <w:pict w14:anchorId="04B2E18A">
          <v:shape id="_x0000_i1152" style="width:30pt;height:21pt" coordsize="" o:spt="100" adj="0,,0" path="" filled="f" stroked="f">
            <v:stroke joinstyle="miter"/>
            <v:imagedata r:id="rId154" o:title="base_1_373758_32895"/>
            <v:formulas/>
            <v:path o:connecttype="segments"/>
          </v:shape>
        </w:pict>
      </w:r>
      <w:r>
        <w:t>, м</w:t>
      </w:r>
      <w:r>
        <w:rPr>
          <w:vertAlign w:val="superscript"/>
        </w:rPr>
        <w:t>3</w:t>
      </w:r>
      <w:r>
        <w:t>, рассчитывается по выражению:</w:t>
      </w:r>
    </w:p>
    <w:p w14:paraId="28132134" w14:textId="77777777" w:rsidR="00A63E7E" w:rsidRDefault="00A63E7E">
      <w:pPr>
        <w:pStyle w:val="ConsPlusNormal"/>
        <w:jc w:val="both"/>
      </w:pPr>
    </w:p>
    <w:p w14:paraId="00ED8171" w14:textId="77777777" w:rsidR="00A63E7E" w:rsidRDefault="00A63E7E">
      <w:pPr>
        <w:pStyle w:val="ConsPlusNormal"/>
        <w:jc w:val="center"/>
      </w:pPr>
      <w:r w:rsidRPr="00C742C5">
        <w:rPr>
          <w:position w:val="-15"/>
        </w:rPr>
        <w:pict w14:anchorId="5D831A30">
          <v:shape id="_x0000_i1153" style="width:355.5pt;height:26.25pt" coordsize="" o:spt="100" adj="0,,0" path="" filled="f" stroked="f">
            <v:stroke joinstyle="miter"/>
            <v:imagedata r:id="rId155" o:title="base_1_373758_32896"/>
            <v:formulas/>
            <v:path o:connecttype="segments"/>
          </v:shape>
        </w:pict>
      </w:r>
      <w:r>
        <w:t xml:space="preserve"> (5.20)</w:t>
      </w:r>
    </w:p>
    <w:p w14:paraId="328B6C59" w14:textId="77777777" w:rsidR="00A63E7E" w:rsidRDefault="00A63E7E">
      <w:pPr>
        <w:pStyle w:val="ConsPlusNormal"/>
        <w:jc w:val="both"/>
      </w:pPr>
    </w:p>
    <w:p w14:paraId="29C850D3" w14:textId="77777777" w:rsidR="00A63E7E" w:rsidRDefault="00A63E7E">
      <w:pPr>
        <w:pStyle w:val="ConsPlusNormal"/>
        <w:ind w:firstLine="540"/>
        <w:jc w:val="both"/>
      </w:pPr>
      <w:r>
        <w:t xml:space="preserve">Удельный среднечасовой расход тепловой энергии на горячее водоснабжение за отопительный период, </w:t>
      </w:r>
      <w:r w:rsidRPr="00C742C5">
        <w:rPr>
          <w:position w:val="-9"/>
        </w:rPr>
        <w:pict w14:anchorId="09907FFA">
          <v:shape id="_x0000_i1154" style="width:21pt;height:21pt" coordsize="" o:spt="100" adj="0,,0" path="" filled="f" stroked="f">
            <v:stroke joinstyle="miter"/>
            <v:imagedata r:id="rId156" o:title="base_1_373758_32897"/>
            <v:formulas/>
            <v:path o:connecttype="segments"/>
          </v:shape>
        </w:pict>
      </w:r>
      <w:r>
        <w:t>, кВт/м</w:t>
      </w:r>
      <w:r>
        <w:rPr>
          <w:vertAlign w:val="superscript"/>
        </w:rPr>
        <w:t>2</w:t>
      </w:r>
      <w:r>
        <w:t xml:space="preserve"> (ккал/ч·м</w:t>
      </w:r>
      <w:r>
        <w:rPr>
          <w:vertAlign w:val="superscript"/>
        </w:rPr>
        <w:t>2</w:t>
      </w:r>
      <w:r>
        <w:t>), вычисляется по формулам:</w:t>
      </w:r>
    </w:p>
    <w:p w14:paraId="04D1805E" w14:textId="77777777" w:rsidR="00A63E7E" w:rsidRDefault="00A63E7E">
      <w:pPr>
        <w:pStyle w:val="ConsPlusNormal"/>
        <w:jc w:val="both"/>
      </w:pPr>
    </w:p>
    <w:p w14:paraId="74363979" w14:textId="77777777" w:rsidR="00A63E7E" w:rsidRDefault="00A63E7E">
      <w:pPr>
        <w:pStyle w:val="ConsPlusNormal"/>
        <w:jc w:val="center"/>
      </w:pPr>
      <w:r w:rsidRPr="00C742C5">
        <w:rPr>
          <w:position w:val="-29"/>
        </w:rPr>
        <w:pict w14:anchorId="078A59D0">
          <v:shape id="_x0000_i1155" style="width:360.75pt;height:40.5pt" coordsize="" o:spt="100" adj="0,,0" path="" filled="f" stroked="f">
            <v:stroke joinstyle="miter"/>
            <v:imagedata r:id="rId157" o:title="base_1_373758_32898"/>
            <v:formulas/>
            <v:path o:connecttype="segments"/>
          </v:shape>
        </w:pict>
      </w:r>
      <w:r>
        <w:t xml:space="preserve"> (5.21а)</w:t>
      </w:r>
    </w:p>
    <w:p w14:paraId="5F47DCAA" w14:textId="77777777" w:rsidR="00A63E7E" w:rsidRDefault="00A63E7E">
      <w:pPr>
        <w:pStyle w:val="ConsPlusNormal"/>
        <w:jc w:val="both"/>
      </w:pPr>
    </w:p>
    <w:p w14:paraId="62E9582C" w14:textId="77777777" w:rsidR="00A63E7E" w:rsidRDefault="00A63E7E">
      <w:pPr>
        <w:pStyle w:val="ConsPlusNormal"/>
        <w:jc w:val="center"/>
      </w:pPr>
      <w:r w:rsidRPr="00C742C5">
        <w:rPr>
          <w:position w:val="-29"/>
        </w:rPr>
        <w:pict w14:anchorId="61A438AF">
          <v:shape id="_x0000_i1156" style="width:396pt;height:40.5pt" coordsize="" o:spt="100" adj="0,,0" path="" filled="f" stroked="f">
            <v:stroke joinstyle="miter"/>
            <v:imagedata r:id="rId158" o:title="base_1_373758_32899"/>
            <v:formulas/>
            <v:path o:connecttype="segments"/>
          </v:shape>
        </w:pict>
      </w:r>
      <w:r>
        <w:t xml:space="preserve"> (5.21б)</w:t>
      </w:r>
    </w:p>
    <w:p w14:paraId="2CE877D6" w14:textId="77777777" w:rsidR="00A63E7E" w:rsidRDefault="00A63E7E">
      <w:pPr>
        <w:pStyle w:val="ConsPlusNormal"/>
        <w:jc w:val="both"/>
      </w:pPr>
    </w:p>
    <w:p w14:paraId="6D4A1D23" w14:textId="77777777" w:rsidR="00A63E7E" w:rsidRDefault="00A63E7E">
      <w:pPr>
        <w:pStyle w:val="ConsPlusNormal"/>
        <w:ind w:firstLine="540"/>
        <w:jc w:val="both"/>
      </w:pPr>
      <w:r>
        <w:t>где:</w:t>
      </w:r>
    </w:p>
    <w:p w14:paraId="4F4CC418" w14:textId="77777777" w:rsidR="00A63E7E" w:rsidRDefault="00A63E7E">
      <w:pPr>
        <w:pStyle w:val="ConsPlusNormal"/>
        <w:spacing w:before="220"/>
        <w:ind w:firstLine="540"/>
        <w:jc w:val="both"/>
      </w:pPr>
      <w:r w:rsidRPr="00C742C5">
        <w:rPr>
          <w:position w:val="-8"/>
        </w:rPr>
        <w:pict w14:anchorId="741F6D49">
          <v:shape id="_x0000_i1157" style="width:16.5pt;height:19.5pt" coordsize="" o:spt="100" adj="0,,0" path="" filled="f" stroked="f">
            <v:stroke joinstyle="miter"/>
            <v:imagedata r:id="rId159" o:title="base_1_373758_32900"/>
            <v:formulas/>
            <v:path o:connecttype="segments"/>
          </v:shape>
        </w:pict>
      </w:r>
      <w:r>
        <w:t xml:space="preserve"> = 1 кг/литр = 1000 кг/м</w:t>
      </w:r>
      <w:r>
        <w:rPr>
          <w:vertAlign w:val="superscript"/>
        </w:rPr>
        <w:t>3</w:t>
      </w:r>
      <w:r>
        <w:t xml:space="preserve"> - плотность воды;</w:t>
      </w:r>
    </w:p>
    <w:p w14:paraId="4F0BBAA3" w14:textId="77777777" w:rsidR="00A63E7E" w:rsidRDefault="00A63E7E">
      <w:pPr>
        <w:pStyle w:val="ConsPlusNormal"/>
        <w:spacing w:before="220"/>
        <w:ind w:firstLine="540"/>
        <w:jc w:val="both"/>
      </w:pPr>
      <w:r>
        <w:t>C</w:t>
      </w:r>
      <w:r>
        <w:rPr>
          <w:vertAlign w:val="subscript"/>
        </w:rPr>
        <w:t>в</w:t>
      </w:r>
      <w:r>
        <w:t xml:space="preserve"> = 4,2 кДж/(кг·°C) = 1,0 ккал/(кг·°C) - массовая теплоемкость воды;</w:t>
      </w:r>
    </w:p>
    <w:p w14:paraId="1003EAF7" w14:textId="77777777" w:rsidR="00A63E7E" w:rsidRDefault="00A63E7E">
      <w:pPr>
        <w:pStyle w:val="ConsPlusNormal"/>
        <w:spacing w:before="220"/>
        <w:ind w:firstLine="540"/>
        <w:jc w:val="both"/>
      </w:pPr>
      <w:r>
        <w:t>t</w:t>
      </w:r>
      <w:r>
        <w:rPr>
          <w:vertAlign w:val="subscript"/>
        </w:rPr>
        <w:t>гв</w:t>
      </w:r>
      <w:r>
        <w:t xml:space="preserve"> - нормативная температура горячей воды, °C. Согласно </w:t>
      </w:r>
      <w:hyperlink r:id="rId160" w:history="1">
        <w:r>
          <w:rPr>
            <w:color w:val="0000FF"/>
          </w:rPr>
          <w:t>СП 30.13330.2012</w:t>
        </w:r>
      </w:hyperlink>
      <w:r>
        <w:t xml:space="preserve"> "Внутренний водопровод и канализация. Актуализированная редакция </w:t>
      </w:r>
      <w:hyperlink r:id="rId161" w:history="1">
        <w:r>
          <w:rPr>
            <w:color w:val="0000FF"/>
          </w:rPr>
          <w:t>СНиП 2.04.01-85*</w:t>
        </w:r>
      </w:hyperlink>
      <w:r>
        <w:t>" температура горячей воды должна быть не ниже 60 °C и не выше 75 °C, для расчетов принимается минимальное значение;</w:t>
      </w:r>
    </w:p>
    <w:p w14:paraId="0159C0DA" w14:textId="77777777" w:rsidR="00A63E7E" w:rsidRDefault="00A63E7E">
      <w:pPr>
        <w:pStyle w:val="ConsPlusNormal"/>
        <w:spacing w:before="220"/>
        <w:ind w:firstLine="540"/>
        <w:jc w:val="both"/>
      </w:pPr>
      <w:r>
        <w:t>t</w:t>
      </w:r>
      <w:r>
        <w:rPr>
          <w:vertAlign w:val="subscript"/>
        </w:rPr>
        <w:t>хв</w:t>
      </w:r>
      <w:r>
        <w:t xml:space="preserve"> - температура холодной воды, °C. При отсутствии данных значение температуры t</w:t>
      </w:r>
      <w:r>
        <w:rPr>
          <w:vertAlign w:val="subscript"/>
        </w:rPr>
        <w:t>хв</w:t>
      </w:r>
      <w:r>
        <w:t xml:space="preserve"> рекомендуется принимать равным 5 °C (для отопительного периода);</w:t>
      </w:r>
    </w:p>
    <w:p w14:paraId="6B482ABB" w14:textId="77777777" w:rsidR="00A63E7E" w:rsidRDefault="00A63E7E">
      <w:pPr>
        <w:pStyle w:val="ConsPlusNormal"/>
        <w:spacing w:before="220"/>
        <w:ind w:firstLine="540"/>
        <w:jc w:val="both"/>
      </w:pPr>
      <w:r w:rsidRPr="00C742C5">
        <w:rPr>
          <w:position w:val="-9"/>
        </w:rPr>
        <w:pict w14:anchorId="74B06FF2">
          <v:shape id="_x0000_i1158" style="width:83.25pt;height:21pt" coordsize="" o:spt="100" adj="0,,0" path="" filled="f" stroked="f">
            <v:stroke joinstyle="miter"/>
            <v:imagedata r:id="rId162" o:title="base_1_373758_32901"/>
            <v:formulas/>
            <v:path o:connecttype="segments"/>
          </v:shape>
        </w:pict>
      </w:r>
      <w:r>
        <w:t xml:space="preserve"> - фактическая заселенность МКД, м</w:t>
      </w:r>
      <w:r>
        <w:rPr>
          <w:vertAlign w:val="superscript"/>
        </w:rPr>
        <w:t>2</w:t>
      </w:r>
      <w:r>
        <w:t>/чел;</w:t>
      </w:r>
    </w:p>
    <w:p w14:paraId="4A9C4956" w14:textId="77777777" w:rsidR="00A63E7E" w:rsidRDefault="00A63E7E">
      <w:pPr>
        <w:pStyle w:val="ConsPlusNormal"/>
        <w:spacing w:before="220"/>
        <w:ind w:firstLine="540"/>
        <w:jc w:val="both"/>
      </w:pPr>
      <w:r>
        <w:t>m</w:t>
      </w:r>
      <w:r>
        <w:rPr>
          <w:vertAlign w:val="subscript"/>
        </w:rPr>
        <w:t>КВ</w:t>
      </w:r>
      <w:r>
        <w:t xml:space="preserve"> - количество квартир в МКД, ед;</w:t>
      </w:r>
    </w:p>
    <w:p w14:paraId="68B641EE" w14:textId="77777777" w:rsidR="00A63E7E" w:rsidRDefault="00A63E7E">
      <w:pPr>
        <w:pStyle w:val="ConsPlusNormal"/>
        <w:spacing w:before="220"/>
        <w:ind w:firstLine="540"/>
        <w:jc w:val="both"/>
      </w:pPr>
      <w:r w:rsidRPr="00C742C5">
        <w:rPr>
          <w:position w:val="-9"/>
        </w:rPr>
        <w:pict w14:anchorId="2FC37C71">
          <v:shape id="_x0000_i1159" style="width:30.75pt;height:21pt" coordsize="" o:spt="100" adj="0,,0" path="" filled="f" stroked="f">
            <v:stroke joinstyle="miter"/>
            <v:imagedata r:id="rId163" o:title="base_1_373758_32902"/>
            <v:formulas/>
            <v:path o:connecttype="segments"/>
          </v:shape>
        </w:pict>
      </w:r>
      <w:r>
        <w:t xml:space="preserve"> - количество квартир, оборудованных индивидуальными приборами учета расхода горячей воды (квартирными счетчиками горячей воды), ед;</w:t>
      </w:r>
    </w:p>
    <w:p w14:paraId="330C318F" w14:textId="77777777" w:rsidR="00A63E7E" w:rsidRDefault="00A63E7E">
      <w:pPr>
        <w:pStyle w:val="ConsPlusNormal"/>
        <w:spacing w:before="220"/>
        <w:ind w:firstLine="540"/>
        <w:jc w:val="both"/>
      </w:pPr>
      <w:r>
        <w:t>K</w:t>
      </w:r>
      <w:r>
        <w:rPr>
          <w:vertAlign w:val="subscript"/>
        </w:rPr>
        <w:t>ТР</w:t>
      </w:r>
      <w:r>
        <w:t xml:space="preserve"> - коэффициент, учитывающий тепловые потери трубопроводами системы горячего водоснабжения. Значение коэффициента K</w:t>
      </w:r>
      <w:r>
        <w:rPr>
          <w:vertAlign w:val="subscript"/>
        </w:rPr>
        <w:t>ТР</w:t>
      </w:r>
      <w:r>
        <w:t xml:space="preserve"> принимаются по таблице 5.9.</w:t>
      </w:r>
    </w:p>
    <w:p w14:paraId="75D61C94" w14:textId="77777777" w:rsidR="00A63E7E" w:rsidRDefault="00A63E7E">
      <w:pPr>
        <w:pStyle w:val="ConsPlusNormal"/>
        <w:jc w:val="both"/>
      </w:pPr>
    </w:p>
    <w:p w14:paraId="32134D9B" w14:textId="77777777" w:rsidR="00A63E7E" w:rsidRDefault="00A63E7E">
      <w:pPr>
        <w:pStyle w:val="ConsPlusTitle"/>
        <w:jc w:val="both"/>
        <w:outlineLvl w:val="5"/>
      </w:pPr>
      <w:bookmarkStart w:id="199" w:name="P4546"/>
      <w:bookmarkEnd w:id="199"/>
      <w:r>
        <w:t>Таблица 5.9 Значение коэффициента, учитывающего потери теплоты трубопроводами систем горячего водоснабжения</w:t>
      </w:r>
    </w:p>
    <w:p w14:paraId="29950642"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835"/>
        <w:gridCol w:w="2891"/>
      </w:tblGrid>
      <w:tr w:rsidR="00A63E7E" w14:paraId="07415AB1" w14:textId="77777777">
        <w:tc>
          <w:tcPr>
            <w:tcW w:w="3345" w:type="dxa"/>
            <w:vMerge w:val="restart"/>
          </w:tcPr>
          <w:p w14:paraId="551DC860" w14:textId="77777777" w:rsidR="00A63E7E" w:rsidRDefault="00A63E7E">
            <w:pPr>
              <w:pStyle w:val="ConsPlusNormal"/>
              <w:jc w:val="center"/>
            </w:pPr>
            <w:r>
              <w:t>Тип системы горячего водоснабжения</w:t>
            </w:r>
          </w:p>
        </w:tc>
        <w:tc>
          <w:tcPr>
            <w:tcW w:w="5726" w:type="dxa"/>
            <w:gridSpan w:val="2"/>
          </w:tcPr>
          <w:p w14:paraId="729CDFC4" w14:textId="77777777" w:rsidR="00A63E7E" w:rsidRDefault="00A63E7E">
            <w:pPr>
              <w:pStyle w:val="ConsPlusNormal"/>
              <w:jc w:val="center"/>
            </w:pPr>
            <w:r>
              <w:t>Коэффициент К</w:t>
            </w:r>
            <w:r>
              <w:rPr>
                <w:vertAlign w:val="subscript"/>
              </w:rPr>
              <w:t>ТР</w:t>
            </w:r>
          </w:p>
        </w:tc>
      </w:tr>
      <w:tr w:rsidR="00A63E7E" w14:paraId="719C9656" w14:textId="77777777">
        <w:tc>
          <w:tcPr>
            <w:tcW w:w="3345" w:type="dxa"/>
            <w:vMerge/>
          </w:tcPr>
          <w:p w14:paraId="7140EEC5" w14:textId="77777777" w:rsidR="00A63E7E" w:rsidRDefault="00A63E7E"/>
        </w:tc>
        <w:tc>
          <w:tcPr>
            <w:tcW w:w="2835" w:type="dxa"/>
          </w:tcPr>
          <w:p w14:paraId="6314FDCA" w14:textId="77777777" w:rsidR="00A63E7E" w:rsidRDefault="00A63E7E">
            <w:pPr>
              <w:pStyle w:val="ConsPlusNormal"/>
              <w:jc w:val="center"/>
            </w:pPr>
            <w:r>
              <w:t>при наличии наружных тепловых сетей горячего водоснабжения после центрального теплового пункта (ЦТП) пли источника теплоснабжения</w:t>
            </w:r>
          </w:p>
        </w:tc>
        <w:tc>
          <w:tcPr>
            <w:tcW w:w="2891" w:type="dxa"/>
          </w:tcPr>
          <w:p w14:paraId="375922E6" w14:textId="77777777" w:rsidR="00A63E7E" w:rsidRDefault="00A63E7E">
            <w:pPr>
              <w:pStyle w:val="ConsPlusNormal"/>
              <w:jc w:val="center"/>
            </w:pPr>
            <w:r>
              <w:t>без наружных тепловых сетей горячего водоснабжения (приготовление горячей воды осуществляется в индивидуальном тепловом пункте здания)</w:t>
            </w:r>
          </w:p>
        </w:tc>
      </w:tr>
      <w:tr w:rsidR="00A63E7E" w14:paraId="290BE25D" w14:textId="77777777">
        <w:tc>
          <w:tcPr>
            <w:tcW w:w="3345" w:type="dxa"/>
            <w:vAlign w:val="center"/>
          </w:tcPr>
          <w:p w14:paraId="1F4057B5" w14:textId="77777777" w:rsidR="00A63E7E" w:rsidRDefault="00A63E7E">
            <w:pPr>
              <w:pStyle w:val="ConsPlusNormal"/>
            </w:pPr>
            <w:r>
              <w:t>с полотенцесушителями в ванных комнатах и изолированными стояками горячей воды</w:t>
            </w:r>
          </w:p>
        </w:tc>
        <w:tc>
          <w:tcPr>
            <w:tcW w:w="2835" w:type="dxa"/>
            <w:vAlign w:val="center"/>
          </w:tcPr>
          <w:p w14:paraId="027174FA" w14:textId="77777777" w:rsidR="00A63E7E" w:rsidRDefault="00A63E7E">
            <w:pPr>
              <w:pStyle w:val="ConsPlusNormal"/>
              <w:jc w:val="center"/>
            </w:pPr>
            <w:r>
              <w:t>0,25</w:t>
            </w:r>
          </w:p>
        </w:tc>
        <w:tc>
          <w:tcPr>
            <w:tcW w:w="2891" w:type="dxa"/>
            <w:vAlign w:val="center"/>
          </w:tcPr>
          <w:p w14:paraId="55A15377" w14:textId="77777777" w:rsidR="00A63E7E" w:rsidRDefault="00A63E7E">
            <w:pPr>
              <w:pStyle w:val="ConsPlusNormal"/>
              <w:jc w:val="center"/>
            </w:pPr>
            <w:r>
              <w:t>0,2</w:t>
            </w:r>
          </w:p>
        </w:tc>
      </w:tr>
      <w:tr w:rsidR="00A63E7E" w14:paraId="14ED7829" w14:textId="77777777">
        <w:tc>
          <w:tcPr>
            <w:tcW w:w="3345" w:type="dxa"/>
            <w:vAlign w:val="center"/>
          </w:tcPr>
          <w:p w14:paraId="47F7C401" w14:textId="77777777" w:rsidR="00A63E7E" w:rsidRDefault="00A63E7E">
            <w:pPr>
              <w:pStyle w:val="ConsPlusNormal"/>
            </w:pPr>
            <w:r>
              <w:t xml:space="preserve">без полотенцесушителей в ванных комнатах и изолированными стояками </w:t>
            </w:r>
            <w:r>
              <w:lastRenderedPageBreak/>
              <w:t>горячей воды</w:t>
            </w:r>
          </w:p>
        </w:tc>
        <w:tc>
          <w:tcPr>
            <w:tcW w:w="2835" w:type="dxa"/>
            <w:vAlign w:val="center"/>
          </w:tcPr>
          <w:p w14:paraId="07273960" w14:textId="77777777" w:rsidR="00A63E7E" w:rsidRDefault="00A63E7E">
            <w:pPr>
              <w:pStyle w:val="ConsPlusNormal"/>
              <w:jc w:val="center"/>
            </w:pPr>
            <w:r>
              <w:lastRenderedPageBreak/>
              <w:t>0,15</w:t>
            </w:r>
          </w:p>
        </w:tc>
        <w:tc>
          <w:tcPr>
            <w:tcW w:w="2891" w:type="dxa"/>
            <w:vAlign w:val="center"/>
          </w:tcPr>
          <w:p w14:paraId="06D0D7A5" w14:textId="77777777" w:rsidR="00A63E7E" w:rsidRDefault="00A63E7E">
            <w:pPr>
              <w:pStyle w:val="ConsPlusNormal"/>
              <w:jc w:val="center"/>
            </w:pPr>
            <w:r>
              <w:t>0,1</w:t>
            </w:r>
          </w:p>
        </w:tc>
      </w:tr>
      <w:tr w:rsidR="00A63E7E" w14:paraId="74AD2BFA" w14:textId="77777777">
        <w:tc>
          <w:tcPr>
            <w:tcW w:w="3345" w:type="dxa"/>
            <w:vAlign w:val="center"/>
          </w:tcPr>
          <w:p w14:paraId="75277E9B" w14:textId="77777777" w:rsidR="00A63E7E" w:rsidRDefault="00A63E7E">
            <w:pPr>
              <w:pStyle w:val="ConsPlusNormal"/>
            </w:pPr>
            <w:r>
              <w:t>с полотенцесушителями в ванных комнатах и неизолированными стояками горячей воды</w:t>
            </w:r>
          </w:p>
        </w:tc>
        <w:tc>
          <w:tcPr>
            <w:tcW w:w="2835" w:type="dxa"/>
            <w:vAlign w:val="center"/>
          </w:tcPr>
          <w:p w14:paraId="0730E59E" w14:textId="77777777" w:rsidR="00A63E7E" w:rsidRDefault="00A63E7E">
            <w:pPr>
              <w:pStyle w:val="ConsPlusNormal"/>
              <w:jc w:val="center"/>
            </w:pPr>
            <w:r>
              <w:t>0,35</w:t>
            </w:r>
          </w:p>
        </w:tc>
        <w:tc>
          <w:tcPr>
            <w:tcW w:w="2891" w:type="dxa"/>
            <w:vAlign w:val="center"/>
          </w:tcPr>
          <w:p w14:paraId="79E581B0" w14:textId="77777777" w:rsidR="00A63E7E" w:rsidRDefault="00A63E7E">
            <w:pPr>
              <w:pStyle w:val="ConsPlusNormal"/>
              <w:jc w:val="center"/>
            </w:pPr>
            <w:r>
              <w:t>0,3</w:t>
            </w:r>
          </w:p>
        </w:tc>
      </w:tr>
      <w:tr w:rsidR="00A63E7E" w14:paraId="32DB17E3" w14:textId="77777777">
        <w:tc>
          <w:tcPr>
            <w:tcW w:w="3345" w:type="dxa"/>
            <w:vAlign w:val="center"/>
          </w:tcPr>
          <w:p w14:paraId="327D1D84" w14:textId="77777777" w:rsidR="00A63E7E" w:rsidRDefault="00A63E7E">
            <w:pPr>
              <w:pStyle w:val="ConsPlusNormal"/>
            </w:pPr>
            <w:r>
              <w:t>без полотенцесушителей в ванных комнатах и неизолированными стояками горячей воды</w:t>
            </w:r>
          </w:p>
        </w:tc>
        <w:tc>
          <w:tcPr>
            <w:tcW w:w="2835" w:type="dxa"/>
            <w:vAlign w:val="center"/>
          </w:tcPr>
          <w:p w14:paraId="04E228FF" w14:textId="77777777" w:rsidR="00A63E7E" w:rsidRDefault="00A63E7E">
            <w:pPr>
              <w:pStyle w:val="ConsPlusNormal"/>
              <w:jc w:val="center"/>
            </w:pPr>
            <w:r>
              <w:t>0,25</w:t>
            </w:r>
          </w:p>
        </w:tc>
        <w:tc>
          <w:tcPr>
            <w:tcW w:w="2891" w:type="dxa"/>
            <w:vAlign w:val="center"/>
          </w:tcPr>
          <w:p w14:paraId="734B8285" w14:textId="77777777" w:rsidR="00A63E7E" w:rsidRDefault="00A63E7E">
            <w:pPr>
              <w:pStyle w:val="ConsPlusNormal"/>
              <w:jc w:val="center"/>
            </w:pPr>
            <w:r>
              <w:t>0,2</w:t>
            </w:r>
          </w:p>
        </w:tc>
      </w:tr>
    </w:tbl>
    <w:p w14:paraId="1A3024C7" w14:textId="77777777" w:rsidR="00A63E7E" w:rsidRDefault="00A63E7E">
      <w:pPr>
        <w:pStyle w:val="ConsPlusNormal"/>
        <w:jc w:val="both"/>
      </w:pPr>
    </w:p>
    <w:p w14:paraId="43FF9A71" w14:textId="77777777" w:rsidR="00A63E7E" w:rsidRDefault="00A63E7E">
      <w:pPr>
        <w:pStyle w:val="ConsPlusNormal"/>
        <w:jc w:val="both"/>
      </w:pPr>
      <w:r>
        <w:t xml:space="preserve">Источник: </w:t>
      </w:r>
      <w:hyperlink r:id="rId164" w:history="1">
        <w:r>
          <w:rPr>
            <w:color w:val="0000FF"/>
          </w:rPr>
          <w:t>СП 41-101-95</w:t>
        </w:r>
      </w:hyperlink>
      <w:r>
        <w:t xml:space="preserve"> "Проектирование тепловых пунктов"</w:t>
      </w:r>
    </w:p>
    <w:p w14:paraId="3FD4CB13" w14:textId="77777777" w:rsidR="00A63E7E" w:rsidRDefault="00A63E7E">
      <w:pPr>
        <w:pStyle w:val="ConsPlusNormal"/>
        <w:jc w:val="both"/>
      </w:pPr>
    </w:p>
    <w:p w14:paraId="617F7290" w14:textId="77777777" w:rsidR="00A63E7E" w:rsidRDefault="00A63E7E">
      <w:pPr>
        <w:pStyle w:val="ConsPlusNormal"/>
        <w:ind w:firstLine="540"/>
        <w:jc w:val="both"/>
      </w:pPr>
      <w:r>
        <w:t xml:space="preserve">Средний часовой расход тепловой энергии на горячее водоснабжение за отопительный период, </w:t>
      </w:r>
      <w:r w:rsidRPr="00C742C5">
        <w:rPr>
          <w:position w:val="-9"/>
        </w:rPr>
        <w:pict w14:anchorId="7989D9AF">
          <v:shape id="_x0000_i1160" style="width:23.25pt;height:21pt" coordsize="" o:spt="100" adj="0,,0" path="" filled="f" stroked="f">
            <v:stroke joinstyle="miter"/>
            <v:imagedata r:id="rId165" o:title="base_1_373758_32903"/>
            <v:formulas/>
            <v:path o:connecttype="segments"/>
          </v:shape>
        </w:pict>
      </w:r>
      <w:r>
        <w:t>, кВт (ккал/ч), вычисляется по формуле:</w:t>
      </w:r>
    </w:p>
    <w:p w14:paraId="715AF645" w14:textId="77777777" w:rsidR="00A63E7E" w:rsidRDefault="00A63E7E">
      <w:pPr>
        <w:pStyle w:val="ConsPlusNormal"/>
        <w:jc w:val="both"/>
      </w:pPr>
    </w:p>
    <w:p w14:paraId="49A6ADDA" w14:textId="77777777" w:rsidR="00A63E7E" w:rsidRDefault="00A63E7E">
      <w:pPr>
        <w:pStyle w:val="ConsPlusNormal"/>
        <w:jc w:val="center"/>
      </w:pPr>
      <w:r w:rsidRPr="00C742C5">
        <w:rPr>
          <w:position w:val="-9"/>
        </w:rPr>
        <w:pict w14:anchorId="3870F839">
          <v:shape id="_x0000_i1161" style="width:81.75pt;height:21pt" coordsize="" o:spt="100" adj="0,,0" path="" filled="f" stroked="f">
            <v:stroke joinstyle="miter"/>
            <v:imagedata r:id="rId166" o:title="base_1_373758_32904"/>
            <v:formulas/>
            <v:path o:connecttype="segments"/>
          </v:shape>
        </w:pict>
      </w:r>
      <w:r>
        <w:t xml:space="preserve"> (5.22)</w:t>
      </w:r>
    </w:p>
    <w:p w14:paraId="1A68568B" w14:textId="77777777" w:rsidR="00A63E7E" w:rsidRDefault="00A63E7E">
      <w:pPr>
        <w:pStyle w:val="ConsPlusNormal"/>
        <w:jc w:val="both"/>
      </w:pPr>
    </w:p>
    <w:p w14:paraId="2FCCDDE0" w14:textId="77777777" w:rsidR="00A63E7E" w:rsidRDefault="00A63E7E">
      <w:pPr>
        <w:pStyle w:val="ConsPlusNormal"/>
        <w:ind w:firstLine="540"/>
        <w:jc w:val="both"/>
      </w:pPr>
      <w:r>
        <w:t>Удельный годовой расход тепловой энергии на горячее водоснабжение МКД, отнесенный к 1 м</w:t>
      </w:r>
      <w:r>
        <w:rPr>
          <w:vertAlign w:val="superscript"/>
        </w:rPr>
        <w:t>2</w:t>
      </w:r>
      <w:r>
        <w:t xml:space="preserve"> общей площади жилых помещений (квартир), </w:t>
      </w:r>
      <w:r w:rsidRPr="00C742C5">
        <w:rPr>
          <w:position w:val="-9"/>
        </w:rPr>
        <w:pict w14:anchorId="60EF810A">
          <v:shape id="_x0000_i1162" style="width:22.5pt;height:21pt" coordsize="" o:spt="100" adj="0,,0" path="" filled="f" stroked="f">
            <v:stroke joinstyle="miter"/>
            <v:imagedata r:id="rId167" o:title="base_1_373758_32905"/>
            <v:formulas/>
            <v:path o:connecttype="segments"/>
          </v:shape>
        </w:pict>
      </w:r>
      <w:r>
        <w:t>, кВт·ч/м</w:t>
      </w:r>
      <w:r>
        <w:rPr>
          <w:vertAlign w:val="superscript"/>
        </w:rPr>
        <w:t>2</w:t>
      </w:r>
      <w:r>
        <w:t xml:space="preserve"> (Гкал/м</w:t>
      </w:r>
      <w:r>
        <w:rPr>
          <w:vertAlign w:val="superscript"/>
        </w:rPr>
        <w:t>2</w:t>
      </w:r>
      <w:r>
        <w:t>), определяется по выражениям:</w:t>
      </w:r>
    </w:p>
    <w:p w14:paraId="6168A9DF" w14:textId="77777777" w:rsidR="00A63E7E" w:rsidRDefault="00A63E7E">
      <w:pPr>
        <w:pStyle w:val="ConsPlusNormal"/>
        <w:jc w:val="both"/>
      </w:pPr>
    </w:p>
    <w:p w14:paraId="0749C581" w14:textId="77777777" w:rsidR="00A63E7E" w:rsidRDefault="00A63E7E">
      <w:pPr>
        <w:pStyle w:val="ConsPlusNormal"/>
        <w:jc w:val="center"/>
      </w:pPr>
      <w:r w:rsidRPr="00C742C5">
        <w:rPr>
          <w:position w:val="-31"/>
        </w:rPr>
        <w:pict w14:anchorId="5F3650C5">
          <v:shape id="_x0000_i1163" style="width:372.75pt;height:42pt" coordsize="" o:spt="100" adj="0,,0" path="" filled="f" stroked="f">
            <v:stroke joinstyle="miter"/>
            <v:imagedata r:id="rId168" o:title="base_1_373758_32906"/>
            <v:formulas/>
            <v:path o:connecttype="segments"/>
          </v:shape>
        </w:pict>
      </w:r>
      <w:r>
        <w:t>, (5.23а)</w:t>
      </w:r>
    </w:p>
    <w:p w14:paraId="342A9226" w14:textId="77777777" w:rsidR="00A63E7E" w:rsidRDefault="00A63E7E">
      <w:pPr>
        <w:pStyle w:val="ConsPlusNormal"/>
        <w:jc w:val="both"/>
      </w:pPr>
    </w:p>
    <w:p w14:paraId="60357CB1" w14:textId="77777777" w:rsidR="00A63E7E" w:rsidRDefault="00A63E7E">
      <w:pPr>
        <w:pStyle w:val="ConsPlusNormal"/>
        <w:jc w:val="center"/>
      </w:pPr>
      <w:r w:rsidRPr="00C742C5">
        <w:rPr>
          <w:position w:val="-31"/>
        </w:rPr>
        <w:pict w14:anchorId="41C5843C">
          <v:shape id="_x0000_i1164" style="width:392.25pt;height:42pt" coordsize="" o:spt="100" adj="0,,0" path="" filled="f" stroked="f">
            <v:stroke joinstyle="miter"/>
            <v:imagedata r:id="rId169" o:title="base_1_373758_32907"/>
            <v:formulas/>
            <v:path o:connecttype="segments"/>
          </v:shape>
        </w:pict>
      </w:r>
      <w:r>
        <w:t>, (5.23б)</w:t>
      </w:r>
    </w:p>
    <w:p w14:paraId="7EFD77AD" w14:textId="77777777" w:rsidR="00A63E7E" w:rsidRDefault="00A63E7E">
      <w:pPr>
        <w:pStyle w:val="ConsPlusNormal"/>
        <w:jc w:val="both"/>
      </w:pPr>
    </w:p>
    <w:p w14:paraId="5CE51ED5" w14:textId="77777777" w:rsidR="00A63E7E" w:rsidRDefault="00A63E7E">
      <w:pPr>
        <w:pStyle w:val="ConsPlusNormal"/>
        <w:ind w:firstLine="540"/>
        <w:jc w:val="both"/>
      </w:pPr>
      <w:r>
        <w:t>где:</w:t>
      </w:r>
    </w:p>
    <w:p w14:paraId="5CDCBC4D" w14:textId="77777777" w:rsidR="00A63E7E" w:rsidRDefault="00A63E7E">
      <w:pPr>
        <w:pStyle w:val="ConsPlusNormal"/>
        <w:spacing w:before="220"/>
        <w:ind w:firstLine="540"/>
        <w:jc w:val="both"/>
      </w:pPr>
      <w:r w:rsidRPr="00C742C5">
        <w:rPr>
          <w:position w:val="-9"/>
        </w:rPr>
        <w:pict w14:anchorId="516ED680">
          <v:shape id="_x0000_i1165" style="width:15.75pt;height:21pt" coordsize="" o:spt="100" adj="0,,0" path="" filled="f" stroked="f">
            <v:stroke joinstyle="miter"/>
            <v:imagedata r:id="rId170" o:title="base_1_373758_32908"/>
            <v:formulas/>
            <v:path o:connecttype="segments"/>
          </v:shape>
        </w:pict>
      </w:r>
      <w:r>
        <w:t xml:space="preserve"> - температура холодной воды в отопительный (зимний) период, °C. При отсутствии данных значение температуры </w:t>
      </w:r>
      <w:r w:rsidRPr="00C742C5">
        <w:rPr>
          <w:position w:val="-9"/>
        </w:rPr>
        <w:pict w14:anchorId="2427CB23">
          <v:shape id="_x0000_i1166" style="width:15.75pt;height:21pt" coordsize="" o:spt="100" adj="0,,0" path="" filled="f" stroked="f">
            <v:stroke joinstyle="miter"/>
            <v:imagedata r:id="rId170" o:title="base_1_373758_32909"/>
            <v:formulas/>
            <v:path o:connecttype="segments"/>
          </v:shape>
        </w:pict>
      </w:r>
      <w:r>
        <w:t xml:space="preserve"> рекомендуется принимать равным 5 °C;</w:t>
      </w:r>
    </w:p>
    <w:p w14:paraId="1B30B788" w14:textId="77777777" w:rsidR="00A63E7E" w:rsidRDefault="00A63E7E">
      <w:pPr>
        <w:pStyle w:val="ConsPlusNormal"/>
        <w:spacing w:before="220"/>
        <w:ind w:firstLine="540"/>
        <w:jc w:val="both"/>
      </w:pPr>
      <w:r w:rsidRPr="00C742C5">
        <w:rPr>
          <w:position w:val="-9"/>
        </w:rPr>
        <w:pict w14:anchorId="25A8C101">
          <v:shape id="_x0000_i1167" style="width:15.75pt;height:21pt" coordsize="" o:spt="100" adj="0,,0" path="" filled="f" stroked="f">
            <v:stroke joinstyle="miter"/>
            <v:imagedata r:id="rId171" o:title="base_1_373758_32910"/>
            <v:formulas/>
            <v:path o:connecttype="segments"/>
          </v:shape>
        </w:pict>
      </w:r>
      <w:r>
        <w:t xml:space="preserve"> - температура холодной воды в неотопительный (летний) период, °C. При отсутствии данных значение температуры </w:t>
      </w:r>
      <w:r w:rsidRPr="00C742C5">
        <w:rPr>
          <w:position w:val="-9"/>
        </w:rPr>
        <w:pict w14:anchorId="5600FB2F">
          <v:shape id="_x0000_i1168" style="width:15.75pt;height:21pt" coordsize="" o:spt="100" adj="0,,0" path="" filled="f" stroked="f">
            <v:stroke joinstyle="miter"/>
            <v:imagedata r:id="rId171" o:title="base_1_373758_32911"/>
            <v:formulas/>
            <v:path o:connecttype="segments"/>
          </v:shape>
        </w:pict>
      </w:r>
      <w:r>
        <w:t xml:space="preserve"> рекомендуется принимать равным 15 °C.</w:t>
      </w:r>
    </w:p>
    <w:p w14:paraId="36FDA2EA" w14:textId="77777777" w:rsidR="00A63E7E" w:rsidRDefault="00A63E7E">
      <w:pPr>
        <w:pStyle w:val="ConsPlusNormal"/>
        <w:spacing w:before="220"/>
        <w:ind w:firstLine="540"/>
        <w:jc w:val="both"/>
      </w:pPr>
      <w:r>
        <w:t xml:space="preserve">Количество тепловой энергии, потребляемой системой горячего водоснабжения здания за год, с учетом плановых прекращений подачи горячей воды, </w:t>
      </w:r>
      <w:r w:rsidRPr="00C742C5">
        <w:rPr>
          <w:position w:val="-9"/>
        </w:rPr>
        <w:pict w14:anchorId="7EB12046">
          <v:shape id="_x0000_i1169" style="width:25.5pt;height:21pt" coordsize="" o:spt="100" adj="0,,0" path="" filled="f" stroked="f">
            <v:stroke joinstyle="miter"/>
            <v:imagedata r:id="rId172" o:title="base_1_373758_32912"/>
            <v:formulas/>
            <v:path o:connecttype="segments"/>
          </v:shape>
        </w:pict>
      </w:r>
      <w:r>
        <w:t>, кВт·ч (Гкал), рассчитывается как:</w:t>
      </w:r>
    </w:p>
    <w:p w14:paraId="3B5FC1ED" w14:textId="77777777" w:rsidR="00A63E7E" w:rsidRDefault="00A63E7E">
      <w:pPr>
        <w:pStyle w:val="ConsPlusNormal"/>
        <w:jc w:val="both"/>
      </w:pPr>
    </w:p>
    <w:p w14:paraId="639F6F8C" w14:textId="77777777" w:rsidR="00A63E7E" w:rsidRDefault="00A63E7E">
      <w:pPr>
        <w:pStyle w:val="ConsPlusNormal"/>
        <w:jc w:val="center"/>
      </w:pPr>
      <w:r w:rsidRPr="00C742C5">
        <w:rPr>
          <w:position w:val="-9"/>
        </w:rPr>
        <w:pict w14:anchorId="6C301457">
          <v:shape id="_x0000_i1170" style="width:83.25pt;height:21pt" coordsize="" o:spt="100" adj="0,,0" path="" filled="f" stroked="f">
            <v:stroke joinstyle="miter"/>
            <v:imagedata r:id="rId173" o:title="base_1_373758_32913"/>
            <v:formulas/>
            <v:path o:connecttype="segments"/>
          </v:shape>
        </w:pict>
      </w:r>
      <w:r>
        <w:t>, (5.24)</w:t>
      </w:r>
    </w:p>
    <w:p w14:paraId="76872E84" w14:textId="77777777" w:rsidR="00A63E7E" w:rsidRDefault="00A63E7E">
      <w:pPr>
        <w:pStyle w:val="ConsPlusNormal"/>
        <w:jc w:val="both"/>
      </w:pPr>
    </w:p>
    <w:p w14:paraId="3B1063EE" w14:textId="77777777" w:rsidR="00A63E7E" w:rsidRDefault="00A63E7E">
      <w:pPr>
        <w:pStyle w:val="ConsPlusTitle"/>
        <w:jc w:val="both"/>
        <w:outlineLvl w:val="4"/>
      </w:pPr>
      <w:r>
        <w:t>5.2.2 Расчет фактического потребления тепловой энергии на горячее водоснабжение и горячей воды</w:t>
      </w:r>
    </w:p>
    <w:p w14:paraId="7ED6838A" w14:textId="77777777" w:rsidR="00A63E7E" w:rsidRDefault="00A63E7E">
      <w:pPr>
        <w:pStyle w:val="ConsPlusNormal"/>
        <w:spacing w:before="220"/>
        <w:ind w:firstLine="540"/>
        <w:jc w:val="both"/>
      </w:pPr>
      <w:r>
        <w:t>Фактическое (измеренное) потребление тепловой энергии на горячее водоснабжение здания за год, а также фактический годовой расход горячей воды определяется по данным общедомовых приборов учета, установленных в здании &lt;1&gt;.</w:t>
      </w:r>
    </w:p>
    <w:p w14:paraId="06813C6C" w14:textId="77777777" w:rsidR="00A63E7E" w:rsidRDefault="00A63E7E">
      <w:pPr>
        <w:pStyle w:val="ConsPlusNormal"/>
        <w:spacing w:before="220"/>
        <w:ind w:firstLine="540"/>
        <w:jc w:val="both"/>
      </w:pPr>
      <w:r>
        <w:lastRenderedPageBreak/>
        <w:t>--------------------------------</w:t>
      </w:r>
    </w:p>
    <w:p w14:paraId="26F7B54E" w14:textId="77777777" w:rsidR="00A63E7E" w:rsidRDefault="00A63E7E">
      <w:pPr>
        <w:pStyle w:val="ConsPlusNormal"/>
        <w:spacing w:before="220"/>
        <w:ind w:firstLine="540"/>
        <w:jc w:val="both"/>
      </w:pPr>
      <w:r>
        <w:t>&lt;1&gt; При отсутствии отдельного приборного учета тепловой энергии на горячее водоснабжение объем потребления тепловой энергии на горячее водоснабжение определяется расчетным способом.</w:t>
      </w:r>
    </w:p>
    <w:p w14:paraId="07F34269" w14:textId="77777777" w:rsidR="00A63E7E" w:rsidRDefault="00A63E7E">
      <w:pPr>
        <w:pStyle w:val="ConsPlusNormal"/>
        <w:jc w:val="both"/>
      </w:pPr>
    </w:p>
    <w:p w14:paraId="1A477E27" w14:textId="77777777" w:rsidR="00A63E7E" w:rsidRDefault="00A63E7E">
      <w:pPr>
        <w:pStyle w:val="ConsPlusNormal"/>
        <w:ind w:firstLine="540"/>
        <w:jc w:val="both"/>
      </w:pPr>
      <w:r>
        <w:t xml:space="preserve">Фактический удельный годовой расход тепловой энергии на горячее водоснабжение, </w:t>
      </w:r>
      <w:r w:rsidRPr="00C742C5">
        <w:rPr>
          <w:position w:val="-9"/>
        </w:rPr>
        <w:pict w14:anchorId="0B8931A3">
          <v:shape id="_x0000_i1171" style="width:30pt;height:21pt" coordsize="" o:spt="100" adj="0,,0" path="" filled="f" stroked="f">
            <v:stroke joinstyle="miter"/>
            <v:imagedata r:id="rId174" o:title="base_1_373758_32914"/>
            <v:formulas/>
            <v:path o:connecttype="segments"/>
          </v:shape>
        </w:pict>
      </w:r>
      <w:r>
        <w:t>, кВт·ч/м</w:t>
      </w:r>
      <w:r>
        <w:rPr>
          <w:vertAlign w:val="superscript"/>
        </w:rPr>
        <w:t>2</w:t>
      </w:r>
      <w:r>
        <w:t xml:space="preserve"> (Гкал/м</w:t>
      </w:r>
      <w:r>
        <w:rPr>
          <w:vertAlign w:val="superscript"/>
        </w:rPr>
        <w:t>2</w:t>
      </w:r>
      <w:r>
        <w:t>), определяется с учетом фактической заселенности жилого здания:</w:t>
      </w:r>
    </w:p>
    <w:p w14:paraId="43BF6700" w14:textId="77777777" w:rsidR="00A63E7E" w:rsidRDefault="00A63E7E">
      <w:pPr>
        <w:pStyle w:val="ConsPlusNormal"/>
        <w:jc w:val="both"/>
      </w:pPr>
    </w:p>
    <w:p w14:paraId="20DF33C2" w14:textId="77777777" w:rsidR="00A63E7E" w:rsidRDefault="00A63E7E">
      <w:pPr>
        <w:pStyle w:val="ConsPlusNormal"/>
        <w:jc w:val="center"/>
      </w:pPr>
      <w:r w:rsidRPr="00C742C5">
        <w:rPr>
          <w:position w:val="-9"/>
        </w:rPr>
        <w:pict w14:anchorId="29420093">
          <v:shape id="_x0000_i1172" style="width:121.5pt;height:21pt" coordsize="" o:spt="100" adj="0,,0" path="" filled="f" stroked="f">
            <v:stroke joinstyle="miter"/>
            <v:imagedata r:id="rId175" o:title="base_1_373758_32915"/>
            <v:formulas/>
            <v:path o:connecttype="segments"/>
          </v:shape>
        </w:pict>
      </w:r>
      <w:r>
        <w:t xml:space="preserve"> (5.25)</w:t>
      </w:r>
    </w:p>
    <w:p w14:paraId="2DD15B44" w14:textId="77777777" w:rsidR="00A63E7E" w:rsidRDefault="00A63E7E">
      <w:pPr>
        <w:pStyle w:val="ConsPlusNormal"/>
        <w:jc w:val="both"/>
      </w:pPr>
    </w:p>
    <w:p w14:paraId="53A7059C" w14:textId="77777777" w:rsidR="00A63E7E" w:rsidRDefault="00A63E7E">
      <w:pPr>
        <w:pStyle w:val="ConsPlusNormal"/>
        <w:ind w:firstLine="540"/>
        <w:jc w:val="both"/>
      </w:pPr>
      <w:r>
        <w:t>где:</w:t>
      </w:r>
    </w:p>
    <w:p w14:paraId="498F1D91" w14:textId="77777777" w:rsidR="00A63E7E" w:rsidRDefault="00A63E7E">
      <w:pPr>
        <w:pStyle w:val="ConsPlusNormal"/>
        <w:spacing w:before="220"/>
        <w:ind w:firstLine="540"/>
        <w:jc w:val="both"/>
      </w:pPr>
      <w:r w:rsidRPr="00C742C5">
        <w:rPr>
          <w:position w:val="-9"/>
        </w:rPr>
        <w:pict w14:anchorId="641CD061">
          <v:shape id="_x0000_i1173" style="width:32.25pt;height:21pt" coordsize="" o:spt="100" adj="0,,0" path="" filled="f" stroked="f">
            <v:stroke joinstyle="miter"/>
            <v:imagedata r:id="rId176" o:title="base_1_373758_32916"/>
            <v:formulas/>
            <v:path o:connecttype="segments"/>
          </v:shape>
        </w:pict>
      </w:r>
      <w:r>
        <w:t xml:space="preserve"> - фактическое (измеренное) годовое потребление тепловой энергии на горячее водоснабжение, кВт·ч (Гкал), представляет собой сумму потребления тепловой энергии на водоразбор на горячее водоснабжение и потерь тепловой энергии в циркуляционном трубопроводе системы горячего водоснабжения. Если фактические (измеренные) потери тепловой энергии в циркуляционном трубопроводе системы горячего водоснабжения </w:t>
      </w:r>
      <w:r w:rsidRPr="00C742C5">
        <w:rPr>
          <w:position w:val="-12"/>
        </w:rPr>
        <w:pict w14:anchorId="4073164B">
          <v:shape id="_x0000_i1174" style="width:42pt;height:24pt" coordsize="" o:spt="100" adj="0,,0" path="" filled="f" stroked="f">
            <v:stroke joinstyle="miter"/>
            <v:imagedata r:id="rId177" o:title="base_1_373758_32917"/>
            <v:formulas/>
            <v:path o:connecttype="segments"/>
          </v:shape>
        </w:pict>
      </w:r>
      <w:r>
        <w:t xml:space="preserve"> неизвестны, то их можно определить по </w:t>
      </w:r>
      <w:hyperlink w:anchor="P4698" w:history="1">
        <w:r>
          <w:rPr>
            <w:color w:val="0000FF"/>
          </w:rPr>
          <w:t>формуле 5.26(1)</w:t>
        </w:r>
      </w:hyperlink>
      <w:r>
        <w:t>;</w:t>
      </w:r>
    </w:p>
    <w:p w14:paraId="126E3319" w14:textId="77777777" w:rsidR="00A63E7E" w:rsidRDefault="00A63E7E">
      <w:pPr>
        <w:pStyle w:val="ConsPlusNormal"/>
        <w:jc w:val="both"/>
      </w:pPr>
    </w:p>
    <w:p w14:paraId="28AAFD62" w14:textId="77777777" w:rsidR="00A63E7E" w:rsidRDefault="00A63E7E">
      <w:pPr>
        <w:pStyle w:val="ConsPlusNormal"/>
        <w:ind w:firstLine="540"/>
        <w:jc w:val="both"/>
      </w:pPr>
      <w:r w:rsidRPr="00C742C5">
        <w:rPr>
          <w:position w:val="-9"/>
        </w:rPr>
        <w:pict w14:anchorId="1A2B1B28">
          <v:shape id="_x0000_i1175" style="width:89.25pt;height:21pt" coordsize="" o:spt="100" adj="0,,0" path="" filled="f" stroked="f">
            <v:stroke joinstyle="miter"/>
            <v:imagedata r:id="rId178" o:title="base_1_373758_32918"/>
            <v:formulas/>
            <v:path o:connecttype="segments"/>
          </v:shape>
        </w:pict>
      </w:r>
      <w:r>
        <w:t xml:space="preserve"> - коэффициент фактической заселенности МКД;</w:t>
      </w:r>
    </w:p>
    <w:p w14:paraId="42C74E07" w14:textId="77777777" w:rsidR="00A63E7E" w:rsidRDefault="00A63E7E">
      <w:pPr>
        <w:pStyle w:val="ConsPlusNormal"/>
        <w:jc w:val="both"/>
      </w:pPr>
    </w:p>
    <w:p w14:paraId="73092992" w14:textId="77777777" w:rsidR="00A63E7E" w:rsidRDefault="00A63E7E">
      <w:pPr>
        <w:pStyle w:val="ConsPlusNormal"/>
        <w:ind w:firstLine="540"/>
        <w:jc w:val="both"/>
      </w:pPr>
      <w:r w:rsidRPr="00C742C5">
        <w:rPr>
          <w:position w:val="-9"/>
        </w:rPr>
        <w:pict w14:anchorId="02BD9431">
          <v:shape id="_x0000_i1176" style="width:85.5pt;height:21pt" coordsize="" o:spt="100" adj="0,,0" path="" filled="f" stroked="f">
            <v:stroke joinstyle="miter"/>
            <v:imagedata r:id="rId179" o:title="base_1_373758_32919"/>
            <v:formulas/>
            <v:path o:connecttype="segments"/>
          </v:shape>
        </w:pict>
      </w:r>
      <w:r>
        <w:t xml:space="preserve"> - фактическая заселенность МКД, м</w:t>
      </w:r>
      <w:r>
        <w:rPr>
          <w:vertAlign w:val="superscript"/>
        </w:rPr>
        <w:t>2</w:t>
      </w:r>
      <w:r>
        <w:t>/чел;</w:t>
      </w:r>
    </w:p>
    <w:p w14:paraId="418CCDBC" w14:textId="77777777" w:rsidR="00A63E7E" w:rsidRDefault="00A63E7E">
      <w:pPr>
        <w:pStyle w:val="ConsPlusNormal"/>
        <w:jc w:val="both"/>
      </w:pPr>
    </w:p>
    <w:p w14:paraId="51BD7D56" w14:textId="77777777" w:rsidR="00A63E7E" w:rsidRDefault="00A63E7E">
      <w:pPr>
        <w:pStyle w:val="ConsPlusNormal"/>
        <w:ind w:firstLine="540"/>
        <w:jc w:val="both"/>
      </w:pPr>
      <w:r w:rsidRPr="00C742C5">
        <w:rPr>
          <w:position w:val="-9"/>
        </w:rPr>
        <w:pict w14:anchorId="3DEADA4B">
          <v:shape id="_x0000_i1177" style="width:24pt;height:21pt" coordsize="" o:spt="100" adj="0,,0" path="" filled="f" stroked="f">
            <v:stroke joinstyle="miter"/>
            <v:imagedata r:id="rId180" o:title="base_1_373758_32920"/>
            <v:formulas/>
            <v:path o:connecttype="segments"/>
          </v:shape>
        </w:pict>
      </w:r>
      <w:r>
        <w:t xml:space="preserve"> - норма общей площади жилых помещений (квартир) на одного жителя, м</w:t>
      </w:r>
      <w:r>
        <w:rPr>
          <w:vertAlign w:val="superscript"/>
        </w:rPr>
        <w:t>2</w:t>
      </w:r>
      <w:r>
        <w:t>/чел.</w:t>
      </w:r>
    </w:p>
    <w:p w14:paraId="6D7E367D" w14:textId="77777777" w:rsidR="00A63E7E" w:rsidRDefault="00A63E7E">
      <w:pPr>
        <w:pStyle w:val="ConsPlusNormal"/>
        <w:spacing w:before="220"/>
        <w:ind w:firstLine="540"/>
        <w:jc w:val="both"/>
      </w:pPr>
      <w:r>
        <w:t xml:space="preserve">При отсутствии данных по величине нормы общей площади жилых помещений на одного жителя в конкретном населенном пункте, величина </w:t>
      </w:r>
      <w:r w:rsidRPr="00C742C5">
        <w:rPr>
          <w:position w:val="-9"/>
        </w:rPr>
        <w:pict w14:anchorId="75C53574">
          <v:shape id="_x0000_i1178" style="width:24pt;height:21pt" coordsize="" o:spt="100" adj="0,,0" path="" filled="f" stroked="f">
            <v:stroke joinstyle="miter"/>
            <v:imagedata r:id="rId180" o:title="base_1_373758_32921"/>
            <v:formulas/>
            <v:path o:connecttype="segments"/>
          </v:shape>
        </w:pict>
      </w:r>
      <w:r>
        <w:t xml:space="preserve"> принимается равной 18 - 20 м</w:t>
      </w:r>
      <w:r>
        <w:rPr>
          <w:vertAlign w:val="superscript"/>
        </w:rPr>
        <w:t>2</w:t>
      </w:r>
      <w:r>
        <w:t>.</w:t>
      </w:r>
    </w:p>
    <w:p w14:paraId="1DFD48FB" w14:textId="77777777" w:rsidR="00A63E7E" w:rsidRDefault="00A63E7E">
      <w:pPr>
        <w:pStyle w:val="ConsPlusNormal"/>
        <w:spacing w:before="220"/>
        <w:ind w:firstLine="540"/>
        <w:jc w:val="both"/>
      </w:pPr>
      <w:r>
        <w:t xml:space="preserve">Полученные фактические значения </w:t>
      </w:r>
      <w:r w:rsidRPr="00C742C5">
        <w:rPr>
          <w:position w:val="-9"/>
        </w:rPr>
        <w:pict w14:anchorId="29A09B8D">
          <v:shape id="_x0000_i1179" style="width:32.25pt;height:21pt" coordsize="" o:spt="100" adj="0,,0" path="" filled="f" stroked="f">
            <v:stroke joinstyle="miter"/>
            <v:imagedata r:id="rId176" o:title="base_1_373758_32922"/>
            <v:formulas/>
            <v:path o:connecttype="segments"/>
          </v:shape>
        </w:pict>
      </w:r>
      <w:r>
        <w:t xml:space="preserve"> и </w:t>
      </w:r>
      <w:r w:rsidRPr="00C742C5">
        <w:rPr>
          <w:position w:val="-9"/>
        </w:rPr>
        <w:pict w14:anchorId="117C462B">
          <v:shape id="_x0000_i1180" style="width:30pt;height:21pt" coordsize="" o:spt="100" adj="0,,0" path="" filled="f" stroked="f">
            <v:stroke joinstyle="miter"/>
            <v:imagedata r:id="rId181" o:title="base_1_373758_32923"/>
            <v:formulas/>
            <v:path o:connecttype="segments"/>
          </v:shape>
        </w:pict>
      </w:r>
      <w:r>
        <w:t xml:space="preserve"> сопоставляются с расчетно-нормативными значениями </w:t>
      </w:r>
      <w:r w:rsidRPr="00C742C5">
        <w:rPr>
          <w:position w:val="-9"/>
        </w:rPr>
        <w:pict w14:anchorId="679CA035">
          <v:shape id="_x0000_i1181" style="width:25.5pt;height:21pt" coordsize="" o:spt="100" adj="0,,0" path="" filled="f" stroked="f">
            <v:stroke joinstyle="miter"/>
            <v:imagedata r:id="rId182" o:title="base_1_373758_32924"/>
            <v:formulas/>
            <v:path o:connecttype="segments"/>
          </v:shape>
        </w:pict>
      </w:r>
      <w:r>
        <w:t xml:space="preserve"> и </w:t>
      </w:r>
      <w:r w:rsidRPr="00C742C5">
        <w:rPr>
          <w:position w:val="-9"/>
        </w:rPr>
        <w:pict w14:anchorId="7EBB011E">
          <v:shape id="_x0000_i1182" style="width:22.5pt;height:21pt" coordsize="" o:spt="100" adj="0,,0" path="" filled="f" stroked="f">
            <v:stroke joinstyle="miter"/>
            <v:imagedata r:id="rId183" o:title="base_1_373758_32925"/>
            <v:formulas/>
            <v:path o:connecttype="segments"/>
          </v:shape>
        </w:pict>
      </w:r>
      <w:r>
        <w:t>.</w:t>
      </w:r>
    </w:p>
    <w:p w14:paraId="18E58A7F" w14:textId="77777777" w:rsidR="00A63E7E" w:rsidRDefault="00A63E7E">
      <w:pPr>
        <w:pStyle w:val="ConsPlusNormal"/>
        <w:spacing w:before="220"/>
        <w:ind w:firstLine="540"/>
        <w:jc w:val="both"/>
      </w:pPr>
      <w:r>
        <w:t xml:space="preserve">Если показатели </w:t>
      </w:r>
      <w:r w:rsidRPr="00C742C5">
        <w:rPr>
          <w:position w:val="-9"/>
        </w:rPr>
        <w:pict w14:anchorId="6726E35E">
          <v:shape id="_x0000_i1183" style="width:32.25pt;height:21pt" coordsize="" o:spt="100" adj="0,,0" path="" filled="f" stroked="f">
            <v:stroke joinstyle="miter"/>
            <v:imagedata r:id="rId176" o:title="base_1_373758_32926"/>
            <v:formulas/>
            <v:path o:connecttype="segments"/>
          </v:shape>
        </w:pict>
      </w:r>
      <w:r>
        <w:t xml:space="preserve"> и </w:t>
      </w:r>
      <w:r w:rsidRPr="00C742C5">
        <w:rPr>
          <w:position w:val="-9"/>
        </w:rPr>
        <w:pict w14:anchorId="59ED7692">
          <v:shape id="_x0000_i1184" style="width:30pt;height:21pt" coordsize="" o:spt="100" adj="0,,0" path="" filled="f" stroked="f">
            <v:stroke joinstyle="miter"/>
            <v:imagedata r:id="rId181" o:title="base_1_373758_32927"/>
            <v:formulas/>
            <v:path o:connecttype="segments"/>
          </v:shape>
        </w:pict>
      </w:r>
      <w:r>
        <w:t xml:space="preserve"> больше расчетно-нормативных значений, то это означает, что в систему горячего водоснабжения здания поступает избыточное количество тепловой энергии и фактическая температура горячей воды выше нормативных значений ("перегрев" горячей воды).</w:t>
      </w:r>
    </w:p>
    <w:p w14:paraId="38FEDE4A" w14:textId="77777777" w:rsidR="00A63E7E" w:rsidRDefault="00A63E7E">
      <w:pPr>
        <w:pStyle w:val="ConsPlusNormal"/>
        <w:spacing w:before="220"/>
        <w:ind w:firstLine="540"/>
        <w:jc w:val="both"/>
      </w:pPr>
      <w:r>
        <w:t xml:space="preserve">Если показатели </w:t>
      </w:r>
      <w:r w:rsidRPr="00C742C5">
        <w:rPr>
          <w:position w:val="-9"/>
        </w:rPr>
        <w:pict w14:anchorId="05EAAEB0">
          <v:shape id="_x0000_i1185" style="width:32.25pt;height:21pt" coordsize="" o:spt="100" adj="0,,0" path="" filled="f" stroked="f">
            <v:stroke joinstyle="miter"/>
            <v:imagedata r:id="rId176" o:title="base_1_373758_32928"/>
            <v:formulas/>
            <v:path o:connecttype="segments"/>
          </v:shape>
        </w:pict>
      </w:r>
      <w:r>
        <w:t xml:space="preserve"> и </w:t>
      </w:r>
      <w:r w:rsidRPr="00C742C5">
        <w:rPr>
          <w:position w:val="-9"/>
        </w:rPr>
        <w:pict w14:anchorId="173C3BC7">
          <v:shape id="_x0000_i1186" style="width:30pt;height:21pt" coordsize="" o:spt="100" adj="0,,0" path="" filled="f" stroked="f">
            <v:stroke joinstyle="miter"/>
            <v:imagedata r:id="rId181" o:title="base_1_373758_32929"/>
            <v:formulas/>
            <v:path o:connecttype="segments"/>
          </v:shape>
        </w:pict>
      </w:r>
      <w:r>
        <w:t xml:space="preserve"> меньше расчетно-нормативных значений, то это означает, что в систему горячего водоснабжения здания поступает уменьшенное количество тепловой энергии и фактическая температура горячей воды меньше нормативных значений ("недогрев" горячей воды).</w:t>
      </w:r>
    </w:p>
    <w:p w14:paraId="24A2808C" w14:textId="77777777" w:rsidR="00A63E7E" w:rsidRDefault="00A63E7E">
      <w:pPr>
        <w:pStyle w:val="ConsPlusNormal"/>
        <w:spacing w:before="220"/>
        <w:ind w:firstLine="540"/>
        <w:jc w:val="both"/>
      </w:pPr>
      <w:r>
        <w:t xml:space="preserve">Фактический (удельный) средний суточный расход горячей воды на одного человека (жителя) в МКД, </w:t>
      </w:r>
      <w:r w:rsidRPr="00C742C5">
        <w:rPr>
          <w:position w:val="-9"/>
        </w:rPr>
        <w:pict w14:anchorId="7CCE10B7">
          <v:shape id="_x0000_i1187" style="width:39pt;height:21pt" coordsize="" o:spt="100" adj="0,,0" path="" filled="f" stroked="f">
            <v:stroke joinstyle="miter"/>
            <v:imagedata r:id="rId184" o:title="base_1_373758_32930"/>
            <v:formulas/>
            <v:path o:connecttype="segments"/>
          </v:shape>
        </w:pict>
      </w:r>
      <w:r>
        <w:t>, л/(чел·сут), рассчитывается по выражению:</w:t>
      </w:r>
    </w:p>
    <w:p w14:paraId="092A2F2A" w14:textId="77777777" w:rsidR="00A63E7E" w:rsidRDefault="00A63E7E">
      <w:pPr>
        <w:pStyle w:val="ConsPlusNormal"/>
        <w:jc w:val="both"/>
      </w:pPr>
    </w:p>
    <w:p w14:paraId="3260097E" w14:textId="77777777" w:rsidR="00A63E7E" w:rsidRDefault="00A63E7E">
      <w:pPr>
        <w:pStyle w:val="ConsPlusNormal"/>
        <w:jc w:val="center"/>
      </w:pPr>
      <w:r w:rsidRPr="00C742C5">
        <w:rPr>
          <w:position w:val="-28"/>
        </w:rPr>
        <w:pict w14:anchorId="08642B01">
          <v:shape id="_x0000_i1188" style="width:115.5pt;height:39.75pt" coordsize="" o:spt="100" adj="0,,0" path="" filled="f" stroked="f">
            <v:stroke joinstyle="miter"/>
            <v:imagedata r:id="rId185" o:title="base_1_373758_32931"/>
            <v:formulas/>
            <v:path o:connecttype="segments"/>
          </v:shape>
        </w:pict>
      </w:r>
      <w:r>
        <w:t>, (5.26)</w:t>
      </w:r>
    </w:p>
    <w:p w14:paraId="2958F932" w14:textId="77777777" w:rsidR="00A63E7E" w:rsidRDefault="00A63E7E">
      <w:pPr>
        <w:pStyle w:val="ConsPlusNormal"/>
        <w:jc w:val="both"/>
      </w:pPr>
    </w:p>
    <w:p w14:paraId="555CC582" w14:textId="77777777" w:rsidR="00A63E7E" w:rsidRDefault="00A63E7E">
      <w:pPr>
        <w:pStyle w:val="ConsPlusNormal"/>
        <w:ind w:firstLine="540"/>
        <w:jc w:val="both"/>
      </w:pPr>
      <w:r>
        <w:lastRenderedPageBreak/>
        <w:t>где:</w:t>
      </w:r>
    </w:p>
    <w:p w14:paraId="6311FDF7" w14:textId="77777777" w:rsidR="00A63E7E" w:rsidRDefault="00A63E7E">
      <w:pPr>
        <w:pStyle w:val="ConsPlusNormal"/>
        <w:spacing w:before="220"/>
        <w:ind w:firstLine="540"/>
        <w:jc w:val="both"/>
      </w:pPr>
      <w:r w:rsidRPr="00C742C5">
        <w:rPr>
          <w:position w:val="-9"/>
        </w:rPr>
        <w:pict w14:anchorId="05D275D9">
          <v:shape id="_x0000_i1189" style="width:32.25pt;height:21pt" coordsize="" o:spt="100" adj="0,,0" path="" filled="f" stroked="f">
            <v:stroke joinstyle="miter"/>
            <v:imagedata r:id="rId186" o:title="base_1_373758_32932"/>
            <v:formulas/>
            <v:path o:connecttype="segments"/>
          </v:shape>
        </w:pict>
      </w:r>
      <w:r>
        <w:t xml:space="preserve"> - фактический (измеренный) годовой расход горячей воды в МКД, м</w:t>
      </w:r>
      <w:r>
        <w:rPr>
          <w:vertAlign w:val="superscript"/>
        </w:rPr>
        <w:t>3</w:t>
      </w:r>
      <w:r>
        <w:t>;</w:t>
      </w:r>
    </w:p>
    <w:p w14:paraId="4448E298" w14:textId="77777777" w:rsidR="00A63E7E" w:rsidRDefault="00A63E7E">
      <w:pPr>
        <w:pStyle w:val="ConsPlusNormal"/>
        <w:spacing w:before="220"/>
        <w:ind w:firstLine="540"/>
        <w:jc w:val="both"/>
      </w:pPr>
      <w:r>
        <w:t xml:space="preserve">Определенное фактическое значение </w:t>
      </w:r>
      <w:r w:rsidRPr="00C742C5">
        <w:rPr>
          <w:position w:val="-9"/>
        </w:rPr>
        <w:pict w14:anchorId="75FFA6F3">
          <v:shape id="_x0000_i1190" style="width:39pt;height:21pt" coordsize="" o:spt="100" adj="0,,0" path="" filled="f" stroked="f">
            <v:stroke joinstyle="miter"/>
            <v:imagedata r:id="rId184" o:title="base_1_373758_32933"/>
            <v:formulas/>
            <v:path o:connecttype="segments"/>
          </v:shape>
        </w:pict>
      </w:r>
      <w:r>
        <w:t xml:space="preserve"> сопоставляется с нормируемым (удельным) средним за год суточным расходом горячей воды </w:t>
      </w:r>
      <w:hyperlink w:anchor="P4457" w:history="1">
        <w:r>
          <w:rPr>
            <w:color w:val="0000FF"/>
          </w:rPr>
          <w:t>(таблица 5.7)</w:t>
        </w:r>
      </w:hyperlink>
      <w:r>
        <w:t xml:space="preserve"> с учетом степени оснащения МКД индивидуальными (квартирными) счетчиками горячей воды </w:t>
      </w:r>
      <w:r w:rsidRPr="00C742C5">
        <w:rPr>
          <w:position w:val="-12"/>
        </w:rPr>
        <w:pict w14:anchorId="6BB49D0E">
          <v:shape id="_x0000_i1191" style="width:141pt;height:24pt" coordsize="" o:spt="100" adj="0,,0" path="" filled="f" stroked="f">
            <v:stroke joinstyle="miter"/>
            <v:imagedata r:id="rId187" o:title="base_1_373758_32934"/>
            <v:formulas/>
            <v:path o:connecttype="segments"/>
          </v:shape>
        </w:pict>
      </w:r>
      <w:r>
        <w:t>.</w:t>
      </w:r>
    </w:p>
    <w:p w14:paraId="3B29B058" w14:textId="77777777" w:rsidR="00A63E7E" w:rsidRDefault="00A63E7E">
      <w:pPr>
        <w:pStyle w:val="ConsPlusNormal"/>
        <w:spacing w:before="220"/>
        <w:ind w:firstLine="540"/>
        <w:jc w:val="both"/>
      </w:pPr>
      <w:r>
        <w:t xml:space="preserve">Фактическое значение </w:t>
      </w:r>
      <w:r w:rsidRPr="00C742C5">
        <w:rPr>
          <w:position w:val="-9"/>
        </w:rPr>
        <w:pict w14:anchorId="0AFA07C4">
          <v:shape id="_x0000_i1192" style="width:39pt;height:21pt" coordsize="" o:spt="100" adj="0,,0" path="" filled="f" stroked="f">
            <v:stroke joinstyle="miter"/>
            <v:imagedata r:id="rId184" o:title="base_1_373758_32935"/>
            <v:formulas/>
            <v:path o:connecttype="segments"/>
          </v:shape>
        </w:pict>
      </w:r>
      <w:r>
        <w:t xml:space="preserve"> может быть больше значения </w:t>
      </w:r>
      <w:r w:rsidRPr="00C742C5">
        <w:rPr>
          <w:position w:val="-12"/>
        </w:rPr>
        <w:pict w14:anchorId="3508B069">
          <v:shape id="_x0000_i1193" style="width:141pt;height:24pt" coordsize="" o:spt="100" adj="0,,0" path="" filled="f" stroked="f">
            <v:stroke joinstyle="miter"/>
            <v:imagedata r:id="rId187" o:title="base_1_373758_32936"/>
            <v:formulas/>
            <v:path o:connecttype="segments"/>
          </v:shape>
        </w:pict>
      </w:r>
      <w:r>
        <w:t xml:space="preserve"> по следующим причинам:</w:t>
      </w:r>
    </w:p>
    <w:p w14:paraId="495EF29D" w14:textId="77777777" w:rsidR="00A63E7E" w:rsidRDefault="00A63E7E">
      <w:pPr>
        <w:pStyle w:val="ConsPlusNormal"/>
        <w:spacing w:before="220"/>
        <w:ind w:firstLine="540"/>
        <w:jc w:val="both"/>
      </w:pPr>
      <w:r>
        <w:t>- завышенное давление горячей воды в системе горячего водоснабжения (отсутствие регуляторов давления горячей воды на вводе в здание);</w:t>
      </w:r>
    </w:p>
    <w:p w14:paraId="5A8E5849" w14:textId="77777777" w:rsidR="00A63E7E" w:rsidRDefault="00A63E7E">
      <w:pPr>
        <w:pStyle w:val="ConsPlusNormal"/>
        <w:spacing w:before="220"/>
        <w:ind w:firstLine="540"/>
        <w:jc w:val="both"/>
      </w:pPr>
      <w:r>
        <w:t>- большие сливы горячей воды из-за ее остывания в тупиковых системах горячего водоснабжения (при отсутствии циркуляционного трубопровода и насоса);</w:t>
      </w:r>
    </w:p>
    <w:p w14:paraId="21DDCDE6" w14:textId="77777777" w:rsidR="00A63E7E" w:rsidRDefault="00A63E7E">
      <w:pPr>
        <w:pStyle w:val="ConsPlusNormal"/>
        <w:spacing w:before="220"/>
        <w:ind w:firstLine="540"/>
        <w:jc w:val="both"/>
      </w:pPr>
      <w:r>
        <w:t>- большие утечки горячей воды, обусловленные значительным физическим износом и повышенной аварийностью внутридомовых трубопроводов системы горячего водоснабжения;</w:t>
      </w:r>
    </w:p>
    <w:p w14:paraId="5530C12D" w14:textId="77777777" w:rsidR="00A63E7E" w:rsidRDefault="00A63E7E">
      <w:pPr>
        <w:pStyle w:val="ConsPlusNormal"/>
        <w:spacing w:before="220"/>
        <w:ind w:firstLine="540"/>
        <w:jc w:val="both"/>
      </w:pPr>
      <w:r>
        <w:t>- использовалась некорректная информация о количестве жителей в МКД и/или виде санитарно-технического оборудования, установленного в МКД.</w:t>
      </w:r>
    </w:p>
    <w:p w14:paraId="4A6FC645" w14:textId="77777777" w:rsidR="00A63E7E" w:rsidRDefault="00A63E7E">
      <w:pPr>
        <w:pStyle w:val="ConsPlusNormal"/>
        <w:spacing w:before="220"/>
        <w:ind w:firstLine="540"/>
        <w:jc w:val="both"/>
      </w:pPr>
      <w:r>
        <w:t xml:space="preserve">Если фактическое значение </w:t>
      </w:r>
      <w:r w:rsidRPr="00C742C5">
        <w:rPr>
          <w:position w:val="-9"/>
        </w:rPr>
        <w:pict w14:anchorId="29648D8E">
          <v:shape id="_x0000_i1194" style="width:39pt;height:21pt" coordsize="" o:spt="100" adj="0,,0" path="" filled="f" stroked="f">
            <v:stroke joinstyle="miter"/>
            <v:imagedata r:id="rId184" o:title="base_1_373758_32937"/>
            <v:formulas/>
            <v:path o:connecttype="segments"/>
          </v:shape>
        </w:pict>
      </w:r>
      <w:r>
        <w:t xml:space="preserve"> меньше значения </w:t>
      </w:r>
      <w:r w:rsidRPr="00C742C5">
        <w:rPr>
          <w:position w:val="-12"/>
        </w:rPr>
        <w:pict w14:anchorId="11973929">
          <v:shape id="_x0000_i1195" style="width:141pt;height:24pt" coordsize="" o:spt="100" adj="0,,0" path="" filled="f" stroked="f">
            <v:stroke joinstyle="miter"/>
            <v:imagedata r:id="rId187" o:title="base_1_373758_32938"/>
            <v:formulas/>
            <v:path o:connecttype="segments"/>
          </v:shape>
        </w:pict>
      </w:r>
      <w:r>
        <w:t>, то это возможно по следующим причинам:</w:t>
      </w:r>
    </w:p>
    <w:p w14:paraId="3D1626A0" w14:textId="77777777" w:rsidR="00A63E7E" w:rsidRDefault="00A63E7E">
      <w:pPr>
        <w:pStyle w:val="ConsPlusNormal"/>
        <w:spacing w:before="220"/>
        <w:ind w:firstLine="540"/>
        <w:jc w:val="both"/>
      </w:pPr>
      <w:r>
        <w:t>- использовалась некорректная информация о количестве жителей в МКД и/или виде санитарно-технического оборудования, установленного в МКД;</w:t>
      </w:r>
    </w:p>
    <w:p w14:paraId="15D48EA3" w14:textId="77777777" w:rsidR="00A63E7E" w:rsidRDefault="00A63E7E">
      <w:pPr>
        <w:pStyle w:val="ConsPlusNormal"/>
        <w:spacing w:before="220"/>
        <w:ind w:firstLine="540"/>
        <w:jc w:val="both"/>
      </w:pPr>
      <w:r>
        <w:t>- использовалась некорректная информация о фактическом потреблении горячей воды (неполные данные о фактическом помесячном потреблении горячей воды в МКД; нерегулярность подачи сведений о потреблении горячей воды жителями).</w:t>
      </w:r>
    </w:p>
    <w:p w14:paraId="1670B3C5" w14:textId="77777777" w:rsidR="00A63E7E" w:rsidRDefault="00A63E7E">
      <w:pPr>
        <w:pStyle w:val="ConsPlusNormal"/>
        <w:spacing w:before="220"/>
        <w:ind w:firstLine="540"/>
        <w:jc w:val="both"/>
      </w:pPr>
      <w:r>
        <w:t>Для устранения вышеперечисленных причин, необходимо проверить и уточнить данные о количестве жителей МКД, виде санитарно-технического оборудования и фактическом потреблении горячей воды за рассматриваемый период.</w:t>
      </w:r>
    </w:p>
    <w:p w14:paraId="7CAD5B03" w14:textId="77777777" w:rsidR="00A63E7E" w:rsidRDefault="00A63E7E">
      <w:pPr>
        <w:pStyle w:val="ConsPlusNormal"/>
        <w:spacing w:before="220"/>
        <w:ind w:firstLine="540"/>
        <w:jc w:val="both"/>
      </w:pPr>
      <w:r>
        <w:t>Пример расчетно-нормативного и фактического потребления тепловой энергии на горячее водоснабжение МКД представлен в таблице 5.10.</w:t>
      </w:r>
    </w:p>
    <w:p w14:paraId="2189891D" w14:textId="77777777" w:rsidR="00A63E7E" w:rsidRDefault="00A63E7E">
      <w:pPr>
        <w:pStyle w:val="ConsPlusNormal"/>
        <w:jc w:val="both"/>
      </w:pPr>
    </w:p>
    <w:p w14:paraId="345DDD4D" w14:textId="77777777" w:rsidR="00A63E7E" w:rsidRDefault="00A63E7E">
      <w:pPr>
        <w:pStyle w:val="ConsPlusTitle"/>
        <w:jc w:val="both"/>
        <w:outlineLvl w:val="5"/>
      </w:pPr>
      <w:r>
        <w:t>Таблица 5.10 Расчетно-нормативное и фактическое потребление тепловой энергии на горячее водоснабжение МКД (на примере жилого здания типовой строительной серии II-18, город Москва)</w:t>
      </w:r>
    </w:p>
    <w:p w14:paraId="0FFF9C8E"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907"/>
        <w:gridCol w:w="1474"/>
        <w:gridCol w:w="1531"/>
      </w:tblGrid>
      <w:tr w:rsidR="00A63E7E" w14:paraId="56A8FADE" w14:textId="77777777">
        <w:tc>
          <w:tcPr>
            <w:tcW w:w="5159" w:type="dxa"/>
          </w:tcPr>
          <w:p w14:paraId="5C25B54C" w14:textId="77777777" w:rsidR="00A63E7E" w:rsidRDefault="00A63E7E">
            <w:pPr>
              <w:pStyle w:val="ConsPlusNormal"/>
              <w:jc w:val="center"/>
            </w:pPr>
            <w:r>
              <w:t>Наименование показателя</w:t>
            </w:r>
          </w:p>
        </w:tc>
        <w:tc>
          <w:tcPr>
            <w:tcW w:w="907" w:type="dxa"/>
          </w:tcPr>
          <w:p w14:paraId="2DA909EA" w14:textId="77777777" w:rsidR="00A63E7E" w:rsidRDefault="00A63E7E">
            <w:pPr>
              <w:pStyle w:val="ConsPlusNormal"/>
              <w:jc w:val="center"/>
            </w:pPr>
            <w:r>
              <w:t>Ед. изм</w:t>
            </w:r>
          </w:p>
        </w:tc>
        <w:tc>
          <w:tcPr>
            <w:tcW w:w="1474" w:type="dxa"/>
          </w:tcPr>
          <w:p w14:paraId="48EE1FA9" w14:textId="77777777" w:rsidR="00A63E7E" w:rsidRDefault="00A63E7E">
            <w:pPr>
              <w:pStyle w:val="ConsPlusNormal"/>
              <w:jc w:val="center"/>
            </w:pPr>
            <w:r>
              <w:t>Расчетно-нормативное потребление</w:t>
            </w:r>
          </w:p>
        </w:tc>
        <w:tc>
          <w:tcPr>
            <w:tcW w:w="1531" w:type="dxa"/>
          </w:tcPr>
          <w:p w14:paraId="7241856F" w14:textId="77777777" w:rsidR="00A63E7E" w:rsidRDefault="00A63E7E">
            <w:pPr>
              <w:pStyle w:val="ConsPlusNormal"/>
              <w:jc w:val="center"/>
            </w:pPr>
            <w:r>
              <w:t>Фактическое потребление</w:t>
            </w:r>
          </w:p>
        </w:tc>
      </w:tr>
      <w:tr w:rsidR="00A63E7E" w14:paraId="27F6D607" w14:textId="77777777">
        <w:tc>
          <w:tcPr>
            <w:tcW w:w="9071" w:type="dxa"/>
            <w:gridSpan w:val="4"/>
            <w:vAlign w:val="bottom"/>
          </w:tcPr>
          <w:p w14:paraId="2BAD071E" w14:textId="77777777" w:rsidR="00A63E7E" w:rsidRDefault="00A63E7E">
            <w:pPr>
              <w:pStyle w:val="ConsPlusNormal"/>
              <w:outlineLvl w:val="6"/>
            </w:pPr>
            <w:r>
              <w:t>Общие данные по зданию</w:t>
            </w:r>
          </w:p>
        </w:tc>
      </w:tr>
      <w:tr w:rsidR="00A63E7E" w14:paraId="3287C31A" w14:textId="77777777">
        <w:tc>
          <w:tcPr>
            <w:tcW w:w="5159" w:type="dxa"/>
            <w:vAlign w:val="bottom"/>
          </w:tcPr>
          <w:p w14:paraId="437D9300" w14:textId="77777777" w:rsidR="00A63E7E" w:rsidRDefault="00A63E7E">
            <w:pPr>
              <w:pStyle w:val="ConsPlusNormal"/>
            </w:pPr>
            <w:r>
              <w:t>Типовая строительная серия</w:t>
            </w:r>
          </w:p>
        </w:tc>
        <w:tc>
          <w:tcPr>
            <w:tcW w:w="907" w:type="dxa"/>
            <w:vAlign w:val="bottom"/>
          </w:tcPr>
          <w:p w14:paraId="437D3347" w14:textId="77777777" w:rsidR="00A63E7E" w:rsidRDefault="00A63E7E">
            <w:pPr>
              <w:pStyle w:val="ConsPlusNormal"/>
            </w:pPr>
          </w:p>
        </w:tc>
        <w:tc>
          <w:tcPr>
            <w:tcW w:w="1474" w:type="dxa"/>
            <w:vAlign w:val="bottom"/>
          </w:tcPr>
          <w:p w14:paraId="35250130" w14:textId="77777777" w:rsidR="00A63E7E" w:rsidRDefault="00A63E7E">
            <w:pPr>
              <w:pStyle w:val="ConsPlusNormal"/>
              <w:jc w:val="right"/>
            </w:pPr>
            <w:r>
              <w:t>II-18</w:t>
            </w:r>
          </w:p>
        </w:tc>
        <w:tc>
          <w:tcPr>
            <w:tcW w:w="1531" w:type="dxa"/>
            <w:vAlign w:val="bottom"/>
          </w:tcPr>
          <w:p w14:paraId="67AB5278" w14:textId="77777777" w:rsidR="00A63E7E" w:rsidRDefault="00A63E7E">
            <w:pPr>
              <w:pStyle w:val="ConsPlusNormal"/>
              <w:jc w:val="right"/>
            </w:pPr>
            <w:r>
              <w:t>II-18</w:t>
            </w:r>
          </w:p>
        </w:tc>
      </w:tr>
      <w:tr w:rsidR="00A63E7E" w14:paraId="68967A3B" w14:textId="77777777">
        <w:tc>
          <w:tcPr>
            <w:tcW w:w="5159" w:type="dxa"/>
            <w:vAlign w:val="bottom"/>
          </w:tcPr>
          <w:p w14:paraId="1D547970" w14:textId="77777777" w:rsidR="00A63E7E" w:rsidRDefault="00A63E7E">
            <w:pPr>
              <w:pStyle w:val="ConsPlusNormal"/>
            </w:pPr>
            <w:r>
              <w:lastRenderedPageBreak/>
              <w:t>Общая площадь жилых помещений</w:t>
            </w:r>
          </w:p>
        </w:tc>
        <w:tc>
          <w:tcPr>
            <w:tcW w:w="907" w:type="dxa"/>
            <w:vAlign w:val="bottom"/>
          </w:tcPr>
          <w:p w14:paraId="4CC391FB" w14:textId="77777777" w:rsidR="00A63E7E" w:rsidRDefault="00A63E7E">
            <w:pPr>
              <w:pStyle w:val="ConsPlusNormal"/>
              <w:jc w:val="center"/>
            </w:pPr>
            <w:r>
              <w:t>м</w:t>
            </w:r>
            <w:r>
              <w:rPr>
                <w:vertAlign w:val="superscript"/>
              </w:rPr>
              <w:t>2</w:t>
            </w:r>
          </w:p>
        </w:tc>
        <w:tc>
          <w:tcPr>
            <w:tcW w:w="1474" w:type="dxa"/>
            <w:vAlign w:val="bottom"/>
          </w:tcPr>
          <w:p w14:paraId="05C4314A" w14:textId="77777777" w:rsidR="00A63E7E" w:rsidRDefault="00A63E7E">
            <w:pPr>
              <w:pStyle w:val="ConsPlusNormal"/>
              <w:jc w:val="right"/>
            </w:pPr>
            <w:r>
              <w:t>3639,7</w:t>
            </w:r>
          </w:p>
        </w:tc>
        <w:tc>
          <w:tcPr>
            <w:tcW w:w="1531" w:type="dxa"/>
            <w:vAlign w:val="bottom"/>
          </w:tcPr>
          <w:p w14:paraId="52A394F6" w14:textId="77777777" w:rsidR="00A63E7E" w:rsidRDefault="00A63E7E">
            <w:pPr>
              <w:pStyle w:val="ConsPlusNormal"/>
              <w:jc w:val="right"/>
            </w:pPr>
            <w:r>
              <w:t>3639,7</w:t>
            </w:r>
          </w:p>
        </w:tc>
      </w:tr>
      <w:tr w:rsidR="00A63E7E" w14:paraId="38FB8B4A" w14:textId="77777777">
        <w:tc>
          <w:tcPr>
            <w:tcW w:w="5159" w:type="dxa"/>
            <w:vAlign w:val="bottom"/>
          </w:tcPr>
          <w:p w14:paraId="6FDC139B" w14:textId="77777777" w:rsidR="00A63E7E" w:rsidRDefault="00A63E7E">
            <w:pPr>
              <w:pStyle w:val="ConsPlusNormal"/>
            </w:pPr>
            <w:r>
              <w:t>Количество этажей (этажность)</w:t>
            </w:r>
          </w:p>
        </w:tc>
        <w:tc>
          <w:tcPr>
            <w:tcW w:w="907" w:type="dxa"/>
            <w:vAlign w:val="bottom"/>
          </w:tcPr>
          <w:p w14:paraId="68E909E8" w14:textId="77777777" w:rsidR="00A63E7E" w:rsidRDefault="00A63E7E">
            <w:pPr>
              <w:pStyle w:val="ConsPlusNormal"/>
              <w:jc w:val="center"/>
            </w:pPr>
            <w:r>
              <w:t>ед</w:t>
            </w:r>
          </w:p>
        </w:tc>
        <w:tc>
          <w:tcPr>
            <w:tcW w:w="1474" w:type="dxa"/>
            <w:vAlign w:val="bottom"/>
          </w:tcPr>
          <w:p w14:paraId="4F2DF900" w14:textId="77777777" w:rsidR="00A63E7E" w:rsidRDefault="00A63E7E">
            <w:pPr>
              <w:pStyle w:val="ConsPlusNormal"/>
              <w:jc w:val="right"/>
            </w:pPr>
            <w:r>
              <w:t>12</w:t>
            </w:r>
          </w:p>
        </w:tc>
        <w:tc>
          <w:tcPr>
            <w:tcW w:w="1531" w:type="dxa"/>
            <w:vAlign w:val="bottom"/>
          </w:tcPr>
          <w:p w14:paraId="31B6482C" w14:textId="77777777" w:rsidR="00A63E7E" w:rsidRDefault="00A63E7E">
            <w:pPr>
              <w:pStyle w:val="ConsPlusNormal"/>
              <w:jc w:val="right"/>
            </w:pPr>
            <w:r>
              <w:t>12</w:t>
            </w:r>
          </w:p>
        </w:tc>
      </w:tr>
      <w:tr w:rsidR="00A63E7E" w14:paraId="262B9D7F" w14:textId="77777777">
        <w:tc>
          <w:tcPr>
            <w:tcW w:w="5159" w:type="dxa"/>
            <w:vAlign w:val="bottom"/>
          </w:tcPr>
          <w:p w14:paraId="251B5E6A" w14:textId="77777777" w:rsidR="00A63E7E" w:rsidRDefault="00A63E7E">
            <w:pPr>
              <w:pStyle w:val="ConsPlusNormal"/>
            </w:pPr>
            <w:r>
              <w:t>Число подъездов (секций)</w:t>
            </w:r>
          </w:p>
        </w:tc>
        <w:tc>
          <w:tcPr>
            <w:tcW w:w="907" w:type="dxa"/>
            <w:vAlign w:val="bottom"/>
          </w:tcPr>
          <w:p w14:paraId="2601DBC1" w14:textId="77777777" w:rsidR="00A63E7E" w:rsidRDefault="00A63E7E">
            <w:pPr>
              <w:pStyle w:val="ConsPlusNormal"/>
              <w:jc w:val="center"/>
            </w:pPr>
            <w:r>
              <w:t>ед</w:t>
            </w:r>
          </w:p>
        </w:tc>
        <w:tc>
          <w:tcPr>
            <w:tcW w:w="1474" w:type="dxa"/>
            <w:vAlign w:val="bottom"/>
          </w:tcPr>
          <w:p w14:paraId="30584D63" w14:textId="77777777" w:rsidR="00A63E7E" w:rsidRDefault="00A63E7E">
            <w:pPr>
              <w:pStyle w:val="ConsPlusNormal"/>
              <w:jc w:val="right"/>
            </w:pPr>
            <w:r>
              <w:t>1</w:t>
            </w:r>
          </w:p>
        </w:tc>
        <w:tc>
          <w:tcPr>
            <w:tcW w:w="1531" w:type="dxa"/>
            <w:vAlign w:val="bottom"/>
          </w:tcPr>
          <w:p w14:paraId="469D9360" w14:textId="77777777" w:rsidR="00A63E7E" w:rsidRDefault="00A63E7E">
            <w:pPr>
              <w:pStyle w:val="ConsPlusNormal"/>
              <w:jc w:val="right"/>
            </w:pPr>
            <w:r>
              <w:t>1</w:t>
            </w:r>
          </w:p>
        </w:tc>
      </w:tr>
      <w:tr w:rsidR="00A63E7E" w14:paraId="60C6EBD7" w14:textId="77777777">
        <w:tc>
          <w:tcPr>
            <w:tcW w:w="5159" w:type="dxa"/>
            <w:vAlign w:val="bottom"/>
          </w:tcPr>
          <w:p w14:paraId="7245DFE2" w14:textId="77777777" w:rsidR="00A63E7E" w:rsidRDefault="00A63E7E">
            <w:pPr>
              <w:pStyle w:val="ConsPlusNormal"/>
            </w:pPr>
            <w:r>
              <w:t>Количество квартир</w:t>
            </w:r>
          </w:p>
        </w:tc>
        <w:tc>
          <w:tcPr>
            <w:tcW w:w="907" w:type="dxa"/>
            <w:vAlign w:val="bottom"/>
          </w:tcPr>
          <w:p w14:paraId="7DAADDA1" w14:textId="77777777" w:rsidR="00A63E7E" w:rsidRDefault="00A63E7E">
            <w:pPr>
              <w:pStyle w:val="ConsPlusNormal"/>
              <w:jc w:val="center"/>
            </w:pPr>
            <w:r>
              <w:t>ед</w:t>
            </w:r>
          </w:p>
        </w:tc>
        <w:tc>
          <w:tcPr>
            <w:tcW w:w="1474" w:type="dxa"/>
            <w:vAlign w:val="bottom"/>
          </w:tcPr>
          <w:p w14:paraId="1F05657F" w14:textId="77777777" w:rsidR="00A63E7E" w:rsidRDefault="00A63E7E">
            <w:pPr>
              <w:pStyle w:val="ConsPlusNormal"/>
              <w:jc w:val="right"/>
            </w:pPr>
            <w:r>
              <w:t>84</w:t>
            </w:r>
          </w:p>
        </w:tc>
        <w:tc>
          <w:tcPr>
            <w:tcW w:w="1531" w:type="dxa"/>
            <w:vAlign w:val="bottom"/>
          </w:tcPr>
          <w:p w14:paraId="2D13844B" w14:textId="77777777" w:rsidR="00A63E7E" w:rsidRDefault="00A63E7E">
            <w:pPr>
              <w:pStyle w:val="ConsPlusNormal"/>
              <w:jc w:val="right"/>
            </w:pPr>
            <w:r>
              <w:t>84</w:t>
            </w:r>
          </w:p>
        </w:tc>
      </w:tr>
      <w:tr w:rsidR="00A63E7E" w14:paraId="580302BD" w14:textId="77777777">
        <w:tc>
          <w:tcPr>
            <w:tcW w:w="9071" w:type="dxa"/>
            <w:gridSpan w:val="4"/>
            <w:vAlign w:val="bottom"/>
          </w:tcPr>
          <w:p w14:paraId="4A527298" w14:textId="77777777" w:rsidR="00A63E7E" w:rsidRDefault="00A63E7E">
            <w:pPr>
              <w:pStyle w:val="ConsPlusNormal"/>
              <w:outlineLvl w:val="6"/>
            </w:pPr>
            <w:r>
              <w:t>Потребление тепловой энергии на горячее водоснабжение</w:t>
            </w:r>
          </w:p>
        </w:tc>
      </w:tr>
      <w:tr w:rsidR="00A63E7E" w14:paraId="03273348" w14:textId="77777777">
        <w:tblPrEx>
          <w:tblBorders>
            <w:insideH w:val="nil"/>
          </w:tblBorders>
        </w:tblPrEx>
        <w:tc>
          <w:tcPr>
            <w:tcW w:w="5159" w:type="dxa"/>
            <w:tcBorders>
              <w:bottom w:val="nil"/>
            </w:tcBorders>
            <w:vAlign w:val="bottom"/>
          </w:tcPr>
          <w:p w14:paraId="068CFE7B" w14:textId="77777777" w:rsidR="00A63E7E" w:rsidRDefault="00A63E7E">
            <w:pPr>
              <w:pStyle w:val="ConsPlusNormal"/>
            </w:pPr>
            <w:r>
              <w:t>Годовое потребление тепловой энергии на горячее водоснабжения</w:t>
            </w:r>
          </w:p>
        </w:tc>
        <w:tc>
          <w:tcPr>
            <w:tcW w:w="907" w:type="dxa"/>
            <w:tcBorders>
              <w:bottom w:val="nil"/>
            </w:tcBorders>
            <w:vAlign w:val="bottom"/>
          </w:tcPr>
          <w:p w14:paraId="6A0B64C9" w14:textId="77777777" w:rsidR="00A63E7E" w:rsidRDefault="00A63E7E">
            <w:pPr>
              <w:pStyle w:val="ConsPlusNormal"/>
              <w:jc w:val="center"/>
            </w:pPr>
            <w:r>
              <w:t>кВт·ч</w:t>
            </w:r>
          </w:p>
        </w:tc>
        <w:tc>
          <w:tcPr>
            <w:tcW w:w="1474" w:type="dxa"/>
            <w:tcBorders>
              <w:bottom w:val="nil"/>
            </w:tcBorders>
            <w:vAlign w:val="bottom"/>
          </w:tcPr>
          <w:p w14:paraId="52266463" w14:textId="77777777" w:rsidR="00A63E7E" w:rsidRDefault="00A63E7E">
            <w:pPr>
              <w:pStyle w:val="ConsPlusNormal"/>
              <w:jc w:val="right"/>
            </w:pPr>
            <w:r>
              <w:t>377610</w:t>
            </w:r>
          </w:p>
        </w:tc>
        <w:tc>
          <w:tcPr>
            <w:tcW w:w="1531" w:type="dxa"/>
            <w:tcBorders>
              <w:bottom w:val="nil"/>
            </w:tcBorders>
            <w:vAlign w:val="bottom"/>
          </w:tcPr>
          <w:p w14:paraId="25E5FCFD" w14:textId="77777777" w:rsidR="00A63E7E" w:rsidRDefault="00A63E7E">
            <w:pPr>
              <w:pStyle w:val="ConsPlusNormal"/>
              <w:jc w:val="right"/>
            </w:pPr>
            <w:r>
              <w:t>399723</w:t>
            </w:r>
          </w:p>
        </w:tc>
      </w:tr>
      <w:tr w:rsidR="00A63E7E" w14:paraId="627775E4" w14:textId="77777777">
        <w:tblPrEx>
          <w:tblBorders>
            <w:insideH w:val="nil"/>
          </w:tblBorders>
        </w:tblPrEx>
        <w:tc>
          <w:tcPr>
            <w:tcW w:w="5159" w:type="dxa"/>
            <w:tcBorders>
              <w:top w:val="nil"/>
            </w:tcBorders>
            <w:vAlign w:val="bottom"/>
          </w:tcPr>
          <w:p w14:paraId="11E6FB92" w14:textId="77777777" w:rsidR="00A63E7E" w:rsidRDefault="00A63E7E">
            <w:pPr>
              <w:pStyle w:val="ConsPlusNormal"/>
            </w:pPr>
            <w:r>
              <w:t>то же</w:t>
            </w:r>
          </w:p>
        </w:tc>
        <w:tc>
          <w:tcPr>
            <w:tcW w:w="907" w:type="dxa"/>
            <w:tcBorders>
              <w:top w:val="nil"/>
            </w:tcBorders>
            <w:vAlign w:val="bottom"/>
          </w:tcPr>
          <w:p w14:paraId="654DBC2C" w14:textId="77777777" w:rsidR="00A63E7E" w:rsidRDefault="00A63E7E">
            <w:pPr>
              <w:pStyle w:val="ConsPlusNormal"/>
              <w:jc w:val="center"/>
            </w:pPr>
            <w:r>
              <w:t>Гкал</w:t>
            </w:r>
          </w:p>
        </w:tc>
        <w:tc>
          <w:tcPr>
            <w:tcW w:w="1474" w:type="dxa"/>
            <w:tcBorders>
              <w:top w:val="nil"/>
            </w:tcBorders>
            <w:vAlign w:val="bottom"/>
          </w:tcPr>
          <w:p w14:paraId="7238D44D" w14:textId="77777777" w:rsidR="00A63E7E" w:rsidRDefault="00A63E7E">
            <w:pPr>
              <w:pStyle w:val="ConsPlusNormal"/>
              <w:jc w:val="right"/>
            </w:pPr>
            <w:r>
              <w:t>325</w:t>
            </w:r>
          </w:p>
        </w:tc>
        <w:tc>
          <w:tcPr>
            <w:tcW w:w="1531" w:type="dxa"/>
            <w:tcBorders>
              <w:top w:val="nil"/>
            </w:tcBorders>
            <w:vAlign w:val="bottom"/>
          </w:tcPr>
          <w:p w14:paraId="09357288" w14:textId="77777777" w:rsidR="00A63E7E" w:rsidRDefault="00A63E7E">
            <w:pPr>
              <w:pStyle w:val="ConsPlusNormal"/>
              <w:jc w:val="right"/>
            </w:pPr>
            <w:r>
              <w:t>343,7</w:t>
            </w:r>
          </w:p>
        </w:tc>
      </w:tr>
      <w:tr w:rsidR="00A63E7E" w14:paraId="76D70775" w14:textId="77777777">
        <w:tblPrEx>
          <w:tblBorders>
            <w:insideH w:val="nil"/>
          </w:tblBorders>
        </w:tblPrEx>
        <w:tc>
          <w:tcPr>
            <w:tcW w:w="5159" w:type="dxa"/>
            <w:tcBorders>
              <w:bottom w:val="nil"/>
            </w:tcBorders>
            <w:vAlign w:val="bottom"/>
          </w:tcPr>
          <w:p w14:paraId="1BF2854C" w14:textId="77777777" w:rsidR="00A63E7E" w:rsidRDefault="00A63E7E">
            <w:pPr>
              <w:pStyle w:val="ConsPlusNormal"/>
            </w:pPr>
            <w:r>
              <w:t>Увеличение (+) или уменьшение (-) годового фактического потребления тепловой энергии на горячее водоснабжение по сравнению с расчетно-нормативным значением</w:t>
            </w:r>
          </w:p>
        </w:tc>
        <w:tc>
          <w:tcPr>
            <w:tcW w:w="907" w:type="dxa"/>
            <w:tcBorders>
              <w:bottom w:val="nil"/>
            </w:tcBorders>
            <w:vAlign w:val="bottom"/>
          </w:tcPr>
          <w:p w14:paraId="41F06371" w14:textId="77777777" w:rsidR="00A63E7E" w:rsidRDefault="00A63E7E">
            <w:pPr>
              <w:pStyle w:val="ConsPlusNormal"/>
              <w:jc w:val="center"/>
            </w:pPr>
            <w:r>
              <w:t>кВт·ч</w:t>
            </w:r>
          </w:p>
        </w:tc>
        <w:tc>
          <w:tcPr>
            <w:tcW w:w="1474" w:type="dxa"/>
            <w:tcBorders>
              <w:bottom w:val="nil"/>
            </w:tcBorders>
            <w:vAlign w:val="bottom"/>
          </w:tcPr>
          <w:p w14:paraId="3E23ADAF" w14:textId="77777777" w:rsidR="00A63E7E" w:rsidRDefault="00A63E7E">
            <w:pPr>
              <w:pStyle w:val="ConsPlusNormal"/>
            </w:pPr>
          </w:p>
        </w:tc>
        <w:tc>
          <w:tcPr>
            <w:tcW w:w="1531" w:type="dxa"/>
            <w:tcBorders>
              <w:bottom w:val="nil"/>
            </w:tcBorders>
            <w:vAlign w:val="bottom"/>
          </w:tcPr>
          <w:p w14:paraId="79CADEEC" w14:textId="77777777" w:rsidR="00A63E7E" w:rsidRDefault="00A63E7E">
            <w:pPr>
              <w:pStyle w:val="ConsPlusNormal"/>
              <w:jc w:val="right"/>
            </w:pPr>
            <w:r>
              <w:t>22113</w:t>
            </w:r>
          </w:p>
        </w:tc>
      </w:tr>
      <w:tr w:rsidR="00A63E7E" w14:paraId="41C321BC" w14:textId="77777777">
        <w:tblPrEx>
          <w:tblBorders>
            <w:insideH w:val="nil"/>
          </w:tblBorders>
        </w:tblPrEx>
        <w:tc>
          <w:tcPr>
            <w:tcW w:w="5159" w:type="dxa"/>
            <w:tcBorders>
              <w:top w:val="nil"/>
              <w:bottom w:val="nil"/>
            </w:tcBorders>
            <w:vAlign w:val="bottom"/>
          </w:tcPr>
          <w:p w14:paraId="3245F9EF" w14:textId="77777777" w:rsidR="00A63E7E" w:rsidRDefault="00A63E7E">
            <w:pPr>
              <w:pStyle w:val="ConsPlusNormal"/>
            </w:pPr>
            <w:r>
              <w:t>то же</w:t>
            </w:r>
          </w:p>
        </w:tc>
        <w:tc>
          <w:tcPr>
            <w:tcW w:w="907" w:type="dxa"/>
            <w:tcBorders>
              <w:top w:val="nil"/>
              <w:bottom w:val="nil"/>
            </w:tcBorders>
            <w:vAlign w:val="bottom"/>
          </w:tcPr>
          <w:p w14:paraId="419204FD" w14:textId="77777777" w:rsidR="00A63E7E" w:rsidRDefault="00A63E7E">
            <w:pPr>
              <w:pStyle w:val="ConsPlusNormal"/>
              <w:jc w:val="center"/>
            </w:pPr>
            <w:r>
              <w:t>Гкал</w:t>
            </w:r>
          </w:p>
        </w:tc>
        <w:tc>
          <w:tcPr>
            <w:tcW w:w="1474" w:type="dxa"/>
            <w:tcBorders>
              <w:top w:val="nil"/>
              <w:bottom w:val="nil"/>
            </w:tcBorders>
            <w:vAlign w:val="bottom"/>
          </w:tcPr>
          <w:p w14:paraId="19D63C79" w14:textId="77777777" w:rsidR="00A63E7E" w:rsidRDefault="00A63E7E">
            <w:pPr>
              <w:pStyle w:val="ConsPlusNormal"/>
            </w:pPr>
          </w:p>
        </w:tc>
        <w:tc>
          <w:tcPr>
            <w:tcW w:w="1531" w:type="dxa"/>
            <w:tcBorders>
              <w:top w:val="nil"/>
              <w:bottom w:val="nil"/>
            </w:tcBorders>
            <w:vAlign w:val="bottom"/>
          </w:tcPr>
          <w:p w14:paraId="4ADAAA46" w14:textId="77777777" w:rsidR="00A63E7E" w:rsidRDefault="00A63E7E">
            <w:pPr>
              <w:pStyle w:val="ConsPlusNormal"/>
              <w:jc w:val="right"/>
            </w:pPr>
            <w:r>
              <w:t>19</w:t>
            </w:r>
          </w:p>
        </w:tc>
      </w:tr>
      <w:tr w:rsidR="00A63E7E" w14:paraId="091F6219" w14:textId="77777777">
        <w:tblPrEx>
          <w:tblBorders>
            <w:insideH w:val="nil"/>
          </w:tblBorders>
        </w:tblPrEx>
        <w:tc>
          <w:tcPr>
            <w:tcW w:w="5159" w:type="dxa"/>
            <w:tcBorders>
              <w:top w:val="nil"/>
            </w:tcBorders>
            <w:vAlign w:val="bottom"/>
          </w:tcPr>
          <w:p w14:paraId="75F20F1F" w14:textId="77777777" w:rsidR="00A63E7E" w:rsidRDefault="00A63E7E">
            <w:pPr>
              <w:pStyle w:val="ConsPlusNormal"/>
            </w:pPr>
            <w:r>
              <w:t>то же</w:t>
            </w:r>
          </w:p>
        </w:tc>
        <w:tc>
          <w:tcPr>
            <w:tcW w:w="907" w:type="dxa"/>
            <w:tcBorders>
              <w:top w:val="nil"/>
            </w:tcBorders>
            <w:vAlign w:val="bottom"/>
          </w:tcPr>
          <w:p w14:paraId="623B12B1" w14:textId="77777777" w:rsidR="00A63E7E" w:rsidRDefault="00A63E7E">
            <w:pPr>
              <w:pStyle w:val="ConsPlusNormal"/>
              <w:jc w:val="center"/>
            </w:pPr>
            <w:r>
              <w:t>%</w:t>
            </w:r>
          </w:p>
        </w:tc>
        <w:tc>
          <w:tcPr>
            <w:tcW w:w="1474" w:type="dxa"/>
            <w:tcBorders>
              <w:top w:val="nil"/>
            </w:tcBorders>
            <w:vAlign w:val="bottom"/>
          </w:tcPr>
          <w:p w14:paraId="0F490903" w14:textId="77777777" w:rsidR="00A63E7E" w:rsidRDefault="00A63E7E">
            <w:pPr>
              <w:pStyle w:val="ConsPlusNormal"/>
            </w:pPr>
          </w:p>
        </w:tc>
        <w:tc>
          <w:tcPr>
            <w:tcW w:w="1531" w:type="dxa"/>
            <w:tcBorders>
              <w:top w:val="nil"/>
            </w:tcBorders>
            <w:vAlign w:val="bottom"/>
          </w:tcPr>
          <w:p w14:paraId="7FEB8377" w14:textId="77777777" w:rsidR="00A63E7E" w:rsidRDefault="00A63E7E">
            <w:pPr>
              <w:pStyle w:val="ConsPlusNormal"/>
              <w:jc w:val="right"/>
            </w:pPr>
            <w:r>
              <w:t>5,9</w:t>
            </w:r>
          </w:p>
        </w:tc>
      </w:tr>
      <w:tr w:rsidR="00A63E7E" w14:paraId="4507A20C" w14:textId="77777777">
        <w:tc>
          <w:tcPr>
            <w:tcW w:w="5159" w:type="dxa"/>
            <w:vAlign w:val="bottom"/>
          </w:tcPr>
          <w:p w14:paraId="140301EC" w14:textId="77777777" w:rsidR="00A63E7E" w:rsidRDefault="00A63E7E">
            <w:pPr>
              <w:pStyle w:val="ConsPlusNormal"/>
            </w:pPr>
            <w:r>
              <w:t>Годовое потребление горячей воды</w:t>
            </w:r>
          </w:p>
        </w:tc>
        <w:tc>
          <w:tcPr>
            <w:tcW w:w="907" w:type="dxa"/>
            <w:vAlign w:val="bottom"/>
          </w:tcPr>
          <w:p w14:paraId="526D6DFC" w14:textId="77777777" w:rsidR="00A63E7E" w:rsidRDefault="00A63E7E">
            <w:pPr>
              <w:pStyle w:val="ConsPlusNormal"/>
              <w:jc w:val="center"/>
            </w:pPr>
            <w:r>
              <w:t>м</w:t>
            </w:r>
            <w:r>
              <w:rPr>
                <w:vertAlign w:val="superscript"/>
              </w:rPr>
              <w:t>3</w:t>
            </w:r>
          </w:p>
        </w:tc>
        <w:tc>
          <w:tcPr>
            <w:tcW w:w="1474" w:type="dxa"/>
            <w:vAlign w:val="bottom"/>
          </w:tcPr>
          <w:p w14:paraId="4B213FAD" w14:textId="77777777" w:rsidR="00A63E7E" w:rsidRDefault="00A63E7E">
            <w:pPr>
              <w:pStyle w:val="ConsPlusNormal"/>
              <w:jc w:val="right"/>
            </w:pPr>
            <w:r>
              <w:t>4547</w:t>
            </w:r>
          </w:p>
        </w:tc>
        <w:tc>
          <w:tcPr>
            <w:tcW w:w="1531" w:type="dxa"/>
            <w:vAlign w:val="bottom"/>
          </w:tcPr>
          <w:p w14:paraId="5594B599" w14:textId="77777777" w:rsidR="00A63E7E" w:rsidRDefault="00A63E7E">
            <w:pPr>
              <w:pStyle w:val="ConsPlusNormal"/>
              <w:jc w:val="right"/>
            </w:pPr>
            <w:r>
              <w:t>4571</w:t>
            </w:r>
          </w:p>
        </w:tc>
      </w:tr>
      <w:tr w:rsidR="00A63E7E" w14:paraId="2B89F311" w14:textId="77777777">
        <w:tblPrEx>
          <w:tblBorders>
            <w:insideH w:val="nil"/>
          </w:tblBorders>
        </w:tblPrEx>
        <w:tc>
          <w:tcPr>
            <w:tcW w:w="5159" w:type="dxa"/>
            <w:tcBorders>
              <w:bottom w:val="nil"/>
            </w:tcBorders>
            <w:vAlign w:val="bottom"/>
          </w:tcPr>
          <w:p w14:paraId="50E07CAD" w14:textId="77777777" w:rsidR="00A63E7E" w:rsidRDefault="00A63E7E">
            <w:pPr>
              <w:pStyle w:val="ConsPlusNormal"/>
            </w:pPr>
            <w:r>
              <w:t>Увеличение (+) или уменьшение (-) фактического годового потребления горячей воды по сравнению с расчетно-нормативным значением</w:t>
            </w:r>
          </w:p>
        </w:tc>
        <w:tc>
          <w:tcPr>
            <w:tcW w:w="907" w:type="dxa"/>
            <w:tcBorders>
              <w:bottom w:val="nil"/>
            </w:tcBorders>
            <w:vAlign w:val="bottom"/>
          </w:tcPr>
          <w:p w14:paraId="4F1BDC47" w14:textId="77777777" w:rsidR="00A63E7E" w:rsidRDefault="00A63E7E">
            <w:pPr>
              <w:pStyle w:val="ConsPlusNormal"/>
              <w:jc w:val="center"/>
            </w:pPr>
            <w:r>
              <w:t>м</w:t>
            </w:r>
            <w:r>
              <w:rPr>
                <w:vertAlign w:val="superscript"/>
              </w:rPr>
              <w:t>3</w:t>
            </w:r>
          </w:p>
        </w:tc>
        <w:tc>
          <w:tcPr>
            <w:tcW w:w="1474" w:type="dxa"/>
            <w:tcBorders>
              <w:bottom w:val="nil"/>
            </w:tcBorders>
            <w:vAlign w:val="bottom"/>
          </w:tcPr>
          <w:p w14:paraId="7ADE6B0D" w14:textId="77777777" w:rsidR="00A63E7E" w:rsidRDefault="00A63E7E">
            <w:pPr>
              <w:pStyle w:val="ConsPlusNormal"/>
            </w:pPr>
          </w:p>
        </w:tc>
        <w:tc>
          <w:tcPr>
            <w:tcW w:w="1531" w:type="dxa"/>
            <w:tcBorders>
              <w:bottom w:val="nil"/>
            </w:tcBorders>
            <w:vAlign w:val="bottom"/>
          </w:tcPr>
          <w:p w14:paraId="41BDDB11" w14:textId="77777777" w:rsidR="00A63E7E" w:rsidRDefault="00A63E7E">
            <w:pPr>
              <w:pStyle w:val="ConsPlusNormal"/>
              <w:jc w:val="right"/>
            </w:pPr>
            <w:r>
              <w:t>23,8</w:t>
            </w:r>
          </w:p>
        </w:tc>
      </w:tr>
      <w:tr w:rsidR="00A63E7E" w14:paraId="2E57EE24" w14:textId="77777777">
        <w:tblPrEx>
          <w:tblBorders>
            <w:insideH w:val="nil"/>
          </w:tblBorders>
        </w:tblPrEx>
        <w:tc>
          <w:tcPr>
            <w:tcW w:w="5159" w:type="dxa"/>
            <w:tcBorders>
              <w:top w:val="nil"/>
            </w:tcBorders>
            <w:vAlign w:val="bottom"/>
          </w:tcPr>
          <w:p w14:paraId="663EAF7C" w14:textId="77777777" w:rsidR="00A63E7E" w:rsidRDefault="00A63E7E">
            <w:pPr>
              <w:pStyle w:val="ConsPlusNormal"/>
            </w:pPr>
            <w:r>
              <w:t>то же</w:t>
            </w:r>
          </w:p>
        </w:tc>
        <w:tc>
          <w:tcPr>
            <w:tcW w:w="907" w:type="dxa"/>
            <w:tcBorders>
              <w:top w:val="nil"/>
            </w:tcBorders>
            <w:vAlign w:val="bottom"/>
          </w:tcPr>
          <w:p w14:paraId="0DDF1FDC" w14:textId="77777777" w:rsidR="00A63E7E" w:rsidRDefault="00A63E7E">
            <w:pPr>
              <w:pStyle w:val="ConsPlusNormal"/>
              <w:jc w:val="center"/>
            </w:pPr>
            <w:r>
              <w:t>%</w:t>
            </w:r>
          </w:p>
        </w:tc>
        <w:tc>
          <w:tcPr>
            <w:tcW w:w="1474" w:type="dxa"/>
            <w:tcBorders>
              <w:top w:val="nil"/>
            </w:tcBorders>
            <w:vAlign w:val="bottom"/>
          </w:tcPr>
          <w:p w14:paraId="43D5FF68" w14:textId="77777777" w:rsidR="00A63E7E" w:rsidRDefault="00A63E7E">
            <w:pPr>
              <w:pStyle w:val="ConsPlusNormal"/>
            </w:pPr>
          </w:p>
        </w:tc>
        <w:tc>
          <w:tcPr>
            <w:tcW w:w="1531" w:type="dxa"/>
            <w:tcBorders>
              <w:top w:val="nil"/>
            </w:tcBorders>
            <w:vAlign w:val="bottom"/>
          </w:tcPr>
          <w:p w14:paraId="03B41360" w14:textId="77777777" w:rsidR="00A63E7E" w:rsidRDefault="00A63E7E">
            <w:pPr>
              <w:pStyle w:val="ConsPlusNormal"/>
              <w:jc w:val="right"/>
            </w:pPr>
            <w:r>
              <w:t>0,5</w:t>
            </w:r>
          </w:p>
        </w:tc>
      </w:tr>
      <w:tr w:rsidR="00A63E7E" w14:paraId="63815F19" w14:textId="77777777">
        <w:tblPrEx>
          <w:tblBorders>
            <w:insideH w:val="nil"/>
          </w:tblBorders>
        </w:tblPrEx>
        <w:tc>
          <w:tcPr>
            <w:tcW w:w="5159" w:type="dxa"/>
            <w:tcBorders>
              <w:bottom w:val="nil"/>
            </w:tcBorders>
            <w:vAlign w:val="bottom"/>
          </w:tcPr>
          <w:p w14:paraId="7E57B19E" w14:textId="77777777" w:rsidR="00A63E7E" w:rsidRDefault="00A63E7E">
            <w:pPr>
              <w:pStyle w:val="ConsPlusNormal"/>
            </w:pPr>
            <w:r>
              <w:t>Удельное потребление тепловой энергии на горячее водоснабжение</w:t>
            </w:r>
          </w:p>
        </w:tc>
        <w:tc>
          <w:tcPr>
            <w:tcW w:w="907" w:type="dxa"/>
            <w:tcBorders>
              <w:bottom w:val="nil"/>
            </w:tcBorders>
            <w:vAlign w:val="bottom"/>
          </w:tcPr>
          <w:p w14:paraId="0545F2BD" w14:textId="77777777" w:rsidR="00A63E7E" w:rsidRDefault="00A63E7E">
            <w:pPr>
              <w:pStyle w:val="ConsPlusNormal"/>
              <w:jc w:val="center"/>
            </w:pPr>
            <w:r>
              <w:t>кВт·ч/м</w:t>
            </w:r>
            <w:r>
              <w:rPr>
                <w:vertAlign w:val="superscript"/>
              </w:rPr>
              <w:t>2</w:t>
            </w:r>
          </w:p>
        </w:tc>
        <w:tc>
          <w:tcPr>
            <w:tcW w:w="1474" w:type="dxa"/>
            <w:tcBorders>
              <w:bottom w:val="nil"/>
            </w:tcBorders>
            <w:vAlign w:val="bottom"/>
          </w:tcPr>
          <w:p w14:paraId="677DE558" w14:textId="77777777" w:rsidR="00A63E7E" w:rsidRDefault="00A63E7E">
            <w:pPr>
              <w:pStyle w:val="ConsPlusNormal"/>
              <w:jc w:val="right"/>
            </w:pPr>
            <w:r>
              <w:t>103,7</w:t>
            </w:r>
          </w:p>
        </w:tc>
        <w:tc>
          <w:tcPr>
            <w:tcW w:w="1531" w:type="dxa"/>
            <w:tcBorders>
              <w:bottom w:val="nil"/>
            </w:tcBorders>
            <w:vAlign w:val="bottom"/>
          </w:tcPr>
          <w:p w14:paraId="63D45302" w14:textId="77777777" w:rsidR="00A63E7E" w:rsidRDefault="00A63E7E">
            <w:pPr>
              <w:pStyle w:val="ConsPlusNormal"/>
              <w:jc w:val="right"/>
            </w:pPr>
            <w:r>
              <w:t>109,8</w:t>
            </w:r>
          </w:p>
        </w:tc>
      </w:tr>
      <w:tr w:rsidR="00A63E7E" w14:paraId="1657B21D" w14:textId="77777777">
        <w:tblPrEx>
          <w:tblBorders>
            <w:insideH w:val="nil"/>
          </w:tblBorders>
        </w:tblPrEx>
        <w:tc>
          <w:tcPr>
            <w:tcW w:w="5159" w:type="dxa"/>
            <w:tcBorders>
              <w:top w:val="nil"/>
            </w:tcBorders>
            <w:vAlign w:val="bottom"/>
          </w:tcPr>
          <w:p w14:paraId="752A2715" w14:textId="77777777" w:rsidR="00A63E7E" w:rsidRDefault="00A63E7E">
            <w:pPr>
              <w:pStyle w:val="ConsPlusNormal"/>
            </w:pPr>
            <w:r>
              <w:t>то же</w:t>
            </w:r>
          </w:p>
        </w:tc>
        <w:tc>
          <w:tcPr>
            <w:tcW w:w="907" w:type="dxa"/>
            <w:tcBorders>
              <w:top w:val="nil"/>
            </w:tcBorders>
            <w:vAlign w:val="bottom"/>
          </w:tcPr>
          <w:p w14:paraId="6D2A4B22" w14:textId="77777777" w:rsidR="00A63E7E" w:rsidRDefault="00A63E7E">
            <w:pPr>
              <w:pStyle w:val="ConsPlusNormal"/>
              <w:jc w:val="center"/>
            </w:pPr>
            <w:r>
              <w:t>Гкал/м</w:t>
            </w:r>
            <w:r>
              <w:rPr>
                <w:vertAlign w:val="superscript"/>
              </w:rPr>
              <w:t>2</w:t>
            </w:r>
          </w:p>
        </w:tc>
        <w:tc>
          <w:tcPr>
            <w:tcW w:w="1474" w:type="dxa"/>
            <w:tcBorders>
              <w:top w:val="nil"/>
            </w:tcBorders>
            <w:vAlign w:val="bottom"/>
          </w:tcPr>
          <w:p w14:paraId="0A9156F5" w14:textId="77777777" w:rsidR="00A63E7E" w:rsidRDefault="00A63E7E">
            <w:pPr>
              <w:pStyle w:val="ConsPlusNormal"/>
              <w:jc w:val="right"/>
            </w:pPr>
            <w:r>
              <w:t>0,069</w:t>
            </w:r>
          </w:p>
        </w:tc>
        <w:tc>
          <w:tcPr>
            <w:tcW w:w="1531" w:type="dxa"/>
            <w:tcBorders>
              <w:top w:val="nil"/>
            </w:tcBorders>
            <w:vAlign w:val="bottom"/>
          </w:tcPr>
          <w:p w14:paraId="04C1B55F" w14:textId="77777777" w:rsidR="00A63E7E" w:rsidRDefault="00A63E7E">
            <w:pPr>
              <w:pStyle w:val="ConsPlusNormal"/>
              <w:jc w:val="right"/>
            </w:pPr>
            <w:r>
              <w:t>0,073</w:t>
            </w:r>
          </w:p>
        </w:tc>
      </w:tr>
      <w:tr w:rsidR="00A63E7E" w14:paraId="397886D3" w14:textId="77777777">
        <w:tc>
          <w:tcPr>
            <w:tcW w:w="5159" w:type="dxa"/>
            <w:vAlign w:val="bottom"/>
          </w:tcPr>
          <w:p w14:paraId="3D58C9A5" w14:textId="77777777" w:rsidR="00A63E7E" w:rsidRDefault="00A63E7E">
            <w:pPr>
              <w:pStyle w:val="ConsPlusNormal"/>
            </w:pPr>
            <w:r>
              <w:t>Удельный средний суточный расход горячей воды</w:t>
            </w:r>
          </w:p>
        </w:tc>
        <w:tc>
          <w:tcPr>
            <w:tcW w:w="907" w:type="dxa"/>
            <w:vAlign w:val="bottom"/>
          </w:tcPr>
          <w:p w14:paraId="123C80E2" w14:textId="77777777" w:rsidR="00A63E7E" w:rsidRDefault="00A63E7E">
            <w:pPr>
              <w:pStyle w:val="ConsPlusNormal"/>
              <w:jc w:val="center"/>
            </w:pPr>
            <w:r>
              <w:t>л/(сут·чел)</w:t>
            </w:r>
          </w:p>
        </w:tc>
        <w:tc>
          <w:tcPr>
            <w:tcW w:w="1474" w:type="dxa"/>
            <w:vAlign w:val="bottom"/>
          </w:tcPr>
          <w:p w14:paraId="36290B95" w14:textId="77777777" w:rsidR="00A63E7E" w:rsidRDefault="00A63E7E">
            <w:pPr>
              <w:pStyle w:val="ConsPlusNormal"/>
              <w:jc w:val="right"/>
            </w:pPr>
            <w:r>
              <w:t>87</w:t>
            </w:r>
          </w:p>
        </w:tc>
        <w:tc>
          <w:tcPr>
            <w:tcW w:w="1531" w:type="dxa"/>
            <w:vAlign w:val="bottom"/>
          </w:tcPr>
          <w:p w14:paraId="5FAE36C8" w14:textId="77777777" w:rsidR="00A63E7E" w:rsidRDefault="00A63E7E">
            <w:pPr>
              <w:pStyle w:val="ConsPlusNormal"/>
              <w:jc w:val="right"/>
            </w:pPr>
            <w:r>
              <w:t>80,3</w:t>
            </w:r>
          </w:p>
        </w:tc>
      </w:tr>
    </w:tbl>
    <w:p w14:paraId="5FD92345" w14:textId="77777777" w:rsidR="00A63E7E" w:rsidRDefault="00A63E7E">
      <w:pPr>
        <w:pStyle w:val="ConsPlusNormal"/>
        <w:jc w:val="both"/>
      </w:pPr>
    </w:p>
    <w:p w14:paraId="282AE702" w14:textId="77777777" w:rsidR="00A63E7E" w:rsidRDefault="00A63E7E">
      <w:pPr>
        <w:pStyle w:val="ConsPlusNormal"/>
        <w:ind w:firstLine="540"/>
        <w:jc w:val="both"/>
      </w:pPr>
      <w:r>
        <w:t xml:space="preserve">Потери тепловой энергии в циркуляционном трубопроводе системы горячего водоснабжения МКД, </w:t>
      </w:r>
      <w:r w:rsidRPr="00C742C5">
        <w:rPr>
          <w:position w:val="-11"/>
        </w:rPr>
        <w:pict w14:anchorId="717892B0">
          <v:shape id="_x0000_i1196" style="width:30.75pt;height:22.5pt" coordsize="" o:spt="100" adj="0,,0" path="" filled="f" stroked="f">
            <v:stroke joinstyle="miter"/>
            <v:imagedata r:id="rId188" o:title="base_1_373758_32939"/>
            <v:formulas/>
            <v:path o:connecttype="segments"/>
          </v:shape>
        </w:pict>
      </w:r>
      <w:r>
        <w:t>, кВт·ч (Гкал), определяются по выражению:</w:t>
      </w:r>
    </w:p>
    <w:p w14:paraId="10ED0282" w14:textId="77777777" w:rsidR="00A63E7E" w:rsidRDefault="00A63E7E">
      <w:pPr>
        <w:pStyle w:val="ConsPlusNormal"/>
        <w:jc w:val="both"/>
      </w:pPr>
    </w:p>
    <w:p w14:paraId="6F85F357" w14:textId="77777777" w:rsidR="00A63E7E" w:rsidRDefault="00A63E7E">
      <w:pPr>
        <w:pStyle w:val="ConsPlusNormal"/>
        <w:jc w:val="center"/>
      </w:pPr>
      <w:bookmarkStart w:id="200" w:name="P4698"/>
      <w:bookmarkEnd w:id="200"/>
      <w:r w:rsidRPr="00C742C5">
        <w:rPr>
          <w:position w:val="-11"/>
        </w:rPr>
        <w:pict w14:anchorId="39A05E01">
          <v:shape id="_x0000_i1197" style="width:116.25pt;height:22.5pt" coordsize="" o:spt="100" adj="0,,0" path="" filled="f" stroked="f">
            <v:stroke joinstyle="miter"/>
            <v:imagedata r:id="rId189" o:title="base_1_373758_32940"/>
            <v:formulas/>
            <v:path o:connecttype="segments"/>
          </v:shape>
        </w:pict>
      </w:r>
      <w:r>
        <w:t xml:space="preserve"> (5.26.(1))</w:t>
      </w:r>
    </w:p>
    <w:p w14:paraId="00D540B4" w14:textId="77777777" w:rsidR="00A63E7E" w:rsidRDefault="00A63E7E">
      <w:pPr>
        <w:pStyle w:val="ConsPlusNormal"/>
        <w:jc w:val="both"/>
      </w:pPr>
    </w:p>
    <w:p w14:paraId="101FE2AE" w14:textId="77777777" w:rsidR="00A63E7E" w:rsidRDefault="00A63E7E">
      <w:pPr>
        <w:pStyle w:val="ConsPlusNormal"/>
        <w:ind w:firstLine="540"/>
        <w:jc w:val="both"/>
      </w:pPr>
      <w:r>
        <w:t>где:</w:t>
      </w:r>
    </w:p>
    <w:p w14:paraId="3247E3E9" w14:textId="77777777" w:rsidR="00A63E7E" w:rsidRDefault="00A63E7E">
      <w:pPr>
        <w:pStyle w:val="ConsPlusNormal"/>
        <w:spacing w:before="220"/>
        <w:ind w:firstLine="540"/>
        <w:jc w:val="both"/>
      </w:pPr>
      <w:r w:rsidRPr="00C742C5">
        <w:rPr>
          <w:position w:val="-11"/>
        </w:rPr>
        <w:pict w14:anchorId="58430DC6">
          <v:shape id="_x0000_i1198" style="width:33pt;height:22.5pt" coordsize="" o:spt="100" adj="0,,0" path="" filled="f" stroked="f">
            <v:stroke joinstyle="miter"/>
            <v:imagedata r:id="rId190" o:title="base_1_373758_32941"/>
            <v:formulas/>
            <v:path o:connecttype="segments"/>
          </v:shape>
        </w:pict>
      </w:r>
      <w:r>
        <w:t xml:space="preserve"> - суммарная протяженность участков циркуляционного трубопровода (стояки, подвалы, чердаки), м;</w:t>
      </w:r>
    </w:p>
    <w:p w14:paraId="0AFF378E" w14:textId="77777777" w:rsidR="00A63E7E" w:rsidRDefault="00A63E7E">
      <w:pPr>
        <w:pStyle w:val="ConsPlusNormal"/>
        <w:spacing w:before="220"/>
        <w:ind w:firstLine="540"/>
        <w:jc w:val="both"/>
      </w:pPr>
      <w:r>
        <w:t>q</w:t>
      </w:r>
      <w:r>
        <w:rPr>
          <w:vertAlign w:val="subscript"/>
        </w:rPr>
        <w:t>ц</w:t>
      </w:r>
      <w:r>
        <w:t xml:space="preserve"> - удельные тепловые потери циркуляционными трубопроводами системы горячего водоснабжения, ккал/ч·м (Вт/м). Значения величины q</w:t>
      </w:r>
      <w:r>
        <w:rPr>
          <w:vertAlign w:val="subscript"/>
        </w:rPr>
        <w:t>ц</w:t>
      </w:r>
      <w:r>
        <w:t xml:space="preserve"> принимаются по таблице 5.10(1).</w:t>
      </w:r>
    </w:p>
    <w:p w14:paraId="7C02EC81" w14:textId="77777777" w:rsidR="00A63E7E" w:rsidRDefault="00A63E7E">
      <w:pPr>
        <w:pStyle w:val="ConsPlusNormal"/>
        <w:jc w:val="both"/>
      </w:pPr>
    </w:p>
    <w:p w14:paraId="173815FA" w14:textId="77777777" w:rsidR="00A63E7E" w:rsidRDefault="00A63E7E">
      <w:pPr>
        <w:pStyle w:val="ConsPlusTitle"/>
        <w:jc w:val="both"/>
        <w:outlineLvl w:val="5"/>
      </w:pPr>
      <w:r>
        <w:t>Таблица 5.10(1)11 Удельные тепловые потери циркуляционными трубопроводами системы горячего водоснабжения МКД</w:t>
      </w:r>
    </w:p>
    <w:p w14:paraId="5DAFD27D"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020"/>
        <w:gridCol w:w="624"/>
        <w:gridCol w:w="737"/>
        <w:gridCol w:w="680"/>
        <w:gridCol w:w="624"/>
        <w:gridCol w:w="624"/>
        <w:gridCol w:w="624"/>
        <w:gridCol w:w="624"/>
      </w:tblGrid>
      <w:tr w:rsidR="00A63E7E" w14:paraId="03759F2C" w14:textId="77777777">
        <w:tc>
          <w:tcPr>
            <w:tcW w:w="3515" w:type="dxa"/>
            <w:vMerge w:val="restart"/>
            <w:tcBorders>
              <w:top w:val="single" w:sz="4" w:space="0" w:color="auto"/>
              <w:bottom w:val="single" w:sz="4" w:space="0" w:color="auto"/>
            </w:tcBorders>
          </w:tcPr>
          <w:p w14:paraId="3D2AE7DE" w14:textId="77777777" w:rsidR="00A63E7E" w:rsidRDefault="00A63E7E">
            <w:pPr>
              <w:pStyle w:val="ConsPlusNormal"/>
              <w:jc w:val="center"/>
            </w:pPr>
            <w:r>
              <w:t>Место и способ прокладки трубопровода</w:t>
            </w:r>
          </w:p>
        </w:tc>
        <w:tc>
          <w:tcPr>
            <w:tcW w:w="1020" w:type="dxa"/>
            <w:vMerge w:val="restart"/>
            <w:tcBorders>
              <w:top w:val="single" w:sz="4" w:space="0" w:color="auto"/>
              <w:bottom w:val="single" w:sz="4" w:space="0" w:color="auto"/>
            </w:tcBorders>
          </w:tcPr>
          <w:p w14:paraId="320DFD0D" w14:textId="77777777" w:rsidR="00A63E7E" w:rsidRDefault="00A63E7E">
            <w:pPr>
              <w:pStyle w:val="ConsPlusNormal"/>
              <w:jc w:val="center"/>
            </w:pPr>
            <w:r>
              <w:t>Ед. изм.</w:t>
            </w:r>
          </w:p>
        </w:tc>
        <w:tc>
          <w:tcPr>
            <w:tcW w:w="4537" w:type="dxa"/>
            <w:gridSpan w:val="7"/>
            <w:tcBorders>
              <w:top w:val="single" w:sz="4" w:space="0" w:color="auto"/>
              <w:bottom w:val="single" w:sz="4" w:space="0" w:color="auto"/>
            </w:tcBorders>
          </w:tcPr>
          <w:p w14:paraId="5DB1A78C" w14:textId="77777777" w:rsidR="00A63E7E" w:rsidRDefault="00A63E7E">
            <w:pPr>
              <w:pStyle w:val="ConsPlusNormal"/>
              <w:jc w:val="center"/>
            </w:pPr>
            <w:r>
              <w:t>Удельные тепловые потери трубопровода при условном диаметре, мм</w:t>
            </w:r>
          </w:p>
        </w:tc>
      </w:tr>
      <w:tr w:rsidR="00A63E7E" w14:paraId="67919AD5" w14:textId="77777777">
        <w:tc>
          <w:tcPr>
            <w:tcW w:w="3515" w:type="dxa"/>
            <w:vMerge/>
            <w:tcBorders>
              <w:top w:val="single" w:sz="4" w:space="0" w:color="auto"/>
              <w:bottom w:val="single" w:sz="4" w:space="0" w:color="auto"/>
            </w:tcBorders>
          </w:tcPr>
          <w:p w14:paraId="52681162" w14:textId="77777777" w:rsidR="00A63E7E" w:rsidRDefault="00A63E7E"/>
        </w:tc>
        <w:tc>
          <w:tcPr>
            <w:tcW w:w="1020" w:type="dxa"/>
            <w:vMerge/>
            <w:tcBorders>
              <w:top w:val="single" w:sz="4" w:space="0" w:color="auto"/>
              <w:bottom w:val="single" w:sz="4" w:space="0" w:color="auto"/>
            </w:tcBorders>
          </w:tcPr>
          <w:p w14:paraId="7D6FB17E" w14:textId="77777777" w:rsidR="00A63E7E" w:rsidRDefault="00A63E7E"/>
        </w:tc>
        <w:tc>
          <w:tcPr>
            <w:tcW w:w="624" w:type="dxa"/>
            <w:tcBorders>
              <w:top w:val="single" w:sz="4" w:space="0" w:color="auto"/>
              <w:bottom w:val="single" w:sz="4" w:space="0" w:color="auto"/>
            </w:tcBorders>
          </w:tcPr>
          <w:p w14:paraId="40F92742" w14:textId="77777777" w:rsidR="00A63E7E" w:rsidRDefault="00A63E7E">
            <w:pPr>
              <w:pStyle w:val="ConsPlusNormal"/>
              <w:jc w:val="center"/>
            </w:pPr>
            <w:r>
              <w:t>15</w:t>
            </w:r>
          </w:p>
        </w:tc>
        <w:tc>
          <w:tcPr>
            <w:tcW w:w="737" w:type="dxa"/>
            <w:tcBorders>
              <w:top w:val="single" w:sz="4" w:space="0" w:color="auto"/>
              <w:bottom w:val="single" w:sz="4" w:space="0" w:color="auto"/>
            </w:tcBorders>
          </w:tcPr>
          <w:p w14:paraId="3163EBD0" w14:textId="77777777" w:rsidR="00A63E7E" w:rsidRDefault="00A63E7E">
            <w:pPr>
              <w:pStyle w:val="ConsPlusNormal"/>
              <w:jc w:val="center"/>
            </w:pPr>
            <w:r>
              <w:t>20</w:t>
            </w:r>
          </w:p>
        </w:tc>
        <w:tc>
          <w:tcPr>
            <w:tcW w:w="680" w:type="dxa"/>
            <w:tcBorders>
              <w:top w:val="single" w:sz="4" w:space="0" w:color="auto"/>
              <w:bottom w:val="single" w:sz="4" w:space="0" w:color="auto"/>
            </w:tcBorders>
          </w:tcPr>
          <w:p w14:paraId="615A666C" w14:textId="77777777" w:rsidR="00A63E7E" w:rsidRDefault="00A63E7E">
            <w:pPr>
              <w:pStyle w:val="ConsPlusNormal"/>
              <w:jc w:val="center"/>
            </w:pPr>
            <w:r>
              <w:t>25</w:t>
            </w:r>
          </w:p>
        </w:tc>
        <w:tc>
          <w:tcPr>
            <w:tcW w:w="624" w:type="dxa"/>
            <w:tcBorders>
              <w:top w:val="single" w:sz="4" w:space="0" w:color="auto"/>
              <w:bottom w:val="single" w:sz="4" w:space="0" w:color="auto"/>
            </w:tcBorders>
          </w:tcPr>
          <w:p w14:paraId="64183199" w14:textId="77777777" w:rsidR="00A63E7E" w:rsidRDefault="00A63E7E">
            <w:pPr>
              <w:pStyle w:val="ConsPlusNormal"/>
              <w:jc w:val="center"/>
            </w:pPr>
            <w:r>
              <w:t>32</w:t>
            </w:r>
          </w:p>
        </w:tc>
        <w:tc>
          <w:tcPr>
            <w:tcW w:w="624" w:type="dxa"/>
            <w:tcBorders>
              <w:top w:val="single" w:sz="4" w:space="0" w:color="auto"/>
              <w:bottom w:val="single" w:sz="4" w:space="0" w:color="auto"/>
            </w:tcBorders>
          </w:tcPr>
          <w:p w14:paraId="0F3397CC" w14:textId="77777777" w:rsidR="00A63E7E" w:rsidRDefault="00A63E7E">
            <w:pPr>
              <w:pStyle w:val="ConsPlusNormal"/>
              <w:jc w:val="center"/>
            </w:pPr>
            <w:r>
              <w:t>40</w:t>
            </w:r>
          </w:p>
        </w:tc>
        <w:tc>
          <w:tcPr>
            <w:tcW w:w="624" w:type="dxa"/>
            <w:tcBorders>
              <w:top w:val="single" w:sz="4" w:space="0" w:color="auto"/>
              <w:bottom w:val="single" w:sz="4" w:space="0" w:color="auto"/>
            </w:tcBorders>
          </w:tcPr>
          <w:p w14:paraId="49531F16" w14:textId="77777777" w:rsidR="00A63E7E" w:rsidRDefault="00A63E7E">
            <w:pPr>
              <w:pStyle w:val="ConsPlusNormal"/>
              <w:jc w:val="center"/>
            </w:pPr>
            <w:r>
              <w:t>50</w:t>
            </w:r>
          </w:p>
        </w:tc>
        <w:tc>
          <w:tcPr>
            <w:tcW w:w="624" w:type="dxa"/>
            <w:tcBorders>
              <w:top w:val="single" w:sz="4" w:space="0" w:color="auto"/>
              <w:bottom w:val="single" w:sz="4" w:space="0" w:color="auto"/>
            </w:tcBorders>
          </w:tcPr>
          <w:p w14:paraId="14DC6EC1" w14:textId="77777777" w:rsidR="00A63E7E" w:rsidRDefault="00A63E7E">
            <w:pPr>
              <w:pStyle w:val="ConsPlusNormal"/>
              <w:jc w:val="center"/>
            </w:pPr>
            <w:r>
              <w:t>70</w:t>
            </w:r>
          </w:p>
        </w:tc>
      </w:tr>
      <w:tr w:rsidR="00A63E7E" w14:paraId="587D6FC7" w14:textId="77777777">
        <w:tc>
          <w:tcPr>
            <w:tcW w:w="9072" w:type="dxa"/>
            <w:gridSpan w:val="9"/>
            <w:tcBorders>
              <w:top w:val="single" w:sz="4" w:space="0" w:color="auto"/>
              <w:bottom w:val="single" w:sz="4" w:space="0" w:color="auto"/>
            </w:tcBorders>
            <w:vAlign w:val="bottom"/>
          </w:tcPr>
          <w:p w14:paraId="57EDCA79" w14:textId="77777777" w:rsidR="00A63E7E" w:rsidRDefault="00A63E7E">
            <w:pPr>
              <w:pStyle w:val="ConsPlusNormal"/>
              <w:outlineLvl w:val="6"/>
            </w:pPr>
            <w:r>
              <w:t>Циркуляционные трубопроводы изолированные</w:t>
            </w:r>
          </w:p>
        </w:tc>
      </w:tr>
      <w:tr w:rsidR="00A63E7E" w14:paraId="35C11BE4" w14:textId="77777777">
        <w:tblPrEx>
          <w:tblBorders>
            <w:insideH w:val="none" w:sz="0" w:space="0" w:color="auto"/>
          </w:tblBorders>
        </w:tblPrEx>
        <w:tc>
          <w:tcPr>
            <w:tcW w:w="3515" w:type="dxa"/>
            <w:tcBorders>
              <w:top w:val="single" w:sz="4" w:space="0" w:color="auto"/>
              <w:bottom w:val="nil"/>
            </w:tcBorders>
            <w:vAlign w:val="center"/>
          </w:tcPr>
          <w:p w14:paraId="5F360DBE" w14:textId="77777777" w:rsidR="00A63E7E" w:rsidRDefault="00A63E7E">
            <w:pPr>
              <w:pStyle w:val="ConsPlusNormal"/>
            </w:pPr>
            <w:r>
              <w:t>в подвале (закрытые системы теплоснабжения</w:t>
            </w:r>
          </w:p>
        </w:tc>
        <w:tc>
          <w:tcPr>
            <w:tcW w:w="1020" w:type="dxa"/>
            <w:tcBorders>
              <w:top w:val="single" w:sz="4" w:space="0" w:color="auto"/>
              <w:bottom w:val="nil"/>
            </w:tcBorders>
            <w:vAlign w:val="center"/>
          </w:tcPr>
          <w:p w14:paraId="37BA13CE" w14:textId="77777777" w:rsidR="00A63E7E" w:rsidRDefault="00A63E7E">
            <w:pPr>
              <w:pStyle w:val="ConsPlusNormal"/>
              <w:jc w:val="center"/>
            </w:pPr>
            <w:r>
              <w:t>ккал/ч·м</w:t>
            </w:r>
          </w:p>
        </w:tc>
        <w:tc>
          <w:tcPr>
            <w:tcW w:w="624" w:type="dxa"/>
            <w:tcBorders>
              <w:top w:val="single" w:sz="4" w:space="0" w:color="auto"/>
              <w:bottom w:val="nil"/>
            </w:tcBorders>
            <w:vAlign w:val="center"/>
          </w:tcPr>
          <w:p w14:paraId="7896A13F" w14:textId="77777777" w:rsidR="00A63E7E" w:rsidRDefault="00A63E7E">
            <w:pPr>
              <w:pStyle w:val="ConsPlusNormal"/>
              <w:jc w:val="right"/>
            </w:pPr>
            <w:r>
              <w:t>10,9</w:t>
            </w:r>
          </w:p>
        </w:tc>
        <w:tc>
          <w:tcPr>
            <w:tcW w:w="737" w:type="dxa"/>
            <w:tcBorders>
              <w:top w:val="single" w:sz="4" w:space="0" w:color="auto"/>
              <w:bottom w:val="nil"/>
            </w:tcBorders>
            <w:vAlign w:val="center"/>
          </w:tcPr>
          <w:p w14:paraId="45B4DECE" w14:textId="77777777" w:rsidR="00A63E7E" w:rsidRDefault="00A63E7E">
            <w:pPr>
              <w:pStyle w:val="ConsPlusNormal"/>
              <w:jc w:val="right"/>
            </w:pPr>
            <w:r>
              <w:t>12,1</w:t>
            </w:r>
          </w:p>
        </w:tc>
        <w:tc>
          <w:tcPr>
            <w:tcW w:w="680" w:type="dxa"/>
            <w:tcBorders>
              <w:top w:val="single" w:sz="4" w:space="0" w:color="auto"/>
              <w:bottom w:val="nil"/>
            </w:tcBorders>
            <w:vAlign w:val="center"/>
          </w:tcPr>
          <w:p w14:paraId="46D4547C" w14:textId="77777777" w:rsidR="00A63E7E" w:rsidRDefault="00A63E7E">
            <w:pPr>
              <w:pStyle w:val="ConsPlusNormal"/>
              <w:jc w:val="right"/>
            </w:pPr>
            <w:r>
              <w:t>13,3</w:t>
            </w:r>
          </w:p>
        </w:tc>
        <w:tc>
          <w:tcPr>
            <w:tcW w:w="624" w:type="dxa"/>
            <w:tcBorders>
              <w:top w:val="single" w:sz="4" w:space="0" w:color="auto"/>
              <w:bottom w:val="nil"/>
            </w:tcBorders>
            <w:vAlign w:val="center"/>
          </w:tcPr>
          <w:p w14:paraId="5AB9F61B" w14:textId="77777777" w:rsidR="00A63E7E" w:rsidRDefault="00A63E7E">
            <w:pPr>
              <w:pStyle w:val="ConsPlusNormal"/>
              <w:jc w:val="right"/>
            </w:pPr>
            <w:r>
              <w:t>15,1</w:t>
            </w:r>
          </w:p>
        </w:tc>
        <w:tc>
          <w:tcPr>
            <w:tcW w:w="624" w:type="dxa"/>
            <w:tcBorders>
              <w:top w:val="single" w:sz="4" w:space="0" w:color="auto"/>
              <w:bottom w:val="nil"/>
            </w:tcBorders>
            <w:vAlign w:val="center"/>
          </w:tcPr>
          <w:p w14:paraId="2B235A94" w14:textId="77777777" w:rsidR="00A63E7E" w:rsidRDefault="00A63E7E">
            <w:pPr>
              <w:pStyle w:val="ConsPlusNormal"/>
              <w:jc w:val="right"/>
            </w:pPr>
            <w:r>
              <w:t>16,7</w:t>
            </w:r>
          </w:p>
        </w:tc>
        <w:tc>
          <w:tcPr>
            <w:tcW w:w="624" w:type="dxa"/>
            <w:tcBorders>
              <w:top w:val="single" w:sz="4" w:space="0" w:color="auto"/>
              <w:bottom w:val="nil"/>
            </w:tcBorders>
            <w:vAlign w:val="center"/>
          </w:tcPr>
          <w:p w14:paraId="0656A168" w14:textId="77777777" w:rsidR="00A63E7E" w:rsidRDefault="00A63E7E">
            <w:pPr>
              <w:pStyle w:val="ConsPlusNormal"/>
              <w:jc w:val="right"/>
            </w:pPr>
            <w:r>
              <w:t>18,8</w:t>
            </w:r>
          </w:p>
        </w:tc>
        <w:tc>
          <w:tcPr>
            <w:tcW w:w="624" w:type="dxa"/>
            <w:tcBorders>
              <w:top w:val="single" w:sz="4" w:space="0" w:color="auto"/>
              <w:bottom w:val="nil"/>
            </w:tcBorders>
            <w:vAlign w:val="center"/>
          </w:tcPr>
          <w:p w14:paraId="447ACAC1" w14:textId="77777777" w:rsidR="00A63E7E" w:rsidRDefault="00A63E7E">
            <w:pPr>
              <w:pStyle w:val="ConsPlusNormal"/>
              <w:jc w:val="right"/>
            </w:pPr>
            <w:r>
              <w:t>23</w:t>
            </w:r>
          </w:p>
        </w:tc>
      </w:tr>
      <w:tr w:rsidR="00A63E7E" w14:paraId="3F5E4FED" w14:textId="77777777">
        <w:tblPrEx>
          <w:tblBorders>
            <w:insideH w:val="none" w:sz="0" w:space="0" w:color="auto"/>
          </w:tblBorders>
        </w:tblPrEx>
        <w:tc>
          <w:tcPr>
            <w:tcW w:w="3515" w:type="dxa"/>
            <w:tcBorders>
              <w:top w:val="nil"/>
              <w:bottom w:val="nil"/>
            </w:tcBorders>
            <w:vAlign w:val="center"/>
          </w:tcPr>
          <w:p w14:paraId="4C57C222" w14:textId="77777777" w:rsidR="00A63E7E" w:rsidRDefault="00A63E7E">
            <w:pPr>
              <w:pStyle w:val="ConsPlusNormal"/>
            </w:pPr>
            <w:r>
              <w:t>то же</w:t>
            </w:r>
          </w:p>
        </w:tc>
        <w:tc>
          <w:tcPr>
            <w:tcW w:w="1020" w:type="dxa"/>
            <w:tcBorders>
              <w:top w:val="nil"/>
              <w:bottom w:val="nil"/>
            </w:tcBorders>
            <w:vAlign w:val="center"/>
          </w:tcPr>
          <w:p w14:paraId="5DBF770E" w14:textId="77777777" w:rsidR="00A63E7E" w:rsidRDefault="00A63E7E">
            <w:pPr>
              <w:pStyle w:val="ConsPlusNormal"/>
              <w:jc w:val="center"/>
            </w:pPr>
            <w:r>
              <w:t>Вт/м</w:t>
            </w:r>
          </w:p>
        </w:tc>
        <w:tc>
          <w:tcPr>
            <w:tcW w:w="624" w:type="dxa"/>
            <w:tcBorders>
              <w:top w:val="nil"/>
              <w:bottom w:val="nil"/>
            </w:tcBorders>
            <w:vAlign w:val="center"/>
          </w:tcPr>
          <w:p w14:paraId="154732B9" w14:textId="77777777" w:rsidR="00A63E7E" w:rsidRDefault="00A63E7E">
            <w:pPr>
              <w:pStyle w:val="ConsPlusNormal"/>
              <w:jc w:val="right"/>
            </w:pPr>
            <w:r>
              <w:t>12,7</w:t>
            </w:r>
          </w:p>
        </w:tc>
        <w:tc>
          <w:tcPr>
            <w:tcW w:w="737" w:type="dxa"/>
            <w:tcBorders>
              <w:top w:val="nil"/>
              <w:bottom w:val="nil"/>
            </w:tcBorders>
            <w:vAlign w:val="center"/>
          </w:tcPr>
          <w:p w14:paraId="6771A67E" w14:textId="77777777" w:rsidR="00A63E7E" w:rsidRDefault="00A63E7E">
            <w:pPr>
              <w:pStyle w:val="ConsPlusNormal"/>
              <w:jc w:val="right"/>
            </w:pPr>
            <w:r>
              <w:t>14,1</w:t>
            </w:r>
          </w:p>
        </w:tc>
        <w:tc>
          <w:tcPr>
            <w:tcW w:w="680" w:type="dxa"/>
            <w:tcBorders>
              <w:top w:val="nil"/>
              <w:bottom w:val="nil"/>
            </w:tcBorders>
            <w:vAlign w:val="center"/>
          </w:tcPr>
          <w:p w14:paraId="0E0D0DF6" w14:textId="77777777" w:rsidR="00A63E7E" w:rsidRDefault="00A63E7E">
            <w:pPr>
              <w:pStyle w:val="ConsPlusNormal"/>
              <w:jc w:val="right"/>
            </w:pPr>
            <w:r>
              <w:t>15,5</w:t>
            </w:r>
          </w:p>
        </w:tc>
        <w:tc>
          <w:tcPr>
            <w:tcW w:w="624" w:type="dxa"/>
            <w:tcBorders>
              <w:top w:val="nil"/>
              <w:bottom w:val="nil"/>
            </w:tcBorders>
            <w:vAlign w:val="center"/>
          </w:tcPr>
          <w:p w14:paraId="25DD5635" w14:textId="77777777" w:rsidR="00A63E7E" w:rsidRDefault="00A63E7E">
            <w:pPr>
              <w:pStyle w:val="ConsPlusNormal"/>
              <w:jc w:val="right"/>
            </w:pPr>
            <w:r>
              <w:t>17,6</w:t>
            </w:r>
          </w:p>
        </w:tc>
        <w:tc>
          <w:tcPr>
            <w:tcW w:w="624" w:type="dxa"/>
            <w:tcBorders>
              <w:top w:val="nil"/>
              <w:bottom w:val="nil"/>
            </w:tcBorders>
            <w:vAlign w:val="center"/>
          </w:tcPr>
          <w:p w14:paraId="3740FFCD" w14:textId="77777777" w:rsidR="00A63E7E" w:rsidRDefault="00A63E7E">
            <w:pPr>
              <w:pStyle w:val="ConsPlusNormal"/>
              <w:jc w:val="right"/>
            </w:pPr>
            <w:r>
              <w:t>19,4</w:t>
            </w:r>
          </w:p>
        </w:tc>
        <w:tc>
          <w:tcPr>
            <w:tcW w:w="624" w:type="dxa"/>
            <w:tcBorders>
              <w:top w:val="nil"/>
              <w:bottom w:val="nil"/>
            </w:tcBorders>
            <w:vAlign w:val="center"/>
          </w:tcPr>
          <w:p w14:paraId="53A23F6D" w14:textId="77777777" w:rsidR="00A63E7E" w:rsidRDefault="00A63E7E">
            <w:pPr>
              <w:pStyle w:val="ConsPlusNormal"/>
              <w:jc w:val="right"/>
            </w:pPr>
            <w:r>
              <w:t>21,9</w:t>
            </w:r>
          </w:p>
        </w:tc>
        <w:tc>
          <w:tcPr>
            <w:tcW w:w="624" w:type="dxa"/>
            <w:tcBorders>
              <w:top w:val="nil"/>
              <w:bottom w:val="nil"/>
            </w:tcBorders>
            <w:vAlign w:val="center"/>
          </w:tcPr>
          <w:p w14:paraId="12681E47" w14:textId="77777777" w:rsidR="00A63E7E" w:rsidRDefault="00A63E7E">
            <w:pPr>
              <w:pStyle w:val="ConsPlusNormal"/>
              <w:jc w:val="right"/>
            </w:pPr>
            <w:r>
              <w:t>26,8</w:t>
            </w:r>
          </w:p>
        </w:tc>
      </w:tr>
      <w:tr w:rsidR="00A63E7E" w14:paraId="1E713DD3" w14:textId="77777777">
        <w:tblPrEx>
          <w:tblBorders>
            <w:insideH w:val="none" w:sz="0" w:space="0" w:color="auto"/>
          </w:tblBorders>
        </w:tblPrEx>
        <w:tc>
          <w:tcPr>
            <w:tcW w:w="3515" w:type="dxa"/>
            <w:tcBorders>
              <w:top w:val="nil"/>
              <w:bottom w:val="nil"/>
            </w:tcBorders>
            <w:vAlign w:val="center"/>
          </w:tcPr>
          <w:p w14:paraId="202D118A" w14:textId="77777777" w:rsidR="00A63E7E" w:rsidRDefault="00A63E7E">
            <w:pPr>
              <w:pStyle w:val="ConsPlusNormal"/>
            </w:pPr>
            <w:r>
              <w:t>в подвале (открытые системы теплоснабжения</w:t>
            </w:r>
          </w:p>
        </w:tc>
        <w:tc>
          <w:tcPr>
            <w:tcW w:w="1020" w:type="dxa"/>
            <w:tcBorders>
              <w:top w:val="nil"/>
              <w:bottom w:val="nil"/>
            </w:tcBorders>
            <w:vAlign w:val="center"/>
          </w:tcPr>
          <w:p w14:paraId="7C0697D2" w14:textId="77777777" w:rsidR="00A63E7E" w:rsidRDefault="00A63E7E">
            <w:pPr>
              <w:pStyle w:val="ConsPlusNormal"/>
              <w:jc w:val="center"/>
            </w:pPr>
            <w:r>
              <w:t>ккал/ч·м</w:t>
            </w:r>
          </w:p>
        </w:tc>
        <w:tc>
          <w:tcPr>
            <w:tcW w:w="624" w:type="dxa"/>
            <w:tcBorders>
              <w:top w:val="nil"/>
              <w:bottom w:val="nil"/>
            </w:tcBorders>
            <w:vAlign w:val="center"/>
          </w:tcPr>
          <w:p w14:paraId="23FB5870" w14:textId="77777777" w:rsidR="00A63E7E" w:rsidRDefault="00A63E7E">
            <w:pPr>
              <w:pStyle w:val="ConsPlusNormal"/>
              <w:jc w:val="right"/>
            </w:pPr>
            <w:r>
              <w:t>14,8</w:t>
            </w:r>
          </w:p>
        </w:tc>
        <w:tc>
          <w:tcPr>
            <w:tcW w:w="737" w:type="dxa"/>
            <w:tcBorders>
              <w:top w:val="nil"/>
              <w:bottom w:val="nil"/>
            </w:tcBorders>
            <w:vAlign w:val="center"/>
          </w:tcPr>
          <w:p w14:paraId="7C7C91FB" w14:textId="77777777" w:rsidR="00A63E7E" w:rsidRDefault="00A63E7E">
            <w:pPr>
              <w:pStyle w:val="ConsPlusNormal"/>
              <w:jc w:val="right"/>
            </w:pPr>
            <w:r>
              <w:t>16,4</w:t>
            </w:r>
          </w:p>
        </w:tc>
        <w:tc>
          <w:tcPr>
            <w:tcW w:w="680" w:type="dxa"/>
            <w:tcBorders>
              <w:top w:val="nil"/>
              <w:bottom w:val="nil"/>
            </w:tcBorders>
            <w:vAlign w:val="center"/>
          </w:tcPr>
          <w:p w14:paraId="51F94D75" w14:textId="77777777" w:rsidR="00A63E7E" w:rsidRDefault="00A63E7E">
            <w:pPr>
              <w:pStyle w:val="ConsPlusNormal"/>
              <w:jc w:val="right"/>
            </w:pPr>
            <w:r>
              <w:t>18,0</w:t>
            </w:r>
          </w:p>
        </w:tc>
        <w:tc>
          <w:tcPr>
            <w:tcW w:w="624" w:type="dxa"/>
            <w:tcBorders>
              <w:top w:val="nil"/>
              <w:bottom w:val="nil"/>
            </w:tcBorders>
            <w:vAlign w:val="center"/>
          </w:tcPr>
          <w:p w14:paraId="641D6455" w14:textId="77777777" w:rsidR="00A63E7E" w:rsidRDefault="00A63E7E">
            <w:pPr>
              <w:pStyle w:val="ConsPlusNormal"/>
              <w:jc w:val="right"/>
            </w:pPr>
            <w:r>
              <w:t>20,5</w:t>
            </w:r>
          </w:p>
        </w:tc>
        <w:tc>
          <w:tcPr>
            <w:tcW w:w="624" w:type="dxa"/>
            <w:tcBorders>
              <w:top w:val="nil"/>
              <w:bottom w:val="nil"/>
            </w:tcBorders>
            <w:vAlign w:val="center"/>
          </w:tcPr>
          <w:p w14:paraId="569F011F" w14:textId="77777777" w:rsidR="00A63E7E" w:rsidRDefault="00A63E7E">
            <w:pPr>
              <w:pStyle w:val="ConsPlusNormal"/>
              <w:jc w:val="right"/>
            </w:pPr>
            <w:r>
              <w:t>22,6</w:t>
            </w:r>
          </w:p>
        </w:tc>
        <w:tc>
          <w:tcPr>
            <w:tcW w:w="624" w:type="dxa"/>
            <w:tcBorders>
              <w:top w:val="nil"/>
              <w:bottom w:val="nil"/>
            </w:tcBorders>
            <w:vAlign w:val="center"/>
          </w:tcPr>
          <w:p w14:paraId="2CFADFD9" w14:textId="77777777" w:rsidR="00A63E7E" w:rsidRDefault="00A63E7E">
            <w:pPr>
              <w:pStyle w:val="ConsPlusNormal"/>
              <w:jc w:val="right"/>
            </w:pPr>
            <w:r>
              <w:t>25,5</w:t>
            </w:r>
          </w:p>
        </w:tc>
        <w:tc>
          <w:tcPr>
            <w:tcW w:w="624" w:type="dxa"/>
            <w:tcBorders>
              <w:top w:val="nil"/>
              <w:bottom w:val="nil"/>
            </w:tcBorders>
            <w:vAlign w:val="center"/>
          </w:tcPr>
          <w:p w14:paraId="2F6A5CA7" w14:textId="77777777" w:rsidR="00A63E7E" w:rsidRDefault="00A63E7E">
            <w:pPr>
              <w:pStyle w:val="ConsPlusNormal"/>
              <w:jc w:val="right"/>
            </w:pPr>
            <w:r>
              <w:t>29,6</w:t>
            </w:r>
          </w:p>
        </w:tc>
      </w:tr>
      <w:tr w:rsidR="00A63E7E" w14:paraId="0E4E511F" w14:textId="77777777">
        <w:tblPrEx>
          <w:tblBorders>
            <w:insideH w:val="none" w:sz="0" w:space="0" w:color="auto"/>
          </w:tblBorders>
        </w:tblPrEx>
        <w:tc>
          <w:tcPr>
            <w:tcW w:w="3515" w:type="dxa"/>
            <w:tcBorders>
              <w:top w:val="nil"/>
              <w:bottom w:val="single" w:sz="4" w:space="0" w:color="auto"/>
            </w:tcBorders>
            <w:vAlign w:val="center"/>
          </w:tcPr>
          <w:p w14:paraId="795D823E" w14:textId="77777777" w:rsidR="00A63E7E" w:rsidRDefault="00A63E7E">
            <w:pPr>
              <w:pStyle w:val="ConsPlusNormal"/>
            </w:pPr>
            <w:r>
              <w:t>то же</w:t>
            </w:r>
          </w:p>
        </w:tc>
        <w:tc>
          <w:tcPr>
            <w:tcW w:w="1020" w:type="dxa"/>
            <w:tcBorders>
              <w:top w:val="nil"/>
              <w:bottom w:val="single" w:sz="4" w:space="0" w:color="auto"/>
            </w:tcBorders>
            <w:vAlign w:val="center"/>
          </w:tcPr>
          <w:p w14:paraId="135A8661" w14:textId="77777777" w:rsidR="00A63E7E" w:rsidRDefault="00A63E7E">
            <w:pPr>
              <w:pStyle w:val="ConsPlusNormal"/>
              <w:jc w:val="center"/>
            </w:pPr>
            <w:r>
              <w:t>Вт/м</w:t>
            </w:r>
          </w:p>
        </w:tc>
        <w:tc>
          <w:tcPr>
            <w:tcW w:w="624" w:type="dxa"/>
            <w:tcBorders>
              <w:top w:val="nil"/>
              <w:bottom w:val="single" w:sz="4" w:space="0" w:color="auto"/>
            </w:tcBorders>
            <w:vAlign w:val="center"/>
          </w:tcPr>
          <w:p w14:paraId="12E1E27A" w14:textId="77777777" w:rsidR="00A63E7E" w:rsidRDefault="00A63E7E">
            <w:pPr>
              <w:pStyle w:val="ConsPlusNormal"/>
              <w:jc w:val="right"/>
            </w:pPr>
            <w:r>
              <w:t>17,2</w:t>
            </w:r>
          </w:p>
        </w:tc>
        <w:tc>
          <w:tcPr>
            <w:tcW w:w="737" w:type="dxa"/>
            <w:tcBorders>
              <w:top w:val="nil"/>
              <w:bottom w:val="single" w:sz="4" w:space="0" w:color="auto"/>
            </w:tcBorders>
            <w:vAlign w:val="center"/>
          </w:tcPr>
          <w:p w14:paraId="7EBA0E60" w14:textId="77777777" w:rsidR="00A63E7E" w:rsidRDefault="00A63E7E">
            <w:pPr>
              <w:pStyle w:val="ConsPlusNormal"/>
              <w:jc w:val="right"/>
            </w:pPr>
            <w:r>
              <w:t>19,1</w:t>
            </w:r>
          </w:p>
        </w:tc>
        <w:tc>
          <w:tcPr>
            <w:tcW w:w="680" w:type="dxa"/>
            <w:tcBorders>
              <w:top w:val="nil"/>
              <w:bottom w:val="single" w:sz="4" w:space="0" w:color="auto"/>
            </w:tcBorders>
            <w:vAlign w:val="center"/>
          </w:tcPr>
          <w:p w14:paraId="42C67196" w14:textId="77777777" w:rsidR="00A63E7E" w:rsidRDefault="00A63E7E">
            <w:pPr>
              <w:pStyle w:val="ConsPlusNormal"/>
              <w:jc w:val="right"/>
            </w:pPr>
            <w:r>
              <w:t>21,0</w:t>
            </w:r>
          </w:p>
        </w:tc>
        <w:tc>
          <w:tcPr>
            <w:tcW w:w="624" w:type="dxa"/>
            <w:tcBorders>
              <w:top w:val="nil"/>
              <w:bottom w:val="single" w:sz="4" w:space="0" w:color="auto"/>
            </w:tcBorders>
            <w:vAlign w:val="center"/>
          </w:tcPr>
          <w:p w14:paraId="520052F2" w14:textId="77777777" w:rsidR="00A63E7E" w:rsidRDefault="00A63E7E">
            <w:pPr>
              <w:pStyle w:val="ConsPlusNormal"/>
              <w:jc w:val="right"/>
            </w:pPr>
            <w:r>
              <w:t>23,8</w:t>
            </w:r>
          </w:p>
        </w:tc>
        <w:tc>
          <w:tcPr>
            <w:tcW w:w="624" w:type="dxa"/>
            <w:tcBorders>
              <w:top w:val="nil"/>
              <w:bottom w:val="single" w:sz="4" w:space="0" w:color="auto"/>
            </w:tcBorders>
            <w:vAlign w:val="center"/>
          </w:tcPr>
          <w:p w14:paraId="717AE461" w14:textId="77777777" w:rsidR="00A63E7E" w:rsidRDefault="00A63E7E">
            <w:pPr>
              <w:pStyle w:val="ConsPlusNormal"/>
              <w:jc w:val="right"/>
            </w:pPr>
            <w:r>
              <w:t>26,3</w:t>
            </w:r>
          </w:p>
        </w:tc>
        <w:tc>
          <w:tcPr>
            <w:tcW w:w="624" w:type="dxa"/>
            <w:tcBorders>
              <w:top w:val="nil"/>
              <w:bottom w:val="single" w:sz="4" w:space="0" w:color="auto"/>
            </w:tcBorders>
            <w:vAlign w:val="center"/>
          </w:tcPr>
          <w:p w14:paraId="12984E9C" w14:textId="77777777" w:rsidR="00A63E7E" w:rsidRDefault="00A63E7E">
            <w:pPr>
              <w:pStyle w:val="ConsPlusNormal"/>
              <w:jc w:val="right"/>
            </w:pPr>
            <w:r>
              <w:t>29,6</w:t>
            </w:r>
          </w:p>
        </w:tc>
        <w:tc>
          <w:tcPr>
            <w:tcW w:w="624" w:type="dxa"/>
            <w:tcBorders>
              <w:top w:val="nil"/>
              <w:bottom w:val="single" w:sz="4" w:space="0" w:color="auto"/>
            </w:tcBorders>
            <w:vAlign w:val="center"/>
          </w:tcPr>
          <w:p w14:paraId="780C6367" w14:textId="77777777" w:rsidR="00A63E7E" w:rsidRDefault="00A63E7E">
            <w:pPr>
              <w:pStyle w:val="ConsPlusNormal"/>
              <w:jc w:val="right"/>
            </w:pPr>
            <w:r>
              <w:t>34,5</w:t>
            </w:r>
          </w:p>
        </w:tc>
      </w:tr>
      <w:tr w:rsidR="00A63E7E" w14:paraId="1E50BA09" w14:textId="77777777">
        <w:tblPrEx>
          <w:tblBorders>
            <w:insideH w:val="none" w:sz="0" w:space="0" w:color="auto"/>
          </w:tblBorders>
        </w:tblPrEx>
        <w:tc>
          <w:tcPr>
            <w:tcW w:w="3515" w:type="dxa"/>
            <w:tcBorders>
              <w:top w:val="single" w:sz="4" w:space="0" w:color="auto"/>
              <w:bottom w:val="nil"/>
            </w:tcBorders>
            <w:vAlign w:val="center"/>
          </w:tcPr>
          <w:p w14:paraId="6D8AB88C" w14:textId="77777777" w:rsidR="00A63E7E" w:rsidRDefault="00A63E7E">
            <w:pPr>
              <w:pStyle w:val="ConsPlusNormal"/>
            </w:pPr>
            <w:r>
              <w:t>на "теплом" чердаке (закрытые системы теплоснабжения)</w:t>
            </w:r>
          </w:p>
        </w:tc>
        <w:tc>
          <w:tcPr>
            <w:tcW w:w="1020" w:type="dxa"/>
            <w:tcBorders>
              <w:top w:val="single" w:sz="4" w:space="0" w:color="auto"/>
              <w:bottom w:val="nil"/>
            </w:tcBorders>
            <w:vAlign w:val="center"/>
          </w:tcPr>
          <w:p w14:paraId="7DD6CC17" w14:textId="77777777" w:rsidR="00A63E7E" w:rsidRDefault="00A63E7E">
            <w:pPr>
              <w:pStyle w:val="ConsPlusNormal"/>
              <w:jc w:val="center"/>
            </w:pPr>
            <w:r>
              <w:t>ккал/ч·м</w:t>
            </w:r>
          </w:p>
        </w:tc>
        <w:tc>
          <w:tcPr>
            <w:tcW w:w="624" w:type="dxa"/>
            <w:tcBorders>
              <w:top w:val="single" w:sz="4" w:space="0" w:color="auto"/>
              <w:bottom w:val="nil"/>
            </w:tcBorders>
            <w:vAlign w:val="center"/>
          </w:tcPr>
          <w:p w14:paraId="34608AAA" w14:textId="77777777" w:rsidR="00A63E7E" w:rsidRDefault="00A63E7E">
            <w:pPr>
              <w:pStyle w:val="ConsPlusNormal"/>
              <w:jc w:val="right"/>
            </w:pPr>
            <w:r>
              <w:t>9</w:t>
            </w:r>
          </w:p>
        </w:tc>
        <w:tc>
          <w:tcPr>
            <w:tcW w:w="737" w:type="dxa"/>
            <w:tcBorders>
              <w:top w:val="single" w:sz="4" w:space="0" w:color="auto"/>
              <w:bottom w:val="nil"/>
            </w:tcBorders>
            <w:vAlign w:val="center"/>
          </w:tcPr>
          <w:p w14:paraId="76B45C6B" w14:textId="77777777" w:rsidR="00A63E7E" w:rsidRDefault="00A63E7E">
            <w:pPr>
              <w:pStyle w:val="ConsPlusNormal"/>
              <w:jc w:val="right"/>
            </w:pPr>
            <w:r>
              <w:t>10</w:t>
            </w:r>
          </w:p>
        </w:tc>
        <w:tc>
          <w:tcPr>
            <w:tcW w:w="680" w:type="dxa"/>
            <w:tcBorders>
              <w:top w:val="single" w:sz="4" w:space="0" w:color="auto"/>
              <w:bottom w:val="nil"/>
            </w:tcBorders>
            <w:vAlign w:val="center"/>
          </w:tcPr>
          <w:p w14:paraId="004A6BB6" w14:textId="77777777" w:rsidR="00A63E7E" w:rsidRDefault="00A63E7E">
            <w:pPr>
              <w:pStyle w:val="ConsPlusNormal"/>
              <w:jc w:val="right"/>
            </w:pPr>
            <w:r>
              <w:t>11</w:t>
            </w:r>
          </w:p>
        </w:tc>
        <w:tc>
          <w:tcPr>
            <w:tcW w:w="624" w:type="dxa"/>
            <w:tcBorders>
              <w:top w:val="single" w:sz="4" w:space="0" w:color="auto"/>
              <w:bottom w:val="nil"/>
            </w:tcBorders>
            <w:vAlign w:val="center"/>
          </w:tcPr>
          <w:p w14:paraId="4212DBE4" w14:textId="77777777" w:rsidR="00A63E7E" w:rsidRDefault="00A63E7E">
            <w:pPr>
              <w:pStyle w:val="ConsPlusNormal"/>
              <w:jc w:val="right"/>
            </w:pPr>
            <w:r>
              <w:t>12,6</w:t>
            </w:r>
          </w:p>
        </w:tc>
        <w:tc>
          <w:tcPr>
            <w:tcW w:w="624" w:type="dxa"/>
            <w:tcBorders>
              <w:top w:val="single" w:sz="4" w:space="0" w:color="auto"/>
              <w:bottom w:val="nil"/>
            </w:tcBorders>
            <w:vAlign w:val="center"/>
          </w:tcPr>
          <w:p w14:paraId="688A8B33" w14:textId="77777777" w:rsidR="00A63E7E" w:rsidRDefault="00A63E7E">
            <w:pPr>
              <w:pStyle w:val="ConsPlusNormal"/>
              <w:jc w:val="right"/>
            </w:pPr>
            <w:r>
              <w:t>13,8</w:t>
            </w:r>
          </w:p>
        </w:tc>
        <w:tc>
          <w:tcPr>
            <w:tcW w:w="624" w:type="dxa"/>
            <w:tcBorders>
              <w:top w:val="single" w:sz="4" w:space="0" w:color="auto"/>
              <w:bottom w:val="nil"/>
            </w:tcBorders>
            <w:vAlign w:val="center"/>
          </w:tcPr>
          <w:p w14:paraId="260B15CB" w14:textId="77777777" w:rsidR="00A63E7E" w:rsidRDefault="00A63E7E">
            <w:pPr>
              <w:pStyle w:val="ConsPlusNormal"/>
              <w:jc w:val="right"/>
            </w:pPr>
            <w:r>
              <w:t>15,6</w:t>
            </w:r>
          </w:p>
        </w:tc>
        <w:tc>
          <w:tcPr>
            <w:tcW w:w="624" w:type="dxa"/>
            <w:tcBorders>
              <w:top w:val="single" w:sz="4" w:space="0" w:color="auto"/>
              <w:bottom w:val="nil"/>
            </w:tcBorders>
            <w:vAlign w:val="center"/>
          </w:tcPr>
          <w:p w14:paraId="124FE6AA" w14:textId="77777777" w:rsidR="00A63E7E" w:rsidRDefault="00A63E7E">
            <w:pPr>
              <w:pStyle w:val="ConsPlusNormal"/>
              <w:jc w:val="right"/>
            </w:pPr>
            <w:r>
              <w:t>19,1</w:t>
            </w:r>
          </w:p>
        </w:tc>
      </w:tr>
      <w:tr w:rsidR="00A63E7E" w14:paraId="524ABD54" w14:textId="77777777">
        <w:tblPrEx>
          <w:tblBorders>
            <w:insideH w:val="none" w:sz="0" w:space="0" w:color="auto"/>
          </w:tblBorders>
        </w:tblPrEx>
        <w:tc>
          <w:tcPr>
            <w:tcW w:w="3515" w:type="dxa"/>
            <w:tcBorders>
              <w:top w:val="nil"/>
              <w:bottom w:val="nil"/>
            </w:tcBorders>
            <w:vAlign w:val="center"/>
          </w:tcPr>
          <w:p w14:paraId="19FDC08A" w14:textId="77777777" w:rsidR="00A63E7E" w:rsidRDefault="00A63E7E">
            <w:pPr>
              <w:pStyle w:val="ConsPlusNormal"/>
            </w:pPr>
            <w:r>
              <w:t>то же</w:t>
            </w:r>
          </w:p>
        </w:tc>
        <w:tc>
          <w:tcPr>
            <w:tcW w:w="1020" w:type="dxa"/>
            <w:tcBorders>
              <w:top w:val="nil"/>
              <w:bottom w:val="nil"/>
            </w:tcBorders>
            <w:vAlign w:val="center"/>
          </w:tcPr>
          <w:p w14:paraId="36D03CBC" w14:textId="77777777" w:rsidR="00A63E7E" w:rsidRDefault="00A63E7E">
            <w:pPr>
              <w:pStyle w:val="ConsPlusNormal"/>
              <w:jc w:val="center"/>
            </w:pPr>
            <w:r>
              <w:t>Вт/м</w:t>
            </w:r>
          </w:p>
        </w:tc>
        <w:tc>
          <w:tcPr>
            <w:tcW w:w="624" w:type="dxa"/>
            <w:tcBorders>
              <w:top w:val="nil"/>
              <w:bottom w:val="nil"/>
            </w:tcBorders>
            <w:vAlign w:val="center"/>
          </w:tcPr>
          <w:p w14:paraId="6DB6C086" w14:textId="77777777" w:rsidR="00A63E7E" w:rsidRDefault="00A63E7E">
            <w:pPr>
              <w:pStyle w:val="ConsPlusNormal"/>
              <w:jc w:val="right"/>
            </w:pPr>
            <w:r>
              <w:t>10,5</w:t>
            </w:r>
          </w:p>
        </w:tc>
        <w:tc>
          <w:tcPr>
            <w:tcW w:w="737" w:type="dxa"/>
            <w:tcBorders>
              <w:top w:val="nil"/>
              <w:bottom w:val="nil"/>
            </w:tcBorders>
            <w:vAlign w:val="center"/>
          </w:tcPr>
          <w:p w14:paraId="1704D8C8" w14:textId="77777777" w:rsidR="00A63E7E" w:rsidRDefault="00A63E7E">
            <w:pPr>
              <w:pStyle w:val="ConsPlusNormal"/>
              <w:jc w:val="right"/>
            </w:pPr>
            <w:r>
              <w:t>11,6</w:t>
            </w:r>
          </w:p>
        </w:tc>
        <w:tc>
          <w:tcPr>
            <w:tcW w:w="680" w:type="dxa"/>
            <w:tcBorders>
              <w:top w:val="nil"/>
              <w:bottom w:val="nil"/>
            </w:tcBorders>
            <w:vAlign w:val="center"/>
          </w:tcPr>
          <w:p w14:paraId="2FFD2D20" w14:textId="77777777" w:rsidR="00A63E7E" w:rsidRDefault="00A63E7E">
            <w:pPr>
              <w:pStyle w:val="ConsPlusNormal"/>
              <w:jc w:val="right"/>
            </w:pPr>
            <w:r>
              <w:t>12,8</w:t>
            </w:r>
          </w:p>
        </w:tc>
        <w:tc>
          <w:tcPr>
            <w:tcW w:w="624" w:type="dxa"/>
            <w:tcBorders>
              <w:top w:val="nil"/>
              <w:bottom w:val="nil"/>
            </w:tcBorders>
            <w:vAlign w:val="center"/>
          </w:tcPr>
          <w:p w14:paraId="1EB8EE82" w14:textId="77777777" w:rsidR="00A63E7E" w:rsidRDefault="00A63E7E">
            <w:pPr>
              <w:pStyle w:val="ConsPlusNormal"/>
              <w:jc w:val="right"/>
            </w:pPr>
            <w:r>
              <w:t>14,7</w:t>
            </w:r>
          </w:p>
        </w:tc>
        <w:tc>
          <w:tcPr>
            <w:tcW w:w="624" w:type="dxa"/>
            <w:tcBorders>
              <w:top w:val="nil"/>
              <w:bottom w:val="nil"/>
            </w:tcBorders>
            <w:vAlign w:val="center"/>
          </w:tcPr>
          <w:p w14:paraId="37A2A873" w14:textId="77777777" w:rsidR="00A63E7E" w:rsidRDefault="00A63E7E">
            <w:pPr>
              <w:pStyle w:val="ConsPlusNormal"/>
              <w:jc w:val="right"/>
            </w:pPr>
            <w:r>
              <w:t>16,1</w:t>
            </w:r>
          </w:p>
        </w:tc>
        <w:tc>
          <w:tcPr>
            <w:tcW w:w="624" w:type="dxa"/>
            <w:tcBorders>
              <w:top w:val="nil"/>
              <w:bottom w:val="nil"/>
            </w:tcBorders>
            <w:vAlign w:val="center"/>
          </w:tcPr>
          <w:p w14:paraId="76251898" w14:textId="77777777" w:rsidR="00A63E7E" w:rsidRDefault="00A63E7E">
            <w:pPr>
              <w:pStyle w:val="ConsPlusNormal"/>
              <w:jc w:val="right"/>
            </w:pPr>
            <w:r>
              <w:t>18,2</w:t>
            </w:r>
          </w:p>
        </w:tc>
        <w:tc>
          <w:tcPr>
            <w:tcW w:w="624" w:type="dxa"/>
            <w:tcBorders>
              <w:top w:val="nil"/>
              <w:bottom w:val="nil"/>
            </w:tcBorders>
            <w:vAlign w:val="center"/>
          </w:tcPr>
          <w:p w14:paraId="082D70BD" w14:textId="77777777" w:rsidR="00A63E7E" w:rsidRDefault="00A63E7E">
            <w:pPr>
              <w:pStyle w:val="ConsPlusNormal"/>
              <w:jc w:val="right"/>
            </w:pPr>
            <w:r>
              <w:t>22,2</w:t>
            </w:r>
          </w:p>
        </w:tc>
      </w:tr>
      <w:tr w:rsidR="00A63E7E" w14:paraId="72792763" w14:textId="77777777">
        <w:tblPrEx>
          <w:tblBorders>
            <w:insideH w:val="none" w:sz="0" w:space="0" w:color="auto"/>
          </w:tblBorders>
        </w:tblPrEx>
        <w:tc>
          <w:tcPr>
            <w:tcW w:w="3515" w:type="dxa"/>
            <w:tcBorders>
              <w:top w:val="nil"/>
              <w:bottom w:val="nil"/>
            </w:tcBorders>
            <w:vAlign w:val="center"/>
          </w:tcPr>
          <w:p w14:paraId="184E21F9" w14:textId="77777777" w:rsidR="00A63E7E" w:rsidRDefault="00A63E7E">
            <w:pPr>
              <w:pStyle w:val="ConsPlusNormal"/>
            </w:pPr>
            <w:r>
              <w:t>на "теплом" чердаке (открытые системы теплоснабжения)</w:t>
            </w:r>
          </w:p>
        </w:tc>
        <w:tc>
          <w:tcPr>
            <w:tcW w:w="1020" w:type="dxa"/>
            <w:tcBorders>
              <w:top w:val="nil"/>
              <w:bottom w:val="nil"/>
            </w:tcBorders>
            <w:vAlign w:val="center"/>
          </w:tcPr>
          <w:p w14:paraId="087A1ADD" w14:textId="77777777" w:rsidR="00A63E7E" w:rsidRDefault="00A63E7E">
            <w:pPr>
              <w:pStyle w:val="ConsPlusNormal"/>
              <w:jc w:val="center"/>
            </w:pPr>
            <w:r>
              <w:t>ккал/ч·м</w:t>
            </w:r>
          </w:p>
        </w:tc>
        <w:tc>
          <w:tcPr>
            <w:tcW w:w="624" w:type="dxa"/>
            <w:tcBorders>
              <w:top w:val="nil"/>
              <w:bottom w:val="nil"/>
            </w:tcBorders>
            <w:vAlign w:val="center"/>
          </w:tcPr>
          <w:p w14:paraId="4F6535C0" w14:textId="77777777" w:rsidR="00A63E7E" w:rsidRDefault="00A63E7E">
            <w:pPr>
              <w:pStyle w:val="ConsPlusNormal"/>
              <w:jc w:val="right"/>
            </w:pPr>
            <w:r>
              <w:t>12</w:t>
            </w:r>
          </w:p>
        </w:tc>
        <w:tc>
          <w:tcPr>
            <w:tcW w:w="737" w:type="dxa"/>
            <w:tcBorders>
              <w:top w:val="nil"/>
              <w:bottom w:val="nil"/>
            </w:tcBorders>
            <w:vAlign w:val="center"/>
          </w:tcPr>
          <w:p w14:paraId="78CBD9B1" w14:textId="77777777" w:rsidR="00A63E7E" w:rsidRDefault="00A63E7E">
            <w:pPr>
              <w:pStyle w:val="ConsPlusNormal"/>
              <w:jc w:val="right"/>
            </w:pPr>
            <w:r>
              <w:t>13,4</w:t>
            </w:r>
          </w:p>
        </w:tc>
        <w:tc>
          <w:tcPr>
            <w:tcW w:w="680" w:type="dxa"/>
            <w:tcBorders>
              <w:top w:val="nil"/>
              <w:bottom w:val="nil"/>
            </w:tcBorders>
            <w:vAlign w:val="center"/>
          </w:tcPr>
          <w:p w14:paraId="3F6B5E6D" w14:textId="77777777" w:rsidR="00A63E7E" w:rsidRDefault="00A63E7E">
            <w:pPr>
              <w:pStyle w:val="ConsPlusNormal"/>
              <w:jc w:val="right"/>
            </w:pPr>
            <w:r>
              <w:t>14,8</w:t>
            </w:r>
          </w:p>
        </w:tc>
        <w:tc>
          <w:tcPr>
            <w:tcW w:w="624" w:type="dxa"/>
            <w:tcBorders>
              <w:top w:val="nil"/>
              <w:bottom w:val="nil"/>
            </w:tcBorders>
            <w:vAlign w:val="center"/>
          </w:tcPr>
          <w:p w14:paraId="151250A5" w14:textId="77777777" w:rsidR="00A63E7E" w:rsidRDefault="00A63E7E">
            <w:pPr>
              <w:pStyle w:val="ConsPlusNormal"/>
              <w:jc w:val="right"/>
            </w:pPr>
            <w:r>
              <w:t>16,9</w:t>
            </w:r>
          </w:p>
        </w:tc>
        <w:tc>
          <w:tcPr>
            <w:tcW w:w="624" w:type="dxa"/>
            <w:tcBorders>
              <w:top w:val="nil"/>
              <w:bottom w:val="nil"/>
            </w:tcBorders>
            <w:vAlign w:val="center"/>
          </w:tcPr>
          <w:p w14:paraId="7AAC83A2" w14:textId="77777777" w:rsidR="00A63E7E" w:rsidRDefault="00A63E7E">
            <w:pPr>
              <w:pStyle w:val="ConsPlusNormal"/>
              <w:jc w:val="right"/>
            </w:pPr>
            <w:r>
              <w:t>18,6</w:t>
            </w:r>
          </w:p>
        </w:tc>
        <w:tc>
          <w:tcPr>
            <w:tcW w:w="624" w:type="dxa"/>
            <w:tcBorders>
              <w:top w:val="nil"/>
              <w:bottom w:val="nil"/>
            </w:tcBorders>
            <w:vAlign w:val="center"/>
          </w:tcPr>
          <w:p w14:paraId="4742D8CF" w14:textId="77777777" w:rsidR="00A63E7E" w:rsidRDefault="00A63E7E">
            <w:pPr>
              <w:pStyle w:val="ConsPlusNormal"/>
              <w:jc w:val="right"/>
            </w:pPr>
            <w:r>
              <w:t>21</w:t>
            </w:r>
          </w:p>
        </w:tc>
        <w:tc>
          <w:tcPr>
            <w:tcW w:w="624" w:type="dxa"/>
            <w:tcBorders>
              <w:top w:val="nil"/>
              <w:bottom w:val="nil"/>
            </w:tcBorders>
            <w:vAlign w:val="center"/>
          </w:tcPr>
          <w:p w14:paraId="6A8459E2" w14:textId="77777777" w:rsidR="00A63E7E" w:rsidRDefault="00A63E7E">
            <w:pPr>
              <w:pStyle w:val="ConsPlusNormal"/>
              <w:jc w:val="right"/>
            </w:pPr>
            <w:r>
              <w:t>25,7</w:t>
            </w:r>
          </w:p>
        </w:tc>
      </w:tr>
      <w:tr w:rsidR="00A63E7E" w14:paraId="0602E6D9" w14:textId="77777777">
        <w:tblPrEx>
          <w:tblBorders>
            <w:insideH w:val="none" w:sz="0" w:space="0" w:color="auto"/>
          </w:tblBorders>
        </w:tblPrEx>
        <w:tc>
          <w:tcPr>
            <w:tcW w:w="3515" w:type="dxa"/>
            <w:tcBorders>
              <w:top w:val="nil"/>
              <w:bottom w:val="single" w:sz="4" w:space="0" w:color="auto"/>
            </w:tcBorders>
            <w:vAlign w:val="center"/>
          </w:tcPr>
          <w:p w14:paraId="2CE8FD92" w14:textId="77777777" w:rsidR="00A63E7E" w:rsidRDefault="00A63E7E">
            <w:pPr>
              <w:pStyle w:val="ConsPlusNormal"/>
            </w:pPr>
            <w:r>
              <w:t>то же</w:t>
            </w:r>
          </w:p>
        </w:tc>
        <w:tc>
          <w:tcPr>
            <w:tcW w:w="1020" w:type="dxa"/>
            <w:tcBorders>
              <w:top w:val="nil"/>
              <w:bottom w:val="single" w:sz="4" w:space="0" w:color="auto"/>
            </w:tcBorders>
            <w:vAlign w:val="center"/>
          </w:tcPr>
          <w:p w14:paraId="0154A694" w14:textId="77777777" w:rsidR="00A63E7E" w:rsidRDefault="00A63E7E">
            <w:pPr>
              <w:pStyle w:val="ConsPlusNormal"/>
              <w:jc w:val="center"/>
            </w:pPr>
            <w:r>
              <w:t>Вт/м</w:t>
            </w:r>
          </w:p>
        </w:tc>
        <w:tc>
          <w:tcPr>
            <w:tcW w:w="624" w:type="dxa"/>
            <w:tcBorders>
              <w:top w:val="nil"/>
              <w:bottom w:val="single" w:sz="4" w:space="0" w:color="auto"/>
            </w:tcBorders>
            <w:vAlign w:val="center"/>
          </w:tcPr>
          <w:p w14:paraId="27873BC2" w14:textId="77777777" w:rsidR="00A63E7E" w:rsidRDefault="00A63E7E">
            <w:pPr>
              <w:pStyle w:val="ConsPlusNormal"/>
              <w:jc w:val="right"/>
            </w:pPr>
            <w:r>
              <w:t>14,0</w:t>
            </w:r>
          </w:p>
        </w:tc>
        <w:tc>
          <w:tcPr>
            <w:tcW w:w="737" w:type="dxa"/>
            <w:tcBorders>
              <w:top w:val="nil"/>
              <w:bottom w:val="single" w:sz="4" w:space="0" w:color="auto"/>
            </w:tcBorders>
            <w:vAlign w:val="center"/>
          </w:tcPr>
          <w:p w14:paraId="0A0C399A" w14:textId="77777777" w:rsidR="00A63E7E" w:rsidRDefault="00A63E7E">
            <w:pPr>
              <w:pStyle w:val="ConsPlusNormal"/>
              <w:jc w:val="right"/>
            </w:pPr>
            <w:r>
              <w:t>15,6</w:t>
            </w:r>
          </w:p>
        </w:tc>
        <w:tc>
          <w:tcPr>
            <w:tcW w:w="680" w:type="dxa"/>
            <w:tcBorders>
              <w:top w:val="nil"/>
              <w:bottom w:val="single" w:sz="4" w:space="0" w:color="auto"/>
            </w:tcBorders>
            <w:vAlign w:val="center"/>
          </w:tcPr>
          <w:p w14:paraId="120A89CD" w14:textId="77777777" w:rsidR="00A63E7E" w:rsidRDefault="00A63E7E">
            <w:pPr>
              <w:pStyle w:val="ConsPlusNormal"/>
              <w:jc w:val="right"/>
            </w:pPr>
            <w:r>
              <w:t>17,2</w:t>
            </w:r>
          </w:p>
        </w:tc>
        <w:tc>
          <w:tcPr>
            <w:tcW w:w="624" w:type="dxa"/>
            <w:tcBorders>
              <w:top w:val="nil"/>
              <w:bottom w:val="single" w:sz="4" w:space="0" w:color="auto"/>
            </w:tcBorders>
            <w:vAlign w:val="center"/>
          </w:tcPr>
          <w:p w14:paraId="395525D3" w14:textId="77777777" w:rsidR="00A63E7E" w:rsidRDefault="00A63E7E">
            <w:pPr>
              <w:pStyle w:val="ConsPlusNormal"/>
              <w:jc w:val="right"/>
            </w:pPr>
            <w:r>
              <w:t>19,7</w:t>
            </w:r>
          </w:p>
        </w:tc>
        <w:tc>
          <w:tcPr>
            <w:tcW w:w="624" w:type="dxa"/>
            <w:tcBorders>
              <w:top w:val="nil"/>
              <w:bottom w:val="single" w:sz="4" w:space="0" w:color="auto"/>
            </w:tcBorders>
            <w:vAlign w:val="center"/>
          </w:tcPr>
          <w:p w14:paraId="1298CF28" w14:textId="77777777" w:rsidR="00A63E7E" w:rsidRDefault="00A63E7E">
            <w:pPr>
              <w:pStyle w:val="ConsPlusNormal"/>
              <w:jc w:val="right"/>
            </w:pPr>
            <w:r>
              <w:t>21,6</w:t>
            </w:r>
          </w:p>
        </w:tc>
        <w:tc>
          <w:tcPr>
            <w:tcW w:w="624" w:type="dxa"/>
            <w:tcBorders>
              <w:top w:val="nil"/>
              <w:bottom w:val="single" w:sz="4" w:space="0" w:color="auto"/>
            </w:tcBorders>
            <w:vAlign w:val="center"/>
          </w:tcPr>
          <w:p w14:paraId="0B4FF5DF" w14:textId="77777777" w:rsidR="00A63E7E" w:rsidRDefault="00A63E7E">
            <w:pPr>
              <w:pStyle w:val="ConsPlusNormal"/>
              <w:jc w:val="right"/>
            </w:pPr>
            <w:r>
              <w:t>24,4</w:t>
            </w:r>
          </w:p>
        </w:tc>
        <w:tc>
          <w:tcPr>
            <w:tcW w:w="624" w:type="dxa"/>
            <w:tcBorders>
              <w:top w:val="nil"/>
              <w:bottom w:val="single" w:sz="4" w:space="0" w:color="auto"/>
            </w:tcBorders>
            <w:vAlign w:val="center"/>
          </w:tcPr>
          <w:p w14:paraId="1598124E" w14:textId="77777777" w:rsidR="00A63E7E" w:rsidRDefault="00A63E7E">
            <w:pPr>
              <w:pStyle w:val="ConsPlusNormal"/>
              <w:jc w:val="right"/>
            </w:pPr>
            <w:r>
              <w:t>29,9</w:t>
            </w:r>
          </w:p>
        </w:tc>
      </w:tr>
      <w:tr w:rsidR="00A63E7E" w14:paraId="264F5D5B" w14:textId="77777777">
        <w:tc>
          <w:tcPr>
            <w:tcW w:w="9072" w:type="dxa"/>
            <w:gridSpan w:val="9"/>
            <w:tcBorders>
              <w:top w:val="single" w:sz="4" w:space="0" w:color="auto"/>
              <w:bottom w:val="single" w:sz="4" w:space="0" w:color="auto"/>
            </w:tcBorders>
            <w:vAlign w:val="center"/>
          </w:tcPr>
          <w:p w14:paraId="385EC243" w14:textId="77777777" w:rsidR="00A63E7E" w:rsidRDefault="00A63E7E">
            <w:pPr>
              <w:pStyle w:val="ConsPlusNormal"/>
              <w:outlineLvl w:val="6"/>
            </w:pPr>
            <w:r>
              <w:t>Циркуляционные трубопроводы неизолированные</w:t>
            </w:r>
          </w:p>
        </w:tc>
      </w:tr>
      <w:tr w:rsidR="00A63E7E" w14:paraId="02C682CB" w14:textId="77777777">
        <w:tblPrEx>
          <w:tblBorders>
            <w:insideH w:val="none" w:sz="0" w:space="0" w:color="auto"/>
          </w:tblBorders>
        </w:tblPrEx>
        <w:tc>
          <w:tcPr>
            <w:tcW w:w="3515" w:type="dxa"/>
            <w:tcBorders>
              <w:top w:val="single" w:sz="4" w:space="0" w:color="auto"/>
              <w:bottom w:val="nil"/>
            </w:tcBorders>
            <w:vAlign w:val="center"/>
          </w:tcPr>
          <w:p w14:paraId="4DBD3DCE" w14:textId="77777777" w:rsidR="00A63E7E" w:rsidRDefault="00A63E7E">
            <w:pPr>
              <w:pStyle w:val="ConsPlusNormal"/>
            </w:pPr>
            <w:r>
              <w:t>в квартирах (закрытые системы теплоснабжения)</w:t>
            </w:r>
          </w:p>
        </w:tc>
        <w:tc>
          <w:tcPr>
            <w:tcW w:w="1020" w:type="dxa"/>
            <w:tcBorders>
              <w:top w:val="single" w:sz="4" w:space="0" w:color="auto"/>
              <w:bottom w:val="nil"/>
            </w:tcBorders>
            <w:vAlign w:val="center"/>
          </w:tcPr>
          <w:p w14:paraId="6FF8E831" w14:textId="77777777" w:rsidR="00A63E7E" w:rsidRDefault="00A63E7E">
            <w:pPr>
              <w:pStyle w:val="ConsPlusNormal"/>
              <w:jc w:val="center"/>
            </w:pPr>
            <w:r>
              <w:t>ккал/ч·м</w:t>
            </w:r>
          </w:p>
        </w:tc>
        <w:tc>
          <w:tcPr>
            <w:tcW w:w="624" w:type="dxa"/>
            <w:tcBorders>
              <w:top w:val="single" w:sz="4" w:space="0" w:color="auto"/>
              <w:bottom w:val="nil"/>
            </w:tcBorders>
            <w:vAlign w:val="center"/>
          </w:tcPr>
          <w:p w14:paraId="3AF09045" w14:textId="77777777" w:rsidR="00A63E7E" w:rsidRDefault="00A63E7E">
            <w:pPr>
              <w:pStyle w:val="ConsPlusNormal"/>
              <w:jc w:val="right"/>
            </w:pPr>
            <w:r>
              <w:t>20</w:t>
            </w:r>
          </w:p>
        </w:tc>
        <w:tc>
          <w:tcPr>
            <w:tcW w:w="737" w:type="dxa"/>
            <w:tcBorders>
              <w:top w:val="single" w:sz="4" w:space="0" w:color="auto"/>
              <w:bottom w:val="nil"/>
            </w:tcBorders>
            <w:vAlign w:val="center"/>
          </w:tcPr>
          <w:p w14:paraId="39DB7345" w14:textId="77777777" w:rsidR="00A63E7E" w:rsidRDefault="00A63E7E">
            <w:pPr>
              <w:pStyle w:val="ConsPlusNormal"/>
              <w:jc w:val="right"/>
            </w:pPr>
            <w:r>
              <w:t>24,6</w:t>
            </w:r>
          </w:p>
        </w:tc>
        <w:tc>
          <w:tcPr>
            <w:tcW w:w="680" w:type="dxa"/>
            <w:tcBorders>
              <w:top w:val="single" w:sz="4" w:space="0" w:color="auto"/>
              <w:bottom w:val="nil"/>
            </w:tcBorders>
            <w:vAlign w:val="center"/>
          </w:tcPr>
          <w:p w14:paraId="32E1ED7E" w14:textId="77777777" w:rsidR="00A63E7E" w:rsidRDefault="00A63E7E">
            <w:pPr>
              <w:pStyle w:val="ConsPlusNormal"/>
              <w:jc w:val="right"/>
            </w:pPr>
            <w:r>
              <w:t>29,2</w:t>
            </w:r>
          </w:p>
        </w:tc>
        <w:tc>
          <w:tcPr>
            <w:tcW w:w="624" w:type="dxa"/>
            <w:tcBorders>
              <w:top w:val="single" w:sz="4" w:space="0" w:color="auto"/>
              <w:bottom w:val="nil"/>
            </w:tcBorders>
            <w:vAlign w:val="center"/>
          </w:tcPr>
          <w:p w14:paraId="2060C2EE" w14:textId="77777777" w:rsidR="00A63E7E" w:rsidRDefault="00A63E7E">
            <w:pPr>
              <w:pStyle w:val="ConsPlusNormal"/>
              <w:jc w:val="right"/>
            </w:pPr>
            <w:r>
              <w:t>36,6</w:t>
            </w:r>
          </w:p>
        </w:tc>
        <w:tc>
          <w:tcPr>
            <w:tcW w:w="624" w:type="dxa"/>
            <w:tcBorders>
              <w:top w:val="single" w:sz="4" w:space="0" w:color="auto"/>
              <w:bottom w:val="nil"/>
            </w:tcBorders>
            <w:vAlign w:val="center"/>
          </w:tcPr>
          <w:p w14:paraId="3B22FB3B" w14:textId="77777777" w:rsidR="00A63E7E" w:rsidRDefault="00A63E7E">
            <w:pPr>
              <w:pStyle w:val="ConsPlusNormal"/>
              <w:jc w:val="right"/>
            </w:pPr>
            <w:r>
              <w:t>43</w:t>
            </w:r>
          </w:p>
        </w:tc>
        <w:tc>
          <w:tcPr>
            <w:tcW w:w="624" w:type="dxa"/>
            <w:tcBorders>
              <w:top w:val="single" w:sz="4" w:space="0" w:color="auto"/>
              <w:bottom w:val="nil"/>
            </w:tcBorders>
            <w:vAlign w:val="center"/>
          </w:tcPr>
          <w:p w14:paraId="480CC6F2" w14:textId="77777777" w:rsidR="00A63E7E" w:rsidRDefault="00A63E7E">
            <w:pPr>
              <w:pStyle w:val="ConsPlusNormal"/>
              <w:jc w:val="right"/>
            </w:pPr>
            <w:r>
              <w:t>52</w:t>
            </w:r>
          </w:p>
        </w:tc>
        <w:tc>
          <w:tcPr>
            <w:tcW w:w="624" w:type="dxa"/>
            <w:tcBorders>
              <w:top w:val="single" w:sz="4" w:space="0" w:color="auto"/>
              <w:bottom w:val="nil"/>
            </w:tcBorders>
            <w:vAlign w:val="center"/>
          </w:tcPr>
          <w:p w14:paraId="2D391AD1" w14:textId="77777777" w:rsidR="00A63E7E" w:rsidRDefault="00A63E7E">
            <w:pPr>
              <w:pStyle w:val="ConsPlusNormal"/>
              <w:jc w:val="right"/>
            </w:pPr>
            <w:r>
              <w:t>72</w:t>
            </w:r>
          </w:p>
        </w:tc>
      </w:tr>
      <w:tr w:rsidR="00A63E7E" w14:paraId="3A7318C7" w14:textId="77777777">
        <w:tblPrEx>
          <w:tblBorders>
            <w:insideH w:val="none" w:sz="0" w:space="0" w:color="auto"/>
          </w:tblBorders>
        </w:tblPrEx>
        <w:tc>
          <w:tcPr>
            <w:tcW w:w="3515" w:type="dxa"/>
            <w:tcBorders>
              <w:top w:val="nil"/>
              <w:bottom w:val="nil"/>
            </w:tcBorders>
            <w:vAlign w:val="center"/>
          </w:tcPr>
          <w:p w14:paraId="1494686F" w14:textId="77777777" w:rsidR="00A63E7E" w:rsidRDefault="00A63E7E">
            <w:pPr>
              <w:pStyle w:val="ConsPlusNormal"/>
            </w:pPr>
            <w:r>
              <w:t>то же</w:t>
            </w:r>
          </w:p>
        </w:tc>
        <w:tc>
          <w:tcPr>
            <w:tcW w:w="1020" w:type="dxa"/>
            <w:tcBorders>
              <w:top w:val="nil"/>
              <w:bottom w:val="nil"/>
            </w:tcBorders>
            <w:vAlign w:val="center"/>
          </w:tcPr>
          <w:p w14:paraId="1C773721" w14:textId="77777777" w:rsidR="00A63E7E" w:rsidRDefault="00A63E7E">
            <w:pPr>
              <w:pStyle w:val="ConsPlusNormal"/>
              <w:jc w:val="center"/>
            </w:pPr>
            <w:r>
              <w:t>Вт/м</w:t>
            </w:r>
          </w:p>
        </w:tc>
        <w:tc>
          <w:tcPr>
            <w:tcW w:w="624" w:type="dxa"/>
            <w:tcBorders>
              <w:top w:val="nil"/>
              <w:bottom w:val="nil"/>
            </w:tcBorders>
            <w:vAlign w:val="center"/>
          </w:tcPr>
          <w:p w14:paraId="248ABE70" w14:textId="77777777" w:rsidR="00A63E7E" w:rsidRDefault="00A63E7E">
            <w:pPr>
              <w:pStyle w:val="ConsPlusNormal"/>
              <w:jc w:val="right"/>
            </w:pPr>
            <w:r>
              <w:t>23,3</w:t>
            </w:r>
          </w:p>
        </w:tc>
        <w:tc>
          <w:tcPr>
            <w:tcW w:w="737" w:type="dxa"/>
            <w:tcBorders>
              <w:top w:val="nil"/>
              <w:bottom w:val="nil"/>
            </w:tcBorders>
            <w:vAlign w:val="center"/>
          </w:tcPr>
          <w:p w14:paraId="79B8932B" w14:textId="77777777" w:rsidR="00A63E7E" w:rsidRDefault="00A63E7E">
            <w:pPr>
              <w:pStyle w:val="ConsPlusNormal"/>
              <w:jc w:val="right"/>
            </w:pPr>
            <w:r>
              <w:t>28,6</w:t>
            </w:r>
          </w:p>
        </w:tc>
        <w:tc>
          <w:tcPr>
            <w:tcW w:w="680" w:type="dxa"/>
            <w:tcBorders>
              <w:top w:val="nil"/>
              <w:bottom w:val="nil"/>
            </w:tcBorders>
            <w:vAlign w:val="center"/>
          </w:tcPr>
          <w:p w14:paraId="38F2D993" w14:textId="77777777" w:rsidR="00A63E7E" w:rsidRDefault="00A63E7E">
            <w:pPr>
              <w:pStyle w:val="ConsPlusNormal"/>
              <w:jc w:val="right"/>
            </w:pPr>
            <w:r>
              <w:t>34,0</w:t>
            </w:r>
          </w:p>
        </w:tc>
        <w:tc>
          <w:tcPr>
            <w:tcW w:w="624" w:type="dxa"/>
            <w:tcBorders>
              <w:top w:val="nil"/>
              <w:bottom w:val="nil"/>
            </w:tcBorders>
            <w:vAlign w:val="center"/>
          </w:tcPr>
          <w:p w14:paraId="5791A71B" w14:textId="77777777" w:rsidR="00A63E7E" w:rsidRDefault="00A63E7E">
            <w:pPr>
              <w:pStyle w:val="ConsPlusNormal"/>
              <w:jc w:val="right"/>
            </w:pPr>
            <w:r>
              <w:t>42,6</w:t>
            </w:r>
          </w:p>
        </w:tc>
        <w:tc>
          <w:tcPr>
            <w:tcW w:w="624" w:type="dxa"/>
            <w:tcBorders>
              <w:top w:val="nil"/>
              <w:bottom w:val="nil"/>
            </w:tcBorders>
            <w:vAlign w:val="center"/>
          </w:tcPr>
          <w:p w14:paraId="09C49453" w14:textId="77777777" w:rsidR="00A63E7E" w:rsidRDefault="00A63E7E">
            <w:pPr>
              <w:pStyle w:val="ConsPlusNormal"/>
              <w:jc w:val="right"/>
            </w:pPr>
            <w:r>
              <w:t>50,0</w:t>
            </w:r>
          </w:p>
        </w:tc>
        <w:tc>
          <w:tcPr>
            <w:tcW w:w="624" w:type="dxa"/>
            <w:tcBorders>
              <w:top w:val="nil"/>
              <w:bottom w:val="nil"/>
            </w:tcBorders>
            <w:vAlign w:val="center"/>
          </w:tcPr>
          <w:p w14:paraId="557ADBA3" w14:textId="77777777" w:rsidR="00A63E7E" w:rsidRDefault="00A63E7E">
            <w:pPr>
              <w:pStyle w:val="ConsPlusNormal"/>
              <w:jc w:val="right"/>
            </w:pPr>
            <w:r>
              <w:t>60,5</w:t>
            </w:r>
          </w:p>
        </w:tc>
        <w:tc>
          <w:tcPr>
            <w:tcW w:w="624" w:type="dxa"/>
            <w:tcBorders>
              <w:top w:val="nil"/>
              <w:bottom w:val="nil"/>
            </w:tcBorders>
            <w:vAlign w:val="center"/>
          </w:tcPr>
          <w:p w14:paraId="6548F1DA" w14:textId="77777777" w:rsidR="00A63E7E" w:rsidRDefault="00A63E7E">
            <w:pPr>
              <w:pStyle w:val="ConsPlusNormal"/>
              <w:jc w:val="right"/>
            </w:pPr>
            <w:r>
              <w:t>83,8</w:t>
            </w:r>
          </w:p>
        </w:tc>
      </w:tr>
      <w:tr w:rsidR="00A63E7E" w14:paraId="47693314" w14:textId="77777777">
        <w:tblPrEx>
          <w:tblBorders>
            <w:insideH w:val="none" w:sz="0" w:space="0" w:color="auto"/>
          </w:tblBorders>
        </w:tblPrEx>
        <w:tc>
          <w:tcPr>
            <w:tcW w:w="3515" w:type="dxa"/>
            <w:tcBorders>
              <w:top w:val="nil"/>
              <w:bottom w:val="nil"/>
            </w:tcBorders>
            <w:vAlign w:val="center"/>
          </w:tcPr>
          <w:p w14:paraId="6C8A694D" w14:textId="77777777" w:rsidR="00A63E7E" w:rsidRDefault="00A63E7E">
            <w:pPr>
              <w:pStyle w:val="ConsPlusNormal"/>
            </w:pPr>
            <w:r>
              <w:t>в квартирах (отрытые системы теплоснабжения)</w:t>
            </w:r>
          </w:p>
        </w:tc>
        <w:tc>
          <w:tcPr>
            <w:tcW w:w="1020" w:type="dxa"/>
            <w:tcBorders>
              <w:top w:val="nil"/>
              <w:bottom w:val="nil"/>
            </w:tcBorders>
            <w:vAlign w:val="center"/>
          </w:tcPr>
          <w:p w14:paraId="14F6951A" w14:textId="77777777" w:rsidR="00A63E7E" w:rsidRDefault="00A63E7E">
            <w:pPr>
              <w:pStyle w:val="ConsPlusNormal"/>
              <w:jc w:val="center"/>
            </w:pPr>
            <w:r>
              <w:t>ккал/ч·м</w:t>
            </w:r>
          </w:p>
        </w:tc>
        <w:tc>
          <w:tcPr>
            <w:tcW w:w="624" w:type="dxa"/>
            <w:tcBorders>
              <w:top w:val="nil"/>
              <w:bottom w:val="nil"/>
            </w:tcBorders>
            <w:vAlign w:val="center"/>
          </w:tcPr>
          <w:p w14:paraId="52C2D019" w14:textId="77777777" w:rsidR="00A63E7E" w:rsidRDefault="00A63E7E">
            <w:pPr>
              <w:pStyle w:val="ConsPlusNormal"/>
              <w:jc w:val="right"/>
            </w:pPr>
            <w:r>
              <w:t>26,9</w:t>
            </w:r>
          </w:p>
        </w:tc>
        <w:tc>
          <w:tcPr>
            <w:tcW w:w="737" w:type="dxa"/>
            <w:tcBorders>
              <w:top w:val="nil"/>
              <w:bottom w:val="nil"/>
            </w:tcBorders>
            <w:vAlign w:val="center"/>
          </w:tcPr>
          <w:p w14:paraId="16B63E21" w14:textId="77777777" w:rsidR="00A63E7E" w:rsidRDefault="00A63E7E">
            <w:pPr>
              <w:pStyle w:val="ConsPlusNormal"/>
              <w:jc w:val="right"/>
            </w:pPr>
            <w:r>
              <w:t>33,1</w:t>
            </w:r>
          </w:p>
        </w:tc>
        <w:tc>
          <w:tcPr>
            <w:tcW w:w="680" w:type="dxa"/>
            <w:tcBorders>
              <w:top w:val="nil"/>
              <w:bottom w:val="nil"/>
            </w:tcBorders>
            <w:vAlign w:val="center"/>
          </w:tcPr>
          <w:p w14:paraId="687A32CE" w14:textId="77777777" w:rsidR="00A63E7E" w:rsidRDefault="00A63E7E">
            <w:pPr>
              <w:pStyle w:val="ConsPlusNormal"/>
              <w:jc w:val="right"/>
            </w:pPr>
            <w:r>
              <w:t>39,3</w:t>
            </w:r>
          </w:p>
        </w:tc>
        <w:tc>
          <w:tcPr>
            <w:tcW w:w="624" w:type="dxa"/>
            <w:tcBorders>
              <w:top w:val="nil"/>
              <w:bottom w:val="nil"/>
            </w:tcBorders>
            <w:vAlign w:val="center"/>
          </w:tcPr>
          <w:p w14:paraId="32FBF93B" w14:textId="77777777" w:rsidR="00A63E7E" w:rsidRDefault="00A63E7E">
            <w:pPr>
              <w:pStyle w:val="ConsPlusNormal"/>
              <w:jc w:val="right"/>
            </w:pPr>
            <w:r>
              <w:t>49,2</w:t>
            </w:r>
          </w:p>
        </w:tc>
        <w:tc>
          <w:tcPr>
            <w:tcW w:w="624" w:type="dxa"/>
            <w:tcBorders>
              <w:top w:val="nil"/>
              <w:bottom w:val="nil"/>
            </w:tcBorders>
            <w:vAlign w:val="center"/>
          </w:tcPr>
          <w:p w14:paraId="07951199" w14:textId="77777777" w:rsidR="00A63E7E" w:rsidRDefault="00A63E7E">
            <w:pPr>
              <w:pStyle w:val="ConsPlusNormal"/>
              <w:jc w:val="right"/>
            </w:pPr>
            <w:r>
              <w:t>57,8</w:t>
            </w:r>
          </w:p>
        </w:tc>
        <w:tc>
          <w:tcPr>
            <w:tcW w:w="624" w:type="dxa"/>
            <w:tcBorders>
              <w:top w:val="nil"/>
              <w:bottom w:val="nil"/>
            </w:tcBorders>
            <w:vAlign w:val="center"/>
          </w:tcPr>
          <w:p w14:paraId="7CD0C0CB" w14:textId="77777777" w:rsidR="00A63E7E" w:rsidRDefault="00A63E7E">
            <w:pPr>
              <w:pStyle w:val="ConsPlusNormal"/>
              <w:jc w:val="right"/>
            </w:pPr>
            <w:r>
              <w:t>69,9</w:t>
            </w:r>
          </w:p>
        </w:tc>
        <w:tc>
          <w:tcPr>
            <w:tcW w:w="624" w:type="dxa"/>
            <w:tcBorders>
              <w:top w:val="nil"/>
              <w:bottom w:val="nil"/>
            </w:tcBorders>
            <w:vAlign w:val="center"/>
          </w:tcPr>
          <w:p w14:paraId="6F811E02" w14:textId="77777777" w:rsidR="00A63E7E" w:rsidRDefault="00A63E7E">
            <w:pPr>
              <w:pStyle w:val="ConsPlusNormal"/>
              <w:jc w:val="right"/>
            </w:pPr>
            <w:r>
              <w:t>96,8</w:t>
            </w:r>
          </w:p>
        </w:tc>
      </w:tr>
      <w:tr w:rsidR="00A63E7E" w14:paraId="2322B102" w14:textId="77777777">
        <w:tblPrEx>
          <w:tblBorders>
            <w:insideH w:val="none" w:sz="0" w:space="0" w:color="auto"/>
          </w:tblBorders>
        </w:tblPrEx>
        <w:tc>
          <w:tcPr>
            <w:tcW w:w="3515" w:type="dxa"/>
            <w:tcBorders>
              <w:top w:val="nil"/>
              <w:bottom w:val="single" w:sz="4" w:space="0" w:color="auto"/>
            </w:tcBorders>
            <w:vAlign w:val="center"/>
          </w:tcPr>
          <w:p w14:paraId="29D965F3" w14:textId="77777777" w:rsidR="00A63E7E" w:rsidRDefault="00A63E7E">
            <w:pPr>
              <w:pStyle w:val="ConsPlusNormal"/>
            </w:pPr>
            <w:r>
              <w:t>то же</w:t>
            </w:r>
          </w:p>
        </w:tc>
        <w:tc>
          <w:tcPr>
            <w:tcW w:w="1020" w:type="dxa"/>
            <w:tcBorders>
              <w:top w:val="nil"/>
              <w:bottom w:val="single" w:sz="4" w:space="0" w:color="auto"/>
            </w:tcBorders>
            <w:vAlign w:val="center"/>
          </w:tcPr>
          <w:p w14:paraId="1428F365" w14:textId="77777777" w:rsidR="00A63E7E" w:rsidRDefault="00A63E7E">
            <w:pPr>
              <w:pStyle w:val="ConsPlusNormal"/>
              <w:jc w:val="center"/>
            </w:pPr>
            <w:r>
              <w:t>Вт/м</w:t>
            </w:r>
          </w:p>
        </w:tc>
        <w:tc>
          <w:tcPr>
            <w:tcW w:w="624" w:type="dxa"/>
            <w:tcBorders>
              <w:top w:val="nil"/>
              <w:bottom w:val="single" w:sz="4" w:space="0" w:color="auto"/>
            </w:tcBorders>
            <w:vAlign w:val="center"/>
          </w:tcPr>
          <w:p w14:paraId="020E348D" w14:textId="77777777" w:rsidR="00A63E7E" w:rsidRDefault="00A63E7E">
            <w:pPr>
              <w:pStyle w:val="ConsPlusNormal"/>
              <w:jc w:val="right"/>
            </w:pPr>
            <w:r>
              <w:t>31,3</w:t>
            </w:r>
          </w:p>
        </w:tc>
        <w:tc>
          <w:tcPr>
            <w:tcW w:w="737" w:type="dxa"/>
            <w:tcBorders>
              <w:top w:val="nil"/>
              <w:bottom w:val="single" w:sz="4" w:space="0" w:color="auto"/>
            </w:tcBorders>
            <w:vAlign w:val="center"/>
          </w:tcPr>
          <w:p w14:paraId="7602A3F1" w14:textId="77777777" w:rsidR="00A63E7E" w:rsidRDefault="00A63E7E">
            <w:pPr>
              <w:pStyle w:val="ConsPlusNormal"/>
              <w:jc w:val="right"/>
            </w:pPr>
            <w:r>
              <w:t>38,5</w:t>
            </w:r>
          </w:p>
        </w:tc>
        <w:tc>
          <w:tcPr>
            <w:tcW w:w="680" w:type="dxa"/>
            <w:tcBorders>
              <w:top w:val="nil"/>
              <w:bottom w:val="single" w:sz="4" w:space="0" w:color="auto"/>
            </w:tcBorders>
            <w:vAlign w:val="center"/>
          </w:tcPr>
          <w:p w14:paraId="5E584086" w14:textId="77777777" w:rsidR="00A63E7E" w:rsidRDefault="00A63E7E">
            <w:pPr>
              <w:pStyle w:val="ConsPlusNormal"/>
              <w:jc w:val="right"/>
            </w:pPr>
            <w:r>
              <w:t>45,7</w:t>
            </w:r>
          </w:p>
        </w:tc>
        <w:tc>
          <w:tcPr>
            <w:tcW w:w="624" w:type="dxa"/>
            <w:tcBorders>
              <w:top w:val="nil"/>
              <w:bottom w:val="single" w:sz="4" w:space="0" w:color="auto"/>
            </w:tcBorders>
            <w:vAlign w:val="center"/>
          </w:tcPr>
          <w:p w14:paraId="7AB03BB4" w14:textId="77777777" w:rsidR="00A63E7E" w:rsidRDefault="00A63E7E">
            <w:pPr>
              <w:pStyle w:val="ConsPlusNormal"/>
              <w:jc w:val="right"/>
            </w:pPr>
            <w:r>
              <w:t>57,3</w:t>
            </w:r>
          </w:p>
        </w:tc>
        <w:tc>
          <w:tcPr>
            <w:tcW w:w="624" w:type="dxa"/>
            <w:tcBorders>
              <w:top w:val="nil"/>
              <w:bottom w:val="single" w:sz="4" w:space="0" w:color="auto"/>
            </w:tcBorders>
            <w:vAlign w:val="center"/>
          </w:tcPr>
          <w:p w14:paraId="55EF5F3A" w14:textId="77777777" w:rsidR="00A63E7E" w:rsidRDefault="00A63E7E">
            <w:pPr>
              <w:pStyle w:val="ConsPlusNormal"/>
              <w:jc w:val="right"/>
            </w:pPr>
            <w:r>
              <w:t>67,3</w:t>
            </w:r>
          </w:p>
        </w:tc>
        <w:tc>
          <w:tcPr>
            <w:tcW w:w="624" w:type="dxa"/>
            <w:tcBorders>
              <w:top w:val="nil"/>
              <w:bottom w:val="single" w:sz="4" w:space="0" w:color="auto"/>
            </w:tcBorders>
            <w:vAlign w:val="center"/>
          </w:tcPr>
          <w:p w14:paraId="5B251134" w14:textId="77777777" w:rsidR="00A63E7E" w:rsidRDefault="00A63E7E">
            <w:pPr>
              <w:pStyle w:val="ConsPlusNormal"/>
              <w:jc w:val="right"/>
            </w:pPr>
            <w:r>
              <w:t>81,4</w:t>
            </w:r>
          </w:p>
        </w:tc>
        <w:tc>
          <w:tcPr>
            <w:tcW w:w="624" w:type="dxa"/>
            <w:tcBorders>
              <w:top w:val="nil"/>
              <w:bottom w:val="single" w:sz="4" w:space="0" w:color="auto"/>
            </w:tcBorders>
            <w:vAlign w:val="center"/>
          </w:tcPr>
          <w:p w14:paraId="3811EFA0" w14:textId="77777777" w:rsidR="00A63E7E" w:rsidRDefault="00A63E7E">
            <w:pPr>
              <w:pStyle w:val="ConsPlusNormal"/>
              <w:jc w:val="right"/>
            </w:pPr>
            <w:r>
              <w:t>112,7</w:t>
            </w:r>
          </w:p>
        </w:tc>
      </w:tr>
      <w:tr w:rsidR="00A63E7E" w14:paraId="662B223E" w14:textId="77777777">
        <w:tblPrEx>
          <w:tblBorders>
            <w:insideH w:val="none" w:sz="0" w:space="0" w:color="auto"/>
          </w:tblBorders>
        </w:tblPrEx>
        <w:tc>
          <w:tcPr>
            <w:tcW w:w="3515" w:type="dxa"/>
            <w:tcBorders>
              <w:top w:val="single" w:sz="4" w:space="0" w:color="auto"/>
              <w:bottom w:val="nil"/>
            </w:tcBorders>
            <w:vAlign w:val="center"/>
          </w:tcPr>
          <w:p w14:paraId="04ED5214" w14:textId="77777777" w:rsidR="00A63E7E" w:rsidRDefault="00A63E7E">
            <w:pPr>
              <w:pStyle w:val="ConsPlusNormal"/>
            </w:pPr>
            <w:r>
              <w:t>На лестничных клетках (закрытые системы теплоснабжения)</w:t>
            </w:r>
          </w:p>
        </w:tc>
        <w:tc>
          <w:tcPr>
            <w:tcW w:w="1020" w:type="dxa"/>
            <w:tcBorders>
              <w:top w:val="single" w:sz="4" w:space="0" w:color="auto"/>
              <w:bottom w:val="nil"/>
            </w:tcBorders>
            <w:vAlign w:val="center"/>
          </w:tcPr>
          <w:p w14:paraId="1F726D29" w14:textId="77777777" w:rsidR="00A63E7E" w:rsidRDefault="00A63E7E">
            <w:pPr>
              <w:pStyle w:val="ConsPlusNormal"/>
              <w:jc w:val="center"/>
            </w:pPr>
            <w:r>
              <w:t>ккал/ч·м</w:t>
            </w:r>
          </w:p>
        </w:tc>
        <w:tc>
          <w:tcPr>
            <w:tcW w:w="624" w:type="dxa"/>
            <w:tcBorders>
              <w:top w:val="single" w:sz="4" w:space="0" w:color="auto"/>
              <w:bottom w:val="nil"/>
            </w:tcBorders>
            <w:vAlign w:val="center"/>
          </w:tcPr>
          <w:p w14:paraId="03D27199" w14:textId="77777777" w:rsidR="00A63E7E" w:rsidRDefault="00A63E7E">
            <w:pPr>
              <w:pStyle w:val="ConsPlusNormal"/>
              <w:jc w:val="right"/>
            </w:pPr>
            <w:r>
              <w:t>23,5</w:t>
            </w:r>
          </w:p>
        </w:tc>
        <w:tc>
          <w:tcPr>
            <w:tcW w:w="737" w:type="dxa"/>
            <w:tcBorders>
              <w:top w:val="single" w:sz="4" w:space="0" w:color="auto"/>
              <w:bottom w:val="nil"/>
            </w:tcBorders>
            <w:vAlign w:val="center"/>
          </w:tcPr>
          <w:p w14:paraId="3B5CBACC" w14:textId="77777777" w:rsidR="00A63E7E" w:rsidRDefault="00A63E7E">
            <w:pPr>
              <w:pStyle w:val="ConsPlusNormal"/>
              <w:jc w:val="right"/>
            </w:pPr>
            <w:r>
              <w:t>28,9</w:t>
            </w:r>
          </w:p>
        </w:tc>
        <w:tc>
          <w:tcPr>
            <w:tcW w:w="680" w:type="dxa"/>
            <w:tcBorders>
              <w:top w:val="single" w:sz="4" w:space="0" w:color="auto"/>
              <w:bottom w:val="nil"/>
            </w:tcBorders>
            <w:vAlign w:val="center"/>
          </w:tcPr>
          <w:p w14:paraId="6F76F122" w14:textId="77777777" w:rsidR="00A63E7E" w:rsidRDefault="00A63E7E">
            <w:pPr>
              <w:pStyle w:val="ConsPlusNormal"/>
              <w:jc w:val="right"/>
            </w:pPr>
            <w:r>
              <w:t>34,2</w:t>
            </w:r>
          </w:p>
        </w:tc>
        <w:tc>
          <w:tcPr>
            <w:tcW w:w="624" w:type="dxa"/>
            <w:tcBorders>
              <w:top w:val="single" w:sz="4" w:space="0" w:color="auto"/>
              <w:bottom w:val="nil"/>
            </w:tcBorders>
            <w:vAlign w:val="center"/>
          </w:tcPr>
          <w:p w14:paraId="410D9B10" w14:textId="77777777" w:rsidR="00A63E7E" w:rsidRDefault="00A63E7E">
            <w:pPr>
              <w:pStyle w:val="ConsPlusNormal"/>
              <w:jc w:val="right"/>
            </w:pPr>
            <w:r>
              <w:t>42,8</w:t>
            </w:r>
          </w:p>
        </w:tc>
        <w:tc>
          <w:tcPr>
            <w:tcW w:w="624" w:type="dxa"/>
            <w:tcBorders>
              <w:top w:val="single" w:sz="4" w:space="0" w:color="auto"/>
              <w:bottom w:val="nil"/>
            </w:tcBorders>
            <w:vAlign w:val="center"/>
          </w:tcPr>
          <w:p w14:paraId="42029C70" w14:textId="77777777" w:rsidR="00A63E7E" w:rsidRDefault="00A63E7E">
            <w:pPr>
              <w:pStyle w:val="ConsPlusNormal"/>
              <w:jc w:val="right"/>
            </w:pPr>
            <w:r>
              <w:t>50,3</w:t>
            </w:r>
          </w:p>
        </w:tc>
        <w:tc>
          <w:tcPr>
            <w:tcW w:w="624" w:type="dxa"/>
            <w:tcBorders>
              <w:top w:val="single" w:sz="4" w:space="0" w:color="auto"/>
              <w:bottom w:val="nil"/>
            </w:tcBorders>
            <w:vAlign w:val="center"/>
          </w:tcPr>
          <w:p w14:paraId="7938568A" w14:textId="77777777" w:rsidR="00A63E7E" w:rsidRDefault="00A63E7E">
            <w:pPr>
              <w:pStyle w:val="ConsPlusNormal"/>
              <w:jc w:val="right"/>
            </w:pPr>
            <w:r>
              <w:t>60,8</w:t>
            </w:r>
          </w:p>
        </w:tc>
        <w:tc>
          <w:tcPr>
            <w:tcW w:w="624" w:type="dxa"/>
            <w:tcBorders>
              <w:top w:val="single" w:sz="4" w:space="0" w:color="auto"/>
              <w:bottom w:val="nil"/>
            </w:tcBorders>
            <w:vAlign w:val="center"/>
          </w:tcPr>
          <w:p w14:paraId="015CF4E2" w14:textId="77777777" w:rsidR="00A63E7E" w:rsidRDefault="00A63E7E">
            <w:pPr>
              <w:pStyle w:val="ConsPlusNormal"/>
              <w:jc w:val="right"/>
            </w:pPr>
            <w:r>
              <w:t>84,5</w:t>
            </w:r>
          </w:p>
        </w:tc>
      </w:tr>
      <w:tr w:rsidR="00A63E7E" w14:paraId="42EE660E" w14:textId="77777777">
        <w:tblPrEx>
          <w:tblBorders>
            <w:insideH w:val="none" w:sz="0" w:space="0" w:color="auto"/>
          </w:tblBorders>
        </w:tblPrEx>
        <w:tc>
          <w:tcPr>
            <w:tcW w:w="3515" w:type="dxa"/>
            <w:tcBorders>
              <w:top w:val="nil"/>
              <w:bottom w:val="nil"/>
            </w:tcBorders>
            <w:vAlign w:val="center"/>
          </w:tcPr>
          <w:p w14:paraId="1FCDA1CF" w14:textId="77777777" w:rsidR="00A63E7E" w:rsidRDefault="00A63E7E">
            <w:pPr>
              <w:pStyle w:val="ConsPlusNormal"/>
            </w:pPr>
            <w:r>
              <w:t>то же</w:t>
            </w:r>
          </w:p>
        </w:tc>
        <w:tc>
          <w:tcPr>
            <w:tcW w:w="1020" w:type="dxa"/>
            <w:tcBorders>
              <w:top w:val="nil"/>
              <w:bottom w:val="nil"/>
            </w:tcBorders>
            <w:vAlign w:val="center"/>
          </w:tcPr>
          <w:p w14:paraId="2EC535C0" w14:textId="77777777" w:rsidR="00A63E7E" w:rsidRDefault="00A63E7E">
            <w:pPr>
              <w:pStyle w:val="ConsPlusNormal"/>
              <w:jc w:val="center"/>
            </w:pPr>
            <w:r>
              <w:t>Вт/м</w:t>
            </w:r>
          </w:p>
        </w:tc>
        <w:tc>
          <w:tcPr>
            <w:tcW w:w="624" w:type="dxa"/>
            <w:tcBorders>
              <w:top w:val="nil"/>
              <w:bottom w:val="nil"/>
            </w:tcBorders>
            <w:vAlign w:val="center"/>
          </w:tcPr>
          <w:p w14:paraId="5EABDF63" w14:textId="77777777" w:rsidR="00A63E7E" w:rsidRDefault="00A63E7E">
            <w:pPr>
              <w:pStyle w:val="ConsPlusNormal"/>
              <w:jc w:val="right"/>
            </w:pPr>
            <w:r>
              <w:t>27,4</w:t>
            </w:r>
          </w:p>
        </w:tc>
        <w:tc>
          <w:tcPr>
            <w:tcW w:w="737" w:type="dxa"/>
            <w:tcBorders>
              <w:top w:val="nil"/>
              <w:bottom w:val="nil"/>
            </w:tcBorders>
            <w:vAlign w:val="center"/>
          </w:tcPr>
          <w:p w14:paraId="02A5D49A" w14:textId="77777777" w:rsidR="00A63E7E" w:rsidRDefault="00A63E7E">
            <w:pPr>
              <w:pStyle w:val="ConsPlusNormal"/>
              <w:jc w:val="right"/>
            </w:pPr>
            <w:r>
              <w:t>33,6</w:t>
            </w:r>
          </w:p>
        </w:tc>
        <w:tc>
          <w:tcPr>
            <w:tcW w:w="680" w:type="dxa"/>
            <w:tcBorders>
              <w:top w:val="nil"/>
              <w:bottom w:val="nil"/>
            </w:tcBorders>
            <w:vAlign w:val="center"/>
          </w:tcPr>
          <w:p w14:paraId="2ED9C02F" w14:textId="77777777" w:rsidR="00A63E7E" w:rsidRDefault="00A63E7E">
            <w:pPr>
              <w:pStyle w:val="ConsPlusNormal"/>
              <w:jc w:val="right"/>
            </w:pPr>
            <w:r>
              <w:t>39,8</w:t>
            </w:r>
          </w:p>
        </w:tc>
        <w:tc>
          <w:tcPr>
            <w:tcW w:w="624" w:type="dxa"/>
            <w:tcBorders>
              <w:top w:val="nil"/>
              <w:bottom w:val="nil"/>
            </w:tcBorders>
            <w:vAlign w:val="center"/>
          </w:tcPr>
          <w:p w14:paraId="72AE934E" w14:textId="77777777" w:rsidR="00A63E7E" w:rsidRDefault="00A63E7E">
            <w:pPr>
              <w:pStyle w:val="ConsPlusNormal"/>
              <w:jc w:val="right"/>
            </w:pPr>
            <w:r>
              <w:t>49,8</w:t>
            </w:r>
          </w:p>
        </w:tc>
        <w:tc>
          <w:tcPr>
            <w:tcW w:w="624" w:type="dxa"/>
            <w:tcBorders>
              <w:top w:val="nil"/>
              <w:bottom w:val="nil"/>
            </w:tcBorders>
            <w:vAlign w:val="center"/>
          </w:tcPr>
          <w:p w14:paraId="2E560C13" w14:textId="77777777" w:rsidR="00A63E7E" w:rsidRDefault="00A63E7E">
            <w:pPr>
              <w:pStyle w:val="ConsPlusNormal"/>
              <w:jc w:val="right"/>
            </w:pPr>
            <w:r>
              <w:t>58,5</w:t>
            </w:r>
          </w:p>
        </w:tc>
        <w:tc>
          <w:tcPr>
            <w:tcW w:w="624" w:type="dxa"/>
            <w:tcBorders>
              <w:top w:val="nil"/>
              <w:bottom w:val="nil"/>
            </w:tcBorders>
            <w:vAlign w:val="center"/>
          </w:tcPr>
          <w:p w14:paraId="361A0EBE" w14:textId="77777777" w:rsidR="00A63E7E" w:rsidRDefault="00A63E7E">
            <w:pPr>
              <w:pStyle w:val="ConsPlusNormal"/>
              <w:jc w:val="right"/>
            </w:pPr>
            <w:r>
              <w:t>70,8</w:t>
            </w:r>
          </w:p>
        </w:tc>
        <w:tc>
          <w:tcPr>
            <w:tcW w:w="624" w:type="dxa"/>
            <w:tcBorders>
              <w:top w:val="nil"/>
              <w:bottom w:val="nil"/>
            </w:tcBorders>
            <w:vAlign w:val="center"/>
          </w:tcPr>
          <w:p w14:paraId="20B460B3" w14:textId="77777777" w:rsidR="00A63E7E" w:rsidRDefault="00A63E7E">
            <w:pPr>
              <w:pStyle w:val="ConsPlusNormal"/>
              <w:jc w:val="right"/>
            </w:pPr>
            <w:r>
              <w:t>98,3</w:t>
            </w:r>
          </w:p>
        </w:tc>
      </w:tr>
      <w:tr w:rsidR="00A63E7E" w14:paraId="441BB2B6" w14:textId="77777777">
        <w:tblPrEx>
          <w:tblBorders>
            <w:insideH w:val="none" w:sz="0" w:space="0" w:color="auto"/>
          </w:tblBorders>
        </w:tblPrEx>
        <w:tc>
          <w:tcPr>
            <w:tcW w:w="3515" w:type="dxa"/>
            <w:tcBorders>
              <w:top w:val="nil"/>
              <w:bottom w:val="nil"/>
            </w:tcBorders>
            <w:vAlign w:val="center"/>
          </w:tcPr>
          <w:p w14:paraId="4ECDF54F" w14:textId="77777777" w:rsidR="00A63E7E" w:rsidRDefault="00A63E7E">
            <w:pPr>
              <w:pStyle w:val="ConsPlusNormal"/>
            </w:pPr>
            <w:r>
              <w:t>На лестничных клетках (открытые системы теплоснабжения)</w:t>
            </w:r>
          </w:p>
        </w:tc>
        <w:tc>
          <w:tcPr>
            <w:tcW w:w="1020" w:type="dxa"/>
            <w:tcBorders>
              <w:top w:val="nil"/>
              <w:bottom w:val="nil"/>
            </w:tcBorders>
            <w:vAlign w:val="center"/>
          </w:tcPr>
          <w:p w14:paraId="4E48C9D1" w14:textId="77777777" w:rsidR="00A63E7E" w:rsidRDefault="00A63E7E">
            <w:pPr>
              <w:pStyle w:val="ConsPlusNormal"/>
              <w:jc w:val="center"/>
            </w:pPr>
            <w:r>
              <w:t>ккал/ч·м</w:t>
            </w:r>
          </w:p>
        </w:tc>
        <w:tc>
          <w:tcPr>
            <w:tcW w:w="624" w:type="dxa"/>
            <w:tcBorders>
              <w:top w:val="nil"/>
              <w:bottom w:val="nil"/>
            </w:tcBorders>
            <w:vAlign w:val="center"/>
          </w:tcPr>
          <w:p w14:paraId="597322E7" w14:textId="77777777" w:rsidR="00A63E7E" w:rsidRDefault="00A63E7E">
            <w:pPr>
              <w:pStyle w:val="ConsPlusNormal"/>
              <w:jc w:val="right"/>
            </w:pPr>
            <w:r>
              <w:t>23,5</w:t>
            </w:r>
          </w:p>
        </w:tc>
        <w:tc>
          <w:tcPr>
            <w:tcW w:w="737" w:type="dxa"/>
            <w:tcBorders>
              <w:top w:val="nil"/>
              <w:bottom w:val="nil"/>
            </w:tcBorders>
            <w:vAlign w:val="center"/>
          </w:tcPr>
          <w:p w14:paraId="310ED8CD" w14:textId="77777777" w:rsidR="00A63E7E" w:rsidRDefault="00A63E7E">
            <w:pPr>
              <w:pStyle w:val="ConsPlusNormal"/>
              <w:jc w:val="right"/>
            </w:pPr>
            <w:r>
              <w:t>28,9</w:t>
            </w:r>
          </w:p>
        </w:tc>
        <w:tc>
          <w:tcPr>
            <w:tcW w:w="680" w:type="dxa"/>
            <w:tcBorders>
              <w:top w:val="nil"/>
              <w:bottom w:val="nil"/>
            </w:tcBorders>
            <w:vAlign w:val="center"/>
          </w:tcPr>
          <w:p w14:paraId="21A004FE" w14:textId="77777777" w:rsidR="00A63E7E" w:rsidRDefault="00A63E7E">
            <w:pPr>
              <w:pStyle w:val="ConsPlusNormal"/>
              <w:jc w:val="right"/>
            </w:pPr>
            <w:r>
              <w:t>34,2</w:t>
            </w:r>
          </w:p>
        </w:tc>
        <w:tc>
          <w:tcPr>
            <w:tcW w:w="624" w:type="dxa"/>
            <w:tcBorders>
              <w:top w:val="nil"/>
              <w:bottom w:val="nil"/>
            </w:tcBorders>
            <w:vAlign w:val="center"/>
          </w:tcPr>
          <w:p w14:paraId="12EC59EB" w14:textId="77777777" w:rsidR="00A63E7E" w:rsidRDefault="00A63E7E">
            <w:pPr>
              <w:pStyle w:val="ConsPlusNormal"/>
              <w:jc w:val="right"/>
            </w:pPr>
            <w:r>
              <w:t>42,8</w:t>
            </w:r>
          </w:p>
        </w:tc>
        <w:tc>
          <w:tcPr>
            <w:tcW w:w="624" w:type="dxa"/>
            <w:tcBorders>
              <w:top w:val="nil"/>
              <w:bottom w:val="nil"/>
            </w:tcBorders>
            <w:vAlign w:val="center"/>
          </w:tcPr>
          <w:p w14:paraId="10425774" w14:textId="77777777" w:rsidR="00A63E7E" w:rsidRDefault="00A63E7E">
            <w:pPr>
              <w:pStyle w:val="ConsPlusNormal"/>
              <w:jc w:val="right"/>
            </w:pPr>
            <w:r>
              <w:t>50,3</w:t>
            </w:r>
          </w:p>
        </w:tc>
        <w:tc>
          <w:tcPr>
            <w:tcW w:w="624" w:type="dxa"/>
            <w:tcBorders>
              <w:top w:val="nil"/>
              <w:bottom w:val="nil"/>
            </w:tcBorders>
            <w:vAlign w:val="center"/>
          </w:tcPr>
          <w:p w14:paraId="5C21B0C4" w14:textId="77777777" w:rsidR="00A63E7E" w:rsidRDefault="00A63E7E">
            <w:pPr>
              <w:pStyle w:val="ConsPlusNormal"/>
              <w:jc w:val="right"/>
            </w:pPr>
            <w:r>
              <w:t>60,8</w:t>
            </w:r>
          </w:p>
        </w:tc>
        <w:tc>
          <w:tcPr>
            <w:tcW w:w="624" w:type="dxa"/>
            <w:tcBorders>
              <w:top w:val="nil"/>
              <w:bottom w:val="nil"/>
            </w:tcBorders>
            <w:vAlign w:val="center"/>
          </w:tcPr>
          <w:p w14:paraId="13872ED1" w14:textId="77777777" w:rsidR="00A63E7E" w:rsidRDefault="00A63E7E">
            <w:pPr>
              <w:pStyle w:val="ConsPlusNormal"/>
              <w:jc w:val="right"/>
            </w:pPr>
            <w:r>
              <w:t>84,5</w:t>
            </w:r>
          </w:p>
        </w:tc>
      </w:tr>
      <w:tr w:rsidR="00A63E7E" w14:paraId="1371E5B4" w14:textId="77777777">
        <w:tblPrEx>
          <w:tblBorders>
            <w:insideH w:val="none" w:sz="0" w:space="0" w:color="auto"/>
          </w:tblBorders>
        </w:tblPrEx>
        <w:tc>
          <w:tcPr>
            <w:tcW w:w="3515" w:type="dxa"/>
            <w:tcBorders>
              <w:top w:val="nil"/>
              <w:bottom w:val="single" w:sz="4" w:space="0" w:color="auto"/>
            </w:tcBorders>
            <w:vAlign w:val="center"/>
          </w:tcPr>
          <w:p w14:paraId="75A3BF17" w14:textId="77777777" w:rsidR="00A63E7E" w:rsidRDefault="00A63E7E">
            <w:pPr>
              <w:pStyle w:val="ConsPlusNormal"/>
            </w:pPr>
            <w:r>
              <w:t>то же</w:t>
            </w:r>
          </w:p>
        </w:tc>
        <w:tc>
          <w:tcPr>
            <w:tcW w:w="1020" w:type="dxa"/>
            <w:tcBorders>
              <w:top w:val="nil"/>
              <w:bottom w:val="single" w:sz="4" w:space="0" w:color="auto"/>
            </w:tcBorders>
            <w:vAlign w:val="center"/>
          </w:tcPr>
          <w:p w14:paraId="25E6C06E" w14:textId="77777777" w:rsidR="00A63E7E" w:rsidRDefault="00A63E7E">
            <w:pPr>
              <w:pStyle w:val="ConsPlusNormal"/>
              <w:jc w:val="center"/>
            </w:pPr>
            <w:r>
              <w:t>Вт/м</w:t>
            </w:r>
          </w:p>
        </w:tc>
        <w:tc>
          <w:tcPr>
            <w:tcW w:w="624" w:type="dxa"/>
            <w:tcBorders>
              <w:top w:val="nil"/>
              <w:bottom w:val="single" w:sz="4" w:space="0" w:color="auto"/>
            </w:tcBorders>
            <w:vAlign w:val="center"/>
          </w:tcPr>
          <w:p w14:paraId="2071052B" w14:textId="77777777" w:rsidR="00A63E7E" w:rsidRDefault="00A63E7E">
            <w:pPr>
              <w:pStyle w:val="ConsPlusNormal"/>
              <w:jc w:val="right"/>
            </w:pPr>
            <w:r>
              <w:t>27,4</w:t>
            </w:r>
          </w:p>
        </w:tc>
        <w:tc>
          <w:tcPr>
            <w:tcW w:w="737" w:type="dxa"/>
            <w:tcBorders>
              <w:top w:val="nil"/>
              <w:bottom w:val="single" w:sz="4" w:space="0" w:color="auto"/>
            </w:tcBorders>
            <w:vAlign w:val="center"/>
          </w:tcPr>
          <w:p w14:paraId="2AE007DB" w14:textId="77777777" w:rsidR="00A63E7E" w:rsidRDefault="00A63E7E">
            <w:pPr>
              <w:pStyle w:val="ConsPlusNormal"/>
              <w:jc w:val="right"/>
            </w:pPr>
            <w:r>
              <w:t>33,6</w:t>
            </w:r>
          </w:p>
        </w:tc>
        <w:tc>
          <w:tcPr>
            <w:tcW w:w="680" w:type="dxa"/>
            <w:tcBorders>
              <w:top w:val="nil"/>
              <w:bottom w:val="single" w:sz="4" w:space="0" w:color="auto"/>
            </w:tcBorders>
            <w:vAlign w:val="center"/>
          </w:tcPr>
          <w:p w14:paraId="6F9A301A" w14:textId="77777777" w:rsidR="00A63E7E" w:rsidRDefault="00A63E7E">
            <w:pPr>
              <w:pStyle w:val="ConsPlusNormal"/>
              <w:jc w:val="right"/>
            </w:pPr>
            <w:r>
              <w:t>39,8</w:t>
            </w:r>
          </w:p>
        </w:tc>
        <w:tc>
          <w:tcPr>
            <w:tcW w:w="624" w:type="dxa"/>
            <w:tcBorders>
              <w:top w:val="nil"/>
              <w:bottom w:val="single" w:sz="4" w:space="0" w:color="auto"/>
            </w:tcBorders>
            <w:vAlign w:val="center"/>
          </w:tcPr>
          <w:p w14:paraId="09344398" w14:textId="77777777" w:rsidR="00A63E7E" w:rsidRDefault="00A63E7E">
            <w:pPr>
              <w:pStyle w:val="ConsPlusNormal"/>
              <w:jc w:val="right"/>
            </w:pPr>
            <w:r>
              <w:t>49,8</w:t>
            </w:r>
          </w:p>
        </w:tc>
        <w:tc>
          <w:tcPr>
            <w:tcW w:w="624" w:type="dxa"/>
            <w:tcBorders>
              <w:top w:val="nil"/>
              <w:bottom w:val="single" w:sz="4" w:space="0" w:color="auto"/>
            </w:tcBorders>
            <w:vAlign w:val="center"/>
          </w:tcPr>
          <w:p w14:paraId="3511D24B" w14:textId="77777777" w:rsidR="00A63E7E" w:rsidRDefault="00A63E7E">
            <w:pPr>
              <w:pStyle w:val="ConsPlusNormal"/>
              <w:jc w:val="right"/>
            </w:pPr>
            <w:r>
              <w:t>58,5</w:t>
            </w:r>
          </w:p>
        </w:tc>
        <w:tc>
          <w:tcPr>
            <w:tcW w:w="624" w:type="dxa"/>
            <w:tcBorders>
              <w:top w:val="nil"/>
              <w:bottom w:val="single" w:sz="4" w:space="0" w:color="auto"/>
            </w:tcBorders>
            <w:vAlign w:val="center"/>
          </w:tcPr>
          <w:p w14:paraId="07BD6A4E" w14:textId="77777777" w:rsidR="00A63E7E" w:rsidRDefault="00A63E7E">
            <w:pPr>
              <w:pStyle w:val="ConsPlusNormal"/>
              <w:jc w:val="right"/>
            </w:pPr>
            <w:r>
              <w:t>70,8</w:t>
            </w:r>
          </w:p>
        </w:tc>
        <w:tc>
          <w:tcPr>
            <w:tcW w:w="624" w:type="dxa"/>
            <w:tcBorders>
              <w:top w:val="nil"/>
              <w:bottom w:val="single" w:sz="4" w:space="0" w:color="auto"/>
            </w:tcBorders>
            <w:vAlign w:val="center"/>
          </w:tcPr>
          <w:p w14:paraId="08A3EAC3" w14:textId="77777777" w:rsidR="00A63E7E" w:rsidRDefault="00A63E7E">
            <w:pPr>
              <w:pStyle w:val="ConsPlusNormal"/>
              <w:jc w:val="right"/>
            </w:pPr>
            <w:r>
              <w:t>98,3</w:t>
            </w:r>
          </w:p>
        </w:tc>
      </w:tr>
      <w:tr w:rsidR="00A63E7E" w14:paraId="1107E60C" w14:textId="77777777">
        <w:tc>
          <w:tcPr>
            <w:tcW w:w="9072" w:type="dxa"/>
            <w:gridSpan w:val="9"/>
            <w:tcBorders>
              <w:top w:val="single" w:sz="4" w:space="0" w:color="auto"/>
              <w:bottom w:val="single" w:sz="4" w:space="0" w:color="auto"/>
            </w:tcBorders>
            <w:vAlign w:val="center"/>
          </w:tcPr>
          <w:p w14:paraId="1385D9F9" w14:textId="77777777" w:rsidR="00A63E7E" w:rsidRDefault="00A63E7E">
            <w:pPr>
              <w:pStyle w:val="ConsPlusNormal"/>
              <w:outlineLvl w:val="6"/>
            </w:pPr>
            <w:r>
              <w:t>Циркуляционные стояки в штрабе сантехнической кабины или ванной</w:t>
            </w:r>
          </w:p>
        </w:tc>
      </w:tr>
      <w:tr w:rsidR="00A63E7E" w14:paraId="407FC627" w14:textId="77777777">
        <w:tblPrEx>
          <w:tblBorders>
            <w:insideH w:val="none" w:sz="0" w:space="0" w:color="auto"/>
          </w:tblBorders>
        </w:tblPrEx>
        <w:tc>
          <w:tcPr>
            <w:tcW w:w="3515" w:type="dxa"/>
            <w:tcBorders>
              <w:top w:val="single" w:sz="4" w:space="0" w:color="auto"/>
              <w:bottom w:val="nil"/>
            </w:tcBorders>
            <w:vAlign w:val="center"/>
          </w:tcPr>
          <w:p w14:paraId="771123DC" w14:textId="77777777" w:rsidR="00A63E7E" w:rsidRDefault="00A63E7E">
            <w:pPr>
              <w:pStyle w:val="ConsPlusNormal"/>
            </w:pPr>
            <w:r>
              <w:t>изолированные (закрытая система теплоснабжения)</w:t>
            </w:r>
          </w:p>
        </w:tc>
        <w:tc>
          <w:tcPr>
            <w:tcW w:w="1020" w:type="dxa"/>
            <w:tcBorders>
              <w:top w:val="single" w:sz="4" w:space="0" w:color="auto"/>
              <w:bottom w:val="nil"/>
            </w:tcBorders>
            <w:vAlign w:val="center"/>
          </w:tcPr>
          <w:p w14:paraId="6799B664" w14:textId="77777777" w:rsidR="00A63E7E" w:rsidRDefault="00A63E7E">
            <w:pPr>
              <w:pStyle w:val="ConsPlusNormal"/>
              <w:jc w:val="center"/>
            </w:pPr>
            <w:r>
              <w:t>ккал/ч·м</w:t>
            </w:r>
          </w:p>
        </w:tc>
        <w:tc>
          <w:tcPr>
            <w:tcW w:w="624" w:type="dxa"/>
            <w:tcBorders>
              <w:top w:val="single" w:sz="4" w:space="0" w:color="auto"/>
              <w:bottom w:val="nil"/>
            </w:tcBorders>
            <w:vAlign w:val="center"/>
          </w:tcPr>
          <w:p w14:paraId="0EF703C1" w14:textId="77777777" w:rsidR="00A63E7E" w:rsidRDefault="00A63E7E">
            <w:pPr>
              <w:pStyle w:val="ConsPlusNormal"/>
              <w:jc w:val="right"/>
            </w:pPr>
            <w:r>
              <w:t>9,4</w:t>
            </w:r>
          </w:p>
        </w:tc>
        <w:tc>
          <w:tcPr>
            <w:tcW w:w="737" w:type="dxa"/>
            <w:tcBorders>
              <w:top w:val="single" w:sz="4" w:space="0" w:color="auto"/>
              <w:bottom w:val="nil"/>
            </w:tcBorders>
            <w:vAlign w:val="center"/>
          </w:tcPr>
          <w:p w14:paraId="3557CC65" w14:textId="77777777" w:rsidR="00A63E7E" w:rsidRDefault="00A63E7E">
            <w:pPr>
              <w:pStyle w:val="ConsPlusNormal"/>
              <w:jc w:val="right"/>
            </w:pPr>
            <w:r>
              <w:t>10,3</w:t>
            </w:r>
          </w:p>
        </w:tc>
        <w:tc>
          <w:tcPr>
            <w:tcW w:w="680" w:type="dxa"/>
            <w:tcBorders>
              <w:top w:val="single" w:sz="4" w:space="0" w:color="auto"/>
              <w:bottom w:val="nil"/>
            </w:tcBorders>
            <w:vAlign w:val="center"/>
          </w:tcPr>
          <w:p w14:paraId="04490AE6" w14:textId="77777777" w:rsidR="00A63E7E" w:rsidRDefault="00A63E7E">
            <w:pPr>
              <w:pStyle w:val="ConsPlusNormal"/>
              <w:jc w:val="right"/>
            </w:pPr>
            <w:r>
              <w:t>11,7</w:t>
            </w:r>
          </w:p>
        </w:tc>
        <w:tc>
          <w:tcPr>
            <w:tcW w:w="624" w:type="dxa"/>
            <w:tcBorders>
              <w:top w:val="single" w:sz="4" w:space="0" w:color="auto"/>
              <w:bottom w:val="nil"/>
            </w:tcBorders>
            <w:vAlign w:val="center"/>
          </w:tcPr>
          <w:p w14:paraId="0133C29F" w14:textId="77777777" w:rsidR="00A63E7E" w:rsidRDefault="00A63E7E">
            <w:pPr>
              <w:pStyle w:val="ConsPlusNormal"/>
              <w:jc w:val="right"/>
            </w:pPr>
            <w:r>
              <w:t>12,9</w:t>
            </w:r>
          </w:p>
        </w:tc>
        <w:tc>
          <w:tcPr>
            <w:tcW w:w="624" w:type="dxa"/>
            <w:tcBorders>
              <w:top w:val="single" w:sz="4" w:space="0" w:color="auto"/>
              <w:bottom w:val="nil"/>
            </w:tcBorders>
            <w:vAlign w:val="center"/>
          </w:tcPr>
          <w:p w14:paraId="39BDEF8E" w14:textId="77777777" w:rsidR="00A63E7E" w:rsidRDefault="00A63E7E">
            <w:pPr>
              <w:pStyle w:val="ConsPlusNormal"/>
              <w:jc w:val="right"/>
            </w:pPr>
            <w:r>
              <w:t>14,6</w:t>
            </w:r>
          </w:p>
        </w:tc>
        <w:tc>
          <w:tcPr>
            <w:tcW w:w="624" w:type="dxa"/>
            <w:tcBorders>
              <w:top w:val="single" w:sz="4" w:space="0" w:color="auto"/>
              <w:bottom w:val="nil"/>
            </w:tcBorders>
            <w:vAlign w:val="center"/>
          </w:tcPr>
          <w:p w14:paraId="469BF15B" w14:textId="77777777" w:rsidR="00A63E7E" w:rsidRDefault="00A63E7E">
            <w:pPr>
              <w:pStyle w:val="ConsPlusNormal"/>
              <w:jc w:val="right"/>
            </w:pPr>
            <w:r>
              <w:t>17,8</w:t>
            </w:r>
          </w:p>
        </w:tc>
        <w:tc>
          <w:tcPr>
            <w:tcW w:w="624" w:type="dxa"/>
            <w:tcBorders>
              <w:top w:val="single" w:sz="4" w:space="0" w:color="auto"/>
              <w:bottom w:val="nil"/>
            </w:tcBorders>
            <w:vAlign w:val="center"/>
          </w:tcPr>
          <w:p w14:paraId="6786FC09" w14:textId="77777777" w:rsidR="00A63E7E" w:rsidRDefault="00A63E7E">
            <w:pPr>
              <w:pStyle w:val="ConsPlusNormal"/>
            </w:pPr>
          </w:p>
        </w:tc>
      </w:tr>
      <w:tr w:rsidR="00A63E7E" w14:paraId="0A003783" w14:textId="77777777">
        <w:tblPrEx>
          <w:tblBorders>
            <w:insideH w:val="none" w:sz="0" w:space="0" w:color="auto"/>
          </w:tblBorders>
        </w:tblPrEx>
        <w:tc>
          <w:tcPr>
            <w:tcW w:w="3515" w:type="dxa"/>
            <w:tcBorders>
              <w:top w:val="nil"/>
              <w:bottom w:val="nil"/>
            </w:tcBorders>
            <w:vAlign w:val="center"/>
          </w:tcPr>
          <w:p w14:paraId="00E19AB1" w14:textId="77777777" w:rsidR="00A63E7E" w:rsidRDefault="00A63E7E">
            <w:pPr>
              <w:pStyle w:val="ConsPlusNormal"/>
            </w:pPr>
            <w:r>
              <w:t>то же</w:t>
            </w:r>
          </w:p>
        </w:tc>
        <w:tc>
          <w:tcPr>
            <w:tcW w:w="1020" w:type="dxa"/>
            <w:tcBorders>
              <w:top w:val="nil"/>
              <w:bottom w:val="nil"/>
            </w:tcBorders>
            <w:vAlign w:val="center"/>
          </w:tcPr>
          <w:p w14:paraId="69F82794" w14:textId="77777777" w:rsidR="00A63E7E" w:rsidRDefault="00A63E7E">
            <w:pPr>
              <w:pStyle w:val="ConsPlusNormal"/>
              <w:jc w:val="center"/>
            </w:pPr>
            <w:r>
              <w:t>Вт/м</w:t>
            </w:r>
          </w:p>
        </w:tc>
        <w:tc>
          <w:tcPr>
            <w:tcW w:w="624" w:type="dxa"/>
            <w:tcBorders>
              <w:top w:val="nil"/>
              <w:bottom w:val="nil"/>
            </w:tcBorders>
            <w:vAlign w:val="center"/>
          </w:tcPr>
          <w:p w14:paraId="70134A35" w14:textId="77777777" w:rsidR="00A63E7E" w:rsidRDefault="00A63E7E">
            <w:pPr>
              <w:pStyle w:val="ConsPlusNormal"/>
              <w:jc w:val="right"/>
            </w:pPr>
            <w:r>
              <w:t>10,9</w:t>
            </w:r>
          </w:p>
        </w:tc>
        <w:tc>
          <w:tcPr>
            <w:tcW w:w="737" w:type="dxa"/>
            <w:tcBorders>
              <w:top w:val="nil"/>
              <w:bottom w:val="nil"/>
            </w:tcBorders>
            <w:vAlign w:val="center"/>
          </w:tcPr>
          <w:p w14:paraId="2F12B8B5" w14:textId="77777777" w:rsidR="00A63E7E" w:rsidRDefault="00A63E7E">
            <w:pPr>
              <w:pStyle w:val="ConsPlusNormal"/>
              <w:jc w:val="right"/>
            </w:pPr>
            <w:r>
              <w:t>12,0</w:t>
            </w:r>
          </w:p>
        </w:tc>
        <w:tc>
          <w:tcPr>
            <w:tcW w:w="680" w:type="dxa"/>
            <w:tcBorders>
              <w:top w:val="nil"/>
              <w:bottom w:val="nil"/>
            </w:tcBorders>
            <w:vAlign w:val="center"/>
          </w:tcPr>
          <w:p w14:paraId="7C44CF7E" w14:textId="77777777" w:rsidR="00A63E7E" w:rsidRDefault="00A63E7E">
            <w:pPr>
              <w:pStyle w:val="ConsPlusNormal"/>
              <w:jc w:val="right"/>
            </w:pPr>
            <w:r>
              <w:t>13,6</w:t>
            </w:r>
          </w:p>
        </w:tc>
        <w:tc>
          <w:tcPr>
            <w:tcW w:w="624" w:type="dxa"/>
            <w:tcBorders>
              <w:top w:val="nil"/>
              <w:bottom w:val="nil"/>
            </w:tcBorders>
            <w:vAlign w:val="center"/>
          </w:tcPr>
          <w:p w14:paraId="76D90982" w14:textId="77777777" w:rsidR="00A63E7E" w:rsidRDefault="00A63E7E">
            <w:pPr>
              <w:pStyle w:val="ConsPlusNormal"/>
              <w:jc w:val="right"/>
            </w:pPr>
            <w:r>
              <w:t>15,0</w:t>
            </w:r>
          </w:p>
        </w:tc>
        <w:tc>
          <w:tcPr>
            <w:tcW w:w="624" w:type="dxa"/>
            <w:tcBorders>
              <w:top w:val="nil"/>
              <w:bottom w:val="nil"/>
            </w:tcBorders>
            <w:vAlign w:val="center"/>
          </w:tcPr>
          <w:p w14:paraId="7F4EC06D" w14:textId="77777777" w:rsidR="00A63E7E" w:rsidRDefault="00A63E7E">
            <w:pPr>
              <w:pStyle w:val="ConsPlusNormal"/>
              <w:jc w:val="right"/>
            </w:pPr>
            <w:r>
              <w:t>17,0</w:t>
            </w:r>
          </w:p>
        </w:tc>
        <w:tc>
          <w:tcPr>
            <w:tcW w:w="624" w:type="dxa"/>
            <w:tcBorders>
              <w:top w:val="nil"/>
              <w:bottom w:val="nil"/>
            </w:tcBorders>
            <w:vAlign w:val="center"/>
          </w:tcPr>
          <w:p w14:paraId="0B390DB6" w14:textId="77777777" w:rsidR="00A63E7E" w:rsidRDefault="00A63E7E">
            <w:pPr>
              <w:pStyle w:val="ConsPlusNormal"/>
              <w:jc w:val="right"/>
            </w:pPr>
            <w:r>
              <w:t>20,7</w:t>
            </w:r>
          </w:p>
        </w:tc>
        <w:tc>
          <w:tcPr>
            <w:tcW w:w="624" w:type="dxa"/>
            <w:tcBorders>
              <w:top w:val="nil"/>
              <w:bottom w:val="nil"/>
            </w:tcBorders>
            <w:vAlign w:val="center"/>
          </w:tcPr>
          <w:p w14:paraId="26CFB930" w14:textId="77777777" w:rsidR="00A63E7E" w:rsidRDefault="00A63E7E">
            <w:pPr>
              <w:pStyle w:val="ConsPlusNormal"/>
            </w:pPr>
          </w:p>
        </w:tc>
      </w:tr>
      <w:tr w:rsidR="00A63E7E" w14:paraId="34771EFB" w14:textId="77777777">
        <w:tblPrEx>
          <w:tblBorders>
            <w:insideH w:val="none" w:sz="0" w:space="0" w:color="auto"/>
          </w:tblBorders>
        </w:tblPrEx>
        <w:tc>
          <w:tcPr>
            <w:tcW w:w="3515" w:type="dxa"/>
            <w:tcBorders>
              <w:top w:val="nil"/>
              <w:bottom w:val="nil"/>
            </w:tcBorders>
            <w:vAlign w:val="center"/>
          </w:tcPr>
          <w:p w14:paraId="455E6499" w14:textId="77777777" w:rsidR="00A63E7E" w:rsidRDefault="00A63E7E">
            <w:pPr>
              <w:pStyle w:val="ConsPlusNormal"/>
            </w:pPr>
            <w:r>
              <w:lastRenderedPageBreak/>
              <w:t>изолированные (открытая система теплоснабжения)</w:t>
            </w:r>
          </w:p>
        </w:tc>
        <w:tc>
          <w:tcPr>
            <w:tcW w:w="1020" w:type="dxa"/>
            <w:tcBorders>
              <w:top w:val="nil"/>
              <w:bottom w:val="nil"/>
            </w:tcBorders>
            <w:vAlign w:val="center"/>
          </w:tcPr>
          <w:p w14:paraId="51460A69" w14:textId="77777777" w:rsidR="00A63E7E" w:rsidRDefault="00A63E7E">
            <w:pPr>
              <w:pStyle w:val="ConsPlusNormal"/>
              <w:jc w:val="center"/>
            </w:pPr>
            <w:r>
              <w:t>ккал/ч·м</w:t>
            </w:r>
          </w:p>
        </w:tc>
        <w:tc>
          <w:tcPr>
            <w:tcW w:w="624" w:type="dxa"/>
            <w:tcBorders>
              <w:top w:val="nil"/>
              <w:bottom w:val="nil"/>
            </w:tcBorders>
            <w:vAlign w:val="center"/>
          </w:tcPr>
          <w:p w14:paraId="070A4D44" w14:textId="77777777" w:rsidR="00A63E7E" w:rsidRDefault="00A63E7E">
            <w:pPr>
              <w:pStyle w:val="ConsPlusNormal"/>
              <w:jc w:val="right"/>
            </w:pPr>
            <w:r>
              <w:t>12,9</w:t>
            </w:r>
          </w:p>
        </w:tc>
        <w:tc>
          <w:tcPr>
            <w:tcW w:w="737" w:type="dxa"/>
            <w:tcBorders>
              <w:top w:val="nil"/>
              <w:bottom w:val="nil"/>
            </w:tcBorders>
            <w:vAlign w:val="center"/>
          </w:tcPr>
          <w:p w14:paraId="3142EB7E" w14:textId="77777777" w:rsidR="00A63E7E" w:rsidRDefault="00A63E7E">
            <w:pPr>
              <w:pStyle w:val="ConsPlusNormal"/>
              <w:jc w:val="right"/>
            </w:pPr>
            <w:r>
              <w:t>14,1</w:t>
            </w:r>
          </w:p>
        </w:tc>
        <w:tc>
          <w:tcPr>
            <w:tcW w:w="680" w:type="dxa"/>
            <w:tcBorders>
              <w:top w:val="nil"/>
              <w:bottom w:val="nil"/>
            </w:tcBorders>
            <w:vAlign w:val="center"/>
          </w:tcPr>
          <w:p w14:paraId="6F5106AE" w14:textId="77777777" w:rsidR="00A63E7E" w:rsidRDefault="00A63E7E">
            <w:pPr>
              <w:pStyle w:val="ConsPlusNormal"/>
              <w:jc w:val="right"/>
            </w:pPr>
            <w:r>
              <w:t>16</w:t>
            </w:r>
          </w:p>
        </w:tc>
        <w:tc>
          <w:tcPr>
            <w:tcW w:w="624" w:type="dxa"/>
            <w:tcBorders>
              <w:top w:val="nil"/>
              <w:bottom w:val="nil"/>
            </w:tcBorders>
            <w:vAlign w:val="center"/>
          </w:tcPr>
          <w:p w14:paraId="127A2D1C" w14:textId="77777777" w:rsidR="00A63E7E" w:rsidRDefault="00A63E7E">
            <w:pPr>
              <w:pStyle w:val="ConsPlusNormal"/>
              <w:jc w:val="right"/>
            </w:pPr>
            <w:r>
              <w:t>17,7</w:t>
            </w:r>
          </w:p>
        </w:tc>
        <w:tc>
          <w:tcPr>
            <w:tcW w:w="624" w:type="dxa"/>
            <w:tcBorders>
              <w:top w:val="nil"/>
              <w:bottom w:val="nil"/>
            </w:tcBorders>
            <w:vAlign w:val="center"/>
          </w:tcPr>
          <w:p w14:paraId="74215439" w14:textId="77777777" w:rsidR="00A63E7E" w:rsidRDefault="00A63E7E">
            <w:pPr>
              <w:pStyle w:val="ConsPlusNormal"/>
              <w:jc w:val="right"/>
            </w:pPr>
            <w:r>
              <w:t>20</w:t>
            </w:r>
          </w:p>
        </w:tc>
        <w:tc>
          <w:tcPr>
            <w:tcW w:w="624" w:type="dxa"/>
            <w:tcBorders>
              <w:top w:val="nil"/>
              <w:bottom w:val="nil"/>
            </w:tcBorders>
            <w:vAlign w:val="center"/>
          </w:tcPr>
          <w:p w14:paraId="3DA912BB" w14:textId="77777777" w:rsidR="00A63E7E" w:rsidRDefault="00A63E7E">
            <w:pPr>
              <w:pStyle w:val="ConsPlusNormal"/>
              <w:jc w:val="right"/>
            </w:pPr>
            <w:r>
              <w:t>24,4</w:t>
            </w:r>
          </w:p>
        </w:tc>
        <w:tc>
          <w:tcPr>
            <w:tcW w:w="624" w:type="dxa"/>
            <w:tcBorders>
              <w:top w:val="nil"/>
              <w:bottom w:val="nil"/>
            </w:tcBorders>
            <w:vAlign w:val="center"/>
          </w:tcPr>
          <w:p w14:paraId="1A406BE0" w14:textId="77777777" w:rsidR="00A63E7E" w:rsidRDefault="00A63E7E">
            <w:pPr>
              <w:pStyle w:val="ConsPlusNormal"/>
            </w:pPr>
          </w:p>
        </w:tc>
      </w:tr>
      <w:tr w:rsidR="00A63E7E" w14:paraId="1F041402" w14:textId="77777777">
        <w:tblPrEx>
          <w:tblBorders>
            <w:insideH w:val="none" w:sz="0" w:space="0" w:color="auto"/>
          </w:tblBorders>
        </w:tblPrEx>
        <w:tc>
          <w:tcPr>
            <w:tcW w:w="3515" w:type="dxa"/>
            <w:tcBorders>
              <w:top w:val="nil"/>
              <w:bottom w:val="single" w:sz="4" w:space="0" w:color="auto"/>
            </w:tcBorders>
            <w:vAlign w:val="center"/>
          </w:tcPr>
          <w:p w14:paraId="58EC5C46" w14:textId="77777777" w:rsidR="00A63E7E" w:rsidRDefault="00A63E7E">
            <w:pPr>
              <w:pStyle w:val="ConsPlusNormal"/>
            </w:pPr>
            <w:r>
              <w:t>то же</w:t>
            </w:r>
          </w:p>
        </w:tc>
        <w:tc>
          <w:tcPr>
            <w:tcW w:w="1020" w:type="dxa"/>
            <w:tcBorders>
              <w:top w:val="nil"/>
              <w:bottom w:val="single" w:sz="4" w:space="0" w:color="auto"/>
            </w:tcBorders>
            <w:vAlign w:val="center"/>
          </w:tcPr>
          <w:p w14:paraId="7E9CC224" w14:textId="77777777" w:rsidR="00A63E7E" w:rsidRDefault="00A63E7E">
            <w:pPr>
              <w:pStyle w:val="ConsPlusNormal"/>
              <w:jc w:val="center"/>
            </w:pPr>
            <w:r>
              <w:t>Вт/м</w:t>
            </w:r>
          </w:p>
        </w:tc>
        <w:tc>
          <w:tcPr>
            <w:tcW w:w="624" w:type="dxa"/>
            <w:tcBorders>
              <w:top w:val="nil"/>
              <w:bottom w:val="single" w:sz="4" w:space="0" w:color="auto"/>
            </w:tcBorders>
            <w:vAlign w:val="center"/>
          </w:tcPr>
          <w:p w14:paraId="5ED0E1AD" w14:textId="77777777" w:rsidR="00A63E7E" w:rsidRDefault="00A63E7E">
            <w:pPr>
              <w:pStyle w:val="ConsPlusNormal"/>
              <w:jc w:val="right"/>
            </w:pPr>
            <w:r>
              <w:t>15,0</w:t>
            </w:r>
          </w:p>
        </w:tc>
        <w:tc>
          <w:tcPr>
            <w:tcW w:w="737" w:type="dxa"/>
            <w:tcBorders>
              <w:top w:val="nil"/>
              <w:bottom w:val="single" w:sz="4" w:space="0" w:color="auto"/>
            </w:tcBorders>
            <w:vAlign w:val="center"/>
          </w:tcPr>
          <w:p w14:paraId="0E6E9AC5" w14:textId="77777777" w:rsidR="00A63E7E" w:rsidRDefault="00A63E7E">
            <w:pPr>
              <w:pStyle w:val="ConsPlusNormal"/>
              <w:jc w:val="right"/>
            </w:pPr>
            <w:r>
              <w:t>16,4</w:t>
            </w:r>
          </w:p>
        </w:tc>
        <w:tc>
          <w:tcPr>
            <w:tcW w:w="680" w:type="dxa"/>
            <w:tcBorders>
              <w:top w:val="nil"/>
              <w:bottom w:val="single" w:sz="4" w:space="0" w:color="auto"/>
            </w:tcBorders>
            <w:vAlign w:val="center"/>
          </w:tcPr>
          <w:p w14:paraId="443420C7" w14:textId="77777777" w:rsidR="00A63E7E" w:rsidRDefault="00A63E7E">
            <w:pPr>
              <w:pStyle w:val="ConsPlusNormal"/>
              <w:jc w:val="right"/>
            </w:pPr>
            <w:r>
              <w:t>18,6</w:t>
            </w:r>
          </w:p>
        </w:tc>
        <w:tc>
          <w:tcPr>
            <w:tcW w:w="624" w:type="dxa"/>
            <w:tcBorders>
              <w:top w:val="nil"/>
              <w:bottom w:val="single" w:sz="4" w:space="0" w:color="auto"/>
            </w:tcBorders>
            <w:vAlign w:val="center"/>
          </w:tcPr>
          <w:p w14:paraId="1EDA4863" w14:textId="77777777" w:rsidR="00A63E7E" w:rsidRDefault="00A63E7E">
            <w:pPr>
              <w:pStyle w:val="ConsPlusNormal"/>
              <w:jc w:val="right"/>
            </w:pPr>
            <w:r>
              <w:t>20,6</w:t>
            </w:r>
          </w:p>
        </w:tc>
        <w:tc>
          <w:tcPr>
            <w:tcW w:w="624" w:type="dxa"/>
            <w:tcBorders>
              <w:top w:val="nil"/>
              <w:bottom w:val="single" w:sz="4" w:space="0" w:color="auto"/>
            </w:tcBorders>
            <w:vAlign w:val="center"/>
          </w:tcPr>
          <w:p w14:paraId="3717CC7E" w14:textId="77777777" w:rsidR="00A63E7E" w:rsidRDefault="00A63E7E">
            <w:pPr>
              <w:pStyle w:val="ConsPlusNormal"/>
              <w:jc w:val="right"/>
            </w:pPr>
            <w:r>
              <w:t>23,3</w:t>
            </w:r>
          </w:p>
        </w:tc>
        <w:tc>
          <w:tcPr>
            <w:tcW w:w="624" w:type="dxa"/>
            <w:tcBorders>
              <w:top w:val="nil"/>
              <w:bottom w:val="single" w:sz="4" w:space="0" w:color="auto"/>
            </w:tcBorders>
            <w:vAlign w:val="center"/>
          </w:tcPr>
          <w:p w14:paraId="270CBF0A" w14:textId="77777777" w:rsidR="00A63E7E" w:rsidRDefault="00A63E7E">
            <w:pPr>
              <w:pStyle w:val="ConsPlusNormal"/>
              <w:jc w:val="right"/>
            </w:pPr>
            <w:r>
              <w:t>28,4</w:t>
            </w:r>
          </w:p>
        </w:tc>
        <w:tc>
          <w:tcPr>
            <w:tcW w:w="624" w:type="dxa"/>
            <w:tcBorders>
              <w:top w:val="nil"/>
              <w:bottom w:val="single" w:sz="4" w:space="0" w:color="auto"/>
            </w:tcBorders>
            <w:vAlign w:val="center"/>
          </w:tcPr>
          <w:p w14:paraId="2F099E21" w14:textId="77777777" w:rsidR="00A63E7E" w:rsidRDefault="00A63E7E">
            <w:pPr>
              <w:pStyle w:val="ConsPlusNormal"/>
            </w:pPr>
          </w:p>
        </w:tc>
      </w:tr>
      <w:tr w:rsidR="00A63E7E" w14:paraId="0BC34346" w14:textId="77777777">
        <w:tblPrEx>
          <w:tblBorders>
            <w:insideH w:val="none" w:sz="0" w:space="0" w:color="auto"/>
          </w:tblBorders>
        </w:tblPrEx>
        <w:tc>
          <w:tcPr>
            <w:tcW w:w="3515" w:type="dxa"/>
            <w:tcBorders>
              <w:top w:val="single" w:sz="4" w:space="0" w:color="auto"/>
              <w:bottom w:val="nil"/>
            </w:tcBorders>
            <w:vAlign w:val="center"/>
          </w:tcPr>
          <w:p w14:paraId="7A805728" w14:textId="77777777" w:rsidR="00A63E7E" w:rsidRDefault="00A63E7E">
            <w:pPr>
              <w:pStyle w:val="ConsPlusNormal"/>
            </w:pPr>
            <w:r>
              <w:t>неизолированные (закрытая система теплоснабжения)</w:t>
            </w:r>
          </w:p>
        </w:tc>
        <w:tc>
          <w:tcPr>
            <w:tcW w:w="1020" w:type="dxa"/>
            <w:tcBorders>
              <w:top w:val="single" w:sz="4" w:space="0" w:color="auto"/>
              <w:bottom w:val="nil"/>
            </w:tcBorders>
            <w:vAlign w:val="center"/>
          </w:tcPr>
          <w:p w14:paraId="289C8FD8" w14:textId="77777777" w:rsidR="00A63E7E" w:rsidRDefault="00A63E7E">
            <w:pPr>
              <w:pStyle w:val="ConsPlusNormal"/>
              <w:jc w:val="center"/>
            </w:pPr>
            <w:r>
              <w:t>ккал/ч·м</w:t>
            </w:r>
          </w:p>
        </w:tc>
        <w:tc>
          <w:tcPr>
            <w:tcW w:w="624" w:type="dxa"/>
            <w:tcBorders>
              <w:top w:val="single" w:sz="4" w:space="0" w:color="auto"/>
              <w:bottom w:val="nil"/>
            </w:tcBorders>
            <w:vAlign w:val="center"/>
          </w:tcPr>
          <w:p w14:paraId="1947241E" w14:textId="77777777" w:rsidR="00A63E7E" w:rsidRDefault="00A63E7E">
            <w:pPr>
              <w:pStyle w:val="ConsPlusNormal"/>
              <w:jc w:val="right"/>
            </w:pPr>
            <w:r>
              <w:t>23</w:t>
            </w:r>
          </w:p>
        </w:tc>
        <w:tc>
          <w:tcPr>
            <w:tcW w:w="737" w:type="dxa"/>
            <w:tcBorders>
              <w:top w:val="single" w:sz="4" w:space="0" w:color="auto"/>
              <w:bottom w:val="nil"/>
            </w:tcBorders>
            <w:vAlign w:val="center"/>
          </w:tcPr>
          <w:p w14:paraId="594153C9" w14:textId="77777777" w:rsidR="00A63E7E" w:rsidRDefault="00A63E7E">
            <w:pPr>
              <w:pStyle w:val="ConsPlusNormal"/>
              <w:jc w:val="right"/>
            </w:pPr>
            <w:r>
              <w:t>27,1</w:t>
            </w:r>
          </w:p>
        </w:tc>
        <w:tc>
          <w:tcPr>
            <w:tcW w:w="680" w:type="dxa"/>
            <w:tcBorders>
              <w:top w:val="single" w:sz="4" w:space="0" w:color="auto"/>
              <w:bottom w:val="nil"/>
            </w:tcBorders>
            <w:vAlign w:val="center"/>
          </w:tcPr>
          <w:p w14:paraId="3A382B66" w14:textId="77777777" w:rsidR="00A63E7E" w:rsidRDefault="00A63E7E">
            <w:pPr>
              <w:pStyle w:val="ConsPlusNormal"/>
              <w:jc w:val="right"/>
            </w:pPr>
            <w:r>
              <w:t>34</w:t>
            </w:r>
          </w:p>
        </w:tc>
        <w:tc>
          <w:tcPr>
            <w:tcW w:w="624" w:type="dxa"/>
            <w:tcBorders>
              <w:top w:val="single" w:sz="4" w:space="0" w:color="auto"/>
              <w:bottom w:val="nil"/>
            </w:tcBorders>
            <w:vAlign w:val="center"/>
          </w:tcPr>
          <w:p w14:paraId="17E5B8AE" w14:textId="77777777" w:rsidR="00A63E7E" w:rsidRDefault="00A63E7E">
            <w:pPr>
              <w:pStyle w:val="ConsPlusNormal"/>
              <w:jc w:val="right"/>
            </w:pPr>
            <w:r>
              <w:t>40</w:t>
            </w:r>
          </w:p>
        </w:tc>
        <w:tc>
          <w:tcPr>
            <w:tcW w:w="624" w:type="dxa"/>
            <w:tcBorders>
              <w:top w:val="single" w:sz="4" w:space="0" w:color="auto"/>
              <w:bottom w:val="nil"/>
            </w:tcBorders>
            <w:vAlign w:val="center"/>
          </w:tcPr>
          <w:p w14:paraId="62EAAFC5" w14:textId="77777777" w:rsidR="00A63E7E" w:rsidRDefault="00A63E7E">
            <w:pPr>
              <w:pStyle w:val="ConsPlusNormal"/>
              <w:jc w:val="right"/>
            </w:pPr>
            <w:r>
              <w:t>48,3</w:t>
            </w:r>
          </w:p>
        </w:tc>
        <w:tc>
          <w:tcPr>
            <w:tcW w:w="624" w:type="dxa"/>
            <w:tcBorders>
              <w:top w:val="single" w:sz="4" w:space="0" w:color="auto"/>
              <w:bottom w:val="nil"/>
            </w:tcBorders>
            <w:vAlign w:val="center"/>
          </w:tcPr>
          <w:p w14:paraId="6065FA1F" w14:textId="77777777" w:rsidR="00A63E7E" w:rsidRDefault="00A63E7E">
            <w:pPr>
              <w:pStyle w:val="ConsPlusNormal"/>
              <w:jc w:val="right"/>
            </w:pPr>
            <w:r>
              <w:t>67,2</w:t>
            </w:r>
          </w:p>
        </w:tc>
        <w:tc>
          <w:tcPr>
            <w:tcW w:w="624" w:type="dxa"/>
            <w:tcBorders>
              <w:top w:val="single" w:sz="4" w:space="0" w:color="auto"/>
              <w:bottom w:val="nil"/>
            </w:tcBorders>
            <w:vAlign w:val="center"/>
          </w:tcPr>
          <w:p w14:paraId="43396422" w14:textId="77777777" w:rsidR="00A63E7E" w:rsidRDefault="00A63E7E">
            <w:pPr>
              <w:pStyle w:val="ConsPlusNormal"/>
            </w:pPr>
          </w:p>
        </w:tc>
      </w:tr>
      <w:tr w:rsidR="00A63E7E" w14:paraId="46A108B2" w14:textId="77777777">
        <w:tblPrEx>
          <w:tblBorders>
            <w:insideH w:val="none" w:sz="0" w:space="0" w:color="auto"/>
          </w:tblBorders>
        </w:tblPrEx>
        <w:tc>
          <w:tcPr>
            <w:tcW w:w="3515" w:type="dxa"/>
            <w:tcBorders>
              <w:top w:val="nil"/>
              <w:bottom w:val="nil"/>
            </w:tcBorders>
            <w:vAlign w:val="center"/>
          </w:tcPr>
          <w:p w14:paraId="5CF87C84" w14:textId="77777777" w:rsidR="00A63E7E" w:rsidRDefault="00A63E7E">
            <w:pPr>
              <w:pStyle w:val="ConsPlusNormal"/>
            </w:pPr>
            <w:r>
              <w:t>то же</w:t>
            </w:r>
          </w:p>
        </w:tc>
        <w:tc>
          <w:tcPr>
            <w:tcW w:w="1020" w:type="dxa"/>
            <w:tcBorders>
              <w:top w:val="nil"/>
              <w:bottom w:val="nil"/>
            </w:tcBorders>
            <w:vAlign w:val="center"/>
          </w:tcPr>
          <w:p w14:paraId="43CDB49C" w14:textId="77777777" w:rsidR="00A63E7E" w:rsidRDefault="00A63E7E">
            <w:pPr>
              <w:pStyle w:val="ConsPlusNormal"/>
              <w:jc w:val="center"/>
            </w:pPr>
            <w:r>
              <w:t>Вт/м</w:t>
            </w:r>
          </w:p>
        </w:tc>
        <w:tc>
          <w:tcPr>
            <w:tcW w:w="624" w:type="dxa"/>
            <w:tcBorders>
              <w:top w:val="nil"/>
              <w:bottom w:val="nil"/>
            </w:tcBorders>
            <w:vAlign w:val="center"/>
          </w:tcPr>
          <w:p w14:paraId="4596AAA6" w14:textId="77777777" w:rsidR="00A63E7E" w:rsidRDefault="00A63E7E">
            <w:pPr>
              <w:pStyle w:val="ConsPlusNormal"/>
              <w:jc w:val="right"/>
            </w:pPr>
            <w:r>
              <w:t>26,8</w:t>
            </w:r>
          </w:p>
        </w:tc>
        <w:tc>
          <w:tcPr>
            <w:tcW w:w="737" w:type="dxa"/>
            <w:tcBorders>
              <w:top w:val="nil"/>
              <w:bottom w:val="nil"/>
            </w:tcBorders>
            <w:vAlign w:val="center"/>
          </w:tcPr>
          <w:p w14:paraId="401D8450" w14:textId="77777777" w:rsidR="00A63E7E" w:rsidRDefault="00A63E7E">
            <w:pPr>
              <w:pStyle w:val="ConsPlusNormal"/>
              <w:jc w:val="right"/>
            </w:pPr>
            <w:r>
              <w:t>31,5</w:t>
            </w:r>
          </w:p>
        </w:tc>
        <w:tc>
          <w:tcPr>
            <w:tcW w:w="680" w:type="dxa"/>
            <w:tcBorders>
              <w:top w:val="nil"/>
              <w:bottom w:val="nil"/>
            </w:tcBorders>
            <w:vAlign w:val="center"/>
          </w:tcPr>
          <w:p w14:paraId="4769BB04" w14:textId="77777777" w:rsidR="00A63E7E" w:rsidRDefault="00A63E7E">
            <w:pPr>
              <w:pStyle w:val="ConsPlusNormal"/>
              <w:jc w:val="right"/>
            </w:pPr>
            <w:r>
              <w:t>39,6</w:t>
            </w:r>
          </w:p>
        </w:tc>
        <w:tc>
          <w:tcPr>
            <w:tcW w:w="624" w:type="dxa"/>
            <w:tcBorders>
              <w:top w:val="nil"/>
              <w:bottom w:val="nil"/>
            </w:tcBorders>
            <w:vAlign w:val="center"/>
          </w:tcPr>
          <w:p w14:paraId="3E386D02" w14:textId="77777777" w:rsidR="00A63E7E" w:rsidRDefault="00A63E7E">
            <w:pPr>
              <w:pStyle w:val="ConsPlusNormal"/>
              <w:jc w:val="right"/>
            </w:pPr>
            <w:r>
              <w:t>46,6</w:t>
            </w:r>
          </w:p>
        </w:tc>
        <w:tc>
          <w:tcPr>
            <w:tcW w:w="624" w:type="dxa"/>
            <w:tcBorders>
              <w:top w:val="nil"/>
              <w:bottom w:val="nil"/>
            </w:tcBorders>
            <w:vAlign w:val="center"/>
          </w:tcPr>
          <w:p w14:paraId="15BAB66D" w14:textId="77777777" w:rsidR="00A63E7E" w:rsidRDefault="00A63E7E">
            <w:pPr>
              <w:pStyle w:val="ConsPlusNormal"/>
              <w:jc w:val="right"/>
            </w:pPr>
            <w:r>
              <w:t>56,2</w:t>
            </w:r>
          </w:p>
        </w:tc>
        <w:tc>
          <w:tcPr>
            <w:tcW w:w="624" w:type="dxa"/>
            <w:tcBorders>
              <w:top w:val="nil"/>
              <w:bottom w:val="nil"/>
            </w:tcBorders>
            <w:vAlign w:val="center"/>
          </w:tcPr>
          <w:p w14:paraId="36F53F20" w14:textId="77777777" w:rsidR="00A63E7E" w:rsidRDefault="00A63E7E">
            <w:pPr>
              <w:pStyle w:val="ConsPlusNormal"/>
              <w:jc w:val="right"/>
            </w:pPr>
            <w:r>
              <w:t>78,2</w:t>
            </w:r>
          </w:p>
        </w:tc>
        <w:tc>
          <w:tcPr>
            <w:tcW w:w="624" w:type="dxa"/>
            <w:tcBorders>
              <w:top w:val="nil"/>
              <w:bottom w:val="nil"/>
            </w:tcBorders>
            <w:vAlign w:val="center"/>
          </w:tcPr>
          <w:p w14:paraId="79838C0F" w14:textId="77777777" w:rsidR="00A63E7E" w:rsidRDefault="00A63E7E">
            <w:pPr>
              <w:pStyle w:val="ConsPlusNormal"/>
            </w:pPr>
          </w:p>
        </w:tc>
      </w:tr>
      <w:tr w:rsidR="00A63E7E" w14:paraId="1817C9BB" w14:textId="77777777">
        <w:tblPrEx>
          <w:tblBorders>
            <w:insideH w:val="none" w:sz="0" w:space="0" w:color="auto"/>
          </w:tblBorders>
        </w:tblPrEx>
        <w:tc>
          <w:tcPr>
            <w:tcW w:w="3515" w:type="dxa"/>
            <w:tcBorders>
              <w:top w:val="nil"/>
              <w:bottom w:val="nil"/>
            </w:tcBorders>
            <w:vAlign w:val="center"/>
          </w:tcPr>
          <w:p w14:paraId="2AD76836" w14:textId="77777777" w:rsidR="00A63E7E" w:rsidRDefault="00A63E7E">
            <w:pPr>
              <w:pStyle w:val="ConsPlusNormal"/>
            </w:pPr>
            <w:r>
              <w:t>неизолированные (открытая система теплоснабжения)</w:t>
            </w:r>
          </w:p>
        </w:tc>
        <w:tc>
          <w:tcPr>
            <w:tcW w:w="1020" w:type="dxa"/>
            <w:tcBorders>
              <w:top w:val="nil"/>
              <w:bottom w:val="nil"/>
            </w:tcBorders>
            <w:vAlign w:val="center"/>
          </w:tcPr>
          <w:p w14:paraId="24C5A767" w14:textId="77777777" w:rsidR="00A63E7E" w:rsidRDefault="00A63E7E">
            <w:pPr>
              <w:pStyle w:val="ConsPlusNormal"/>
              <w:jc w:val="center"/>
            </w:pPr>
            <w:r>
              <w:t>ккал/ч·м</w:t>
            </w:r>
          </w:p>
        </w:tc>
        <w:tc>
          <w:tcPr>
            <w:tcW w:w="624" w:type="dxa"/>
            <w:tcBorders>
              <w:top w:val="nil"/>
              <w:bottom w:val="nil"/>
            </w:tcBorders>
            <w:vAlign w:val="center"/>
          </w:tcPr>
          <w:p w14:paraId="4DB3CE58" w14:textId="77777777" w:rsidR="00A63E7E" w:rsidRDefault="00A63E7E">
            <w:pPr>
              <w:pStyle w:val="ConsPlusNormal"/>
              <w:jc w:val="right"/>
            </w:pPr>
            <w:r>
              <w:t>31,5</w:t>
            </w:r>
          </w:p>
        </w:tc>
        <w:tc>
          <w:tcPr>
            <w:tcW w:w="737" w:type="dxa"/>
            <w:tcBorders>
              <w:top w:val="nil"/>
              <w:bottom w:val="nil"/>
            </w:tcBorders>
            <w:vAlign w:val="center"/>
          </w:tcPr>
          <w:p w14:paraId="05FFDB17" w14:textId="77777777" w:rsidR="00A63E7E" w:rsidRDefault="00A63E7E">
            <w:pPr>
              <w:pStyle w:val="ConsPlusNormal"/>
              <w:jc w:val="right"/>
            </w:pPr>
            <w:r>
              <w:t>31,5</w:t>
            </w:r>
          </w:p>
        </w:tc>
        <w:tc>
          <w:tcPr>
            <w:tcW w:w="680" w:type="dxa"/>
            <w:tcBorders>
              <w:top w:val="nil"/>
              <w:bottom w:val="nil"/>
            </w:tcBorders>
            <w:vAlign w:val="center"/>
          </w:tcPr>
          <w:p w14:paraId="4384C205" w14:textId="77777777" w:rsidR="00A63E7E" w:rsidRDefault="00A63E7E">
            <w:pPr>
              <w:pStyle w:val="ConsPlusNormal"/>
              <w:jc w:val="right"/>
            </w:pPr>
            <w:r>
              <w:t>46,6</w:t>
            </w:r>
          </w:p>
        </w:tc>
        <w:tc>
          <w:tcPr>
            <w:tcW w:w="624" w:type="dxa"/>
            <w:tcBorders>
              <w:top w:val="nil"/>
              <w:bottom w:val="nil"/>
            </w:tcBorders>
            <w:vAlign w:val="center"/>
          </w:tcPr>
          <w:p w14:paraId="57140A4A" w14:textId="77777777" w:rsidR="00A63E7E" w:rsidRDefault="00A63E7E">
            <w:pPr>
              <w:pStyle w:val="ConsPlusNormal"/>
              <w:jc w:val="right"/>
            </w:pPr>
            <w:r>
              <w:t>54,8</w:t>
            </w:r>
          </w:p>
        </w:tc>
        <w:tc>
          <w:tcPr>
            <w:tcW w:w="624" w:type="dxa"/>
            <w:tcBorders>
              <w:top w:val="nil"/>
              <w:bottom w:val="nil"/>
            </w:tcBorders>
            <w:vAlign w:val="center"/>
          </w:tcPr>
          <w:p w14:paraId="36DB95DF" w14:textId="77777777" w:rsidR="00A63E7E" w:rsidRDefault="00A63E7E">
            <w:pPr>
              <w:pStyle w:val="ConsPlusNormal"/>
              <w:jc w:val="right"/>
            </w:pPr>
            <w:r>
              <w:t>66,2</w:t>
            </w:r>
          </w:p>
        </w:tc>
        <w:tc>
          <w:tcPr>
            <w:tcW w:w="624" w:type="dxa"/>
            <w:tcBorders>
              <w:top w:val="nil"/>
              <w:bottom w:val="nil"/>
            </w:tcBorders>
            <w:vAlign w:val="center"/>
          </w:tcPr>
          <w:p w14:paraId="21114F73" w14:textId="77777777" w:rsidR="00A63E7E" w:rsidRDefault="00A63E7E">
            <w:pPr>
              <w:pStyle w:val="ConsPlusNormal"/>
              <w:jc w:val="right"/>
            </w:pPr>
            <w:r>
              <w:t>92,1</w:t>
            </w:r>
          </w:p>
        </w:tc>
        <w:tc>
          <w:tcPr>
            <w:tcW w:w="624" w:type="dxa"/>
            <w:tcBorders>
              <w:top w:val="nil"/>
              <w:bottom w:val="nil"/>
            </w:tcBorders>
            <w:vAlign w:val="center"/>
          </w:tcPr>
          <w:p w14:paraId="3021B489" w14:textId="77777777" w:rsidR="00A63E7E" w:rsidRDefault="00A63E7E">
            <w:pPr>
              <w:pStyle w:val="ConsPlusNormal"/>
            </w:pPr>
          </w:p>
        </w:tc>
      </w:tr>
      <w:tr w:rsidR="00A63E7E" w14:paraId="0EB34B77" w14:textId="77777777">
        <w:tblPrEx>
          <w:tblBorders>
            <w:insideH w:val="none" w:sz="0" w:space="0" w:color="auto"/>
          </w:tblBorders>
        </w:tblPrEx>
        <w:tc>
          <w:tcPr>
            <w:tcW w:w="3515" w:type="dxa"/>
            <w:tcBorders>
              <w:top w:val="nil"/>
              <w:bottom w:val="single" w:sz="4" w:space="0" w:color="auto"/>
            </w:tcBorders>
            <w:vAlign w:val="center"/>
          </w:tcPr>
          <w:p w14:paraId="63A2DC3B" w14:textId="77777777" w:rsidR="00A63E7E" w:rsidRDefault="00A63E7E">
            <w:pPr>
              <w:pStyle w:val="ConsPlusNormal"/>
            </w:pPr>
            <w:r>
              <w:t>то же</w:t>
            </w:r>
          </w:p>
        </w:tc>
        <w:tc>
          <w:tcPr>
            <w:tcW w:w="1020" w:type="dxa"/>
            <w:tcBorders>
              <w:top w:val="nil"/>
              <w:bottom w:val="single" w:sz="4" w:space="0" w:color="auto"/>
            </w:tcBorders>
            <w:vAlign w:val="center"/>
          </w:tcPr>
          <w:p w14:paraId="79E7A057" w14:textId="77777777" w:rsidR="00A63E7E" w:rsidRDefault="00A63E7E">
            <w:pPr>
              <w:pStyle w:val="ConsPlusNormal"/>
              <w:jc w:val="center"/>
            </w:pPr>
            <w:r>
              <w:t>Вт/м</w:t>
            </w:r>
          </w:p>
        </w:tc>
        <w:tc>
          <w:tcPr>
            <w:tcW w:w="624" w:type="dxa"/>
            <w:tcBorders>
              <w:top w:val="nil"/>
              <w:bottom w:val="single" w:sz="4" w:space="0" w:color="auto"/>
            </w:tcBorders>
            <w:vAlign w:val="center"/>
          </w:tcPr>
          <w:p w14:paraId="45FF32CD" w14:textId="77777777" w:rsidR="00A63E7E" w:rsidRDefault="00A63E7E">
            <w:pPr>
              <w:pStyle w:val="ConsPlusNormal"/>
              <w:jc w:val="right"/>
            </w:pPr>
            <w:r>
              <w:t>36,7</w:t>
            </w:r>
          </w:p>
        </w:tc>
        <w:tc>
          <w:tcPr>
            <w:tcW w:w="737" w:type="dxa"/>
            <w:tcBorders>
              <w:top w:val="nil"/>
              <w:bottom w:val="single" w:sz="4" w:space="0" w:color="auto"/>
            </w:tcBorders>
            <w:vAlign w:val="center"/>
          </w:tcPr>
          <w:p w14:paraId="6A4CAC6D" w14:textId="77777777" w:rsidR="00A63E7E" w:rsidRDefault="00A63E7E">
            <w:pPr>
              <w:pStyle w:val="ConsPlusNormal"/>
              <w:jc w:val="right"/>
            </w:pPr>
            <w:r>
              <w:t>36,7</w:t>
            </w:r>
          </w:p>
        </w:tc>
        <w:tc>
          <w:tcPr>
            <w:tcW w:w="680" w:type="dxa"/>
            <w:tcBorders>
              <w:top w:val="nil"/>
              <w:bottom w:val="single" w:sz="4" w:space="0" w:color="auto"/>
            </w:tcBorders>
            <w:vAlign w:val="center"/>
          </w:tcPr>
          <w:p w14:paraId="1A7FB627" w14:textId="77777777" w:rsidR="00A63E7E" w:rsidRDefault="00A63E7E">
            <w:pPr>
              <w:pStyle w:val="ConsPlusNormal"/>
              <w:jc w:val="right"/>
            </w:pPr>
            <w:r>
              <w:t>54,2</w:t>
            </w:r>
          </w:p>
        </w:tc>
        <w:tc>
          <w:tcPr>
            <w:tcW w:w="624" w:type="dxa"/>
            <w:tcBorders>
              <w:top w:val="nil"/>
              <w:bottom w:val="single" w:sz="4" w:space="0" w:color="auto"/>
            </w:tcBorders>
            <w:vAlign w:val="center"/>
          </w:tcPr>
          <w:p w14:paraId="307BC6DE" w14:textId="77777777" w:rsidR="00A63E7E" w:rsidRDefault="00A63E7E">
            <w:pPr>
              <w:pStyle w:val="ConsPlusNormal"/>
              <w:jc w:val="right"/>
            </w:pPr>
            <w:r>
              <w:t>63,8</w:t>
            </w:r>
          </w:p>
        </w:tc>
        <w:tc>
          <w:tcPr>
            <w:tcW w:w="624" w:type="dxa"/>
            <w:tcBorders>
              <w:top w:val="nil"/>
              <w:bottom w:val="single" w:sz="4" w:space="0" w:color="auto"/>
            </w:tcBorders>
            <w:vAlign w:val="center"/>
          </w:tcPr>
          <w:p w14:paraId="1788FE2E" w14:textId="77777777" w:rsidR="00A63E7E" w:rsidRDefault="00A63E7E">
            <w:pPr>
              <w:pStyle w:val="ConsPlusNormal"/>
              <w:jc w:val="right"/>
            </w:pPr>
            <w:r>
              <w:t>77,0</w:t>
            </w:r>
          </w:p>
        </w:tc>
        <w:tc>
          <w:tcPr>
            <w:tcW w:w="624" w:type="dxa"/>
            <w:tcBorders>
              <w:top w:val="nil"/>
              <w:bottom w:val="single" w:sz="4" w:space="0" w:color="auto"/>
            </w:tcBorders>
            <w:vAlign w:val="center"/>
          </w:tcPr>
          <w:p w14:paraId="7D8BE1C8" w14:textId="77777777" w:rsidR="00A63E7E" w:rsidRDefault="00A63E7E">
            <w:pPr>
              <w:pStyle w:val="ConsPlusNormal"/>
              <w:jc w:val="right"/>
            </w:pPr>
            <w:r>
              <w:t>107,2</w:t>
            </w:r>
          </w:p>
        </w:tc>
        <w:tc>
          <w:tcPr>
            <w:tcW w:w="624" w:type="dxa"/>
            <w:tcBorders>
              <w:top w:val="nil"/>
              <w:bottom w:val="single" w:sz="4" w:space="0" w:color="auto"/>
            </w:tcBorders>
            <w:vAlign w:val="center"/>
          </w:tcPr>
          <w:p w14:paraId="7A61A2E6" w14:textId="77777777" w:rsidR="00A63E7E" w:rsidRDefault="00A63E7E">
            <w:pPr>
              <w:pStyle w:val="ConsPlusNormal"/>
            </w:pPr>
          </w:p>
        </w:tc>
      </w:tr>
    </w:tbl>
    <w:p w14:paraId="0F62DC17" w14:textId="77777777" w:rsidR="00A63E7E" w:rsidRDefault="00A63E7E">
      <w:pPr>
        <w:pStyle w:val="ConsPlusNormal"/>
        <w:jc w:val="both"/>
      </w:pPr>
    </w:p>
    <w:p w14:paraId="5EA2193F" w14:textId="77777777" w:rsidR="00A63E7E" w:rsidRDefault="00A63E7E">
      <w:pPr>
        <w:pStyle w:val="ConsPlusNormal"/>
        <w:jc w:val="both"/>
      </w:pPr>
      <w:r>
        <w:t>Источник: МДС 41-4.2000 "Методика определения количеств тепловой энергии и теплоносителя в водяных системах коммунального теплоснабжения"</w:t>
      </w:r>
    </w:p>
    <w:p w14:paraId="0BAF7D40" w14:textId="77777777" w:rsidR="00A63E7E" w:rsidRDefault="00A63E7E">
      <w:pPr>
        <w:pStyle w:val="ConsPlusNormal"/>
        <w:jc w:val="both"/>
      </w:pPr>
    </w:p>
    <w:p w14:paraId="6664C149" w14:textId="77777777" w:rsidR="00A63E7E" w:rsidRDefault="00A63E7E">
      <w:pPr>
        <w:pStyle w:val="ConsPlusTitle"/>
        <w:jc w:val="both"/>
        <w:outlineLvl w:val="3"/>
      </w:pPr>
      <w:r>
        <w:t>5.3 Определение расчетно-нормативного и фактического базового уровня потребления электроэнергии на общедомовые нужды.</w:t>
      </w:r>
    </w:p>
    <w:p w14:paraId="425800D6" w14:textId="77777777" w:rsidR="00A63E7E" w:rsidRDefault="00A63E7E">
      <w:pPr>
        <w:pStyle w:val="ConsPlusNormal"/>
        <w:jc w:val="both"/>
      </w:pPr>
    </w:p>
    <w:p w14:paraId="4524DA1F" w14:textId="77777777" w:rsidR="00A63E7E" w:rsidRDefault="00A63E7E">
      <w:pPr>
        <w:pStyle w:val="ConsPlusTitle"/>
        <w:jc w:val="both"/>
        <w:outlineLvl w:val="4"/>
      </w:pPr>
      <w:r>
        <w:t>5.3.1 Определение расчетно-нормативного потребления электрической энергии на общедомовые нужды</w:t>
      </w:r>
    </w:p>
    <w:p w14:paraId="31D0C2EF" w14:textId="77777777" w:rsidR="00A63E7E" w:rsidRDefault="00A63E7E">
      <w:pPr>
        <w:pStyle w:val="ConsPlusNormal"/>
        <w:jc w:val="both"/>
      </w:pPr>
    </w:p>
    <w:p w14:paraId="30D32557" w14:textId="77777777" w:rsidR="00A63E7E" w:rsidRDefault="00A63E7E">
      <w:pPr>
        <w:pStyle w:val="ConsPlusNormal"/>
        <w:ind w:firstLine="540"/>
        <w:jc w:val="both"/>
      </w:pPr>
      <w:r>
        <w:t>Потребление электрической энергии на общедомовые нужды здания состоит из следующих составляющих:</w:t>
      </w:r>
    </w:p>
    <w:p w14:paraId="2F4C3E44" w14:textId="77777777" w:rsidR="00A63E7E" w:rsidRDefault="00A63E7E">
      <w:pPr>
        <w:pStyle w:val="ConsPlusNormal"/>
        <w:spacing w:before="220"/>
        <w:ind w:firstLine="540"/>
        <w:jc w:val="both"/>
      </w:pPr>
      <w:r>
        <w:t>1. Освещение помещений общедомового назначения (мест общего пользования), в том числе:</w:t>
      </w:r>
    </w:p>
    <w:p w14:paraId="1AFD915E" w14:textId="77777777" w:rsidR="00A63E7E" w:rsidRDefault="00A63E7E">
      <w:pPr>
        <w:pStyle w:val="ConsPlusNormal"/>
        <w:spacing w:before="220"/>
        <w:ind w:firstLine="540"/>
        <w:jc w:val="both"/>
      </w:pPr>
      <w:r>
        <w:t>- Наружное освещение подъездов.</w:t>
      </w:r>
    </w:p>
    <w:p w14:paraId="0CBE94C0" w14:textId="77777777" w:rsidR="00A63E7E" w:rsidRDefault="00A63E7E">
      <w:pPr>
        <w:pStyle w:val="ConsPlusNormal"/>
        <w:spacing w:before="220"/>
        <w:ind w:firstLine="540"/>
        <w:jc w:val="both"/>
      </w:pPr>
      <w:r>
        <w:t>- Освещение лестничных площадок и лифтовых холлов.</w:t>
      </w:r>
    </w:p>
    <w:p w14:paraId="065D35D0" w14:textId="77777777" w:rsidR="00A63E7E" w:rsidRDefault="00A63E7E">
      <w:pPr>
        <w:pStyle w:val="ConsPlusNormal"/>
        <w:spacing w:before="220"/>
        <w:ind w:firstLine="540"/>
        <w:jc w:val="both"/>
      </w:pPr>
      <w:r>
        <w:t>- Освещение межквартирных коридоров.</w:t>
      </w:r>
    </w:p>
    <w:p w14:paraId="40E6188C" w14:textId="77777777" w:rsidR="00A63E7E" w:rsidRDefault="00A63E7E">
      <w:pPr>
        <w:pStyle w:val="ConsPlusNormal"/>
        <w:spacing w:before="220"/>
        <w:ind w:firstLine="540"/>
        <w:jc w:val="both"/>
      </w:pPr>
      <w:r>
        <w:t>- Освещение подвала (технического подполья).</w:t>
      </w:r>
    </w:p>
    <w:p w14:paraId="56487E3C" w14:textId="77777777" w:rsidR="00A63E7E" w:rsidRDefault="00A63E7E">
      <w:pPr>
        <w:pStyle w:val="ConsPlusNormal"/>
        <w:spacing w:before="220"/>
        <w:ind w:firstLine="540"/>
        <w:jc w:val="both"/>
      </w:pPr>
      <w:r>
        <w:t>- Освещение чердачного помещения.</w:t>
      </w:r>
    </w:p>
    <w:p w14:paraId="361FB9A9" w14:textId="77777777" w:rsidR="00A63E7E" w:rsidRDefault="00A63E7E">
      <w:pPr>
        <w:pStyle w:val="ConsPlusNormal"/>
        <w:spacing w:before="220"/>
        <w:ind w:firstLine="540"/>
        <w:jc w:val="both"/>
      </w:pPr>
      <w:r>
        <w:t>2. Потребление электрической энергии силовым оборудованием, в том числе:</w:t>
      </w:r>
    </w:p>
    <w:p w14:paraId="7A225784" w14:textId="77777777" w:rsidR="00A63E7E" w:rsidRDefault="00A63E7E">
      <w:pPr>
        <w:pStyle w:val="ConsPlusNormal"/>
        <w:spacing w:before="220"/>
        <w:ind w:firstLine="540"/>
        <w:jc w:val="both"/>
      </w:pPr>
      <w:r>
        <w:t>- Лифтовым оборудованием (при наличии в здании).</w:t>
      </w:r>
    </w:p>
    <w:p w14:paraId="12845BF7" w14:textId="77777777" w:rsidR="00A63E7E" w:rsidRDefault="00A63E7E">
      <w:pPr>
        <w:pStyle w:val="ConsPlusNormal"/>
        <w:spacing w:before="220"/>
        <w:ind w:firstLine="540"/>
        <w:jc w:val="both"/>
      </w:pPr>
      <w:r>
        <w:t>- Насосным оборудованием (при наличии в здании).</w:t>
      </w:r>
    </w:p>
    <w:p w14:paraId="7AC8D3B1" w14:textId="77777777" w:rsidR="00A63E7E" w:rsidRDefault="00A63E7E">
      <w:pPr>
        <w:pStyle w:val="ConsPlusNormal"/>
        <w:spacing w:before="220"/>
        <w:ind w:firstLine="540"/>
        <w:jc w:val="both"/>
      </w:pPr>
      <w:r>
        <w:t>3. Потребление электроэнергии прочим энергетическим оборудованием, в том числе:</w:t>
      </w:r>
    </w:p>
    <w:p w14:paraId="056E19A7" w14:textId="77777777" w:rsidR="00A63E7E" w:rsidRDefault="00A63E7E">
      <w:pPr>
        <w:pStyle w:val="ConsPlusNormal"/>
        <w:spacing w:before="220"/>
        <w:ind w:firstLine="540"/>
        <w:jc w:val="both"/>
      </w:pPr>
      <w:r>
        <w:t>- Приборами автоматического регулирования и учета потребления тепловой энергии и воды (общедомовыми электронными теплосчетчиками, а также счетчиками горячей и холодной воды).</w:t>
      </w:r>
    </w:p>
    <w:p w14:paraId="6BDAC1F4" w14:textId="77777777" w:rsidR="00A63E7E" w:rsidRDefault="00A63E7E">
      <w:pPr>
        <w:pStyle w:val="ConsPlusNormal"/>
        <w:spacing w:before="220"/>
        <w:ind w:firstLine="540"/>
        <w:jc w:val="both"/>
      </w:pPr>
      <w:r>
        <w:t>- Системами пожарной сигнализации и диспетчеризации (при наличии в здании).</w:t>
      </w:r>
    </w:p>
    <w:p w14:paraId="424FA6E0" w14:textId="77777777" w:rsidR="00A63E7E" w:rsidRDefault="00A63E7E">
      <w:pPr>
        <w:pStyle w:val="ConsPlusNormal"/>
        <w:spacing w:before="220"/>
        <w:ind w:firstLine="540"/>
        <w:jc w:val="both"/>
      </w:pPr>
      <w:r>
        <w:t>- Приточно-вытяжными системами принудительной вентиляции мест общего пользования и/или нежилых помещений (при наличии в здании).</w:t>
      </w:r>
    </w:p>
    <w:p w14:paraId="04C1B552" w14:textId="77777777" w:rsidR="00A63E7E" w:rsidRDefault="00A63E7E">
      <w:pPr>
        <w:pStyle w:val="ConsPlusNormal"/>
        <w:spacing w:before="220"/>
        <w:ind w:firstLine="540"/>
        <w:jc w:val="both"/>
      </w:pPr>
      <w:r>
        <w:lastRenderedPageBreak/>
        <w:t xml:space="preserve">Годовое потребление электроэнергии на освещение мест общего пользования, </w:t>
      </w:r>
      <w:r w:rsidRPr="00C742C5">
        <w:rPr>
          <w:position w:val="-9"/>
        </w:rPr>
        <w:pict w14:anchorId="1F7454BA">
          <v:shape id="_x0000_i1199" style="width:29.25pt;height:21pt" coordsize="" o:spt="100" adj="0,,0" path="" filled="f" stroked="f">
            <v:stroke joinstyle="miter"/>
            <v:imagedata r:id="rId191" o:title="base_1_373758_32942"/>
            <v:formulas/>
            <v:path o:connecttype="segments"/>
          </v:shape>
        </w:pict>
      </w:r>
      <w:r>
        <w:t>, кВт·ч, рассчитывается по формуле:</w:t>
      </w:r>
    </w:p>
    <w:p w14:paraId="1655CB61" w14:textId="77777777" w:rsidR="00A63E7E" w:rsidRDefault="00A63E7E">
      <w:pPr>
        <w:pStyle w:val="ConsPlusNormal"/>
        <w:jc w:val="both"/>
      </w:pPr>
    </w:p>
    <w:p w14:paraId="746811BD" w14:textId="77777777" w:rsidR="00A63E7E" w:rsidRDefault="00A63E7E">
      <w:pPr>
        <w:sectPr w:rsidR="00A63E7E">
          <w:pgSz w:w="11905" w:h="16838"/>
          <w:pgMar w:top="1134" w:right="850" w:bottom="1134" w:left="1701" w:header="0" w:footer="0" w:gutter="0"/>
          <w:cols w:space="720"/>
        </w:sectPr>
      </w:pPr>
    </w:p>
    <w:p w14:paraId="577D8721" w14:textId="77777777" w:rsidR="00A63E7E" w:rsidRDefault="00A63E7E">
      <w:pPr>
        <w:pStyle w:val="ConsPlusNormal"/>
        <w:jc w:val="center"/>
      </w:pPr>
      <w:r w:rsidRPr="00C742C5">
        <w:rPr>
          <w:position w:val="-12"/>
        </w:rPr>
        <w:lastRenderedPageBreak/>
        <w:pict w14:anchorId="4CE31758">
          <v:shape id="_x0000_i1200" style="width:497.25pt;height:24pt" coordsize="" o:spt="100" adj="0,,0" path="" filled="f" stroked="f">
            <v:stroke joinstyle="miter"/>
            <v:imagedata r:id="rId192" o:title="base_1_373758_32943"/>
            <v:formulas/>
            <v:path o:connecttype="segments"/>
          </v:shape>
        </w:pict>
      </w:r>
      <w:r>
        <w:t xml:space="preserve"> (5.27)</w:t>
      </w:r>
    </w:p>
    <w:p w14:paraId="05B5E66B" w14:textId="77777777" w:rsidR="00A63E7E" w:rsidRDefault="00A63E7E">
      <w:pPr>
        <w:sectPr w:rsidR="00A63E7E">
          <w:pgSz w:w="16838" w:h="11905" w:orient="landscape"/>
          <w:pgMar w:top="1701" w:right="1134" w:bottom="850" w:left="1134" w:header="0" w:footer="0" w:gutter="0"/>
          <w:cols w:space="720"/>
        </w:sectPr>
      </w:pPr>
    </w:p>
    <w:p w14:paraId="2E5539CA" w14:textId="77777777" w:rsidR="00A63E7E" w:rsidRDefault="00A63E7E">
      <w:pPr>
        <w:pStyle w:val="ConsPlusNormal"/>
        <w:jc w:val="both"/>
      </w:pPr>
    </w:p>
    <w:p w14:paraId="1696C696" w14:textId="77777777" w:rsidR="00A63E7E" w:rsidRDefault="00A63E7E">
      <w:pPr>
        <w:pStyle w:val="ConsPlusNormal"/>
        <w:ind w:firstLine="540"/>
        <w:jc w:val="both"/>
      </w:pPr>
      <w:r>
        <w:t>где:</w:t>
      </w:r>
    </w:p>
    <w:p w14:paraId="314D37EB" w14:textId="77777777" w:rsidR="00A63E7E" w:rsidRDefault="00A63E7E">
      <w:pPr>
        <w:pStyle w:val="ConsPlusNormal"/>
        <w:spacing w:before="220"/>
        <w:ind w:firstLine="540"/>
        <w:jc w:val="both"/>
      </w:pPr>
      <w:r w:rsidRPr="00C742C5">
        <w:rPr>
          <w:position w:val="-11"/>
        </w:rPr>
        <w:pict w14:anchorId="3F037884">
          <v:shape id="_x0000_i1201" style="width:122.25pt;height:22.5pt" coordsize="" o:spt="100" adj="0,,0" path="" filled="f" stroked="f">
            <v:stroke joinstyle="miter"/>
            <v:imagedata r:id="rId193" o:title="base_1_373758_32944"/>
            <v:formulas/>
            <v:path o:connecttype="segments"/>
          </v:shape>
        </w:pict>
      </w:r>
      <w:r>
        <w:t xml:space="preserve"> - суммарная электрическая мощность осветительных приборов для наружного освещения подъездов, Вт;</w:t>
      </w:r>
    </w:p>
    <w:p w14:paraId="7A66FA86" w14:textId="77777777" w:rsidR="00A63E7E" w:rsidRDefault="00A63E7E">
      <w:pPr>
        <w:pStyle w:val="ConsPlusNormal"/>
        <w:spacing w:before="220"/>
        <w:ind w:firstLine="540"/>
        <w:jc w:val="both"/>
      </w:pPr>
      <w:r w:rsidRPr="00C742C5">
        <w:rPr>
          <w:position w:val="-11"/>
        </w:rPr>
        <w:pict w14:anchorId="033328DD">
          <v:shape id="_x0000_i1202" style="width:122.25pt;height:22.5pt" coordsize="" o:spt="100" adj="0,,0" path="" filled="f" stroked="f">
            <v:stroke joinstyle="miter"/>
            <v:imagedata r:id="rId194" o:title="base_1_373758_32945"/>
            <v:formulas/>
            <v:path o:connecttype="segments"/>
          </v:shape>
        </w:pict>
      </w:r>
      <w:r>
        <w:t xml:space="preserve"> - суммарная мощность электрическая осветительных приборов для освещения лестничных площадок и лифтовых холлов, Вт;</w:t>
      </w:r>
    </w:p>
    <w:p w14:paraId="5BA5E3CF" w14:textId="77777777" w:rsidR="00A63E7E" w:rsidRDefault="00A63E7E">
      <w:pPr>
        <w:pStyle w:val="ConsPlusNormal"/>
        <w:spacing w:before="220"/>
        <w:ind w:firstLine="540"/>
        <w:jc w:val="both"/>
      </w:pPr>
      <w:r w:rsidRPr="00C742C5">
        <w:rPr>
          <w:position w:val="-11"/>
        </w:rPr>
        <w:pict w14:anchorId="5CB34FA5">
          <v:shape id="_x0000_i1203" style="width:122.25pt;height:22.5pt" coordsize="" o:spt="100" adj="0,,0" path="" filled="f" stroked="f">
            <v:stroke joinstyle="miter"/>
            <v:imagedata r:id="rId195" o:title="base_1_373758_32946"/>
            <v:formulas/>
            <v:path o:connecttype="segments"/>
          </v:shape>
        </w:pict>
      </w:r>
      <w:r>
        <w:t xml:space="preserve"> - суммарная электрическая мощность осветительных приборов для освещения межквартирных коридоров, Вт;</w:t>
      </w:r>
    </w:p>
    <w:p w14:paraId="0621633B" w14:textId="77777777" w:rsidR="00A63E7E" w:rsidRDefault="00A63E7E">
      <w:pPr>
        <w:pStyle w:val="ConsPlusNormal"/>
        <w:spacing w:before="220"/>
        <w:ind w:firstLine="540"/>
        <w:jc w:val="both"/>
      </w:pPr>
      <w:r w:rsidRPr="00C742C5">
        <w:rPr>
          <w:position w:val="-11"/>
        </w:rPr>
        <w:pict w14:anchorId="660350F9">
          <v:shape id="_x0000_i1204" style="width:124.5pt;height:22.5pt" coordsize="" o:spt="100" adj="0,,0" path="" filled="f" stroked="f">
            <v:stroke joinstyle="miter"/>
            <v:imagedata r:id="rId196" o:title="base_1_373758_32947"/>
            <v:formulas/>
            <v:path o:connecttype="segments"/>
          </v:shape>
        </w:pict>
      </w:r>
      <w:r>
        <w:t xml:space="preserve"> - суммарная электрическая мощность осветительных приборов для освещения подвала, Вт;</w:t>
      </w:r>
    </w:p>
    <w:p w14:paraId="49E8788B" w14:textId="77777777" w:rsidR="00A63E7E" w:rsidRDefault="00A63E7E">
      <w:pPr>
        <w:pStyle w:val="ConsPlusNormal"/>
        <w:spacing w:before="220"/>
        <w:ind w:firstLine="540"/>
        <w:jc w:val="both"/>
      </w:pPr>
      <w:r w:rsidRPr="00C742C5">
        <w:rPr>
          <w:position w:val="-11"/>
        </w:rPr>
        <w:pict w14:anchorId="28463DBF">
          <v:shape id="_x0000_i1205" style="width:123pt;height:22.5pt" coordsize="" o:spt="100" adj="0,,0" path="" filled="f" stroked="f">
            <v:stroke joinstyle="miter"/>
            <v:imagedata r:id="rId197" o:title="base_1_373758_32948"/>
            <v:formulas/>
            <v:path o:connecttype="segments"/>
          </v:shape>
        </w:pict>
      </w:r>
      <w:r>
        <w:t xml:space="preserve"> - суммарная электрическая мощность осветительных приборов для освещения чердака, кВт;</w:t>
      </w:r>
    </w:p>
    <w:p w14:paraId="7665497B" w14:textId="77777777" w:rsidR="00A63E7E" w:rsidRDefault="00A63E7E">
      <w:pPr>
        <w:pStyle w:val="ConsPlusNormal"/>
        <w:spacing w:before="220"/>
        <w:ind w:firstLine="540"/>
        <w:jc w:val="both"/>
      </w:pPr>
      <w:r w:rsidRPr="00C742C5">
        <w:rPr>
          <w:position w:val="-9"/>
        </w:rPr>
        <w:pict w14:anchorId="29BB8155">
          <v:shape id="_x0000_i1206" style="width:32.25pt;height:21pt" coordsize="" o:spt="100" adj="0,,0" path="" filled="f" stroked="f">
            <v:stroke joinstyle="miter"/>
            <v:imagedata r:id="rId198" o:title="base_1_373758_32949"/>
            <v:formulas/>
            <v:path o:connecttype="segments"/>
          </v:shape>
        </w:pict>
      </w:r>
      <w:r>
        <w:t xml:space="preserve">, </w:t>
      </w:r>
      <w:r w:rsidRPr="00C742C5">
        <w:rPr>
          <w:position w:val="-9"/>
        </w:rPr>
        <w:pict w14:anchorId="195D7585">
          <v:shape id="_x0000_i1207" style="width:32.25pt;height:21pt" coordsize="" o:spt="100" adj="0,,0" path="" filled="f" stroked="f">
            <v:stroke joinstyle="miter"/>
            <v:imagedata r:id="rId199" o:title="base_1_373758_32950"/>
            <v:formulas/>
            <v:path o:connecttype="segments"/>
          </v:shape>
        </w:pict>
      </w:r>
      <w:r>
        <w:t xml:space="preserve">, </w:t>
      </w:r>
      <w:r w:rsidRPr="00C742C5">
        <w:rPr>
          <w:position w:val="-9"/>
        </w:rPr>
        <w:pict w14:anchorId="3172286A">
          <v:shape id="_x0000_i1208" style="width:32.25pt;height:21pt" coordsize="" o:spt="100" adj="0,,0" path="" filled="f" stroked="f">
            <v:stroke joinstyle="miter"/>
            <v:imagedata r:id="rId200" o:title="base_1_373758_32951"/>
            <v:formulas/>
            <v:path o:connecttype="segments"/>
          </v:shape>
        </w:pict>
      </w:r>
      <w:r>
        <w:t xml:space="preserve">, </w:t>
      </w:r>
      <w:r w:rsidRPr="00C742C5">
        <w:rPr>
          <w:position w:val="-9"/>
        </w:rPr>
        <w:pict w14:anchorId="03852DB9">
          <v:shape id="_x0000_i1209" style="width:32.25pt;height:21pt" coordsize="" o:spt="100" adj="0,,0" path="" filled="f" stroked="f">
            <v:stroke joinstyle="miter"/>
            <v:imagedata r:id="rId201" o:title="base_1_373758_32952"/>
            <v:formulas/>
            <v:path o:connecttype="segments"/>
          </v:shape>
        </w:pict>
      </w:r>
      <w:r>
        <w:t xml:space="preserve">, </w:t>
      </w:r>
      <w:r w:rsidRPr="00C742C5">
        <w:rPr>
          <w:position w:val="-9"/>
        </w:rPr>
        <w:pict w14:anchorId="2737C310">
          <v:shape id="_x0000_i1210" style="width:32.25pt;height:21pt" coordsize="" o:spt="100" adj="0,,0" path="" filled="f" stroked="f">
            <v:stroke joinstyle="miter"/>
            <v:imagedata r:id="rId202" o:title="base_1_373758_32953"/>
            <v:formulas/>
            <v:path o:connecttype="segments"/>
          </v:shape>
        </w:pict>
      </w:r>
      <w:r>
        <w:t xml:space="preserve"> - количество осветительных приборов для освещения подъездов, лестничных площадок и лифтовых холлов, межквартирных коридоров, подвала, чердака, ед;</w:t>
      </w:r>
    </w:p>
    <w:p w14:paraId="26C0DD7C" w14:textId="77777777" w:rsidR="00A63E7E" w:rsidRDefault="00A63E7E">
      <w:pPr>
        <w:pStyle w:val="ConsPlusNormal"/>
        <w:spacing w:before="220"/>
        <w:ind w:firstLine="540"/>
        <w:jc w:val="both"/>
      </w:pPr>
      <w:r w:rsidRPr="00C742C5">
        <w:rPr>
          <w:position w:val="-9"/>
        </w:rPr>
        <w:pict w14:anchorId="214300C6">
          <v:shape id="_x0000_i1211" style="width:30pt;height:21pt" coordsize="" o:spt="100" adj="0,,0" path="" filled="f" stroked="f">
            <v:stroke joinstyle="miter"/>
            <v:imagedata r:id="rId203" o:title="base_1_373758_32954"/>
            <v:formulas/>
            <v:path o:connecttype="segments"/>
          </v:shape>
        </w:pict>
      </w:r>
      <w:r>
        <w:t xml:space="preserve">, </w:t>
      </w:r>
      <w:r w:rsidRPr="00C742C5">
        <w:rPr>
          <w:position w:val="-9"/>
        </w:rPr>
        <w:pict w14:anchorId="22817C1B">
          <v:shape id="_x0000_i1212" style="width:30pt;height:21pt" coordsize="" o:spt="100" adj="0,,0" path="" filled="f" stroked="f">
            <v:stroke joinstyle="miter"/>
            <v:imagedata r:id="rId204" o:title="base_1_373758_32955"/>
            <v:formulas/>
            <v:path o:connecttype="segments"/>
          </v:shape>
        </w:pict>
      </w:r>
      <w:r>
        <w:t xml:space="preserve">, </w:t>
      </w:r>
      <w:r w:rsidRPr="00C742C5">
        <w:rPr>
          <w:position w:val="-9"/>
        </w:rPr>
        <w:pict w14:anchorId="5C82D8EB">
          <v:shape id="_x0000_i1213" style="width:30pt;height:21pt" coordsize="" o:spt="100" adj="0,,0" path="" filled="f" stroked="f">
            <v:stroke joinstyle="miter"/>
            <v:imagedata r:id="rId205" o:title="base_1_373758_32956"/>
            <v:formulas/>
            <v:path o:connecttype="segments"/>
          </v:shape>
        </w:pict>
      </w:r>
      <w:r>
        <w:t xml:space="preserve">, </w:t>
      </w:r>
      <w:r w:rsidRPr="00C742C5">
        <w:rPr>
          <w:position w:val="-9"/>
        </w:rPr>
        <w:pict w14:anchorId="22C8A9A8">
          <v:shape id="_x0000_i1214" style="width:30.75pt;height:21pt" coordsize="" o:spt="100" adj="0,,0" path="" filled="f" stroked="f">
            <v:stroke joinstyle="miter"/>
            <v:imagedata r:id="rId206" o:title="base_1_373758_32957"/>
            <v:formulas/>
            <v:path o:connecttype="segments"/>
          </v:shape>
        </w:pict>
      </w:r>
      <w:r>
        <w:t xml:space="preserve">, </w:t>
      </w:r>
      <w:r w:rsidRPr="00C742C5">
        <w:rPr>
          <w:position w:val="-9"/>
        </w:rPr>
        <w:pict w14:anchorId="0721564B">
          <v:shape id="_x0000_i1215" style="width:30.75pt;height:21pt" coordsize="" o:spt="100" adj="0,,0" path="" filled="f" stroked="f">
            <v:stroke joinstyle="miter"/>
            <v:imagedata r:id="rId207" o:title="base_1_373758_32958"/>
            <v:formulas/>
            <v:path o:connecttype="segments"/>
          </v:shape>
        </w:pict>
      </w:r>
      <w:r>
        <w:t xml:space="preserve"> - единичная электрическая мощность осветительных приборов, установленных для освещения подъездов, лестничных площадок и лифтовых холлов, межквартирных коридоров, подвала, чердака, Вт;</w:t>
      </w:r>
    </w:p>
    <w:p w14:paraId="4FFDA3CE" w14:textId="77777777" w:rsidR="00A63E7E" w:rsidRDefault="00A63E7E">
      <w:pPr>
        <w:pStyle w:val="ConsPlusNormal"/>
        <w:spacing w:before="220"/>
        <w:ind w:firstLine="540"/>
        <w:jc w:val="both"/>
      </w:pPr>
      <w:r w:rsidRPr="00C742C5">
        <w:rPr>
          <w:position w:val="-9"/>
        </w:rPr>
        <w:pict w14:anchorId="24F840EE">
          <v:shape id="_x0000_i1216" style="width:25.5pt;height:21pt" coordsize="" o:spt="100" adj="0,,0" path="" filled="f" stroked="f">
            <v:stroke joinstyle="miter"/>
            <v:imagedata r:id="rId208" o:title="base_1_373758_32959"/>
            <v:formulas/>
            <v:path o:connecttype="segments"/>
          </v:shape>
        </w:pict>
      </w:r>
      <w:r>
        <w:t xml:space="preserve">, </w:t>
      </w:r>
      <w:r w:rsidRPr="00C742C5">
        <w:rPr>
          <w:position w:val="-9"/>
        </w:rPr>
        <w:pict w14:anchorId="62DFC173">
          <v:shape id="_x0000_i1217" style="width:25.5pt;height:21pt" coordsize="" o:spt="100" adj="0,,0" path="" filled="f" stroked="f">
            <v:stroke joinstyle="miter"/>
            <v:imagedata r:id="rId209" o:title="base_1_373758_32960"/>
            <v:formulas/>
            <v:path o:connecttype="segments"/>
          </v:shape>
        </w:pict>
      </w:r>
      <w:r>
        <w:t xml:space="preserve">, </w:t>
      </w:r>
      <w:r w:rsidRPr="00C742C5">
        <w:rPr>
          <w:position w:val="-9"/>
        </w:rPr>
        <w:pict w14:anchorId="3D0D548F">
          <v:shape id="_x0000_i1218" style="width:25.5pt;height:21pt" coordsize="" o:spt="100" adj="0,,0" path="" filled="f" stroked="f">
            <v:stroke joinstyle="miter"/>
            <v:imagedata r:id="rId210" o:title="base_1_373758_32961"/>
            <v:formulas/>
            <v:path o:connecttype="segments"/>
          </v:shape>
        </w:pict>
      </w:r>
      <w:r>
        <w:t xml:space="preserve">, </w:t>
      </w:r>
      <w:r w:rsidRPr="00C742C5">
        <w:rPr>
          <w:position w:val="-9"/>
        </w:rPr>
        <w:pict w14:anchorId="4371CE7C">
          <v:shape id="_x0000_i1219" style="width:26.25pt;height:21pt" coordsize="" o:spt="100" adj="0,,0" path="" filled="f" stroked="f">
            <v:stroke joinstyle="miter"/>
            <v:imagedata r:id="rId211" o:title="base_1_373758_32962"/>
            <v:formulas/>
            <v:path o:connecttype="segments"/>
          </v:shape>
        </w:pict>
      </w:r>
      <w:r>
        <w:t xml:space="preserve">, </w:t>
      </w:r>
      <w:r w:rsidRPr="00C742C5">
        <w:rPr>
          <w:position w:val="-9"/>
        </w:rPr>
        <w:pict w14:anchorId="000B5167">
          <v:shape id="_x0000_i1220" style="width:26.25pt;height:21pt" coordsize="" o:spt="100" adj="0,,0" path="" filled="f" stroked="f">
            <v:stroke joinstyle="miter"/>
            <v:imagedata r:id="rId212" o:title="base_1_373758_32963"/>
            <v:formulas/>
            <v:path o:connecttype="segments"/>
          </v:shape>
        </w:pict>
      </w:r>
      <w:r>
        <w:t xml:space="preserve"> - годовое число часов использования максимума осветительной нагрузки, час. При отсутствии данных, значения годового числа часов использования максимума осветительной нагрузки для различных помещений мест общего пользования приведено в таблице 5.11.</w:t>
      </w:r>
    </w:p>
    <w:p w14:paraId="5081F3CC" w14:textId="77777777" w:rsidR="00A63E7E" w:rsidRDefault="00A63E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48F24D22" w14:textId="77777777">
        <w:trPr>
          <w:jc w:val="center"/>
        </w:trPr>
        <w:tc>
          <w:tcPr>
            <w:tcW w:w="9294" w:type="dxa"/>
            <w:tcBorders>
              <w:top w:val="nil"/>
              <w:left w:val="single" w:sz="24" w:space="0" w:color="CED3F1"/>
              <w:bottom w:val="nil"/>
              <w:right w:val="single" w:sz="24" w:space="0" w:color="F4F3F8"/>
            </w:tcBorders>
            <w:shd w:val="clear" w:color="auto" w:fill="F4F3F8"/>
          </w:tcPr>
          <w:p w14:paraId="2472AA69" w14:textId="77777777" w:rsidR="00A63E7E" w:rsidRDefault="00A63E7E">
            <w:pPr>
              <w:pStyle w:val="ConsPlusNormal"/>
              <w:jc w:val="both"/>
            </w:pPr>
            <w:r>
              <w:rPr>
                <w:color w:val="392C69"/>
              </w:rPr>
              <w:t>КонсультантПлюс: примечание.</w:t>
            </w:r>
          </w:p>
          <w:p w14:paraId="5E0034B1" w14:textId="77777777" w:rsidR="00A63E7E" w:rsidRDefault="00A63E7E">
            <w:pPr>
              <w:pStyle w:val="ConsPlusNormal"/>
              <w:jc w:val="both"/>
            </w:pPr>
            <w:r>
              <w:rPr>
                <w:color w:val="392C69"/>
              </w:rPr>
              <w:t>Нумерация таблиц дана в соответствии с официальным текстом документа.</w:t>
            </w:r>
          </w:p>
        </w:tc>
      </w:tr>
    </w:tbl>
    <w:p w14:paraId="1285DB3C" w14:textId="77777777" w:rsidR="00A63E7E" w:rsidRDefault="00A63E7E">
      <w:pPr>
        <w:pStyle w:val="ConsPlusTitle"/>
        <w:spacing w:before="280"/>
        <w:jc w:val="both"/>
        <w:outlineLvl w:val="5"/>
      </w:pPr>
      <w:bookmarkStart w:id="201" w:name="P4972"/>
      <w:bookmarkEnd w:id="201"/>
      <w:r>
        <w:t>Таблица 5.12 Годовое число часов использования максимума осветительной нагрузки для помещений мест общего пользования</w:t>
      </w:r>
    </w:p>
    <w:p w14:paraId="34384405"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81"/>
        <w:gridCol w:w="1984"/>
        <w:gridCol w:w="1984"/>
      </w:tblGrid>
      <w:tr w:rsidR="00A63E7E" w14:paraId="6B49E22A" w14:textId="77777777">
        <w:tc>
          <w:tcPr>
            <w:tcW w:w="2721" w:type="dxa"/>
            <w:vMerge w:val="restart"/>
          </w:tcPr>
          <w:p w14:paraId="6D9648A2" w14:textId="77777777" w:rsidR="00A63E7E" w:rsidRDefault="00A63E7E">
            <w:pPr>
              <w:pStyle w:val="ConsPlusNormal"/>
              <w:jc w:val="center"/>
            </w:pPr>
            <w:r>
              <w:t>Наименование помещения</w:t>
            </w:r>
          </w:p>
        </w:tc>
        <w:tc>
          <w:tcPr>
            <w:tcW w:w="2381" w:type="dxa"/>
            <w:vMerge w:val="restart"/>
          </w:tcPr>
          <w:p w14:paraId="396D605E" w14:textId="77777777" w:rsidR="00A63E7E" w:rsidRDefault="00A63E7E">
            <w:pPr>
              <w:pStyle w:val="ConsPlusNormal"/>
              <w:jc w:val="center"/>
            </w:pPr>
            <w:r>
              <w:t>Вид потребления электроэнергии</w:t>
            </w:r>
          </w:p>
        </w:tc>
        <w:tc>
          <w:tcPr>
            <w:tcW w:w="3968" w:type="dxa"/>
            <w:gridSpan w:val="2"/>
          </w:tcPr>
          <w:p w14:paraId="3416D72E" w14:textId="77777777" w:rsidR="00A63E7E" w:rsidRDefault="00A63E7E">
            <w:pPr>
              <w:pStyle w:val="ConsPlusNormal"/>
              <w:jc w:val="center"/>
            </w:pPr>
            <w:r>
              <w:t>Годовое число часов использования максимума осветительной нагрузки</w:t>
            </w:r>
          </w:p>
        </w:tc>
      </w:tr>
      <w:tr w:rsidR="00A63E7E" w14:paraId="209046FC" w14:textId="77777777">
        <w:tc>
          <w:tcPr>
            <w:tcW w:w="2721" w:type="dxa"/>
            <w:vMerge/>
          </w:tcPr>
          <w:p w14:paraId="0C765907" w14:textId="77777777" w:rsidR="00A63E7E" w:rsidRDefault="00A63E7E"/>
        </w:tc>
        <w:tc>
          <w:tcPr>
            <w:tcW w:w="2381" w:type="dxa"/>
            <w:vMerge/>
          </w:tcPr>
          <w:p w14:paraId="33420715" w14:textId="77777777" w:rsidR="00A63E7E" w:rsidRDefault="00A63E7E"/>
        </w:tc>
        <w:tc>
          <w:tcPr>
            <w:tcW w:w="1984" w:type="dxa"/>
          </w:tcPr>
          <w:p w14:paraId="07168A8C" w14:textId="77777777" w:rsidR="00A63E7E" w:rsidRDefault="00A63E7E">
            <w:pPr>
              <w:pStyle w:val="ConsPlusNormal"/>
              <w:jc w:val="center"/>
            </w:pPr>
            <w:r>
              <w:t>при постоянной работе, без использования систем автоматического контроля и регулирования освещения</w:t>
            </w:r>
          </w:p>
        </w:tc>
        <w:tc>
          <w:tcPr>
            <w:tcW w:w="1984" w:type="dxa"/>
          </w:tcPr>
          <w:p w14:paraId="06CDCF24" w14:textId="77777777" w:rsidR="00A63E7E" w:rsidRDefault="00A63E7E">
            <w:pPr>
              <w:pStyle w:val="ConsPlusNormal"/>
              <w:jc w:val="center"/>
            </w:pPr>
            <w:r>
              <w:t>при использовании систем автоматического контроля и регулирования освещения</w:t>
            </w:r>
          </w:p>
        </w:tc>
      </w:tr>
      <w:tr w:rsidR="00A63E7E" w14:paraId="22943E2D" w14:textId="77777777">
        <w:tc>
          <w:tcPr>
            <w:tcW w:w="2721" w:type="dxa"/>
            <w:vAlign w:val="center"/>
          </w:tcPr>
          <w:p w14:paraId="5A000025" w14:textId="77777777" w:rsidR="00A63E7E" w:rsidRDefault="00A63E7E">
            <w:pPr>
              <w:pStyle w:val="ConsPlusNormal"/>
            </w:pPr>
            <w:r>
              <w:lastRenderedPageBreak/>
              <w:t>Подъезды</w:t>
            </w:r>
          </w:p>
        </w:tc>
        <w:tc>
          <w:tcPr>
            <w:tcW w:w="2381" w:type="dxa"/>
            <w:vMerge w:val="restart"/>
            <w:vAlign w:val="center"/>
          </w:tcPr>
          <w:p w14:paraId="4D127A09" w14:textId="77777777" w:rsidR="00A63E7E" w:rsidRDefault="00A63E7E">
            <w:pPr>
              <w:pStyle w:val="ConsPlusNormal"/>
              <w:jc w:val="center"/>
            </w:pPr>
            <w:r>
              <w:t>Освещение помещений общедомового назначения с естественным освещением</w:t>
            </w:r>
          </w:p>
        </w:tc>
        <w:tc>
          <w:tcPr>
            <w:tcW w:w="1984" w:type="dxa"/>
          </w:tcPr>
          <w:p w14:paraId="58E08901" w14:textId="77777777" w:rsidR="00A63E7E" w:rsidRDefault="00A63E7E">
            <w:pPr>
              <w:pStyle w:val="ConsPlusNormal"/>
              <w:jc w:val="right"/>
            </w:pPr>
            <w:r>
              <w:t>4380</w:t>
            </w:r>
          </w:p>
        </w:tc>
        <w:tc>
          <w:tcPr>
            <w:tcW w:w="1984" w:type="dxa"/>
          </w:tcPr>
          <w:p w14:paraId="38F4CE1F" w14:textId="77777777" w:rsidR="00A63E7E" w:rsidRDefault="00A63E7E">
            <w:pPr>
              <w:pStyle w:val="ConsPlusNormal"/>
              <w:jc w:val="right"/>
            </w:pPr>
            <w:r>
              <w:t>360</w:t>
            </w:r>
          </w:p>
        </w:tc>
      </w:tr>
      <w:tr w:rsidR="00A63E7E" w14:paraId="369DDCB4" w14:textId="77777777">
        <w:tc>
          <w:tcPr>
            <w:tcW w:w="2721" w:type="dxa"/>
            <w:vAlign w:val="center"/>
          </w:tcPr>
          <w:p w14:paraId="2C21FFB1" w14:textId="77777777" w:rsidR="00A63E7E" w:rsidRDefault="00A63E7E">
            <w:pPr>
              <w:pStyle w:val="ConsPlusNormal"/>
            </w:pPr>
            <w:r>
              <w:t>Вестибюли 1-го этажа</w:t>
            </w:r>
          </w:p>
        </w:tc>
        <w:tc>
          <w:tcPr>
            <w:tcW w:w="2381" w:type="dxa"/>
            <w:vMerge/>
          </w:tcPr>
          <w:p w14:paraId="2F5AFDBF" w14:textId="77777777" w:rsidR="00A63E7E" w:rsidRDefault="00A63E7E"/>
        </w:tc>
        <w:tc>
          <w:tcPr>
            <w:tcW w:w="1984" w:type="dxa"/>
          </w:tcPr>
          <w:p w14:paraId="50C55710" w14:textId="77777777" w:rsidR="00A63E7E" w:rsidRDefault="00A63E7E">
            <w:pPr>
              <w:pStyle w:val="ConsPlusNormal"/>
              <w:jc w:val="right"/>
            </w:pPr>
            <w:r>
              <w:t>4380</w:t>
            </w:r>
          </w:p>
        </w:tc>
        <w:tc>
          <w:tcPr>
            <w:tcW w:w="1984" w:type="dxa"/>
          </w:tcPr>
          <w:p w14:paraId="3DA9D003" w14:textId="77777777" w:rsidR="00A63E7E" w:rsidRDefault="00A63E7E">
            <w:pPr>
              <w:pStyle w:val="ConsPlusNormal"/>
              <w:jc w:val="right"/>
            </w:pPr>
            <w:r>
              <w:t>360</w:t>
            </w:r>
          </w:p>
        </w:tc>
      </w:tr>
      <w:tr w:rsidR="00A63E7E" w14:paraId="1A545C92" w14:textId="77777777">
        <w:tc>
          <w:tcPr>
            <w:tcW w:w="2721" w:type="dxa"/>
            <w:vAlign w:val="center"/>
          </w:tcPr>
          <w:p w14:paraId="6128C885" w14:textId="77777777" w:rsidR="00A63E7E" w:rsidRDefault="00A63E7E">
            <w:pPr>
              <w:pStyle w:val="ConsPlusNormal"/>
            </w:pPr>
            <w:r>
              <w:t>Лестничные площадки</w:t>
            </w:r>
          </w:p>
        </w:tc>
        <w:tc>
          <w:tcPr>
            <w:tcW w:w="2381" w:type="dxa"/>
            <w:vMerge/>
          </w:tcPr>
          <w:p w14:paraId="74A17C11" w14:textId="77777777" w:rsidR="00A63E7E" w:rsidRDefault="00A63E7E"/>
        </w:tc>
        <w:tc>
          <w:tcPr>
            <w:tcW w:w="1984" w:type="dxa"/>
          </w:tcPr>
          <w:p w14:paraId="72218BA3" w14:textId="77777777" w:rsidR="00A63E7E" w:rsidRDefault="00A63E7E">
            <w:pPr>
              <w:pStyle w:val="ConsPlusNormal"/>
              <w:jc w:val="right"/>
            </w:pPr>
            <w:r>
              <w:t>2920</w:t>
            </w:r>
          </w:p>
        </w:tc>
        <w:tc>
          <w:tcPr>
            <w:tcW w:w="1984" w:type="dxa"/>
          </w:tcPr>
          <w:p w14:paraId="0BF6E8F9" w14:textId="77777777" w:rsidR="00A63E7E" w:rsidRDefault="00A63E7E">
            <w:pPr>
              <w:pStyle w:val="ConsPlusNormal"/>
              <w:jc w:val="right"/>
            </w:pPr>
            <w:r>
              <w:t>120</w:t>
            </w:r>
          </w:p>
        </w:tc>
      </w:tr>
      <w:tr w:rsidR="00A63E7E" w14:paraId="3949CA7F" w14:textId="77777777">
        <w:tc>
          <w:tcPr>
            <w:tcW w:w="2721" w:type="dxa"/>
            <w:vAlign w:val="center"/>
          </w:tcPr>
          <w:p w14:paraId="317004C9" w14:textId="77777777" w:rsidR="00A63E7E" w:rsidRDefault="00A63E7E">
            <w:pPr>
              <w:pStyle w:val="ConsPlusNormal"/>
            </w:pPr>
            <w:r>
              <w:t>Лифтовые холлы (с естественным освещением)</w:t>
            </w:r>
          </w:p>
        </w:tc>
        <w:tc>
          <w:tcPr>
            <w:tcW w:w="2381" w:type="dxa"/>
            <w:vMerge/>
          </w:tcPr>
          <w:p w14:paraId="31747241" w14:textId="77777777" w:rsidR="00A63E7E" w:rsidRDefault="00A63E7E"/>
        </w:tc>
        <w:tc>
          <w:tcPr>
            <w:tcW w:w="1984" w:type="dxa"/>
          </w:tcPr>
          <w:p w14:paraId="5B4FFC48" w14:textId="77777777" w:rsidR="00A63E7E" w:rsidRDefault="00A63E7E">
            <w:pPr>
              <w:pStyle w:val="ConsPlusNormal"/>
              <w:jc w:val="right"/>
            </w:pPr>
            <w:r>
              <w:t>2920</w:t>
            </w:r>
          </w:p>
        </w:tc>
        <w:tc>
          <w:tcPr>
            <w:tcW w:w="1984" w:type="dxa"/>
          </w:tcPr>
          <w:p w14:paraId="268E39BD" w14:textId="77777777" w:rsidR="00A63E7E" w:rsidRDefault="00A63E7E">
            <w:pPr>
              <w:pStyle w:val="ConsPlusNormal"/>
              <w:jc w:val="right"/>
            </w:pPr>
            <w:r>
              <w:t>120</w:t>
            </w:r>
          </w:p>
        </w:tc>
      </w:tr>
      <w:tr w:rsidR="00A63E7E" w14:paraId="1AB97C3B" w14:textId="77777777">
        <w:tc>
          <w:tcPr>
            <w:tcW w:w="2721" w:type="dxa"/>
            <w:vAlign w:val="center"/>
          </w:tcPr>
          <w:p w14:paraId="5EEA44E0" w14:textId="77777777" w:rsidR="00A63E7E" w:rsidRDefault="00A63E7E">
            <w:pPr>
              <w:pStyle w:val="ConsPlusNormal"/>
            </w:pPr>
            <w:r>
              <w:t>Межквартирные коридоры</w:t>
            </w:r>
          </w:p>
        </w:tc>
        <w:tc>
          <w:tcPr>
            <w:tcW w:w="2381" w:type="dxa"/>
            <w:vMerge w:val="restart"/>
            <w:vAlign w:val="center"/>
          </w:tcPr>
          <w:p w14:paraId="5C611DF0" w14:textId="77777777" w:rsidR="00A63E7E" w:rsidRDefault="00A63E7E">
            <w:pPr>
              <w:pStyle w:val="ConsPlusNormal"/>
              <w:jc w:val="center"/>
            </w:pPr>
            <w:r>
              <w:t>Освещение помещений общедомового назначения без естественного освещения</w:t>
            </w:r>
          </w:p>
        </w:tc>
        <w:tc>
          <w:tcPr>
            <w:tcW w:w="1984" w:type="dxa"/>
          </w:tcPr>
          <w:p w14:paraId="14C674DB" w14:textId="77777777" w:rsidR="00A63E7E" w:rsidRDefault="00A63E7E">
            <w:pPr>
              <w:pStyle w:val="ConsPlusNormal"/>
              <w:jc w:val="right"/>
            </w:pPr>
            <w:r>
              <w:t>8760</w:t>
            </w:r>
          </w:p>
        </w:tc>
        <w:tc>
          <w:tcPr>
            <w:tcW w:w="1984" w:type="dxa"/>
          </w:tcPr>
          <w:p w14:paraId="1C7DA1EB" w14:textId="77777777" w:rsidR="00A63E7E" w:rsidRDefault="00A63E7E">
            <w:pPr>
              <w:pStyle w:val="ConsPlusNormal"/>
              <w:jc w:val="right"/>
            </w:pPr>
            <w:r>
              <w:t>240</w:t>
            </w:r>
          </w:p>
        </w:tc>
      </w:tr>
      <w:tr w:rsidR="00A63E7E" w14:paraId="5E698B86" w14:textId="77777777">
        <w:tc>
          <w:tcPr>
            <w:tcW w:w="2721" w:type="dxa"/>
            <w:vAlign w:val="center"/>
          </w:tcPr>
          <w:p w14:paraId="58DF9E53" w14:textId="77777777" w:rsidR="00A63E7E" w:rsidRDefault="00A63E7E">
            <w:pPr>
              <w:pStyle w:val="ConsPlusNormal"/>
            </w:pPr>
            <w:r>
              <w:t>Лифтовые холлы (без естественного освещения)</w:t>
            </w:r>
          </w:p>
        </w:tc>
        <w:tc>
          <w:tcPr>
            <w:tcW w:w="2381" w:type="dxa"/>
            <w:vMerge/>
          </w:tcPr>
          <w:p w14:paraId="15C9CD84" w14:textId="77777777" w:rsidR="00A63E7E" w:rsidRDefault="00A63E7E"/>
        </w:tc>
        <w:tc>
          <w:tcPr>
            <w:tcW w:w="1984" w:type="dxa"/>
          </w:tcPr>
          <w:p w14:paraId="79DE01FD" w14:textId="77777777" w:rsidR="00A63E7E" w:rsidRDefault="00A63E7E">
            <w:pPr>
              <w:pStyle w:val="ConsPlusNormal"/>
              <w:jc w:val="right"/>
            </w:pPr>
            <w:r>
              <w:t>8760</w:t>
            </w:r>
          </w:p>
        </w:tc>
        <w:tc>
          <w:tcPr>
            <w:tcW w:w="1984" w:type="dxa"/>
          </w:tcPr>
          <w:p w14:paraId="54FF3A39" w14:textId="77777777" w:rsidR="00A63E7E" w:rsidRDefault="00A63E7E">
            <w:pPr>
              <w:pStyle w:val="ConsPlusNormal"/>
              <w:jc w:val="right"/>
            </w:pPr>
            <w:r>
              <w:t>240</w:t>
            </w:r>
          </w:p>
        </w:tc>
      </w:tr>
      <w:tr w:rsidR="00A63E7E" w14:paraId="070EB27F" w14:textId="77777777">
        <w:tc>
          <w:tcPr>
            <w:tcW w:w="2721" w:type="dxa"/>
            <w:vAlign w:val="center"/>
          </w:tcPr>
          <w:p w14:paraId="121A8653" w14:textId="77777777" w:rsidR="00A63E7E" w:rsidRDefault="00A63E7E">
            <w:pPr>
              <w:pStyle w:val="ConsPlusNormal"/>
            </w:pPr>
            <w:r>
              <w:t>Подвал (техническое подполье)</w:t>
            </w:r>
          </w:p>
        </w:tc>
        <w:tc>
          <w:tcPr>
            <w:tcW w:w="2381" w:type="dxa"/>
            <w:vMerge/>
          </w:tcPr>
          <w:p w14:paraId="1E9FCE2F" w14:textId="77777777" w:rsidR="00A63E7E" w:rsidRDefault="00A63E7E"/>
        </w:tc>
        <w:tc>
          <w:tcPr>
            <w:tcW w:w="1984" w:type="dxa"/>
          </w:tcPr>
          <w:p w14:paraId="73B5A51B" w14:textId="77777777" w:rsidR="00A63E7E" w:rsidRDefault="00A63E7E">
            <w:pPr>
              <w:pStyle w:val="ConsPlusNormal"/>
              <w:jc w:val="right"/>
            </w:pPr>
            <w:r>
              <w:t>300</w:t>
            </w:r>
          </w:p>
        </w:tc>
        <w:tc>
          <w:tcPr>
            <w:tcW w:w="1984" w:type="dxa"/>
          </w:tcPr>
          <w:p w14:paraId="1A8BFA51" w14:textId="77777777" w:rsidR="00A63E7E" w:rsidRDefault="00A63E7E">
            <w:pPr>
              <w:pStyle w:val="ConsPlusNormal"/>
            </w:pPr>
          </w:p>
        </w:tc>
      </w:tr>
      <w:tr w:rsidR="00A63E7E" w14:paraId="511B6AE2" w14:textId="77777777">
        <w:tc>
          <w:tcPr>
            <w:tcW w:w="2721" w:type="dxa"/>
            <w:vAlign w:val="center"/>
          </w:tcPr>
          <w:p w14:paraId="59E26709" w14:textId="77777777" w:rsidR="00A63E7E" w:rsidRDefault="00A63E7E">
            <w:pPr>
              <w:pStyle w:val="ConsPlusNormal"/>
            </w:pPr>
            <w:r>
              <w:t>Чердак</w:t>
            </w:r>
          </w:p>
        </w:tc>
        <w:tc>
          <w:tcPr>
            <w:tcW w:w="2381" w:type="dxa"/>
            <w:vMerge/>
          </w:tcPr>
          <w:p w14:paraId="5D97A740" w14:textId="77777777" w:rsidR="00A63E7E" w:rsidRDefault="00A63E7E"/>
        </w:tc>
        <w:tc>
          <w:tcPr>
            <w:tcW w:w="1984" w:type="dxa"/>
          </w:tcPr>
          <w:p w14:paraId="1DF81A12" w14:textId="77777777" w:rsidR="00A63E7E" w:rsidRDefault="00A63E7E">
            <w:pPr>
              <w:pStyle w:val="ConsPlusNormal"/>
              <w:jc w:val="right"/>
            </w:pPr>
            <w:r>
              <w:t>100</w:t>
            </w:r>
          </w:p>
        </w:tc>
        <w:tc>
          <w:tcPr>
            <w:tcW w:w="1984" w:type="dxa"/>
          </w:tcPr>
          <w:p w14:paraId="520CD385" w14:textId="77777777" w:rsidR="00A63E7E" w:rsidRDefault="00A63E7E">
            <w:pPr>
              <w:pStyle w:val="ConsPlusNormal"/>
            </w:pPr>
          </w:p>
        </w:tc>
      </w:tr>
      <w:tr w:rsidR="00A63E7E" w14:paraId="2FD1373E" w14:textId="77777777">
        <w:tc>
          <w:tcPr>
            <w:tcW w:w="2721" w:type="dxa"/>
            <w:vAlign w:val="center"/>
          </w:tcPr>
          <w:p w14:paraId="23E04A94" w14:textId="77777777" w:rsidR="00A63E7E" w:rsidRDefault="00A63E7E">
            <w:pPr>
              <w:pStyle w:val="ConsPlusNormal"/>
            </w:pPr>
            <w:r>
              <w:t>Машинное помещение лифтов</w:t>
            </w:r>
          </w:p>
        </w:tc>
        <w:tc>
          <w:tcPr>
            <w:tcW w:w="2381" w:type="dxa"/>
            <w:vMerge/>
          </w:tcPr>
          <w:p w14:paraId="6E99C782" w14:textId="77777777" w:rsidR="00A63E7E" w:rsidRDefault="00A63E7E"/>
        </w:tc>
        <w:tc>
          <w:tcPr>
            <w:tcW w:w="1984" w:type="dxa"/>
          </w:tcPr>
          <w:p w14:paraId="1C87CBD4" w14:textId="77777777" w:rsidR="00A63E7E" w:rsidRDefault="00A63E7E">
            <w:pPr>
              <w:pStyle w:val="ConsPlusNormal"/>
              <w:jc w:val="right"/>
            </w:pPr>
            <w:r>
              <w:t>40</w:t>
            </w:r>
          </w:p>
        </w:tc>
        <w:tc>
          <w:tcPr>
            <w:tcW w:w="1984" w:type="dxa"/>
          </w:tcPr>
          <w:p w14:paraId="20A33266" w14:textId="77777777" w:rsidR="00A63E7E" w:rsidRDefault="00A63E7E">
            <w:pPr>
              <w:pStyle w:val="ConsPlusNormal"/>
            </w:pPr>
          </w:p>
        </w:tc>
      </w:tr>
    </w:tbl>
    <w:p w14:paraId="0841043E" w14:textId="77777777" w:rsidR="00A63E7E" w:rsidRDefault="00A63E7E">
      <w:pPr>
        <w:pStyle w:val="ConsPlusNormal"/>
        <w:jc w:val="both"/>
      </w:pPr>
    </w:p>
    <w:p w14:paraId="414C7346" w14:textId="77777777" w:rsidR="00A63E7E" w:rsidRDefault="00A63E7E">
      <w:pPr>
        <w:pStyle w:val="ConsPlusNormal"/>
        <w:jc w:val="both"/>
      </w:pPr>
      <w:r>
        <w:t>Источник: СТО НОП 2.1-2014 "Требования к содержанию и расчету показателей энергетического паспорта проекта жилого и общественного здания"</w:t>
      </w:r>
    </w:p>
    <w:p w14:paraId="2CEF197A" w14:textId="77777777" w:rsidR="00A63E7E" w:rsidRDefault="00A63E7E">
      <w:pPr>
        <w:pStyle w:val="ConsPlusNormal"/>
        <w:jc w:val="both"/>
      </w:pPr>
    </w:p>
    <w:p w14:paraId="6BB11703" w14:textId="77777777" w:rsidR="00A63E7E" w:rsidRDefault="00A63E7E">
      <w:pPr>
        <w:pStyle w:val="ConsPlusNormal"/>
        <w:ind w:firstLine="540"/>
        <w:jc w:val="both"/>
      </w:pPr>
      <w:r>
        <w:t xml:space="preserve">Годовое потребление электроэнергии на работу лифтов (при наличии в здании), </w:t>
      </w:r>
      <w:r w:rsidRPr="00C742C5">
        <w:rPr>
          <w:position w:val="-9"/>
        </w:rPr>
        <w:pict w14:anchorId="4D3E948A">
          <v:shape id="_x0000_i1221" style="width:33.75pt;height:21pt" coordsize="" o:spt="100" adj="0,,0" path="" filled="f" stroked="f">
            <v:stroke joinstyle="miter"/>
            <v:imagedata r:id="rId213" o:title="base_1_373758_32964"/>
            <v:formulas/>
            <v:path o:connecttype="segments"/>
          </v:shape>
        </w:pict>
      </w:r>
      <w:r>
        <w:t>, кВт·ч, определяется по выражению:</w:t>
      </w:r>
    </w:p>
    <w:p w14:paraId="03CCC90D" w14:textId="77777777" w:rsidR="00A63E7E" w:rsidRDefault="00A63E7E">
      <w:pPr>
        <w:pStyle w:val="ConsPlusNormal"/>
        <w:jc w:val="both"/>
      </w:pPr>
    </w:p>
    <w:p w14:paraId="6249AE0B" w14:textId="77777777" w:rsidR="00A63E7E" w:rsidRDefault="00A63E7E">
      <w:pPr>
        <w:pStyle w:val="ConsPlusNormal"/>
        <w:jc w:val="center"/>
      </w:pPr>
      <w:r w:rsidRPr="00C742C5">
        <w:rPr>
          <w:position w:val="-11"/>
        </w:rPr>
        <w:pict w14:anchorId="74D54DD8">
          <v:shape id="_x0000_i1222" style="width:132pt;height:22.5pt" coordsize="" o:spt="100" adj="0,,0" path="" filled="f" stroked="f">
            <v:stroke joinstyle="miter"/>
            <v:imagedata r:id="rId214" o:title="base_1_373758_32965"/>
            <v:formulas/>
            <v:path o:connecttype="segments"/>
          </v:shape>
        </w:pict>
      </w:r>
      <w:r>
        <w:t xml:space="preserve"> (5.28)</w:t>
      </w:r>
    </w:p>
    <w:p w14:paraId="3FA6D049" w14:textId="77777777" w:rsidR="00A63E7E" w:rsidRDefault="00A63E7E">
      <w:pPr>
        <w:pStyle w:val="ConsPlusNormal"/>
        <w:jc w:val="both"/>
      </w:pPr>
    </w:p>
    <w:p w14:paraId="7D9156C2" w14:textId="77777777" w:rsidR="00A63E7E" w:rsidRDefault="00A63E7E">
      <w:pPr>
        <w:pStyle w:val="ConsPlusNormal"/>
        <w:ind w:firstLine="540"/>
        <w:jc w:val="both"/>
      </w:pPr>
      <w:r>
        <w:t>где:</w:t>
      </w:r>
    </w:p>
    <w:p w14:paraId="4BBA534D" w14:textId="77777777" w:rsidR="00A63E7E" w:rsidRDefault="00A63E7E">
      <w:pPr>
        <w:pStyle w:val="ConsPlusNormal"/>
        <w:spacing w:before="220"/>
        <w:ind w:firstLine="540"/>
        <w:jc w:val="both"/>
      </w:pPr>
      <w:r w:rsidRPr="00C742C5">
        <w:rPr>
          <w:position w:val="-11"/>
        </w:rPr>
        <w:pict w14:anchorId="36184B89">
          <v:shape id="_x0000_i1223" style="width:139.5pt;height:22.5pt" coordsize="" o:spt="100" adj="0,,0" path="" filled="f" stroked="f">
            <v:stroke joinstyle="miter"/>
            <v:imagedata r:id="rId215" o:title="base_1_373758_32966"/>
            <v:formulas/>
            <v:path o:connecttype="segments"/>
          </v:shape>
        </w:pict>
      </w:r>
      <w:r>
        <w:t xml:space="preserve"> - суммарная электрическая мощность лифтов в здании, кВт;</w:t>
      </w:r>
    </w:p>
    <w:p w14:paraId="461A9082" w14:textId="77777777" w:rsidR="00A63E7E" w:rsidRDefault="00A63E7E">
      <w:pPr>
        <w:pStyle w:val="ConsPlusNormal"/>
        <w:spacing w:before="220"/>
        <w:ind w:firstLine="540"/>
        <w:jc w:val="both"/>
      </w:pPr>
      <w:r>
        <w:t>M</w:t>
      </w:r>
      <w:r>
        <w:rPr>
          <w:vertAlign w:val="subscript"/>
        </w:rPr>
        <w:t>ЛИФТ</w:t>
      </w:r>
      <w:r>
        <w:t xml:space="preserve"> - количество лифтов в здании, ед;</w:t>
      </w:r>
    </w:p>
    <w:p w14:paraId="04269569" w14:textId="77777777" w:rsidR="00A63E7E" w:rsidRDefault="00A63E7E">
      <w:pPr>
        <w:pStyle w:val="ConsPlusNormal"/>
        <w:spacing w:before="220"/>
        <w:ind w:firstLine="540"/>
        <w:jc w:val="both"/>
      </w:pPr>
      <w:r>
        <w:t>N</w:t>
      </w:r>
      <w:r>
        <w:rPr>
          <w:vertAlign w:val="subscript"/>
        </w:rPr>
        <w:t>ЛИФТ</w:t>
      </w:r>
      <w:r>
        <w:t xml:space="preserve"> - единичная электрическая мощность лифтов, кВт.</w:t>
      </w:r>
    </w:p>
    <w:p w14:paraId="573E89E0" w14:textId="77777777" w:rsidR="00A63E7E" w:rsidRDefault="00A63E7E">
      <w:pPr>
        <w:pStyle w:val="ConsPlusNormal"/>
        <w:spacing w:before="220"/>
        <w:ind w:firstLine="540"/>
        <w:jc w:val="both"/>
      </w:pPr>
      <w:r>
        <w:t>Значение N</w:t>
      </w:r>
      <w:r>
        <w:rPr>
          <w:vertAlign w:val="subscript"/>
        </w:rPr>
        <w:t>ЛИФТ</w:t>
      </w:r>
      <w:r>
        <w:t xml:space="preserve"> определяется по данным из технического паспорта на лифтовое оборудование. При отсутствии таких данных, величину N</w:t>
      </w:r>
      <w:r>
        <w:rPr>
          <w:vertAlign w:val="subscript"/>
        </w:rPr>
        <w:t>ЛИФТ</w:t>
      </w:r>
      <w:r>
        <w:t xml:space="preserve"> можно ориентировочно определить по </w:t>
      </w:r>
      <w:hyperlink w:anchor="P4972" w:history="1">
        <w:r>
          <w:rPr>
            <w:color w:val="0000FF"/>
          </w:rPr>
          <w:t>таблице 5.12</w:t>
        </w:r>
      </w:hyperlink>
      <w:r>
        <w:t>, в зависимости от грузоподъемности и скорости движения лифта.</w:t>
      </w:r>
    </w:p>
    <w:p w14:paraId="153C4113" w14:textId="77777777" w:rsidR="00A63E7E" w:rsidRDefault="00A63E7E">
      <w:pPr>
        <w:pStyle w:val="ConsPlusNormal"/>
        <w:spacing w:before="220"/>
        <w:ind w:firstLine="540"/>
        <w:jc w:val="both"/>
      </w:pPr>
      <w:r w:rsidRPr="00C742C5">
        <w:rPr>
          <w:position w:val="-9"/>
        </w:rPr>
        <w:pict w14:anchorId="5D16882E">
          <v:shape id="_x0000_i1224" style="width:32.25pt;height:21pt" coordsize="" o:spt="100" adj="0,,0" path="" filled="f" stroked="f">
            <v:stroke joinstyle="miter"/>
            <v:imagedata r:id="rId216" o:title="base_1_373758_32967"/>
            <v:formulas/>
            <v:path o:connecttype="segments"/>
          </v:shape>
        </w:pict>
      </w:r>
      <w:r>
        <w:t xml:space="preserve"> - годовое число часов использования лифтов в здании, час. При отсутствии данных, значение величины </w:t>
      </w:r>
      <w:r w:rsidRPr="00C742C5">
        <w:rPr>
          <w:position w:val="-9"/>
        </w:rPr>
        <w:pict w14:anchorId="44733C81">
          <v:shape id="_x0000_i1225" style="width:32.25pt;height:21pt" coordsize="" o:spt="100" adj="0,,0" path="" filled="f" stroked="f">
            <v:stroke joinstyle="miter"/>
            <v:imagedata r:id="rId217" o:title="base_1_373758_32968"/>
            <v:formulas/>
            <v:path o:connecttype="segments"/>
          </v:shape>
        </w:pict>
      </w:r>
      <w:r>
        <w:t xml:space="preserve"> допускается принимать равным:</w:t>
      </w:r>
    </w:p>
    <w:p w14:paraId="4399428E" w14:textId="77777777" w:rsidR="00A63E7E" w:rsidRDefault="00A63E7E">
      <w:pPr>
        <w:pStyle w:val="ConsPlusNormal"/>
        <w:spacing w:before="220"/>
        <w:ind w:firstLine="540"/>
        <w:jc w:val="both"/>
      </w:pPr>
      <w:r>
        <w:t>- 2200 часов/год - без использования программы управления лифтовым оборудованием;</w:t>
      </w:r>
    </w:p>
    <w:p w14:paraId="699B1474" w14:textId="77777777" w:rsidR="00A63E7E" w:rsidRDefault="00A63E7E">
      <w:pPr>
        <w:pStyle w:val="ConsPlusNormal"/>
        <w:spacing w:before="220"/>
        <w:ind w:firstLine="540"/>
        <w:jc w:val="both"/>
      </w:pPr>
      <w:r>
        <w:t>- 1460 часов/год - с использованием программы управления лифтовым оборудованием.</w:t>
      </w:r>
    </w:p>
    <w:p w14:paraId="7D6CA24B" w14:textId="77777777" w:rsidR="00A63E7E" w:rsidRDefault="00A63E7E">
      <w:pPr>
        <w:pStyle w:val="ConsPlusNormal"/>
        <w:jc w:val="both"/>
      </w:pPr>
    </w:p>
    <w:p w14:paraId="4B9B16A0" w14:textId="77777777" w:rsidR="00A63E7E" w:rsidRDefault="00A63E7E">
      <w:pPr>
        <w:pStyle w:val="ConsPlusTitle"/>
        <w:jc w:val="both"/>
        <w:outlineLvl w:val="5"/>
      </w:pPr>
      <w:bookmarkStart w:id="202" w:name="P5024"/>
      <w:bookmarkEnd w:id="202"/>
      <w:r>
        <w:t>Таблица 5.13 Основные технические характеристики пассажирских лифтов</w:t>
      </w:r>
    </w:p>
    <w:p w14:paraId="17BFC9E0"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531"/>
        <w:gridCol w:w="1134"/>
        <w:gridCol w:w="1871"/>
        <w:gridCol w:w="1814"/>
        <w:gridCol w:w="907"/>
      </w:tblGrid>
      <w:tr w:rsidR="00A63E7E" w14:paraId="19E080C8" w14:textId="77777777">
        <w:tc>
          <w:tcPr>
            <w:tcW w:w="1805" w:type="dxa"/>
            <w:vMerge w:val="restart"/>
          </w:tcPr>
          <w:p w14:paraId="33B0505F" w14:textId="77777777" w:rsidR="00A63E7E" w:rsidRDefault="00A63E7E">
            <w:pPr>
              <w:pStyle w:val="ConsPlusNormal"/>
              <w:jc w:val="center"/>
            </w:pPr>
            <w:r>
              <w:lastRenderedPageBreak/>
              <w:t>Номинальная грузоподъемность, кг</w:t>
            </w:r>
          </w:p>
        </w:tc>
        <w:tc>
          <w:tcPr>
            <w:tcW w:w="1531" w:type="dxa"/>
            <w:vMerge w:val="restart"/>
          </w:tcPr>
          <w:p w14:paraId="0E08169F" w14:textId="77777777" w:rsidR="00A63E7E" w:rsidRDefault="00A63E7E">
            <w:pPr>
              <w:pStyle w:val="ConsPlusNormal"/>
              <w:jc w:val="center"/>
            </w:pPr>
            <w:r>
              <w:t>Номинальная скорость движения, м/с</w:t>
            </w:r>
          </w:p>
        </w:tc>
        <w:tc>
          <w:tcPr>
            <w:tcW w:w="4819" w:type="dxa"/>
            <w:gridSpan w:val="3"/>
          </w:tcPr>
          <w:p w14:paraId="67587786" w14:textId="77777777" w:rsidR="00A63E7E" w:rsidRDefault="00A63E7E">
            <w:pPr>
              <w:pStyle w:val="ConsPlusNormal"/>
              <w:jc w:val="center"/>
            </w:pPr>
            <w:r>
              <w:t>Потребляемая мощность, кВт</w:t>
            </w:r>
          </w:p>
        </w:tc>
        <w:tc>
          <w:tcPr>
            <w:tcW w:w="907" w:type="dxa"/>
            <w:vMerge w:val="restart"/>
          </w:tcPr>
          <w:p w14:paraId="47EE3E80" w14:textId="77777777" w:rsidR="00A63E7E" w:rsidRDefault="00A63E7E">
            <w:pPr>
              <w:pStyle w:val="ConsPlusNormal"/>
              <w:jc w:val="center"/>
            </w:pPr>
            <w:r>
              <w:t>КПД, %</w:t>
            </w:r>
          </w:p>
        </w:tc>
      </w:tr>
      <w:tr w:rsidR="00A63E7E" w14:paraId="4DB37076" w14:textId="77777777">
        <w:tc>
          <w:tcPr>
            <w:tcW w:w="1805" w:type="dxa"/>
            <w:vMerge/>
          </w:tcPr>
          <w:p w14:paraId="54B928AF" w14:textId="77777777" w:rsidR="00A63E7E" w:rsidRDefault="00A63E7E"/>
        </w:tc>
        <w:tc>
          <w:tcPr>
            <w:tcW w:w="1531" w:type="dxa"/>
            <w:vMerge/>
          </w:tcPr>
          <w:p w14:paraId="5E5AABF9" w14:textId="77777777" w:rsidR="00A63E7E" w:rsidRDefault="00A63E7E"/>
        </w:tc>
        <w:tc>
          <w:tcPr>
            <w:tcW w:w="1134" w:type="dxa"/>
          </w:tcPr>
          <w:p w14:paraId="57844699" w14:textId="77777777" w:rsidR="00A63E7E" w:rsidRDefault="00A63E7E">
            <w:pPr>
              <w:pStyle w:val="ConsPlusNormal"/>
              <w:jc w:val="center"/>
            </w:pPr>
            <w:r>
              <w:t>Всего, в т.ч.:</w:t>
            </w:r>
          </w:p>
        </w:tc>
        <w:tc>
          <w:tcPr>
            <w:tcW w:w="1871" w:type="dxa"/>
          </w:tcPr>
          <w:p w14:paraId="08953EF1" w14:textId="77777777" w:rsidR="00A63E7E" w:rsidRDefault="00A63E7E">
            <w:pPr>
              <w:pStyle w:val="ConsPlusNormal"/>
              <w:jc w:val="center"/>
            </w:pPr>
            <w:r>
              <w:t>Мощность электропривода</w:t>
            </w:r>
          </w:p>
        </w:tc>
        <w:tc>
          <w:tcPr>
            <w:tcW w:w="1814" w:type="dxa"/>
          </w:tcPr>
          <w:p w14:paraId="609C517B" w14:textId="77777777" w:rsidR="00A63E7E" w:rsidRDefault="00A63E7E">
            <w:pPr>
              <w:pStyle w:val="ConsPlusNormal"/>
              <w:jc w:val="center"/>
            </w:pPr>
            <w:r>
              <w:t>Мощность прочего оборудования</w:t>
            </w:r>
          </w:p>
        </w:tc>
        <w:tc>
          <w:tcPr>
            <w:tcW w:w="907" w:type="dxa"/>
            <w:vMerge/>
          </w:tcPr>
          <w:p w14:paraId="67EEC2C8" w14:textId="77777777" w:rsidR="00A63E7E" w:rsidRDefault="00A63E7E"/>
        </w:tc>
      </w:tr>
      <w:tr w:rsidR="00A63E7E" w14:paraId="68C5B748" w14:textId="77777777">
        <w:tc>
          <w:tcPr>
            <w:tcW w:w="1805" w:type="dxa"/>
            <w:vAlign w:val="center"/>
          </w:tcPr>
          <w:p w14:paraId="77EE37BB" w14:textId="77777777" w:rsidR="00A63E7E" w:rsidRDefault="00A63E7E">
            <w:pPr>
              <w:pStyle w:val="ConsPlusNormal"/>
              <w:jc w:val="right"/>
            </w:pPr>
            <w:r>
              <w:t>400</w:t>
            </w:r>
          </w:p>
        </w:tc>
        <w:tc>
          <w:tcPr>
            <w:tcW w:w="1531" w:type="dxa"/>
            <w:vAlign w:val="center"/>
          </w:tcPr>
          <w:p w14:paraId="08DCEB1C" w14:textId="77777777" w:rsidR="00A63E7E" w:rsidRDefault="00A63E7E">
            <w:pPr>
              <w:pStyle w:val="ConsPlusNormal"/>
              <w:jc w:val="right"/>
            </w:pPr>
            <w:r>
              <w:t>0,5</w:t>
            </w:r>
          </w:p>
        </w:tc>
        <w:tc>
          <w:tcPr>
            <w:tcW w:w="1134" w:type="dxa"/>
            <w:vAlign w:val="center"/>
          </w:tcPr>
          <w:p w14:paraId="1E34537C" w14:textId="77777777" w:rsidR="00A63E7E" w:rsidRDefault="00A63E7E">
            <w:pPr>
              <w:pStyle w:val="ConsPlusNormal"/>
              <w:jc w:val="right"/>
            </w:pPr>
            <w:r>
              <w:t>6,75</w:t>
            </w:r>
          </w:p>
        </w:tc>
        <w:tc>
          <w:tcPr>
            <w:tcW w:w="1871" w:type="dxa"/>
            <w:vAlign w:val="center"/>
          </w:tcPr>
          <w:p w14:paraId="58738C5E" w14:textId="77777777" w:rsidR="00A63E7E" w:rsidRDefault="00A63E7E">
            <w:pPr>
              <w:pStyle w:val="ConsPlusNormal"/>
              <w:jc w:val="right"/>
            </w:pPr>
            <w:r>
              <w:t>5,0</w:t>
            </w:r>
          </w:p>
        </w:tc>
        <w:tc>
          <w:tcPr>
            <w:tcW w:w="1814" w:type="dxa"/>
            <w:vAlign w:val="center"/>
          </w:tcPr>
          <w:p w14:paraId="63DCE78F" w14:textId="77777777" w:rsidR="00A63E7E" w:rsidRDefault="00A63E7E">
            <w:pPr>
              <w:pStyle w:val="ConsPlusNormal"/>
              <w:jc w:val="right"/>
            </w:pPr>
            <w:r>
              <w:t>1,75</w:t>
            </w:r>
          </w:p>
        </w:tc>
        <w:tc>
          <w:tcPr>
            <w:tcW w:w="907" w:type="dxa"/>
            <w:vAlign w:val="center"/>
          </w:tcPr>
          <w:p w14:paraId="2CAC4AFE" w14:textId="77777777" w:rsidR="00A63E7E" w:rsidRDefault="00A63E7E">
            <w:pPr>
              <w:pStyle w:val="ConsPlusNormal"/>
              <w:jc w:val="right"/>
            </w:pPr>
            <w:r>
              <w:t>71</w:t>
            </w:r>
          </w:p>
        </w:tc>
      </w:tr>
      <w:tr w:rsidR="00A63E7E" w14:paraId="1AE7800E" w14:textId="77777777">
        <w:tc>
          <w:tcPr>
            <w:tcW w:w="1805" w:type="dxa"/>
            <w:vAlign w:val="center"/>
          </w:tcPr>
          <w:p w14:paraId="04152A2A" w14:textId="77777777" w:rsidR="00A63E7E" w:rsidRDefault="00A63E7E">
            <w:pPr>
              <w:pStyle w:val="ConsPlusNormal"/>
              <w:jc w:val="right"/>
            </w:pPr>
            <w:r>
              <w:t>400</w:t>
            </w:r>
          </w:p>
        </w:tc>
        <w:tc>
          <w:tcPr>
            <w:tcW w:w="1531" w:type="dxa"/>
            <w:vAlign w:val="center"/>
          </w:tcPr>
          <w:p w14:paraId="3AFF3B0A" w14:textId="77777777" w:rsidR="00A63E7E" w:rsidRDefault="00A63E7E">
            <w:pPr>
              <w:pStyle w:val="ConsPlusNormal"/>
              <w:jc w:val="right"/>
            </w:pPr>
            <w:r>
              <w:t>0,63</w:t>
            </w:r>
          </w:p>
        </w:tc>
        <w:tc>
          <w:tcPr>
            <w:tcW w:w="1134" w:type="dxa"/>
            <w:vAlign w:val="center"/>
          </w:tcPr>
          <w:p w14:paraId="6C88C7CC" w14:textId="77777777" w:rsidR="00A63E7E" w:rsidRDefault="00A63E7E">
            <w:pPr>
              <w:pStyle w:val="ConsPlusNormal"/>
              <w:jc w:val="right"/>
            </w:pPr>
            <w:r>
              <w:t>4,5</w:t>
            </w:r>
          </w:p>
        </w:tc>
        <w:tc>
          <w:tcPr>
            <w:tcW w:w="1871" w:type="dxa"/>
            <w:vAlign w:val="center"/>
          </w:tcPr>
          <w:p w14:paraId="5665BCCB" w14:textId="77777777" w:rsidR="00A63E7E" w:rsidRDefault="00A63E7E">
            <w:pPr>
              <w:pStyle w:val="ConsPlusNormal"/>
              <w:jc w:val="right"/>
            </w:pPr>
            <w:r>
              <w:t>3,0</w:t>
            </w:r>
          </w:p>
        </w:tc>
        <w:tc>
          <w:tcPr>
            <w:tcW w:w="1814" w:type="dxa"/>
            <w:vAlign w:val="center"/>
          </w:tcPr>
          <w:p w14:paraId="18088FF1" w14:textId="77777777" w:rsidR="00A63E7E" w:rsidRDefault="00A63E7E">
            <w:pPr>
              <w:pStyle w:val="ConsPlusNormal"/>
              <w:jc w:val="right"/>
            </w:pPr>
            <w:r>
              <w:t>1,5</w:t>
            </w:r>
          </w:p>
        </w:tc>
        <w:tc>
          <w:tcPr>
            <w:tcW w:w="907" w:type="dxa"/>
            <w:vAlign w:val="center"/>
          </w:tcPr>
          <w:p w14:paraId="1B86BC03" w14:textId="77777777" w:rsidR="00A63E7E" w:rsidRDefault="00A63E7E">
            <w:pPr>
              <w:pStyle w:val="ConsPlusNormal"/>
              <w:jc w:val="right"/>
            </w:pPr>
            <w:r>
              <w:t>73</w:t>
            </w:r>
          </w:p>
        </w:tc>
      </w:tr>
      <w:tr w:rsidR="00A63E7E" w14:paraId="43CCE876" w14:textId="77777777">
        <w:tc>
          <w:tcPr>
            <w:tcW w:w="1805" w:type="dxa"/>
            <w:vAlign w:val="center"/>
          </w:tcPr>
          <w:p w14:paraId="3E285F12" w14:textId="77777777" w:rsidR="00A63E7E" w:rsidRDefault="00A63E7E">
            <w:pPr>
              <w:pStyle w:val="ConsPlusNormal"/>
              <w:jc w:val="right"/>
            </w:pPr>
            <w:r>
              <w:t>400</w:t>
            </w:r>
          </w:p>
        </w:tc>
        <w:tc>
          <w:tcPr>
            <w:tcW w:w="1531" w:type="dxa"/>
            <w:vAlign w:val="center"/>
          </w:tcPr>
          <w:p w14:paraId="2DD4020B" w14:textId="77777777" w:rsidR="00A63E7E" w:rsidRDefault="00A63E7E">
            <w:pPr>
              <w:pStyle w:val="ConsPlusNormal"/>
              <w:jc w:val="right"/>
            </w:pPr>
            <w:r>
              <w:t>0,71</w:t>
            </w:r>
          </w:p>
        </w:tc>
        <w:tc>
          <w:tcPr>
            <w:tcW w:w="1134" w:type="dxa"/>
            <w:vAlign w:val="center"/>
          </w:tcPr>
          <w:p w14:paraId="395F24EE" w14:textId="77777777" w:rsidR="00A63E7E" w:rsidRDefault="00A63E7E">
            <w:pPr>
              <w:pStyle w:val="ConsPlusNormal"/>
              <w:jc w:val="right"/>
            </w:pPr>
            <w:r>
              <w:t>4,5</w:t>
            </w:r>
          </w:p>
        </w:tc>
        <w:tc>
          <w:tcPr>
            <w:tcW w:w="1871" w:type="dxa"/>
            <w:vAlign w:val="center"/>
          </w:tcPr>
          <w:p w14:paraId="12189C80" w14:textId="77777777" w:rsidR="00A63E7E" w:rsidRDefault="00A63E7E">
            <w:pPr>
              <w:pStyle w:val="ConsPlusNormal"/>
              <w:jc w:val="right"/>
            </w:pPr>
            <w:r>
              <w:t>3,0</w:t>
            </w:r>
          </w:p>
        </w:tc>
        <w:tc>
          <w:tcPr>
            <w:tcW w:w="1814" w:type="dxa"/>
            <w:vAlign w:val="center"/>
          </w:tcPr>
          <w:p w14:paraId="55388C67" w14:textId="77777777" w:rsidR="00A63E7E" w:rsidRDefault="00A63E7E">
            <w:pPr>
              <w:pStyle w:val="ConsPlusNormal"/>
              <w:jc w:val="right"/>
            </w:pPr>
            <w:r>
              <w:t>1,5</w:t>
            </w:r>
          </w:p>
        </w:tc>
        <w:tc>
          <w:tcPr>
            <w:tcW w:w="907" w:type="dxa"/>
            <w:vAlign w:val="center"/>
          </w:tcPr>
          <w:p w14:paraId="756F2434" w14:textId="77777777" w:rsidR="00A63E7E" w:rsidRDefault="00A63E7E">
            <w:pPr>
              <w:pStyle w:val="ConsPlusNormal"/>
              <w:jc w:val="right"/>
            </w:pPr>
            <w:r>
              <w:t>73</w:t>
            </w:r>
          </w:p>
        </w:tc>
      </w:tr>
      <w:tr w:rsidR="00A63E7E" w14:paraId="2D3E51C4" w14:textId="77777777">
        <w:tc>
          <w:tcPr>
            <w:tcW w:w="1805" w:type="dxa"/>
            <w:vAlign w:val="center"/>
          </w:tcPr>
          <w:p w14:paraId="26FEBD3A" w14:textId="77777777" w:rsidR="00A63E7E" w:rsidRDefault="00A63E7E">
            <w:pPr>
              <w:pStyle w:val="ConsPlusNormal"/>
              <w:jc w:val="right"/>
            </w:pPr>
            <w:r>
              <w:t>400</w:t>
            </w:r>
          </w:p>
        </w:tc>
        <w:tc>
          <w:tcPr>
            <w:tcW w:w="1531" w:type="dxa"/>
            <w:vAlign w:val="center"/>
          </w:tcPr>
          <w:p w14:paraId="15AE230E" w14:textId="77777777" w:rsidR="00A63E7E" w:rsidRDefault="00A63E7E">
            <w:pPr>
              <w:pStyle w:val="ConsPlusNormal"/>
              <w:jc w:val="right"/>
            </w:pPr>
            <w:r>
              <w:t>1,0</w:t>
            </w:r>
          </w:p>
        </w:tc>
        <w:tc>
          <w:tcPr>
            <w:tcW w:w="1134" w:type="dxa"/>
            <w:vAlign w:val="center"/>
          </w:tcPr>
          <w:p w14:paraId="5483806A" w14:textId="77777777" w:rsidR="00A63E7E" w:rsidRDefault="00A63E7E">
            <w:pPr>
              <w:pStyle w:val="ConsPlusNormal"/>
              <w:jc w:val="right"/>
            </w:pPr>
            <w:r>
              <w:t>6,75</w:t>
            </w:r>
          </w:p>
        </w:tc>
        <w:tc>
          <w:tcPr>
            <w:tcW w:w="1871" w:type="dxa"/>
            <w:vAlign w:val="center"/>
          </w:tcPr>
          <w:p w14:paraId="53E2426A" w14:textId="77777777" w:rsidR="00A63E7E" w:rsidRDefault="00A63E7E">
            <w:pPr>
              <w:pStyle w:val="ConsPlusNormal"/>
              <w:jc w:val="right"/>
            </w:pPr>
            <w:r>
              <w:t>5,0</w:t>
            </w:r>
          </w:p>
        </w:tc>
        <w:tc>
          <w:tcPr>
            <w:tcW w:w="1814" w:type="dxa"/>
            <w:vAlign w:val="center"/>
          </w:tcPr>
          <w:p w14:paraId="2A1AC988" w14:textId="77777777" w:rsidR="00A63E7E" w:rsidRDefault="00A63E7E">
            <w:pPr>
              <w:pStyle w:val="ConsPlusNormal"/>
              <w:jc w:val="right"/>
            </w:pPr>
            <w:r>
              <w:t>1,75</w:t>
            </w:r>
          </w:p>
        </w:tc>
        <w:tc>
          <w:tcPr>
            <w:tcW w:w="907" w:type="dxa"/>
            <w:vAlign w:val="center"/>
          </w:tcPr>
          <w:p w14:paraId="60B224E5" w14:textId="77777777" w:rsidR="00A63E7E" w:rsidRDefault="00A63E7E">
            <w:pPr>
              <w:pStyle w:val="ConsPlusNormal"/>
              <w:jc w:val="right"/>
            </w:pPr>
            <w:r>
              <w:t>71</w:t>
            </w:r>
          </w:p>
        </w:tc>
      </w:tr>
      <w:tr w:rsidR="00A63E7E" w14:paraId="5ECDAFD6" w14:textId="77777777">
        <w:tc>
          <w:tcPr>
            <w:tcW w:w="1805" w:type="dxa"/>
            <w:vAlign w:val="center"/>
          </w:tcPr>
          <w:p w14:paraId="4AD3873F" w14:textId="77777777" w:rsidR="00A63E7E" w:rsidRDefault="00A63E7E">
            <w:pPr>
              <w:pStyle w:val="ConsPlusNormal"/>
              <w:jc w:val="right"/>
            </w:pPr>
            <w:r>
              <w:t>400</w:t>
            </w:r>
          </w:p>
        </w:tc>
        <w:tc>
          <w:tcPr>
            <w:tcW w:w="1531" w:type="dxa"/>
            <w:vAlign w:val="center"/>
          </w:tcPr>
          <w:p w14:paraId="2FF85AD2" w14:textId="77777777" w:rsidR="00A63E7E" w:rsidRDefault="00A63E7E">
            <w:pPr>
              <w:pStyle w:val="ConsPlusNormal"/>
              <w:jc w:val="right"/>
            </w:pPr>
            <w:r>
              <w:t>1,6</w:t>
            </w:r>
          </w:p>
        </w:tc>
        <w:tc>
          <w:tcPr>
            <w:tcW w:w="1134" w:type="dxa"/>
            <w:vAlign w:val="center"/>
          </w:tcPr>
          <w:p w14:paraId="65C10972" w14:textId="77777777" w:rsidR="00A63E7E" w:rsidRDefault="00A63E7E">
            <w:pPr>
              <w:pStyle w:val="ConsPlusNormal"/>
              <w:jc w:val="right"/>
            </w:pPr>
            <w:r>
              <w:t>9,75</w:t>
            </w:r>
          </w:p>
        </w:tc>
        <w:tc>
          <w:tcPr>
            <w:tcW w:w="1871" w:type="dxa"/>
            <w:vAlign w:val="center"/>
          </w:tcPr>
          <w:p w14:paraId="39944E7B" w14:textId="77777777" w:rsidR="00A63E7E" w:rsidRDefault="00A63E7E">
            <w:pPr>
              <w:pStyle w:val="ConsPlusNormal"/>
              <w:jc w:val="right"/>
            </w:pPr>
            <w:r>
              <w:t>8,0</w:t>
            </w:r>
          </w:p>
        </w:tc>
        <w:tc>
          <w:tcPr>
            <w:tcW w:w="1814" w:type="dxa"/>
            <w:vAlign w:val="center"/>
          </w:tcPr>
          <w:p w14:paraId="09938606" w14:textId="77777777" w:rsidR="00A63E7E" w:rsidRDefault="00A63E7E">
            <w:pPr>
              <w:pStyle w:val="ConsPlusNormal"/>
              <w:jc w:val="right"/>
            </w:pPr>
            <w:r>
              <w:t>1,75</w:t>
            </w:r>
          </w:p>
        </w:tc>
        <w:tc>
          <w:tcPr>
            <w:tcW w:w="907" w:type="dxa"/>
            <w:vAlign w:val="center"/>
          </w:tcPr>
          <w:p w14:paraId="7B8956A3" w14:textId="77777777" w:rsidR="00A63E7E" w:rsidRDefault="00A63E7E">
            <w:pPr>
              <w:pStyle w:val="ConsPlusNormal"/>
              <w:jc w:val="right"/>
            </w:pPr>
            <w:r>
              <w:t>85</w:t>
            </w:r>
          </w:p>
        </w:tc>
      </w:tr>
      <w:tr w:rsidR="00A63E7E" w14:paraId="72725921" w14:textId="77777777">
        <w:tc>
          <w:tcPr>
            <w:tcW w:w="1805" w:type="dxa"/>
            <w:vAlign w:val="center"/>
          </w:tcPr>
          <w:p w14:paraId="13DF9211" w14:textId="77777777" w:rsidR="00A63E7E" w:rsidRDefault="00A63E7E">
            <w:pPr>
              <w:pStyle w:val="ConsPlusNormal"/>
              <w:jc w:val="right"/>
            </w:pPr>
            <w:r>
              <w:t>500</w:t>
            </w:r>
          </w:p>
        </w:tc>
        <w:tc>
          <w:tcPr>
            <w:tcW w:w="1531" w:type="dxa"/>
            <w:vAlign w:val="center"/>
          </w:tcPr>
          <w:p w14:paraId="02F34A2E" w14:textId="77777777" w:rsidR="00A63E7E" w:rsidRDefault="00A63E7E">
            <w:pPr>
              <w:pStyle w:val="ConsPlusNormal"/>
              <w:jc w:val="right"/>
            </w:pPr>
            <w:r>
              <w:t>1,0</w:t>
            </w:r>
          </w:p>
        </w:tc>
        <w:tc>
          <w:tcPr>
            <w:tcW w:w="1134" w:type="dxa"/>
            <w:vAlign w:val="center"/>
          </w:tcPr>
          <w:p w14:paraId="4A717C6F" w14:textId="77777777" w:rsidR="00A63E7E" w:rsidRDefault="00A63E7E">
            <w:pPr>
              <w:pStyle w:val="ConsPlusNormal"/>
              <w:jc w:val="right"/>
            </w:pPr>
            <w:r>
              <w:t>8,75</w:t>
            </w:r>
          </w:p>
        </w:tc>
        <w:tc>
          <w:tcPr>
            <w:tcW w:w="1871" w:type="dxa"/>
            <w:vAlign w:val="center"/>
          </w:tcPr>
          <w:p w14:paraId="7EBF913A" w14:textId="77777777" w:rsidR="00A63E7E" w:rsidRDefault="00A63E7E">
            <w:pPr>
              <w:pStyle w:val="ConsPlusNormal"/>
              <w:jc w:val="right"/>
            </w:pPr>
            <w:r>
              <w:t>7,0</w:t>
            </w:r>
          </w:p>
        </w:tc>
        <w:tc>
          <w:tcPr>
            <w:tcW w:w="1814" w:type="dxa"/>
            <w:vAlign w:val="center"/>
          </w:tcPr>
          <w:p w14:paraId="16336C49" w14:textId="77777777" w:rsidR="00A63E7E" w:rsidRDefault="00A63E7E">
            <w:pPr>
              <w:pStyle w:val="ConsPlusNormal"/>
              <w:jc w:val="right"/>
            </w:pPr>
            <w:r>
              <w:t>1,75</w:t>
            </w:r>
          </w:p>
        </w:tc>
        <w:tc>
          <w:tcPr>
            <w:tcW w:w="907" w:type="dxa"/>
            <w:vAlign w:val="center"/>
          </w:tcPr>
          <w:p w14:paraId="4DCDFD11" w14:textId="77777777" w:rsidR="00A63E7E" w:rsidRDefault="00A63E7E">
            <w:pPr>
              <w:pStyle w:val="ConsPlusNormal"/>
              <w:jc w:val="right"/>
            </w:pPr>
            <w:r>
              <w:t>84</w:t>
            </w:r>
          </w:p>
        </w:tc>
      </w:tr>
      <w:tr w:rsidR="00A63E7E" w14:paraId="75A3C226" w14:textId="77777777">
        <w:tc>
          <w:tcPr>
            <w:tcW w:w="1805" w:type="dxa"/>
            <w:vAlign w:val="center"/>
          </w:tcPr>
          <w:p w14:paraId="27D22CAB" w14:textId="77777777" w:rsidR="00A63E7E" w:rsidRDefault="00A63E7E">
            <w:pPr>
              <w:pStyle w:val="ConsPlusNormal"/>
              <w:jc w:val="right"/>
            </w:pPr>
            <w:r>
              <w:t>630</w:t>
            </w:r>
          </w:p>
        </w:tc>
        <w:tc>
          <w:tcPr>
            <w:tcW w:w="1531" w:type="dxa"/>
            <w:vAlign w:val="center"/>
          </w:tcPr>
          <w:p w14:paraId="45086254" w14:textId="77777777" w:rsidR="00A63E7E" w:rsidRDefault="00A63E7E">
            <w:pPr>
              <w:pStyle w:val="ConsPlusNormal"/>
              <w:jc w:val="right"/>
            </w:pPr>
            <w:r>
              <w:t>0,5</w:t>
            </w:r>
          </w:p>
        </w:tc>
        <w:tc>
          <w:tcPr>
            <w:tcW w:w="1134" w:type="dxa"/>
            <w:vAlign w:val="center"/>
          </w:tcPr>
          <w:p w14:paraId="6DB111EC" w14:textId="77777777" w:rsidR="00A63E7E" w:rsidRDefault="00A63E7E">
            <w:pPr>
              <w:pStyle w:val="ConsPlusNormal"/>
              <w:jc w:val="right"/>
            </w:pPr>
            <w:r>
              <w:t>8,0</w:t>
            </w:r>
          </w:p>
        </w:tc>
        <w:tc>
          <w:tcPr>
            <w:tcW w:w="1871" w:type="dxa"/>
            <w:vAlign w:val="center"/>
          </w:tcPr>
          <w:p w14:paraId="3D0969AB" w14:textId="77777777" w:rsidR="00A63E7E" w:rsidRDefault="00A63E7E">
            <w:pPr>
              <w:pStyle w:val="ConsPlusNormal"/>
              <w:jc w:val="right"/>
            </w:pPr>
            <w:r>
              <w:t>6,5</w:t>
            </w:r>
          </w:p>
        </w:tc>
        <w:tc>
          <w:tcPr>
            <w:tcW w:w="1814" w:type="dxa"/>
            <w:vAlign w:val="center"/>
          </w:tcPr>
          <w:p w14:paraId="2D27A45B" w14:textId="77777777" w:rsidR="00A63E7E" w:rsidRDefault="00A63E7E">
            <w:pPr>
              <w:pStyle w:val="ConsPlusNormal"/>
              <w:jc w:val="right"/>
            </w:pPr>
            <w:r>
              <w:t>1,5</w:t>
            </w:r>
          </w:p>
        </w:tc>
        <w:tc>
          <w:tcPr>
            <w:tcW w:w="907" w:type="dxa"/>
            <w:vAlign w:val="center"/>
          </w:tcPr>
          <w:p w14:paraId="64D90BBA" w14:textId="77777777" w:rsidR="00A63E7E" w:rsidRDefault="00A63E7E">
            <w:pPr>
              <w:pStyle w:val="ConsPlusNormal"/>
              <w:jc w:val="right"/>
            </w:pPr>
            <w:r>
              <w:t>81</w:t>
            </w:r>
          </w:p>
        </w:tc>
      </w:tr>
      <w:tr w:rsidR="00A63E7E" w14:paraId="29BC907D" w14:textId="77777777">
        <w:tc>
          <w:tcPr>
            <w:tcW w:w="1805" w:type="dxa"/>
            <w:vAlign w:val="center"/>
          </w:tcPr>
          <w:p w14:paraId="265C1502" w14:textId="77777777" w:rsidR="00A63E7E" w:rsidRDefault="00A63E7E">
            <w:pPr>
              <w:pStyle w:val="ConsPlusNormal"/>
              <w:jc w:val="right"/>
            </w:pPr>
            <w:r>
              <w:t>630</w:t>
            </w:r>
          </w:p>
        </w:tc>
        <w:tc>
          <w:tcPr>
            <w:tcW w:w="1531" w:type="dxa"/>
            <w:vAlign w:val="center"/>
          </w:tcPr>
          <w:p w14:paraId="359EA21A" w14:textId="77777777" w:rsidR="00A63E7E" w:rsidRDefault="00A63E7E">
            <w:pPr>
              <w:pStyle w:val="ConsPlusNormal"/>
              <w:jc w:val="right"/>
            </w:pPr>
            <w:r>
              <w:t>1,0</w:t>
            </w:r>
          </w:p>
        </w:tc>
        <w:tc>
          <w:tcPr>
            <w:tcW w:w="1134" w:type="dxa"/>
            <w:vAlign w:val="center"/>
          </w:tcPr>
          <w:p w14:paraId="21BD9803" w14:textId="77777777" w:rsidR="00A63E7E" w:rsidRDefault="00A63E7E">
            <w:pPr>
              <w:pStyle w:val="ConsPlusNormal"/>
              <w:jc w:val="right"/>
            </w:pPr>
            <w:r>
              <w:t>8,75</w:t>
            </w:r>
          </w:p>
        </w:tc>
        <w:tc>
          <w:tcPr>
            <w:tcW w:w="1871" w:type="dxa"/>
            <w:vAlign w:val="center"/>
          </w:tcPr>
          <w:p w14:paraId="017D7965" w14:textId="77777777" w:rsidR="00A63E7E" w:rsidRDefault="00A63E7E">
            <w:pPr>
              <w:pStyle w:val="ConsPlusNormal"/>
              <w:jc w:val="right"/>
            </w:pPr>
            <w:r>
              <w:t>7,0</w:t>
            </w:r>
          </w:p>
        </w:tc>
        <w:tc>
          <w:tcPr>
            <w:tcW w:w="1814" w:type="dxa"/>
            <w:vAlign w:val="center"/>
          </w:tcPr>
          <w:p w14:paraId="45A6C40D" w14:textId="77777777" w:rsidR="00A63E7E" w:rsidRDefault="00A63E7E">
            <w:pPr>
              <w:pStyle w:val="ConsPlusNormal"/>
              <w:jc w:val="right"/>
            </w:pPr>
            <w:r>
              <w:t>1,75</w:t>
            </w:r>
          </w:p>
        </w:tc>
        <w:tc>
          <w:tcPr>
            <w:tcW w:w="907" w:type="dxa"/>
            <w:vAlign w:val="center"/>
          </w:tcPr>
          <w:p w14:paraId="29BBEE95" w14:textId="77777777" w:rsidR="00A63E7E" w:rsidRDefault="00A63E7E">
            <w:pPr>
              <w:pStyle w:val="ConsPlusNormal"/>
              <w:jc w:val="right"/>
            </w:pPr>
            <w:r>
              <w:t>70</w:t>
            </w:r>
          </w:p>
        </w:tc>
      </w:tr>
      <w:tr w:rsidR="00A63E7E" w14:paraId="635DF2C8" w14:textId="77777777">
        <w:tc>
          <w:tcPr>
            <w:tcW w:w="1805" w:type="dxa"/>
            <w:vAlign w:val="center"/>
          </w:tcPr>
          <w:p w14:paraId="41FFD464" w14:textId="77777777" w:rsidR="00A63E7E" w:rsidRDefault="00A63E7E">
            <w:pPr>
              <w:pStyle w:val="ConsPlusNormal"/>
              <w:jc w:val="right"/>
            </w:pPr>
            <w:r>
              <w:t>630</w:t>
            </w:r>
          </w:p>
        </w:tc>
        <w:tc>
          <w:tcPr>
            <w:tcW w:w="1531" w:type="dxa"/>
            <w:vAlign w:val="center"/>
          </w:tcPr>
          <w:p w14:paraId="0E83D706" w14:textId="77777777" w:rsidR="00A63E7E" w:rsidRDefault="00A63E7E">
            <w:pPr>
              <w:pStyle w:val="ConsPlusNormal"/>
              <w:jc w:val="right"/>
            </w:pPr>
            <w:r>
              <w:t>1,6</w:t>
            </w:r>
          </w:p>
        </w:tc>
        <w:tc>
          <w:tcPr>
            <w:tcW w:w="1134" w:type="dxa"/>
            <w:vAlign w:val="center"/>
          </w:tcPr>
          <w:p w14:paraId="72DCBAB9" w14:textId="77777777" w:rsidR="00A63E7E" w:rsidRDefault="00A63E7E">
            <w:pPr>
              <w:pStyle w:val="ConsPlusNormal"/>
              <w:jc w:val="right"/>
            </w:pPr>
            <w:r>
              <w:t>15,0</w:t>
            </w:r>
          </w:p>
        </w:tc>
        <w:tc>
          <w:tcPr>
            <w:tcW w:w="1871" w:type="dxa"/>
            <w:vAlign w:val="center"/>
          </w:tcPr>
          <w:p w14:paraId="18F4383B" w14:textId="77777777" w:rsidR="00A63E7E" w:rsidRDefault="00A63E7E">
            <w:pPr>
              <w:pStyle w:val="ConsPlusNormal"/>
              <w:jc w:val="right"/>
            </w:pPr>
            <w:r>
              <w:t>13</w:t>
            </w:r>
          </w:p>
        </w:tc>
        <w:tc>
          <w:tcPr>
            <w:tcW w:w="1814" w:type="dxa"/>
            <w:vAlign w:val="center"/>
          </w:tcPr>
          <w:p w14:paraId="6C1DEDFF" w14:textId="77777777" w:rsidR="00A63E7E" w:rsidRDefault="00A63E7E">
            <w:pPr>
              <w:pStyle w:val="ConsPlusNormal"/>
              <w:jc w:val="right"/>
            </w:pPr>
            <w:r>
              <w:t>2,0</w:t>
            </w:r>
          </w:p>
        </w:tc>
        <w:tc>
          <w:tcPr>
            <w:tcW w:w="907" w:type="dxa"/>
            <w:vAlign w:val="center"/>
          </w:tcPr>
          <w:p w14:paraId="5340432D" w14:textId="77777777" w:rsidR="00A63E7E" w:rsidRDefault="00A63E7E">
            <w:pPr>
              <w:pStyle w:val="ConsPlusNormal"/>
              <w:jc w:val="right"/>
            </w:pPr>
            <w:r>
              <w:t>83</w:t>
            </w:r>
          </w:p>
        </w:tc>
      </w:tr>
      <w:tr w:rsidR="00A63E7E" w14:paraId="586508A7" w14:textId="77777777">
        <w:tc>
          <w:tcPr>
            <w:tcW w:w="1805" w:type="dxa"/>
            <w:vAlign w:val="center"/>
          </w:tcPr>
          <w:p w14:paraId="2637CFE7" w14:textId="77777777" w:rsidR="00A63E7E" w:rsidRDefault="00A63E7E">
            <w:pPr>
              <w:pStyle w:val="ConsPlusNormal"/>
              <w:jc w:val="right"/>
            </w:pPr>
            <w:r>
              <w:t>1000</w:t>
            </w:r>
          </w:p>
        </w:tc>
        <w:tc>
          <w:tcPr>
            <w:tcW w:w="1531" w:type="dxa"/>
            <w:vAlign w:val="center"/>
          </w:tcPr>
          <w:p w14:paraId="462FA450" w14:textId="77777777" w:rsidR="00A63E7E" w:rsidRDefault="00A63E7E">
            <w:pPr>
              <w:pStyle w:val="ConsPlusNormal"/>
              <w:jc w:val="right"/>
            </w:pPr>
            <w:r>
              <w:t>1,0</w:t>
            </w:r>
          </w:p>
        </w:tc>
        <w:tc>
          <w:tcPr>
            <w:tcW w:w="1134" w:type="dxa"/>
            <w:vAlign w:val="center"/>
          </w:tcPr>
          <w:p w14:paraId="2CBF7146" w14:textId="77777777" w:rsidR="00A63E7E" w:rsidRDefault="00A63E7E">
            <w:pPr>
              <w:pStyle w:val="ConsPlusNormal"/>
              <w:jc w:val="right"/>
            </w:pPr>
            <w:r>
              <w:t>11,0</w:t>
            </w:r>
          </w:p>
        </w:tc>
        <w:tc>
          <w:tcPr>
            <w:tcW w:w="1871" w:type="dxa"/>
            <w:vAlign w:val="center"/>
          </w:tcPr>
          <w:p w14:paraId="47694699" w14:textId="77777777" w:rsidR="00A63E7E" w:rsidRDefault="00A63E7E">
            <w:pPr>
              <w:pStyle w:val="ConsPlusNormal"/>
              <w:jc w:val="right"/>
            </w:pPr>
            <w:r>
              <w:t>9,0</w:t>
            </w:r>
          </w:p>
        </w:tc>
        <w:tc>
          <w:tcPr>
            <w:tcW w:w="1814" w:type="dxa"/>
            <w:vAlign w:val="center"/>
          </w:tcPr>
          <w:p w14:paraId="2CC62FF4" w14:textId="77777777" w:rsidR="00A63E7E" w:rsidRDefault="00A63E7E">
            <w:pPr>
              <w:pStyle w:val="ConsPlusNormal"/>
              <w:jc w:val="right"/>
            </w:pPr>
            <w:r>
              <w:t>2,0</w:t>
            </w:r>
          </w:p>
        </w:tc>
        <w:tc>
          <w:tcPr>
            <w:tcW w:w="907" w:type="dxa"/>
            <w:vAlign w:val="center"/>
          </w:tcPr>
          <w:p w14:paraId="4A2A6B59" w14:textId="77777777" w:rsidR="00A63E7E" w:rsidRDefault="00A63E7E">
            <w:pPr>
              <w:pStyle w:val="ConsPlusNormal"/>
              <w:jc w:val="right"/>
            </w:pPr>
            <w:r>
              <w:t>88</w:t>
            </w:r>
          </w:p>
        </w:tc>
      </w:tr>
      <w:tr w:rsidR="00A63E7E" w14:paraId="69953BB4" w14:textId="77777777">
        <w:tc>
          <w:tcPr>
            <w:tcW w:w="1805" w:type="dxa"/>
            <w:vAlign w:val="center"/>
          </w:tcPr>
          <w:p w14:paraId="3709C7E9" w14:textId="77777777" w:rsidR="00A63E7E" w:rsidRDefault="00A63E7E">
            <w:pPr>
              <w:pStyle w:val="ConsPlusNormal"/>
              <w:jc w:val="right"/>
            </w:pPr>
            <w:r>
              <w:t>1000</w:t>
            </w:r>
          </w:p>
        </w:tc>
        <w:tc>
          <w:tcPr>
            <w:tcW w:w="1531" w:type="dxa"/>
            <w:vAlign w:val="center"/>
          </w:tcPr>
          <w:p w14:paraId="0D46F5F0" w14:textId="77777777" w:rsidR="00A63E7E" w:rsidRDefault="00A63E7E">
            <w:pPr>
              <w:pStyle w:val="ConsPlusNormal"/>
              <w:jc w:val="right"/>
            </w:pPr>
            <w:r>
              <w:t>1,6</w:t>
            </w:r>
          </w:p>
        </w:tc>
        <w:tc>
          <w:tcPr>
            <w:tcW w:w="1134" w:type="dxa"/>
            <w:vAlign w:val="center"/>
          </w:tcPr>
          <w:p w14:paraId="7655A5D1" w14:textId="77777777" w:rsidR="00A63E7E" w:rsidRDefault="00A63E7E">
            <w:pPr>
              <w:pStyle w:val="ConsPlusNormal"/>
              <w:jc w:val="right"/>
            </w:pPr>
            <w:r>
              <w:t>20,4</w:t>
            </w:r>
          </w:p>
        </w:tc>
        <w:tc>
          <w:tcPr>
            <w:tcW w:w="1871" w:type="dxa"/>
            <w:vAlign w:val="center"/>
          </w:tcPr>
          <w:p w14:paraId="4EC73484" w14:textId="77777777" w:rsidR="00A63E7E" w:rsidRDefault="00A63E7E">
            <w:pPr>
              <w:pStyle w:val="ConsPlusNormal"/>
              <w:jc w:val="right"/>
            </w:pPr>
            <w:r>
              <w:t>18,4</w:t>
            </w:r>
          </w:p>
        </w:tc>
        <w:tc>
          <w:tcPr>
            <w:tcW w:w="1814" w:type="dxa"/>
            <w:vAlign w:val="center"/>
          </w:tcPr>
          <w:p w14:paraId="4B3693E1" w14:textId="77777777" w:rsidR="00A63E7E" w:rsidRDefault="00A63E7E">
            <w:pPr>
              <w:pStyle w:val="ConsPlusNormal"/>
              <w:jc w:val="right"/>
            </w:pPr>
            <w:r>
              <w:t>2,0</w:t>
            </w:r>
          </w:p>
        </w:tc>
        <w:tc>
          <w:tcPr>
            <w:tcW w:w="907" w:type="dxa"/>
            <w:vAlign w:val="center"/>
          </w:tcPr>
          <w:p w14:paraId="07D3F61C" w14:textId="77777777" w:rsidR="00A63E7E" w:rsidRDefault="00A63E7E">
            <w:pPr>
              <w:pStyle w:val="ConsPlusNormal"/>
              <w:jc w:val="right"/>
            </w:pPr>
            <w:r>
              <w:t>83</w:t>
            </w:r>
          </w:p>
        </w:tc>
      </w:tr>
    </w:tbl>
    <w:p w14:paraId="1D2056B0" w14:textId="77777777" w:rsidR="00A63E7E" w:rsidRDefault="00A63E7E">
      <w:pPr>
        <w:pStyle w:val="ConsPlusNormal"/>
        <w:jc w:val="both"/>
      </w:pPr>
    </w:p>
    <w:p w14:paraId="7CAA5FCC" w14:textId="77777777" w:rsidR="00A63E7E" w:rsidRDefault="00A63E7E">
      <w:pPr>
        <w:pStyle w:val="ConsPlusNormal"/>
        <w:jc w:val="both"/>
      </w:pPr>
      <w:r>
        <w:t>Источник: Данные ОАО "Мослифт" и ОАО "Щербинский лифтостроительный завод"</w:t>
      </w:r>
    </w:p>
    <w:p w14:paraId="2F2A085A" w14:textId="77777777" w:rsidR="00A63E7E" w:rsidRDefault="00A63E7E">
      <w:pPr>
        <w:pStyle w:val="ConsPlusNormal"/>
        <w:jc w:val="both"/>
      </w:pPr>
    </w:p>
    <w:p w14:paraId="7A8F2641" w14:textId="77777777" w:rsidR="00A63E7E" w:rsidRDefault="00A63E7E">
      <w:pPr>
        <w:pStyle w:val="ConsPlusNormal"/>
        <w:ind w:firstLine="540"/>
        <w:jc w:val="both"/>
      </w:pPr>
      <w:r>
        <w:t xml:space="preserve">Годовое потребление электроэнергии на работу насосного оборудования (при наличии в здании), </w:t>
      </w:r>
      <w:r w:rsidRPr="00C742C5">
        <w:rPr>
          <w:position w:val="-9"/>
        </w:rPr>
        <w:pict w14:anchorId="13E4FB01">
          <v:shape id="_x0000_i1226" style="width:29.25pt;height:21pt" coordsize="" o:spt="100" adj="0,,0" path="" filled="f" stroked="f">
            <v:stroke joinstyle="miter"/>
            <v:imagedata r:id="rId218" o:title="base_1_373758_32969"/>
            <v:formulas/>
            <v:path o:connecttype="segments"/>
          </v:shape>
        </w:pict>
      </w:r>
      <w:r>
        <w:t>, кВт·ч, вычисляется по формуле:</w:t>
      </w:r>
    </w:p>
    <w:p w14:paraId="60BB8957" w14:textId="77777777" w:rsidR="00A63E7E" w:rsidRDefault="00A63E7E">
      <w:pPr>
        <w:pStyle w:val="ConsPlusNormal"/>
        <w:jc w:val="both"/>
      </w:pPr>
    </w:p>
    <w:p w14:paraId="1590C705" w14:textId="77777777" w:rsidR="00A63E7E" w:rsidRDefault="00A63E7E">
      <w:pPr>
        <w:pStyle w:val="ConsPlusNormal"/>
        <w:ind w:firstLine="540"/>
        <w:jc w:val="both"/>
      </w:pPr>
      <w:r w:rsidRPr="00C742C5">
        <w:rPr>
          <w:position w:val="-11"/>
        </w:rPr>
        <w:pict w14:anchorId="527E1C8B">
          <v:shape id="_x0000_i1227" style="width:400.5pt;height:22.5pt" coordsize="" o:spt="100" adj="0,,0" path="" filled="f" stroked="f">
            <v:stroke joinstyle="miter"/>
            <v:imagedata r:id="rId219" o:title="base_1_373758_32970"/>
            <v:formulas/>
            <v:path o:connecttype="segments"/>
          </v:shape>
        </w:pict>
      </w:r>
      <w:r>
        <w:t xml:space="preserve"> (5.29)</w:t>
      </w:r>
    </w:p>
    <w:p w14:paraId="6E2FBA52" w14:textId="77777777" w:rsidR="00A63E7E" w:rsidRDefault="00A63E7E">
      <w:pPr>
        <w:pStyle w:val="ConsPlusNormal"/>
        <w:jc w:val="both"/>
      </w:pPr>
    </w:p>
    <w:p w14:paraId="380BBBC6" w14:textId="77777777" w:rsidR="00A63E7E" w:rsidRDefault="00A63E7E">
      <w:pPr>
        <w:pStyle w:val="ConsPlusNormal"/>
        <w:ind w:firstLine="540"/>
        <w:jc w:val="both"/>
      </w:pPr>
      <w:r>
        <w:t>где:</w:t>
      </w:r>
    </w:p>
    <w:p w14:paraId="352F68A2" w14:textId="77777777" w:rsidR="00A63E7E" w:rsidRDefault="00A63E7E">
      <w:pPr>
        <w:pStyle w:val="ConsPlusNormal"/>
        <w:spacing w:before="220"/>
        <w:ind w:firstLine="540"/>
        <w:jc w:val="both"/>
      </w:pPr>
      <w:r w:rsidRPr="00C742C5">
        <w:rPr>
          <w:position w:val="-11"/>
        </w:rPr>
        <w:pict w14:anchorId="4B19EFC4">
          <v:shape id="_x0000_i1228" style="width:116.25pt;height:22.5pt" coordsize="" o:spt="100" adj="0,,0" path="" filled="f" stroked="f">
            <v:stroke joinstyle="miter"/>
            <v:imagedata r:id="rId220" o:title="base_1_373758_32971"/>
            <v:formulas/>
            <v:path o:connecttype="segments"/>
          </v:shape>
        </w:pict>
      </w:r>
      <w:r>
        <w:t xml:space="preserve"> - потребление электроэнергии рабочими циркуляционными насосами системы отопления, кВт·ч;</w:t>
      </w:r>
    </w:p>
    <w:p w14:paraId="76CDD030" w14:textId="77777777" w:rsidR="00A63E7E" w:rsidRDefault="00A63E7E">
      <w:pPr>
        <w:pStyle w:val="ConsPlusNormal"/>
        <w:spacing w:before="220"/>
        <w:ind w:firstLine="540"/>
        <w:jc w:val="both"/>
      </w:pPr>
      <w:r w:rsidRPr="00C742C5">
        <w:rPr>
          <w:position w:val="-11"/>
        </w:rPr>
        <w:pict w14:anchorId="3D1001ED">
          <v:shape id="_x0000_i1229" style="width:123pt;height:22.5pt" coordsize="" o:spt="100" adj="0,,0" path="" filled="f" stroked="f">
            <v:stroke joinstyle="miter"/>
            <v:imagedata r:id="rId221" o:title="base_1_373758_32972"/>
            <v:formulas/>
            <v:path o:connecttype="segments"/>
          </v:shape>
        </w:pict>
      </w:r>
      <w:r>
        <w:t xml:space="preserve"> - суммарная электрическая мощность рабочих циркуляционных насосов системы отопления, кВт;</w:t>
      </w:r>
    </w:p>
    <w:p w14:paraId="50B8AA43" w14:textId="77777777" w:rsidR="00A63E7E" w:rsidRDefault="00A63E7E">
      <w:pPr>
        <w:pStyle w:val="ConsPlusNormal"/>
        <w:spacing w:before="220"/>
        <w:ind w:firstLine="540"/>
        <w:jc w:val="both"/>
      </w:pPr>
      <w:r w:rsidRPr="00C742C5">
        <w:rPr>
          <w:position w:val="-9"/>
        </w:rPr>
        <w:pict w14:anchorId="2A26C521">
          <v:shape id="_x0000_i1230" style="width:33pt;height:21pt" coordsize="" o:spt="100" adj="0,,0" path="" filled="f" stroked="f">
            <v:stroke joinstyle="miter"/>
            <v:imagedata r:id="rId222" o:title="base_1_373758_32973"/>
            <v:formulas/>
            <v:path o:connecttype="segments"/>
          </v:shape>
        </w:pict>
      </w:r>
      <w:r>
        <w:t xml:space="preserve"> - количество рабочих циркуляционных насосов системы отопления в здании, ед;</w:t>
      </w:r>
    </w:p>
    <w:p w14:paraId="5768AAAC" w14:textId="77777777" w:rsidR="00A63E7E" w:rsidRDefault="00A63E7E">
      <w:pPr>
        <w:pStyle w:val="ConsPlusNormal"/>
        <w:spacing w:before="220"/>
        <w:ind w:firstLine="540"/>
        <w:jc w:val="both"/>
      </w:pPr>
      <w:r w:rsidRPr="00C742C5">
        <w:rPr>
          <w:position w:val="-9"/>
        </w:rPr>
        <w:pict w14:anchorId="2C654946">
          <v:shape id="_x0000_i1231" style="width:30.75pt;height:21pt" coordsize="" o:spt="100" adj="0,,0" path="" filled="f" stroked="f">
            <v:stroke joinstyle="miter"/>
            <v:imagedata r:id="rId223" o:title="base_1_373758_32974"/>
            <v:formulas/>
            <v:path o:connecttype="segments"/>
          </v:shape>
        </w:pict>
      </w:r>
      <w:r>
        <w:t xml:space="preserve"> - единичная электрическая мощность рабочих насосов системы отопления. Значение </w:t>
      </w:r>
      <w:r w:rsidRPr="00C742C5">
        <w:rPr>
          <w:position w:val="-9"/>
        </w:rPr>
        <w:pict w14:anchorId="44B8C471">
          <v:shape id="_x0000_i1232" style="width:30.75pt;height:21pt" coordsize="" o:spt="100" adj="0,,0" path="" filled="f" stroked="f">
            <v:stroke joinstyle="miter"/>
            <v:imagedata r:id="rId223" o:title="base_1_373758_32975"/>
            <v:formulas/>
            <v:path o:connecttype="segments"/>
          </v:shape>
        </w:pict>
      </w:r>
      <w:r>
        <w:t xml:space="preserve"> определяется по данным из технического паспорта на насосное оборудование.</w:t>
      </w:r>
    </w:p>
    <w:p w14:paraId="65687C9F" w14:textId="77777777" w:rsidR="00A63E7E" w:rsidRDefault="00A63E7E">
      <w:pPr>
        <w:pStyle w:val="ConsPlusNormal"/>
        <w:spacing w:before="220"/>
        <w:ind w:firstLine="540"/>
        <w:jc w:val="both"/>
      </w:pPr>
      <w:r w:rsidRPr="00C742C5">
        <w:rPr>
          <w:position w:val="-9"/>
        </w:rPr>
        <w:pict w14:anchorId="7F54FDDC">
          <v:shape id="_x0000_i1233" style="width:26.25pt;height:21pt" coordsize="" o:spt="100" adj="0,,0" path="" filled="f" stroked="f">
            <v:stroke joinstyle="miter"/>
            <v:imagedata r:id="rId224" o:title="base_1_373758_32976"/>
            <v:formulas/>
            <v:path o:connecttype="segments"/>
          </v:shape>
        </w:pict>
      </w:r>
      <w:r>
        <w:t xml:space="preserve"> - число часов работы циркуляционных насосов системы отопления в здании, час. При отсутствии данных, значение величины </w:t>
      </w:r>
      <w:r w:rsidRPr="00C742C5">
        <w:rPr>
          <w:position w:val="-9"/>
        </w:rPr>
        <w:pict w14:anchorId="7A9BE6D1">
          <v:shape id="_x0000_i1234" style="width:26.25pt;height:21pt" coordsize="" o:spt="100" adj="0,,0" path="" filled="f" stroked="f">
            <v:stroke joinstyle="miter"/>
            <v:imagedata r:id="rId224" o:title="base_1_373758_32977"/>
            <v:formulas/>
            <v:path o:connecttype="segments"/>
          </v:shape>
        </w:pict>
      </w:r>
      <w:r>
        <w:t xml:space="preserve"> допускается принимать равным продолжительности работы системы отопления (отопительный период);</w:t>
      </w:r>
    </w:p>
    <w:p w14:paraId="7481CE6E" w14:textId="77777777" w:rsidR="00A63E7E" w:rsidRDefault="00A63E7E">
      <w:pPr>
        <w:pStyle w:val="ConsPlusNormal"/>
        <w:spacing w:before="220"/>
        <w:ind w:firstLine="540"/>
        <w:jc w:val="both"/>
      </w:pPr>
      <w:r w:rsidRPr="00C742C5">
        <w:rPr>
          <w:position w:val="-11"/>
        </w:rPr>
        <w:lastRenderedPageBreak/>
        <w:pict w14:anchorId="49F2D08B">
          <v:shape id="_x0000_i1235" style="width:115.5pt;height:22.5pt" coordsize="" o:spt="100" adj="0,,0" path="" filled="f" stroked="f">
            <v:stroke joinstyle="miter"/>
            <v:imagedata r:id="rId225" o:title="base_1_373758_32978"/>
            <v:formulas/>
            <v:path o:connecttype="segments"/>
          </v:shape>
        </w:pict>
      </w:r>
      <w:r>
        <w:t xml:space="preserve"> - потребление электроэнергии рабочими циркуляционными насосами системы горячего водоснабжения, кВт·ч;</w:t>
      </w:r>
    </w:p>
    <w:p w14:paraId="32D936AA" w14:textId="77777777" w:rsidR="00A63E7E" w:rsidRDefault="00A63E7E">
      <w:pPr>
        <w:pStyle w:val="ConsPlusNormal"/>
        <w:spacing w:before="220"/>
        <w:ind w:firstLine="540"/>
        <w:jc w:val="both"/>
      </w:pPr>
      <w:r w:rsidRPr="00C742C5">
        <w:rPr>
          <w:position w:val="-11"/>
        </w:rPr>
        <w:pict w14:anchorId="03373EA4">
          <v:shape id="_x0000_i1236" style="width:123pt;height:22.5pt" coordsize="" o:spt="100" adj="0,,0" path="" filled="f" stroked="f">
            <v:stroke joinstyle="miter"/>
            <v:imagedata r:id="rId226" o:title="base_1_373758_32979"/>
            <v:formulas/>
            <v:path o:connecttype="segments"/>
          </v:shape>
        </w:pict>
      </w:r>
      <w:r>
        <w:t xml:space="preserve"> - суммарная электрическая мощность рабочих циркуляционных насосов системы горячего водоснабжения, кВт;</w:t>
      </w:r>
    </w:p>
    <w:p w14:paraId="5212F664" w14:textId="77777777" w:rsidR="00A63E7E" w:rsidRDefault="00A63E7E">
      <w:pPr>
        <w:pStyle w:val="ConsPlusNormal"/>
        <w:spacing w:before="220"/>
        <w:ind w:firstLine="540"/>
        <w:jc w:val="both"/>
      </w:pPr>
      <w:r w:rsidRPr="00C742C5">
        <w:rPr>
          <w:position w:val="-9"/>
        </w:rPr>
        <w:pict w14:anchorId="796ABA65">
          <v:shape id="_x0000_i1237" style="width:33pt;height:21pt" coordsize="" o:spt="100" adj="0,,0" path="" filled="f" stroked="f">
            <v:stroke joinstyle="miter"/>
            <v:imagedata r:id="rId227" o:title="base_1_373758_32980"/>
            <v:formulas/>
            <v:path o:connecttype="segments"/>
          </v:shape>
        </w:pict>
      </w:r>
      <w:r>
        <w:t xml:space="preserve"> - количество рабочих циркуляционных насосов системы горячего водоснабжения в здании, ед;</w:t>
      </w:r>
    </w:p>
    <w:p w14:paraId="3C8343FA" w14:textId="77777777" w:rsidR="00A63E7E" w:rsidRDefault="00A63E7E">
      <w:pPr>
        <w:pStyle w:val="ConsPlusNormal"/>
        <w:spacing w:before="220"/>
        <w:ind w:firstLine="540"/>
        <w:jc w:val="both"/>
      </w:pPr>
      <w:r w:rsidRPr="00C742C5">
        <w:rPr>
          <w:position w:val="-9"/>
        </w:rPr>
        <w:pict w14:anchorId="0E7DA3F7">
          <v:shape id="_x0000_i1238" style="width:30.75pt;height:21pt" coordsize="" o:spt="100" adj="0,,0" path="" filled="f" stroked="f">
            <v:stroke joinstyle="miter"/>
            <v:imagedata r:id="rId228" o:title="base_1_373758_32981"/>
            <v:formulas/>
            <v:path o:connecttype="segments"/>
          </v:shape>
        </w:pict>
      </w:r>
      <w:r>
        <w:t xml:space="preserve"> - единичная электрическая мощность рабочих циркуляционных насосов системы горячего водоснабжения. Значение </w:t>
      </w:r>
      <w:r w:rsidRPr="00C742C5">
        <w:rPr>
          <w:position w:val="-9"/>
        </w:rPr>
        <w:pict w14:anchorId="0507FB19">
          <v:shape id="_x0000_i1239" style="width:30.75pt;height:21pt" coordsize="" o:spt="100" adj="0,,0" path="" filled="f" stroked="f">
            <v:stroke joinstyle="miter"/>
            <v:imagedata r:id="rId228" o:title="base_1_373758_32982"/>
            <v:formulas/>
            <v:path o:connecttype="segments"/>
          </v:shape>
        </w:pict>
      </w:r>
      <w:r>
        <w:t xml:space="preserve"> определяется по данным из технического паспорта на насосное оборудование.</w:t>
      </w:r>
    </w:p>
    <w:p w14:paraId="12D3AC02" w14:textId="77777777" w:rsidR="00A63E7E" w:rsidRDefault="00A63E7E">
      <w:pPr>
        <w:pStyle w:val="ConsPlusNormal"/>
        <w:spacing w:before="220"/>
        <w:ind w:firstLine="540"/>
        <w:jc w:val="both"/>
      </w:pPr>
      <w:r w:rsidRPr="00C742C5">
        <w:rPr>
          <w:position w:val="-9"/>
        </w:rPr>
        <w:pict w14:anchorId="1E38A2AF">
          <v:shape id="_x0000_i1240" style="width:26.25pt;height:21pt" coordsize="" o:spt="100" adj="0,,0" path="" filled="f" stroked="f">
            <v:stroke joinstyle="miter"/>
            <v:imagedata r:id="rId229" o:title="base_1_373758_32983"/>
            <v:formulas/>
            <v:path o:connecttype="segments"/>
          </v:shape>
        </w:pict>
      </w:r>
      <w:r>
        <w:t xml:space="preserve"> - число часов работы циркуляционных насосов системы горячего водоснабжения в здании, час. При отсутствии данных, значение </w:t>
      </w:r>
      <w:r w:rsidRPr="00C742C5">
        <w:rPr>
          <w:position w:val="-9"/>
        </w:rPr>
        <w:pict w14:anchorId="7DC5DAAD">
          <v:shape id="_x0000_i1241" style="width:26.25pt;height:21pt" coordsize="" o:spt="100" adj="0,,0" path="" filled="f" stroked="f">
            <v:stroke joinstyle="miter"/>
            <v:imagedata r:id="rId229" o:title="base_1_373758_32984"/>
            <v:formulas/>
            <v:path o:connecttype="segments"/>
          </v:shape>
        </w:pict>
      </w:r>
      <w:r>
        <w:t xml:space="preserve"> принимается равным продолжительности работы системы горячего водоснабжения;</w:t>
      </w:r>
    </w:p>
    <w:p w14:paraId="5D7A8890" w14:textId="77777777" w:rsidR="00A63E7E" w:rsidRDefault="00A63E7E">
      <w:pPr>
        <w:pStyle w:val="ConsPlusNormal"/>
        <w:spacing w:before="220"/>
        <w:ind w:firstLine="540"/>
        <w:jc w:val="both"/>
      </w:pPr>
      <w:r w:rsidRPr="00C742C5">
        <w:rPr>
          <w:position w:val="-11"/>
        </w:rPr>
        <w:pict w14:anchorId="2A632D83">
          <v:shape id="_x0000_i1242" style="width:115.5pt;height:22.5pt" coordsize="" o:spt="100" adj="0,,0" path="" filled="f" stroked="f">
            <v:stroke joinstyle="miter"/>
            <v:imagedata r:id="rId230" o:title="base_1_373758_32985"/>
            <v:formulas/>
            <v:path o:connecttype="segments"/>
          </v:shape>
        </w:pict>
      </w:r>
      <w:r>
        <w:t xml:space="preserve"> - потребление электроэнергии рабочими повысительными насосами системы холодного водоснабжения, кВт·ч;</w:t>
      </w:r>
    </w:p>
    <w:p w14:paraId="40D5F339" w14:textId="77777777" w:rsidR="00A63E7E" w:rsidRDefault="00A63E7E">
      <w:pPr>
        <w:pStyle w:val="ConsPlusNormal"/>
        <w:spacing w:before="220"/>
        <w:ind w:firstLine="540"/>
        <w:jc w:val="both"/>
      </w:pPr>
      <w:r w:rsidRPr="00C742C5">
        <w:rPr>
          <w:position w:val="-11"/>
        </w:rPr>
        <w:pict w14:anchorId="39D5CE6F">
          <v:shape id="_x0000_i1243" style="width:123pt;height:22.5pt" coordsize="" o:spt="100" adj="0,,0" path="" filled="f" stroked="f">
            <v:stroke joinstyle="miter"/>
            <v:imagedata r:id="rId231" o:title="base_1_373758_32986"/>
            <v:formulas/>
            <v:path o:connecttype="segments"/>
          </v:shape>
        </w:pict>
      </w:r>
      <w:r>
        <w:t xml:space="preserve"> - суммарная электрическая мощность рабочих повысительных насосов системы холодного водоснабжения, кВт;</w:t>
      </w:r>
    </w:p>
    <w:p w14:paraId="6AE0B5A9" w14:textId="77777777" w:rsidR="00A63E7E" w:rsidRDefault="00A63E7E">
      <w:pPr>
        <w:pStyle w:val="ConsPlusNormal"/>
        <w:spacing w:before="220"/>
        <w:ind w:firstLine="540"/>
        <w:jc w:val="both"/>
      </w:pPr>
      <w:r w:rsidRPr="00C742C5">
        <w:rPr>
          <w:position w:val="-9"/>
        </w:rPr>
        <w:pict w14:anchorId="5A5D5BFA">
          <v:shape id="_x0000_i1244" style="width:33pt;height:21pt" coordsize="" o:spt="100" adj="0,,0" path="" filled="f" stroked="f">
            <v:stroke joinstyle="miter"/>
            <v:imagedata r:id="rId232" o:title="base_1_373758_32987"/>
            <v:formulas/>
            <v:path o:connecttype="segments"/>
          </v:shape>
        </w:pict>
      </w:r>
      <w:r>
        <w:t xml:space="preserve"> - количество рабочих повысительных насосов системы холодного водоснабжения в здании, ед;</w:t>
      </w:r>
    </w:p>
    <w:p w14:paraId="49A5FA12" w14:textId="77777777" w:rsidR="00A63E7E" w:rsidRDefault="00A63E7E">
      <w:pPr>
        <w:pStyle w:val="ConsPlusNormal"/>
        <w:spacing w:before="220"/>
        <w:ind w:firstLine="540"/>
        <w:jc w:val="both"/>
      </w:pPr>
      <w:r w:rsidRPr="00C742C5">
        <w:rPr>
          <w:position w:val="-9"/>
        </w:rPr>
        <w:pict w14:anchorId="4A9E75FD">
          <v:shape id="_x0000_i1245" style="width:30.75pt;height:21pt" coordsize="" o:spt="100" adj="0,,0" path="" filled="f" stroked="f">
            <v:stroke joinstyle="miter"/>
            <v:imagedata r:id="rId233" o:title="base_1_373758_32988"/>
            <v:formulas/>
            <v:path o:connecttype="segments"/>
          </v:shape>
        </w:pict>
      </w:r>
      <w:r>
        <w:t xml:space="preserve"> - единичная электрическая мощность рабочих повысительных насосов системы холодного водоснабжения. Значение </w:t>
      </w:r>
      <w:r w:rsidRPr="00C742C5">
        <w:rPr>
          <w:position w:val="-9"/>
        </w:rPr>
        <w:pict w14:anchorId="3C214187">
          <v:shape id="_x0000_i1246" style="width:30.75pt;height:21pt" coordsize="" o:spt="100" adj="0,,0" path="" filled="f" stroked="f">
            <v:stroke joinstyle="miter"/>
            <v:imagedata r:id="rId233" o:title="base_1_373758_32989"/>
            <v:formulas/>
            <v:path o:connecttype="segments"/>
          </v:shape>
        </w:pict>
      </w:r>
      <w:r>
        <w:t xml:space="preserve"> определяется по данным из технического паспорта на насосное оборудование.</w:t>
      </w:r>
    </w:p>
    <w:p w14:paraId="7F77711B" w14:textId="77777777" w:rsidR="00A63E7E" w:rsidRDefault="00A63E7E">
      <w:pPr>
        <w:pStyle w:val="ConsPlusNormal"/>
        <w:spacing w:before="220"/>
        <w:ind w:firstLine="540"/>
        <w:jc w:val="both"/>
      </w:pPr>
      <w:r w:rsidRPr="00C742C5">
        <w:rPr>
          <w:position w:val="-9"/>
        </w:rPr>
        <w:pict w14:anchorId="62DBB0FB">
          <v:shape id="_x0000_i1247" style="width:26.25pt;height:21pt" coordsize="" o:spt="100" adj="0,,0" path="" filled="f" stroked="f">
            <v:stroke joinstyle="miter"/>
            <v:imagedata r:id="rId234" o:title="base_1_373758_32990"/>
            <v:formulas/>
            <v:path o:connecttype="segments"/>
          </v:shape>
        </w:pict>
      </w:r>
      <w:r>
        <w:t xml:space="preserve"> - число часов работы повысительных насосов системы холодного водоснабжения в здании, час.</w:t>
      </w:r>
    </w:p>
    <w:p w14:paraId="243B2095" w14:textId="77777777" w:rsidR="00A63E7E" w:rsidRDefault="00A63E7E">
      <w:pPr>
        <w:pStyle w:val="ConsPlusNormal"/>
        <w:spacing w:before="220"/>
        <w:ind w:firstLine="540"/>
        <w:jc w:val="both"/>
      </w:pPr>
      <w:r>
        <w:t xml:space="preserve">Годовое потребление электроэнергии прочим энергетическим оборудованием (при наличии в здании), </w:t>
      </w:r>
      <w:r w:rsidRPr="00C742C5">
        <w:rPr>
          <w:position w:val="-9"/>
        </w:rPr>
        <w:pict w14:anchorId="21217E54">
          <v:shape id="_x0000_i1248" style="width:33pt;height:21pt" coordsize="" o:spt="100" adj="0,,0" path="" filled="f" stroked="f">
            <v:stroke joinstyle="miter"/>
            <v:imagedata r:id="rId235" o:title="base_1_373758_32991"/>
            <v:formulas/>
            <v:path o:connecttype="segments"/>
          </v:shape>
        </w:pict>
      </w:r>
      <w:r>
        <w:t>, кВт·ч, рассчитывается как:</w:t>
      </w:r>
    </w:p>
    <w:p w14:paraId="0B5DACB4" w14:textId="77777777" w:rsidR="00A63E7E" w:rsidRDefault="00A63E7E">
      <w:pPr>
        <w:pStyle w:val="ConsPlusNormal"/>
        <w:jc w:val="both"/>
      </w:pPr>
    </w:p>
    <w:p w14:paraId="23B72E30" w14:textId="77777777" w:rsidR="00A63E7E" w:rsidRDefault="00A63E7E">
      <w:pPr>
        <w:pStyle w:val="ConsPlusNormal"/>
        <w:jc w:val="center"/>
      </w:pPr>
      <w:r w:rsidRPr="00C742C5">
        <w:rPr>
          <w:position w:val="-11"/>
        </w:rPr>
        <w:pict w14:anchorId="1CF81AA2">
          <v:shape id="_x0000_i1249" style="width:129pt;height:22.5pt" coordsize="" o:spt="100" adj="0,,0" path="" filled="f" stroked="f">
            <v:stroke joinstyle="miter"/>
            <v:imagedata r:id="rId236" o:title="base_1_373758_32992"/>
            <v:formulas/>
            <v:path o:connecttype="segments"/>
          </v:shape>
        </w:pict>
      </w:r>
      <w:r>
        <w:t xml:space="preserve"> (5.30)</w:t>
      </w:r>
    </w:p>
    <w:p w14:paraId="4573B523" w14:textId="77777777" w:rsidR="00A63E7E" w:rsidRDefault="00A63E7E">
      <w:pPr>
        <w:pStyle w:val="ConsPlusNormal"/>
        <w:jc w:val="both"/>
      </w:pPr>
    </w:p>
    <w:p w14:paraId="02F8E76B" w14:textId="77777777" w:rsidR="00A63E7E" w:rsidRDefault="00A63E7E">
      <w:pPr>
        <w:pStyle w:val="ConsPlusNormal"/>
        <w:ind w:firstLine="540"/>
        <w:jc w:val="both"/>
      </w:pPr>
      <w:r>
        <w:t>где:</w:t>
      </w:r>
    </w:p>
    <w:p w14:paraId="21D2B656" w14:textId="77777777" w:rsidR="00A63E7E" w:rsidRDefault="00A63E7E">
      <w:pPr>
        <w:pStyle w:val="ConsPlusNormal"/>
        <w:spacing w:before="220"/>
        <w:ind w:firstLine="540"/>
        <w:jc w:val="both"/>
      </w:pPr>
      <w:r w:rsidRPr="00C742C5">
        <w:rPr>
          <w:position w:val="-11"/>
        </w:rPr>
        <w:pict w14:anchorId="75228294">
          <v:shape id="_x0000_i1250" style="width:138pt;height:22.5pt" coordsize="" o:spt="100" adj="0,,0" path="" filled="f" stroked="f">
            <v:stroke joinstyle="miter"/>
            <v:imagedata r:id="rId237" o:title="base_1_373758_32993"/>
            <v:formulas/>
            <v:path o:connecttype="segments"/>
          </v:shape>
        </w:pict>
      </w:r>
      <w:r>
        <w:t xml:space="preserve"> - суммарная электрическая мощность прочего энергетического оборудования в здании, кВт;</w:t>
      </w:r>
    </w:p>
    <w:p w14:paraId="2BA9B925" w14:textId="77777777" w:rsidR="00A63E7E" w:rsidRDefault="00A63E7E">
      <w:pPr>
        <w:pStyle w:val="ConsPlusNormal"/>
        <w:spacing w:before="220"/>
        <w:ind w:firstLine="540"/>
        <w:jc w:val="both"/>
      </w:pPr>
      <w:r>
        <w:t>M</w:t>
      </w:r>
      <w:r>
        <w:rPr>
          <w:vertAlign w:val="subscript"/>
        </w:rPr>
        <w:t>ПРОЧ</w:t>
      </w:r>
      <w:r>
        <w:t xml:space="preserve"> - количество прочего энергетического оборудования в здании, ед;</w:t>
      </w:r>
    </w:p>
    <w:p w14:paraId="293077E4" w14:textId="77777777" w:rsidR="00A63E7E" w:rsidRDefault="00A63E7E">
      <w:pPr>
        <w:pStyle w:val="ConsPlusNormal"/>
        <w:spacing w:before="220"/>
        <w:ind w:firstLine="540"/>
        <w:jc w:val="both"/>
      </w:pPr>
      <w:r>
        <w:t>N</w:t>
      </w:r>
      <w:r>
        <w:rPr>
          <w:vertAlign w:val="subscript"/>
        </w:rPr>
        <w:t>ПРОЧ</w:t>
      </w:r>
      <w:r>
        <w:t xml:space="preserve"> - электрическая мощность прочего энергетического оборудования. Значение N</w:t>
      </w:r>
      <w:r>
        <w:rPr>
          <w:vertAlign w:val="subscript"/>
        </w:rPr>
        <w:t>ПРОЧ</w:t>
      </w:r>
      <w:r>
        <w:t xml:space="preserve"> определяется по данным из технического паспорта на прочее оборудование.</w:t>
      </w:r>
    </w:p>
    <w:p w14:paraId="43742930" w14:textId="77777777" w:rsidR="00A63E7E" w:rsidRDefault="00A63E7E">
      <w:pPr>
        <w:pStyle w:val="ConsPlusNormal"/>
        <w:spacing w:before="220"/>
        <w:ind w:firstLine="540"/>
        <w:jc w:val="both"/>
      </w:pPr>
      <w:r w:rsidRPr="00C742C5">
        <w:rPr>
          <w:position w:val="-9"/>
        </w:rPr>
        <w:lastRenderedPageBreak/>
        <w:pict w14:anchorId="47F85DC7">
          <v:shape id="_x0000_i1251" style="width:30.75pt;height:21pt" coordsize="" o:spt="100" adj="0,,0" path="" filled="f" stroked="f">
            <v:stroke joinstyle="miter"/>
            <v:imagedata r:id="rId238" o:title="base_1_373758_32994"/>
            <v:formulas/>
            <v:path o:connecttype="segments"/>
          </v:shape>
        </w:pict>
      </w:r>
      <w:r>
        <w:t xml:space="preserve"> - годовое число часов использования прочего энергетического оборудования в здании, час.</w:t>
      </w:r>
    </w:p>
    <w:p w14:paraId="5A5CFB97" w14:textId="77777777" w:rsidR="00A63E7E" w:rsidRDefault="00A63E7E">
      <w:pPr>
        <w:pStyle w:val="ConsPlusNormal"/>
        <w:spacing w:before="220"/>
        <w:ind w:firstLine="540"/>
        <w:jc w:val="both"/>
      </w:pPr>
      <w:r>
        <w:t xml:space="preserve">Суммарное потребление электрической энергии на общедомовые нужды здания, </w:t>
      </w:r>
      <w:r w:rsidRPr="00C742C5">
        <w:rPr>
          <w:position w:val="-11"/>
        </w:rPr>
        <w:pict w14:anchorId="1E32786E">
          <v:shape id="_x0000_i1252" style="width:29.25pt;height:22.5pt" coordsize="" o:spt="100" adj="0,,0" path="" filled="f" stroked="f">
            <v:stroke joinstyle="miter"/>
            <v:imagedata r:id="rId239" o:title="base_1_373758_32995"/>
            <v:formulas/>
            <v:path o:connecttype="segments"/>
          </v:shape>
        </w:pict>
      </w:r>
      <w:r>
        <w:t>, кВт·ч, определяется по выражению:</w:t>
      </w:r>
    </w:p>
    <w:p w14:paraId="3C2CB1F0" w14:textId="77777777" w:rsidR="00A63E7E" w:rsidRDefault="00A63E7E">
      <w:pPr>
        <w:pStyle w:val="ConsPlusNormal"/>
        <w:jc w:val="both"/>
      </w:pPr>
    </w:p>
    <w:p w14:paraId="19B3151D" w14:textId="77777777" w:rsidR="00A63E7E" w:rsidRDefault="00A63E7E">
      <w:pPr>
        <w:pStyle w:val="ConsPlusNormal"/>
        <w:jc w:val="center"/>
      </w:pPr>
      <w:bookmarkStart w:id="203" w:name="P5133"/>
      <w:bookmarkEnd w:id="203"/>
      <w:r w:rsidRPr="00C742C5">
        <w:rPr>
          <w:position w:val="-11"/>
        </w:rPr>
        <w:pict w14:anchorId="1142E556">
          <v:shape id="_x0000_i1253" style="width:191.25pt;height:22.5pt" coordsize="" o:spt="100" adj="0,,0" path="" filled="f" stroked="f">
            <v:stroke joinstyle="miter"/>
            <v:imagedata r:id="rId240" o:title="base_1_373758_32996"/>
            <v:formulas/>
            <v:path o:connecttype="segments"/>
          </v:shape>
        </w:pict>
      </w:r>
      <w:r>
        <w:t xml:space="preserve"> (5.31)</w:t>
      </w:r>
    </w:p>
    <w:p w14:paraId="063DB39C" w14:textId="77777777" w:rsidR="00A63E7E" w:rsidRDefault="00A63E7E">
      <w:pPr>
        <w:pStyle w:val="ConsPlusNormal"/>
        <w:jc w:val="both"/>
      </w:pPr>
    </w:p>
    <w:p w14:paraId="08201262" w14:textId="77777777" w:rsidR="00A63E7E" w:rsidRDefault="00A63E7E">
      <w:pPr>
        <w:pStyle w:val="ConsPlusNormal"/>
        <w:ind w:firstLine="540"/>
        <w:jc w:val="both"/>
      </w:pPr>
      <w:r>
        <w:t xml:space="preserve">Рассчитывается удельный годовой расчетно-нормативный расход электроэнергии на общедомовые нужды здания, </w:t>
      </w:r>
      <w:r w:rsidRPr="00C742C5">
        <w:rPr>
          <w:position w:val="-9"/>
        </w:rPr>
        <w:pict w14:anchorId="4E64D1C2">
          <v:shape id="_x0000_i1254" style="width:22.5pt;height:21pt" coordsize="" o:spt="100" adj="0,,0" path="" filled="f" stroked="f">
            <v:stroke joinstyle="miter"/>
            <v:imagedata r:id="rId241" o:title="base_1_373758_32997"/>
            <v:formulas/>
            <v:path o:connecttype="segments"/>
          </v:shape>
        </w:pict>
      </w:r>
      <w:r>
        <w:t>, кВт·ч/м</w:t>
      </w:r>
      <w:r>
        <w:rPr>
          <w:vertAlign w:val="superscript"/>
        </w:rPr>
        <w:t>2</w:t>
      </w:r>
      <w:r>
        <w:t>, на 1 м</w:t>
      </w:r>
      <w:r>
        <w:rPr>
          <w:vertAlign w:val="superscript"/>
        </w:rPr>
        <w:t>2</w:t>
      </w:r>
      <w:r>
        <w:t xml:space="preserve"> общей площади жилых помещений МКД.</w:t>
      </w:r>
    </w:p>
    <w:p w14:paraId="516E019B" w14:textId="77777777" w:rsidR="00A63E7E" w:rsidRDefault="00A63E7E">
      <w:pPr>
        <w:pStyle w:val="ConsPlusNormal"/>
        <w:jc w:val="both"/>
      </w:pPr>
    </w:p>
    <w:p w14:paraId="04408682" w14:textId="77777777" w:rsidR="00A63E7E" w:rsidRDefault="00A63E7E">
      <w:pPr>
        <w:pStyle w:val="ConsPlusNormal"/>
        <w:jc w:val="center"/>
      </w:pPr>
      <w:bookmarkStart w:id="204" w:name="P5137"/>
      <w:bookmarkEnd w:id="204"/>
      <w:r w:rsidRPr="00C742C5">
        <w:rPr>
          <w:position w:val="-29"/>
        </w:rPr>
        <w:pict w14:anchorId="0CCFDE30">
          <v:shape id="_x0000_i1255" style="width:65.25pt;height:40.5pt" coordsize="" o:spt="100" adj="0,,0" path="" filled="f" stroked="f">
            <v:stroke joinstyle="miter"/>
            <v:imagedata r:id="rId242" o:title="base_1_373758_32998"/>
            <v:formulas/>
            <v:path o:connecttype="segments"/>
          </v:shape>
        </w:pict>
      </w:r>
      <w:r>
        <w:t xml:space="preserve"> (5.32)</w:t>
      </w:r>
    </w:p>
    <w:p w14:paraId="3A74CB9F" w14:textId="77777777" w:rsidR="00A63E7E" w:rsidRDefault="00A63E7E">
      <w:pPr>
        <w:pStyle w:val="ConsPlusNormal"/>
        <w:jc w:val="both"/>
      </w:pPr>
    </w:p>
    <w:p w14:paraId="2DB4548D" w14:textId="77777777" w:rsidR="00A63E7E" w:rsidRDefault="00A63E7E">
      <w:pPr>
        <w:pStyle w:val="ConsPlusTitle"/>
        <w:jc w:val="both"/>
        <w:outlineLvl w:val="4"/>
      </w:pPr>
      <w:r>
        <w:t>5.3.2 Определение фактического потребления электрической энергии на общедомовые нужды</w:t>
      </w:r>
    </w:p>
    <w:p w14:paraId="7A1C6B21" w14:textId="77777777" w:rsidR="00A63E7E" w:rsidRDefault="00A63E7E">
      <w:pPr>
        <w:pStyle w:val="ConsPlusNormal"/>
        <w:spacing w:before="220"/>
        <w:ind w:firstLine="540"/>
        <w:jc w:val="both"/>
      </w:pPr>
      <w:r>
        <w:t>Фактическое (измеренное) годовое потребление электрической энергии на общедомовые нужды определяется по отдельному прибору учета расхода электроэнергии, установленному в МКД.</w:t>
      </w:r>
    </w:p>
    <w:p w14:paraId="2F46BCE3" w14:textId="77777777" w:rsidR="00A63E7E" w:rsidRDefault="00A63E7E">
      <w:pPr>
        <w:pStyle w:val="ConsPlusNormal"/>
        <w:spacing w:before="220"/>
        <w:ind w:firstLine="540"/>
        <w:jc w:val="both"/>
      </w:pPr>
      <w:r>
        <w:t xml:space="preserve">При отсутствии отдельного прибора учета, потребление электроэнергии на общедомовые нужды, </w:t>
      </w:r>
      <w:r w:rsidRPr="00C742C5">
        <w:rPr>
          <w:position w:val="-11"/>
        </w:rPr>
        <w:pict w14:anchorId="1D8BA1B2">
          <v:shape id="_x0000_i1256" style="width:29.25pt;height:22.5pt" coordsize="" o:spt="100" adj="0,,0" path="" filled="f" stroked="f">
            <v:stroke joinstyle="miter"/>
            <v:imagedata r:id="rId243" o:title="base_1_373758_32999"/>
            <v:formulas/>
            <v:path o:connecttype="segments"/>
          </v:shape>
        </w:pict>
      </w:r>
      <w:r>
        <w:t>, кВт·ч, определяется как разность между объемом потребления электрической энергии по показаниям коллективного (общедомового) прибора учета и суммой объемов потребления электрической энергии по всем жилым и нежилым помещениям в МКД согласно выражению:</w:t>
      </w:r>
    </w:p>
    <w:p w14:paraId="47C91985" w14:textId="77777777" w:rsidR="00A63E7E" w:rsidRDefault="00A63E7E">
      <w:pPr>
        <w:pStyle w:val="ConsPlusNormal"/>
        <w:jc w:val="both"/>
      </w:pPr>
    </w:p>
    <w:p w14:paraId="08E4E0FB" w14:textId="77777777" w:rsidR="00A63E7E" w:rsidRDefault="00A63E7E">
      <w:pPr>
        <w:pStyle w:val="ConsPlusNormal"/>
        <w:jc w:val="center"/>
      </w:pPr>
      <w:bookmarkStart w:id="205" w:name="P5143"/>
      <w:bookmarkEnd w:id="205"/>
      <w:r w:rsidRPr="00C742C5">
        <w:rPr>
          <w:position w:val="-11"/>
        </w:rPr>
        <w:pict w14:anchorId="10C6DD5E">
          <v:shape id="_x0000_i1257" style="width:132pt;height:22.5pt" coordsize="" o:spt="100" adj="0,,0" path="" filled="f" stroked="f">
            <v:stroke joinstyle="miter"/>
            <v:imagedata r:id="rId244" o:title="base_1_373758_33000"/>
            <v:formulas/>
            <v:path o:connecttype="segments"/>
          </v:shape>
        </w:pict>
      </w:r>
      <w:r>
        <w:t xml:space="preserve"> (5.33.1)</w:t>
      </w:r>
    </w:p>
    <w:p w14:paraId="4F97B29B" w14:textId="77777777" w:rsidR="00A63E7E" w:rsidRDefault="00A63E7E">
      <w:pPr>
        <w:pStyle w:val="ConsPlusNormal"/>
        <w:jc w:val="both"/>
      </w:pPr>
    </w:p>
    <w:p w14:paraId="09ABD1B5" w14:textId="77777777" w:rsidR="00A63E7E" w:rsidRDefault="00A63E7E">
      <w:pPr>
        <w:pStyle w:val="ConsPlusNormal"/>
        <w:ind w:firstLine="540"/>
        <w:jc w:val="both"/>
      </w:pPr>
      <w:r>
        <w:t>где:</w:t>
      </w:r>
    </w:p>
    <w:p w14:paraId="1F98C7BA" w14:textId="77777777" w:rsidR="00A63E7E" w:rsidRDefault="00A63E7E">
      <w:pPr>
        <w:pStyle w:val="ConsPlusNormal"/>
        <w:spacing w:before="220"/>
        <w:ind w:firstLine="540"/>
        <w:jc w:val="both"/>
      </w:pPr>
      <w:r w:rsidRPr="00C742C5">
        <w:rPr>
          <w:position w:val="-11"/>
        </w:rPr>
        <w:pict w14:anchorId="38271F5D">
          <v:shape id="_x0000_i1258" style="width:33.75pt;height:22.5pt" coordsize="" o:spt="100" adj="0,,0" path="" filled="f" stroked="f">
            <v:stroke joinstyle="miter"/>
            <v:imagedata r:id="rId245" o:title="base_1_373758_33001"/>
            <v:formulas/>
            <v:path o:connecttype="segments"/>
          </v:shape>
        </w:pict>
      </w:r>
      <w:r>
        <w:t xml:space="preserve"> - объем потребления электрической энергии по показаниям коллективного (общедомового) прибора учета, кВт·ч;</w:t>
      </w:r>
    </w:p>
    <w:p w14:paraId="4332DC2C" w14:textId="77777777" w:rsidR="00A63E7E" w:rsidRDefault="00A63E7E">
      <w:pPr>
        <w:pStyle w:val="ConsPlusNormal"/>
        <w:spacing w:before="220"/>
        <w:ind w:firstLine="540"/>
        <w:jc w:val="both"/>
      </w:pPr>
      <w:r w:rsidRPr="00C742C5">
        <w:rPr>
          <w:position w:val="-11"/>
        </w:rPr>
        <w:pict w14:anchorId="4FEAFFD0">
          <v:shape id="_x0000_i1259" style="width:32.25pt;height:22.5pt" coordsize="" o:spt="100" adj="0,,0" path="" filled="f" stroked="f">
            <v:stroke joinstyle="miter"/>
            <v:imagedata r:id="rId246" o:title="base_1_373758_33002"/>
            <v:formulas/>
            <v:path o:connecttype="segments"/>
          </v:shape>
        </w:pict>
      </w:r>
      <w:r>
        <w:t xml:space="preserve"> - объем потребления электрической энергии в помещении, определяемый по показаниям индивидуального (квартирного) электросчетчика, кВт·ч. В случае если помещение в МКД не оборудовано ИПУ электроэнергии или такие ИПУ электроэнергии не используются в расчетах за услугу электроснабжения, объем потребления электрической энергии в таком помещении определяется по нормативу потребления электроэнергии.</w:t>
      </w:r>
    </w:p>
    <w:p w14:paraId="11356744" w14:textId="77777777" w:rsidR="00A63E7E" w:rsidRDefault="00A63E7E">
      <w:pPr>
        <w:pStyle w:val="ConsPlusNormal"/>
        <w:spacing w:before="220"/>
        <w:ind w:firstLine="540"/>
        <w:jc w:val="both"/>
      </w:pPr>
      <w:r>
        <w:t xml:space="preserve">Если величина, определенная согласно </w:t>
      </w:r>
      <w:hyperlink w:anchor="P5143" w:history="1">
        <w:r>
          <w:rPr>
            <w:color w:val="0000FF"/>
          </w:rPr>
          <w:t>формуле 5.33.1</w:t>
        </w:r>
      </w:hyperlink>
      <w:r>
        <w:t xml:space="preserve">, принимает отрицательное значение или значение, равное нулю, то фактический объем потребления электрической энергии на общедомовые нужды принимается равным объему расчетно-нормативного потребления электрической энергии на общедомовые нужды и определяется по </w:t>
      </w:r>
      <w:hyperlink w:anchor="P5133" w:history="1">
        <w:r>
          <w:rPr>
            <w:color w:val="0000FF"/>
          </w:rPr>
          <w:t>формуле 5.31</w:t>
        </w:r>
      </w:hyperlink>
      <w:r>
        <w:t>.</w:t>
      </w:r>
    </w:p>
    <w:p w14:paraId="48C76907" w14:textId="77777777" w:rsidR="00A63E7E" w:rsidRDefault="00A63E7E">
      <w:pPr>
        <w:pStyle w:val="ConsPlusNormal"/>
        <w:spacing w:before="220"/>
        <w:ind w:firstLine="540"/>
        <w:jc w:val="both"/>
      </w:pPr>
      <w:r>
        <w:t>Если в МКД установлены приборы учета расхода электроэнергии, отдельно на освещение МОП и отдельно на силовое оборудование МКД (лифты, насосы, прочее энергетическое оборудование), то в этом случае потребление электрической энергии на общедомовые нужды определяется суммой объемов потребления по отдельным общедомовым электросчетчикам МКД.</w:t>
      </w:r>
    </w:p>
    <w:p w14:paraId="25151CC4" w14:textId="77777777" w:rsidR="00A63E7E" w:rsidRDefault="00A63E7E">
      <w:pPr>
        <w:pStyle w:val="ConsPlusNormal"/>
        <w:spacing w:before="220"/>
        <w:ind w:firstLine="540"/>
        <w:jc w:val="both"/>
      </w:pPr>
      <w:r>
        <w:lastRenderedPageBreak/>
        <w:t>При отсутствии отдельных приборов учета на освещение МОП и силовое оборудование, общее потребление электроэнергии на общедомовые нужды распределяется пропорционально установленным мощностям и времени работы осветительных приборов, лифтового и насосного оборудования, прочего энергетического оборудования.</w:t>
      </w:r>
    </w:p>
    <w:p w14:paraId="35FD6245" w14:textId="77777777" w:rsidR="00A63E7E" w:rsidRDefault="00A63E7E">
      <w:pPr>
        <w:pStyle w:val="ConsPlusNormal"/>
        <w:spacing w:before="220"/>
        <w:ind w:firstLine="540"/>
        <w:jc w:val="both"/>
      </w:pPr>
      <w:r>
        <w:t xml:space="preserve">Удельный годовой фактический расход электроэнергии на общедомовые нужды, </w:t>
      </w:r>
      <w:r w:rsidRPr="00C742C5">
        <w:rPr>
          <w:position w:val="-9"/>
        </w:rPr>
        <w:pict w14:anchorId="05649DEA">
          <v:shape id="_x0000_i1260" style="width:30pt;height:21pt" coordsize="" o:spt="100" adj="0,,0" path="" filled="f" stroked="f">
            <v:stroke joinstyle="miter"/>
            <v:imagedata r:id="rId247" o:title="base_1_373758_33003"/>
            <v:formulas/>
            <v:path o:connecttype="segments"/>
          </v:shape>
        </w:pict>
      </w:r>
      <w:r>
        <w:t>, кВт·ч/м</w:t>
      </w:r>
      <w:r>
        <w:rPr>
          <w:vertAlign w:val="superscript"/>
        </w:rPr>
        <w:t>2</w:t>
      </w:r>
      <w:r>
        <w:t>, определяется как:</w:t>
      </w:r>
    </w:p>
    <w:p w14:paraId="54AFCD74" w14:textId="77777777" w:rsidR="00A63E7E" w:rsidRDefault="00A63E7E">
      <w:pPr>
        <w:pStyle w:val="ConsPlusNormal"/>
        <w:jc w:val="both"/>
      </w:pPr>
    </w:p>
    <w:p w14:paraId="7769B38E" w14:textId="77777777" w:rsidR="00A63E7E" w:rsidRDefault="00A63E7E">
      <w:pPr>
        <w:pStyle w:val="ConsPlusNormal"/>
        <w:jc w:val="center"/>
      </w:pPr>
      <w:r w:rsidRPr="00C742C5">
        <w:rPr>
          <w:position w:val="-11"/>
        </w:rPr>
        <w:pict w14:anchorId="000ADB33">
          <v:shape id="_x0000_i1261" style="width:99pt;height:22.5pt" coordsize="" o:spt="100" adj="0,,0" path="" filled="f" stroked="f">
            <v:stroke joinstyle="miter"/>
            <v:imagedata r:id="rId248" o:title="base_1_373758_33004"/>
            <v:formulas/>
            <v:path o:connecttype="segments"/>
          </v:shape>
        </w:pict>
      </w:r>
      <w:r>
        <w:t xml:space="preserve"> (5.33.2)</w:t>
      </w:r>
    </w:p>
    <w:p w14:paraId="2D1A3550" w14:textId="77777777" w:rsidR="00A63E7E" w:rsidRDefault="00A63E7E">
      <w:pPr>
        <w:pStyle w:val="ConsPlusNormal"/>
        <w:jc w:val="both"/>
      </w:pPr>
    </w:p>
    <w:p w14:paraId="617C1919" w14:textId="77777777" w:rsidR="00A63E7E" w:rsidRDefault="00A63E7E">
      <w:pPr>
        <w:pStyle w:val="ConsPlusNormal"/>
        <w:ind w:firstLine="540"/>
        <w:jc w:val="both"/>
      </w:pPr>
      <w:r>
        <w:t>где:</w:t>
      </w:r>
    </w:p>
    <w:p w14:paraId="70DBC885" w14:textId="77777777" w:rsidR="00A63E7E" w:rsidRDefault="00A63E7E">
      <w:pPr>
        <w:pStyle w:val="ConsPlusNormal"/>
        <w:spacing w:before="220"/>
        <w:ind w:firstLine="540"/>
        <w:jc w:val="both"/>
      </w:pPr>
      <w:r w:rsidRPr="00C742C5">
        <w:rPr>
          <w:position w:val="-11"/>
        </w:rPr>
        <w:pict w14:anchorId="3B87E80D">
          <v:shape id="_x0000_i1262" style="width:32.25pt;height:22.5pt" coordsize="" o:spt="100" adj="0,,0" path="" filled="f" stroked="f">
            <v:stroke joinstyle="miter"/>
            <v:imagedata r:id="rId249" o:title="base_1_373758_33005"/>
            <v:formulas/>
            <v:path o:connecttype="segments"/>
          </v:shape>
        </w:pict>
      </w:r>
      <w:r>
        <w:t xml:space="preserve"> - фактическое (измеренное) годовое потребление электрической энергии на общедомовые нужды МКД, кВт·ч.</w:t>
      </w:r>
    </w:p>
    <w:p w14:paraId="3AA87A7F" w14:textId="77777777" w:rsidR="00A63E7E" w:rsidRDefault="00A63E7E">
      <w:pPr>
        <w:pStyle w:val="ConsPlusNormal"/>
        <w:spacing w:before="220"/>
        <w:ind w:firstLine="540"/>
        <w:jc w:val="both"/>
      </w:pPr>
      <w:r>
        <w:t xml:space="preserve">Определенные фактические величины </w:t>
      </w:r>
      <w:r w:rsidRPr="00C742C5">
        <w:rPr>
          <w:position w:val="-11"/>
        </w:rPr>
        <w:pict w14:anchorId="67DE2139">
          <v:shape id="_x0000_i1263" style="width:32.25pt;height:22.5pt" coordsize="" o:spt="100" adj="0,,0" path="" filled="f" stroked="f">
            <v:stroke joinstyle="miter"/>
            <v:imagedata r:id="rId249" o:title="base_1_373758_33006"/>
            <v:formulas/>
            <v:path o:connecttype="segments"/>
          </v:shape>
        </w:pict>
      </w:r>
      <w:r>
        <w:t xml:space="preserve"> и </w:t>
      </w:r>
      <w:r w:rsidRPr="00C742C5">
        <w:rPr>
          <w:position w:val="-9"/>
        </w:rPr>
        <w:pict w14:anchorId="4FAD81C4">
          <v:shape id="_x0000_i1264" style="width:30pt;height:21pt" coordsize="" o:spt="100" adj="0,,0" path="" filled="f" stroked="f">
            <v:stroke joinstyle="miter"/>
            <v:imagedata r:id="rId247" o:title="base_1_373758_33007"/>
            <v:formulas/>
            <v:path o:connecttype="segments"/>
          </v:shape>
        </w:pict>
      </w:r>
      <w:r>
        <w:t xml:space="preserve"> сопоставляются с расчетно-нормативными значениями, определенными по </w:t>
      </w:r>
      <w:hyperlink w:anchor="P5133" w:history="1">
        <w:r>
          <w:rPr>
            <w:color w:val="0000FF"/>
          </w:rPr>
          <w:t>формулам 5.31</w:t>
        </w:r>
      </w:hyperlink>
      <w:r>
        <w:t xml:space="preserve"> и </w:t>
      </w:r>
      <w:hyperlink w:anchor="P5137" w:history="1">
        <w:r>
          <w:rPr>
            <w:color w:val="0000FF"/>
          </w:rPr>
          <w:t>5.32</w:t>
        </w:r>
      </w:hyperlink>
      <w:r>
        <w:t>.</w:t>
      </w:r>
    </w:p>
    <w:p w14:paraId="6C702E6E" w14:textId="77777777" w:rsidR="00A63E7E" w:rsidRDefault="00A63E7E">
      <w:pPr>
        <w:pStyle w:val="ConsPlusNormal"/>
        <w:spacing w:before="220"/>
        <w:ind w:firstLine="540"/>
        <w:jc w:val="both"/>
      </w:pPr>
      <w:r>
        <w:t xml:space="preserve">Фактические величины </w:t>
      </w:r>
      <w:r w:rsidRPr="00C742C5">
        <w:rPr>
          <w:position w:val="-11"/>
        </w:rPr>
        <w:pict w14:anchorId="4E5811EC">
          <v:shape id="_x0000_i1265" style="width:32.25pt;height:22.5pt" coordsize="" o:spt="100" adj="0,,0" path="" filled="f" stroked="f">
            <v:stroke joinstyle="miter"/>
            <v:imagedata r:id="rId249" o:title="base_1_373758_33008"/>
            <v:formulas/>
            <v:path o:connecttype="segments"/>
          </v:shape>
        </w:pict>
      </w:r>
      <w:r>
        <w:t xml:space="preserve"> и </w:t>
      </w:r>
      <w:r w:rsidRPr="00C742C5">
        <w:rPr>
          <w:position w:val="-9"/>
        </w:rPr>
        <w:pict w14:anchorId="23B45CC8">
          <v:shape id="_x0000_i1266" style="width:30pt;height:21pt" coordsize="" o:spt="100" adj="0,,0" path="" filled="f" stroked="f">
            <v:stroke joinstyle="miter"/>
            <v:imagedata r:id="rId247" o:title="base_1_373758_33009"/>
            <v:formulas/>
            <v:path o:connecttype="segments"/>
          </v:shape>
        </w:pict>
      </w:r>
      <w:r>
        <w:t xml:space="preserve"> могут быть больше расчетно-нормативного значения по следующим причинам:</w:t>
      </w:r>
    </w:p>
    <w:p w14:paraId="26B21910" w14:textId="77777777" w:rsidR="00A63E7E" w:rsidRDefault="00A63E7E">
      <w:pPr>
        <w:pStyle w:val="ConsPlusNormal"/>
        <w:spacing w:before="220"/>
        <w:ind w:firstLine="540"/>
        <w:jc w:val="both"/>
      </w:pPr>
      <w:r>
        <w:t>- использование некорректных данных по электрическим мощностям осветительных приборов и силового оборудования (в сторону уменьшения);</w:t>
      </w:r>
    </w:p>
    <w:p w14:paraId="19785242" w14:textId="77777777" w:rsidR="00A63E7E" w:rsidRDefault="00A63E7E">
      <w:pPr>
        <w:pStyle w:val="ConsPlusNormal"/>
        <w:spacing w:before="220"/>
        <w:ind w:firstLine="540"/>
        <w:jc w:val="both"/>
      </w:pPr>
      <w:r>
        <w:t>- использование некорректных данных по числу часов работы в течение года осветительных приборов и силового оборудования (в сторону уменьшения);</w:t>
      </w:r>
    </w:p>
    <w:p w14:paraId="37F8607B" w14:textId="77777777" w:rsidR="00A63E7E" w:rsidRDefault="00A63E7E">
      <w:pPr>
        <w:pStyle w:val="ConsPlusNormal"/>
        <w:spacing w:before="220"/>
        <w:ind w:firstLine="540"/>
        <w:jc w:val="both"/>
      </w:pPr>
      <w:r>
        <w:t>- низкая загрузка насосного оборудования, установленного в МКД (для систем отопления, горячего и холодного водоснабжения подобраны насосы с завышенными техническими характеристиками).</w:t>
      </w:r>
    </w:p>
    <w:p w14:paraId="4E9A127E" w14:textId="77777777" w:rsidR="00A63E7E" w:rsidRDefault="00A63E7E">
      <w:pPr>
        <w:pStyle w:val="ConsPlusNormal"/>
        <w:spacing w:before="220"/>
        <w:ind w:firstLine="540"/>
        <w:jc w:val="both"/>
      </w:pPr>
      <w:r>
        <w:t xml:space="preserve">Если фактические величины </w:t>
      </w:r>
      <w:r w:rsidRPr="00C742C5">
        <w:rPr>
          <w:position w:val="-11"/>
        </w:rPr>
        <w:pict w14:anchorId="59583A86">
          <v:shape id="_x0000_i1267" style="width:32.25pt;height:22.5pt" coordsize="" o:spt="100" adj="0,,0" path="" filled="f" stroked="f">
            <v:stroke joinstyle="miter"/>
            <v:imagedata r:id="rId249" o:title="base_1_373758_33010"/>
            <v:formulas/>
            <v:path o:connecttype="segments"/>
          </v:shape>
        </w:pict>
      </w:r>
      <w:r>
        <w:t xml:space="preserve"> и </w:t>
      </w:r>
      <w:r w:rsidRPr="00C742C5">
        <w:rPr>
          <w:position w:val="-9"/>
        </w:rPr>
        <w:pict w14:anchorId="28CA06AA">
          <v:shape id="_x0000_i1268" style="width:30pt;height:21pt" coordsize="" o:spt="100" adj="0,,0" path="" filled="f" stroked="f">
            <v:stroke joinstyle="miter"/>
            <v:imagedata r:id="rId247" o:title="base_1_373758_33011"/>
            <v:formulas/>
            <v:path o:connecttype="segments"/>
          </v:shape>
        </w:pict>
      </w:r>
      <w:r>
        <w:t xml:space="preserve"> меньше расчетно-нормативных значений, то это возможно по следующим причинам:</w:t>
      </w:r>
    </w:p>
    <w:p w14:paraId="07C45461" w14:textId="77777777" w:rsidR="00A63E7E" w:rsidRDefault="00A63E7E">
      <w:pPr>
        <w:pStyle w:val="ConsPlusNormal"/>
        <w:spacing w:before="220"/>
        <w:ind w:firstLine="540"/>
        <w:jc w:val="both"/>
      </w:pPr>
      <w:r>
        <w:t>- использование некорректных данных по электрическим мощностям осветительных приборов и силового оборудования (в сторону увеличения);</w:t>
      </w:r>
    </w:p>
    <w:p w14:paraId="11E5B03C" w14:textId="77777777" w:rsidR="00A63E7E" w:rsidRDefault="00A63E7E">
      <w:pPr>
        <w:pStyle w:val="ConsPlusNormal"/>
        <w:spacing w:before="220"/>
        <w:ind w:firstLine="540"/>
        <w:jc w:val="both"/>
      </w:pPr>
      <w:r>
        <w:t>- использование некорректных данных по числу часов работы в течение года осветительных приборов и силового оборудования (в сторону увеличения);</w:t>
      </w:r>
    </w:p>
    <w:p w14:paraId="33A69A9B" w14:textId="77777777" w:rsidR="00A63E7E" w:rsidRDefault="00A63E7E">
      <w:pPr>
        <w:pStyle w:val="ConsPlusNormal"/>
        <w:spacing w:before="220"/>
        <w:ind w:firstLine="540"/>
        <w:jc w:val="both"/>
      </w:pPr>
      <w:r>
        <w:t xml:space="preserve">Пример расчетно-нормативного и фактического потребления электроэнергии на общедомовые нужды МКД представлен в </w:t>
      </w:r>
      <w:hyperlink w:anchor="P5024" w:history="1">
        <w:r>
          <w:rPr>
            <w:color w:val="0000FF"/>
          </w:rPr>
          <w:t>таблице 5.13</w:t>
        </w:r>
      </w:hyperlink>
      <w:r>
        <w:t>.</w:t>
      </w:r>
    </w:p>
    <w:p w14:paraId="1985F79D" w14:textId="77777777" w:rsidR="00A63E7E" w:rsidRDefault="00A63E7E">
      <w:pPr>
        <w:pStyle w:val="ConsPlusNormal"/>
        <w:jc w:val="both"/>
      </w:pPr>
    </w:p>
    <w:p w14:paraId="43790A91" w14:textId="77777777" w:rsidR="00A63E7E" w:rsidRDefault="00A63E7E">
      <w:pPr>
        <w:pStyle w:val="ConsPlusTitle"/>
        <w:jc w:val="both"/>
        <w:outlineLvl w:val="5"/>
      </w:pPr>
      <w:r>
        <w:t>Таблица 5.14 Расчетно-нормативное и фактическое потребление электроэнергии на общедомовые нужды МКД (на примере жилого здания типовой строительной серии II-18, город Москва)</w:t>
      </w:r>
    </w:p>
    <w:p w14:paraId="15972FED"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020"/>
        <w:gridCol w:w="1587"/>
        <w:gridCol w:w="1644"/>
      </w:tblGrid>
      <w:tr w:rsidR="00A63E7E" w14:paraId="14F35D72" w14:textId="77777777">
        <w:tc>
          <w:tcPr>
            <w:tcW w:w="4819" w:type="dxa"/>
          </w:tcPr>
          <w:p w14:paraId="64164301" w14:textId="77777777" w:rsidR="00A63E7E" w:rsidRDefault="00A63E7E">
            <w:pPr>
              <w:pStyle w:val="ConsPlusNormal"/>
              <w:jc w:val="center"/>
            </w:pPr>
            <w:r>
              <w:t>Наименование показателя</w:t>
            </w:r>
          </w:p>
        </w:tc>
        <w:tc>
          <w:tcPr>
            <w:tcW w:w="1020" w:type="dxa"/>
          </w:tcPr>
          <w:p w14:paraId="45156823" w14:textId="77777777" w:rsidR="00A63E7E" w:rsidRDefault="00A63E7E">
            <w:pPr>
              <w:pStyle w:val="ConsPlusNormal"/>
              <w:jc w:val="center"/>
            </w:pPr>
            <w:r>
              <w:t>Ед. изм</w:t>
            </w:r>
          </w:p>
        </w:tc>
        <w:tc>
          <w:tcPr>
            <w:tcW w:w="1587" w:type="dxa"/>
          </w:tcPr>
          <w:p w14:paraId="6148DA55" w14:textId="77777777" w:rsidR="00A63E7E" w:rsidRDefault="00A63E7E">
            <w:pPr>
              <w:pStyle w:val="ConsPlusNormal"/>
              <w:jc w:val="center"/>
            </w:pPr>
            <w:r>
              <w:t>Расчетно-нормативное потребление</w:t>
            </w:r>
          </w:p>
        </w:tc>
        <w:tc>
          <w:tcPr>
            <w:tcW w:w="1644" w:type="dxa"/>
          </w:tcPr>
          <w:p w14:paraId="42ECE3FE" w14:textId="77777777" w:rsidR="00A63E7E" w:rsidRDefault="00A63E7E">
            <w:pPr>
              <w:pStyle w:val="ConsPlusNormal"/>
              <w:jc w:val="center"/>
            </w:pPr>
            <w:r>
              <w:t>Фактическое потребление</w:t>
            </w:r>
          </w:p>
        </w:tc>
      </w:tr>
      <w:tr w:rsidR="00A63E7E" w14:paraId="61C6F100" w14:textId="77777777">
        <w:tc>
          <w:tcPr>
            <w:tcW w:w="9070" w:type="dxa"/>
            <w:gridSpan w:val="4"/>
            <w:vAlign w:val="bottom"/>
          </w:tcPr>
          <w:p w14:paraId="57548D8B" w14:textId="77777777" w:rsidR="00A63E7E" w:rsidRDefault="00A63E7E">
            <w:pPr>
              <w:pStyle w:val="ConsPlusNormal"/>
              <w:outlineLvl w:val="6"/>
            </w:pPr>
            <w:r>
              <w:lastRenderedPageBreak/>
              <w:t>Общие данные по зданию</w:t>
            </w:r>
          </w:p>
        </w:tc>
      </w:tr>
      <w:tr w:rsidR="00A63E7E" w14:paraId="025EFE8F" w14:textId="77777777">
        <w:tc>
          <w:tcPr>
            <w:tcW w:w="4819" w:type="dxa"/>
            <w:vAlign w:val="bottom"/>
          </w:tcPr>
          <w:p w14:paraId="28186F3C" w14:textId="77777777" w:rsidR="00A63E7E" w:rsidRDefault="00A63E7E">
            <w:pPr>
              <w:pStyle w:val="ConsPlusNormal"/>
            </w:pPr>
            <w:r>
              <w:t>Типовая строительная серия</w:t>
            </w:r>
          </w:p>
        </w:tc>
        <w:tc>
          <w:tcPr>
            <w:tcW w:w="1020" w:type="dxa"/>
            <w:vAlign w:val="bottom"/>
          </w:tcPr>
          <w:p w14:paraId="4C70094B" w14:textId="77777777" w:rsidR="00A63E7E" w:rsidRDefault="00A63E7E">
            <w:pPr>
              <w:pStyle w:val="ConsPlusNormal"/>
            </w:pPr>
          </w:p>
        </w:tc>
        <w:tc>
          <w:tcPr>
            <w:tcW w:w="1587" w:type="dxa"/>
          </w:tcPr>
          <w:p w14:paraId="01215A71" w14:textId="77777777" w:rsidR="00A63E7E" w:rsidRDefault="00A63E7E">
            <w:pPr>
              <w:pStyle w:val="ConsPlusNormal"/>
              <w:jc w:val="right"/>
            </w:pPr>
            <w:r>
              <w:t>II-18</w:t>
            </w:r>
          </w:p>
        </w:tc>
        <w:tc>
          <w:tcPr>
            <w:tcW w:w="1644" w:type="dxa"/>
          </w:tcPr>
          <w:p w14:paraId="77974C82" w14:textId="77777777" w:rsidR="00A63E7E" w:rsidRDefault="00A63E7E">
            <w:pPr>
              <w:pStyle w:val="ConsPlusNormal"/>
              <w:jc w:val="right"/>
            </w:pPr>
            <w:r>
              <w:t>II-18</w:t>
            </w:r>
          </w:p>
        </w:tc>
      </w:tr>
      <w:tr w:rsidR="00A63E7E" w14:paraId="1C920B88" w14:textId="77777777">
        <w:tc>
          <w:tcPr>
            <w:tcW w:w="4819" w:type="dxa"/>
            <w:vAlign w:val="bottom"/>
          </w:tcPr>
          <w:p w14:paraId="11585F30" w14:textId="77777777" w:rsidR="00A63E7E" w:rsidRDefault="00A63E7E">
            <w:pPr>
              <w:pStyle w:val="ConsPlusNormal"/>
            </w:pPr>
            <w:r>
              <w:t>Общая площадь жилых помещений</w:t>
            </w:r>
          </w:p>
        </w:tc>
        <w:tc>
          <w:tcPr>
            <w:tcW w:w="1020" w:type="dxa"/>
            <w:vAlign w:val="bottom"/>
          </w:tcPr>
          <w:p w14:paraId="06486080" w14:textId="77777777" w:rsidR="00A63E7E" w:rsidRDefault="00A63E7E">
            <w:pPr>
              <w:pStyle w:val="ConsPlusNormal"/>
              <w:jc w:val="center"/>
            </w:pPr>
            <w:r>
              <w:t>м</w:t>
            </w:r>
            <w:r>
              <w:rPr>
                <w:vertAlign w:val="superscript"/>
              </w:rPr>
              <w:t>2</w:t>
            </w:r>
          </w:p>
        </w:tc>
        <w:tc>
          <w:tcPr>
            <w:tcW w:w="1587" w:type="dxa"/>
          </w:tcPr>
          <w:p w14:paraId="21AAD17D" w14:textId="77777777" w:rsidR="00A63E7E" w:rsidRDefault="00A63E7E">
            <w:pPr>
              <w:pStyle w:val="ConsPlusNormal"/>
              <w:jc w:val="right"/>
            </w:pPr>
            <w:r>
              <w:t>3639,7</w:t>
            </w:r>
          </w:p>
        </w:tc>
        <w:tc>
          <w:tcPr>
            <w:tcW w:w="1644" w:type="dxa"/>
          </w:tcPr>
          <w:p w14:paraId="31336AB9" w14:textId="77777777" w:rsidR="00A63E7E" w:rsidRDefault="00A63E7E">
            <w:pPr>
              <w:pStyle w:val="ConsPlusNormal"/>
              <w:jc w:val="right"/>
            </w:pPr>
            <w:r>
              <w:t>3639,7</w:t>
            </w:r>
          </w:p>
        </w:tc>
      </w:tr>
      <w:tr w:rsidR="00A63E7E" w14:paraId="077B1000" w14:textId="77777777">
        <w:tc>
          <w:tcPr>
            <w:tcW w:w="4819" w:type="dxa"/>
            <w:vAlign w:val="bottom"/>
          </w:tcPr>
          <w:p w14:paraId="29D12F75" w14:textId="77777777" w:rsidR="00A63E7E" w:rsidRDefault="00A63E7E">
            <w:pPr>
              <w:pStyle w:val="ConsPlusNormal"/>
            </w:pPr>
            <w:r>
              <w:t>Количество этажей (этажность)</w:t>
            </w:r>
          </w:p>
        </w:tc>
        <w:tc>
          <w:tcPr>
            <w:tcW w:w="1020" w:type="dxa"/>
            <w:vAlign w:val="bottom"/>
          </w:tcPr>
          <w:p w14:paraId="5916672E" w14:textId="77777777" w:rsidR="00A63E7E" w:rsidRDefault="00A63E7E">
            <w:pPr>
              <w:pStyle w:val="ConsPlusNormal"/>
              <w:jc w:val="center"/>
            </w:pPr>
            <w:r>
              <w:t>ед</w:t>
            </w:r>
          </w:p>
        </w:tc>
        <w:tc>
          <w:tcPr>
            <w:tcW w:w="1587" w:type="dxa"/>
          </w:tcPr>
          <w:p w14:paraId="4B813B15" w14:textId="77777777" w:rsidR="00A63E7E" w:rsidRDefault="00A63E7E">
            <w:pPr>
              <w:pStyle w:val="ConsPlusNormal"/>
              <w:jc w:val="right"/>
            </w:pPr>
            <w:r>
              <w:t>12</w:t>
            </w:r>
          </w:p>
        </w:tc>
        <w:tc>
          <w:tcPr>
            <w:tcW w:w="1644" w:type="dxa"/>
          </w:tcPr>
          <w:p w14:paraId="37C479A2" w14:textId="77777777" w:rsidR="00A63E7E" w:rsidRDefault="00A63E7E">
            <w:pPr>
              <w:pStyle w:val="ConsPlusNormal"/>
              <w:jc w:val="right"/>
            </w:pPr>
            <w:r>
              <w:t>12</w:t>
            </w:r>
          </w:p>
        </w:tc>
      </w:tr>
      <w:tr w:rsidR="00A63E7E" w14:paraId="5F2F28FA" w14:textId="77777777">
        <w:tc>
          <w:tcPr>
            <w:tcW w:w="4819" w:type="dxa"/>
            <w:vAlign w:val="bottom"/>
          </w:tcPr>
          <w:p w14:paraId="172182CE" w14:textId="77777777" w:rsidR="00A63E7E" w:rsidRDefault="00A63E7E">
            <w:pPr>
              <w:pStyle w:val="ConsPlusNormal"/>
            </w:pPr>
            <w:r>
              <w:t>Число подъездов (секций)</w:t>
            </w:r>
          </w:p>
        </w:tc>
        <w:tc>
          <w:tcPr>
            <w:tcW w:w="1020" w:type="dxa"/>
            <w:vAlign w:val="bottom"/>
          </w:tcPr>
          <w:p w14:paraId="7BA3D227" w14:textId="77777777" w:rsidR="00A63E7E" w:rsidRDefault="00A63E7E">
            <w:pPr>
              <w:pStyle w:val="ConsPlusNormal"/>
              <w:jc w:val="center"/>
            </w:pPr>
            <w:r>
              <w:t>ед</w:t>
            </w:r>
          </w:p>
        </w:tc>
        <w:tc>
          <w:tcPr>
            <w:tcW w:w="1587" w:type="dxa"/>
          </w:tcPr>
          <w:p w14:paraId="56C220A5" w14:textId="77777777" w:rsidR="00A63E7E" w:rsidRDefault="00A63E7E">
            <w:pPr>
              <w:pStyle w:val="ConsPlusNormal"/>
              <w:jc w:val="right"/>
            </w:pPr>
            <w:r>
              <w:t>1</w:t>
            </w:r>
          </w:p>
        </w:tc>
        <w:tc>
          <w:tcPr>
            <w:tcW w:w="1644" w:type="dxa"/>
          </w:tcPr>
          <w:p w14:paraId="706B4B28" w14:textId="77777777" w:rsidR="00A63E7E" w:rsidRDefault="00A63E7E">
            <w:pPr>
              <w:pStyle w:val="ConsPlusNormal"/>
              <w:jc w:val="right"/>
            </w:pPr>
            <w:r>
              <w:t>1</w:t>
            </w:r>
          </w:p>
        </w:tc>
      </w:tr>
      <w:tr w:rsidR="00A63E7E" w14:paraId="15D175B5" w14:textId="77777777">
        <w:tc>
          <w:tcPr>
            <w:tcW w:w="4819" w:type="dxa"/>
            <w:vAlign w:val="bottom"/>
          </w:tcPr>
          <w:p w14:paraId="2F43EAF1" w14:textId="77777777" w:rsidR="00A63E7E" w:rsidRDefault="00A63E7E">
            <w:pPr>
              <w:pStyle w:val="ConsPlusNormal"/>
            </w:pPr>
            <w:r>
              <w:t>Количество квартир</w:t>
            </w:r>
          </w:p>
        </w:tc>
        <w:tc>
          <w:tcPr>
            <w:tcW w:w="1020" w:type="dxa"/>
            <w:vAlign w:val="bottom"/>
          </w:tcPr>
          <w:p w14:paraId="5B98FD82" w14:textId="77777777" w:rsidR="00A63E7E" w:rsidRDefault="00A63E7E">
            <w:pPr>
              <w:pStyle w:val="ConsPlusNormal"/>
              <w:jc w:val="center"/>
            </w:pPr>
            <w:r>
              <w:t>ед</w:t>
            </w:r>
          </w:p>
        </w:tc>
        <w:tc>
          <w:tcPr>
            <w:tcW w:w="1587" w:type="dxa"/>
          </w:tcPr>
          <w:p w14:paraId="17425BE4" w14:textId="77777777" w:rsidR="00A63E7E" w:rsidRDefault="00A63E7E">
            <w:pPr>
              <w:pStyle w:val="ConsPlusNormal"/>
              <w:jc w:val="right"/>
            </w:pPr>
            <w:r>
              <w:t>84</w:t>
            </w:r>
          </w:p>
        </w:tc>
        <w:tc>
          <w:tcPr>
            <w:tcW w:w="1644" w:type="dxa"/>
          </w:tcPr>
          <w:p w14:paraId="67CBF060" w14:textId="77777777" w:rsidR="00A63E7E" w:rsidRDefault="00A63E7E">
            <w:pPr>
              <w:pStyle w:val="ConsPlusNormal"/>
              <w:jc w:val="right"/>
            </w:pPr>
            <w:r>
              <w:t>84</w:t>
            </w:r>
          </w:p>
        </w:tc>
      </w:tr>
      <w:tr w:rsidR="00A63E7E" w14:paraId="7510A66F" w14:textId="77777777">
        <w:tc>
          <w:tcPr>
            <w:tcW w:w="9070" w:type="dxa"/>
            <w:gridSpan w:val="4"/>
            <w:vAlign w:val="bottom"/>
          </w:tcPr>
          <w:p w14:paraId="1F9D6AA3" w14:textId="77777777" w:rsidR="00A63E7E" w:rsidRDefault="00A63E7E">
            <w:pPr>
              <w:pStyle w:val="ConsPlusNormal"/>
              <w:outlineLvl w:val="6"/>
            </w:pPr>
            <w:r>
              <w:t>Потребление электроэнергии на общедомовые нужды</w:t>
            </w:r>
          </w:p>
        </w:tc>
      </w:tr>
      <w:tr w:rsidR="00A63E7E" w14:paraId="1E83A031" w14:textId="77777777">
        <w:tblPrEx>
          <w:tblBorders>
            <w:insideH w:val="nil"/>
          </w:tblBorders>
        </w:tblPrEx>
        <w:tc>
          <w:tcPr>
            <w:tcW w:w="4819" w:type="dxa"/>
            <w:tcBorders>
              <w:bottom w:val="nil"/>
            </w:tcBorders>
            <w:vAlign w:val="bottom"/>
          </w:tcPr>
          <w:p w14:paraId="1ACDEB82" w14:textId="77777777" w:rsidR="00A63E7E" w:rsidRDefault="00A63E7E">
            <w:pPr>
              <w:pStyle w:val="ConsPlusNormal"/>
            </w:pPr>
            <w:r>
              <w:t>Годовое потребление электроэнергии на общедомовые нужды (всего), в том числе:</w:t>
            </w:r>
          </w:p>
        </w:tc>
        <w:tc>
          <w:tcPr>
            <w:tcW w:w="1020" w:type="dxa"/>
            <w:tcBorders>
              <w:bottom w:val="nil"/>
            </w:tcBorders>
          </w:tcPr>
          <w:p w14:paraId="68D0A561" w14:textId="77777777" w:rsidR="00A63E7E" w:rsidRDefault="00A63E7E">
            <w:pPr>
              <w:pStyle w:val="ConsPlusNormal"/>
              <w:jc w:val="center"/>
            </w:pPr>
            <w:r>
              <w:t>кВт·ч</w:t>
            </w:r>
          </w:p>
        </w:tc>
        <w:tc>
          <w:tcPr>
            <w:tcW w:w="1587" w:type="dxa"/>
            <w:tcBorders>
              <w:bottom w:val="nil"/>
            </w:tcBorders>
          </w:tcPr>
          <w:p w14:paraId="27655B33" w14:textId="77777777" w:rsidR="00A63E7E" w:rsidRDefault="00A63E7E">
            <w:pPr>
              <w:pStyle w:val="ConsPlusNormal"/>
              <w:jc w:val="right"/>
            </w:pPr>
            <w:r>
              <w:t>54611</w:t>
            </w:r>
          </w:p>
        </w:tc>
        <w:tc>
          <w:tcPr>
            <w:tcW w:w="1644" w:type="dxa"/>
            <w:tcBorders>
              <w:bottom w:val="nil"/>
            </w:tcBorders>
          </w:tcPr>
          <w:p w14:paraId="766868A6" w14:textId="77777777" w:rsidR="00A63E7E" w:rsidRDefault="00A63E7E">
            <w:pPr>
              <w:pStyle w:val="ConsPlusNormal"/>
              <w:jc w:val="right"/>
            </w:pPr>
            <w:r>
              <w:t>75550</w:t>
            </w:r>
          </w:p>
        </w:tc>
      </w:tr>
      <w:tr w:rsidR="00A63E7E" w14:paraId="73064A9C" w14:textId="77777777">
        <w:tblPrEx>
          <w:tblBorders>
            <w:insideH w:val="nil"/>
          </w:tblBorders>
        </w:tblPrEx>
        <w:tc>
          <w:tcPr>
            <w:tcW w:w="4819" w:type="dxa"/>
            <w:tcBorders>
              <w:top w:val="nil"/>
            </w:tcBorders>
            <w:vAlign w:val="bottom"/>
          </w:tcPr>
          <w:p w14:paraId="3AA54341" w14:textId="77777777" w:rsidR="00A63E7E" w:rsidRDefault="00A63E7E">
            <w:pPr>
              <w:pStyle w:val="ConsPlusNormal"/>
            </w:pPr>
            <w:r>
              <w:t>то же</w:t>
            </w:r>
          </w:p>
        </w:tc>
        <w:tc>
          <w:tcPr>
            <w:tcW w:w="1020" w:type="dxa"/>
            <w:tcBorders>
              <w:top w:val="nil"/>
            </w:tcBorders>
            <w:vAlign w:val="bottom"/>
          </w:tcPr>
          <w:p w14:paraId="7111EB14" w14:textId="77777777" w:rsidR="00A63E7E" w:rsidRDefault="00A63E7E">
            <w:pPr>
              <w:pStyle w:val="ConsPlusNormal"/>
              <w:jc w:val="center"/>
            </w:pPr>
            <w:r>
              <w:t>%</w:t>
            </w:r>
          </w:p>
        </w:tc>
        <w:tc>
          <w:tcPr>
            <w:tcW w:w="1587" w:type="dxa"/>
            <w:tcBorders>
              <w:top w:val="nil"/>
            </w:tcBorders>
          </w:tcPr>
          <w:p w14:paraId="57744FA2" w14:textId="77777777" w:rsidR="00A63E7E" w:rsidRDefault="00A63E7E">
            <w:pPr>
              <w:pStyle w:val="ConsPlusNormal"/>
              <w:jc w:val="right"/>
            </w:pPr>
            <w:r>
              <w:t>100%</w:t>
            </w:r>
          </w:p>
        </w:tc>
        <w:tc>
          <w:tcPr>
            <w:tcW w:w="1644" w:type="dxa"/>
            <w:tcBorders>
              <w:top w:val="nil"/>
            </w:tcBorders>
          </w:tcPr>
          <w:p w14:paraId="241FCCF3" w14:textId="77777777" w:rsidR="00A63E7E" w:rsidRDefault="00A63E7E">
            <w:pPr>
              <w:pStyle w:val="ConsPlusNormal"/>
              <w:jc w:val="right"/>
            </w:pPr>
            <w:r>
              <w:t>100%</w:t>
            </w:r>
          </w:p>
        </w:tc>
      </w:tr>
      <w:tr w:rsidR="00A63E7E" w14:paraId="53E446E8" w14:textId="77777777">
        <w:tblPrEx>
          <w:tblBorders>
            <w:insideH w:val="nil"/>
          </w:tblBorders>
        </w:tblPrEx>
        <w:tc>
          <w:tcPr>
            <w:tcW w:w="4819" w:type="dxa"/>
            <w:tcBorders>
              <w:bottom w:val="nil"/>
            </w:tcBorders>
            <w:vAlign w:val="bottom"/>
          </w:tcPr>
          <w:p w14:paraId="536935B0" w14:textId="77777777" w:rsidR="00A63E7E" w:rsidRDefault="00A63E7E">
            <w:pPr>
              <w:pStyle w:val="ConsPlusNormal"/>
            </w:pPr>
            <w:r>
              <w:t>освещение мест общего пользования</w:t>
            </w:r>
          </w:p>
        </w:tc>
        <w:tc>
          <w:tcPr>
            <w:tcW w:w="1020" w:type="dxa"/>
            <w:tcBorders>
              <w:bottom w:val="nil"/>
            </w:tcBorders>
            <w:vAlign w:val="bottom"/>
          </w:tcPr>
          <w:p w14:paraId="063D73E3" w14:textId="77777777" w:rsidR="00A63E7E" w:rsidRDefault="00A63E7E">
            <w:pPr>
              <w:pStyle w:val="ConsPlusNormal"/>
              <w:jc w:val="center"/>
            </w:pPr>
            <w:r>
              <w:t>кВт·ч</w:t>
            </w:r>
          </w:p>
        </w:tc>
        <w:tc>
          <w:tcPr>
            <w:tcW w:w="1587" w:type="dxa"/>
            <w:tcBorders>
              <w:bottom w:val="nil"/>
            </w:tcBorders>
          </w:tcPr>
          <w:p w14:paraId="7E9381DC" w14:textId="77777777" w:rsidR="00A63E7E" w:rsidRDefault="00A63E7E">
            <w:pPr>
              <w:pStyle w:val="ConsPlusNormal"/>
              <w:jc w:val="right"/>
            </w:pPr>
            <w:r>
              <w:t>8585</w:t>
            </w:r>
          </w:p>
        </w:tc>
        <w:tc>
          <w:tcPr>
            <w:tcW w:w="1644" w:type="dxa"/>
            <w:tcBorders>
              <w:bottom w:val="nil"/>
            </w:tcBorders>
          </w:tcPr>
          <w:p w14:paraId="7BE9D02D" w14:textId="77777777" w:rsidR="00A63E7E" w:rsidRDefault="00A63E7E">
            <w:pPr>
              <w:pStyle w:val="ConsPlusNormal"/>
              <w:jc w:val="right"/>
            </w:pPr>
            <w:r>
              <w:t>17120</w:t>
            </w:r>
          </w:p>
        </w:tc>
      </w:tr>
      <w:tr w:rsidR="00A63E7E" w14:paraId="10206874" w14:textId="77777777">
        <w:tblPrEx>
          <w:tblBorders>
            <w:insideH w:val="nil"/>
          </w:tblBorders>
        </w:tblPrEx>
        <w:tc>
          <w:tcPr>
            <w:tcW w:w="4819" w:type="dxa"/>
            <w:tcBorders>
              <w:top w:val="nil"/>
            </w:tcBorders>
            <w:vAlign w:val="bottom"/>
          </w:tcPr>
          <w:p w14:paraId="77811628" w14:textId="77777777" w:rsidR="00A63E7E" w:rsidRDefault="00A63E7E">
            <w:pPr>
              <w:pStyle w:val="ConsPlusNormal"/>
            </w:pPr>
            <w:r>
              <w:t>то же</w:t>
            </w:r>
          </w:p>
        </w:tc>
        <w:tc>
          <w:tcPr>
            <w:tcW w:w="1020" w:type="dxa"/>
            <w:tcBorders>
              <w:top w:val="nil"/>
            </w:tcBorders>
            <w:vAlign w:val="bottom"/>
          </w:tcPr>
          <w:p w14:paraId="2E3C019B" w14:textId="77777777" w:rsidR="00A63E7E" w:rsidRDefault="00A63E7E">
            <w:pPr>
              <w:pStyle w:val="ConsPlusNormal"/>
              <w:jc w:val="center"/>
            </w:pPr>
            <w:r>
              <w:t>%</w:t>
            </w:r>
          </w:p>
        </w:tc>
        <w:tc>
          <w:tcPr>
            <w:tcW w:w="1587" w:type="dxa"/>
            <w:tcBorders>
              <w:top w:val="nil"/>
            </w:tcBorders>
          </w:tcPr>
          <w:p w14:paraId="4F166190" w14:textId="77777777" w:rsidR="00A63E7E" w:rsidRDefault="00A63E7E">
            <w:pPr>
              <w:pStyle w:val="ConsPlusNormal"/>
              <w:jc w:val="right"/>
            </w:pPr>
            <w:r>
              <w:t>16%</w:t>
            </w:r>
          </w:p>
        </w:tc>
        <w:tc>
          <w:tcPr>
            <w:tcW w:w="1644" w:type="dxa"/>
            <w:tcBorders>
              <w:top w:val="nil"/>
            </w:tcBorders>
          </w:tcPr>
          <w:p w14:paraId="28A9AB61" w14:textId="77777777" w:rsidR="00A63E7E" w:rsidRDefault="00A63E7E">
            <w:pPr>
              <w:pStyle w:val="ConsPlusNormal"/>
              <w:jc w:val="right"/>
            </w:pPr>
            <w:r>
              <w:t>23%</w:t>
            </w:r>
          </w:p>
        </w:tc>
      </w:tr>
      <w:tr w:rsidR="00A63E7E" w14:paraId="6FF5AF84" w14:textId="77777777">
        <w:tblPrEx>
          <w:tblBorders>
            <w:insideH w:val="nil"/>
          </w:tblBorders>
        </w:tblPrEx>
        <w:tc>
          <w:tcPr>
            <w:tcW w:w="4819" w:type="dxa"/>
            <w:tcBorders>
              <w:bottom w:val="nil"/>
            </w:tcBorders>
            <w:vAlign w:val="bottom"/>
          </w:tcPr>
          <w:p w14:paraId="4653F72B" w14:textId="77777777" w:rsidR="00A63E7E" w:rsidRDefault="00A63E7E">
            <w:pPr>
              <w:pStyle w:val="ConsPlusNormal"/>
            </w:pPr>
            <w:r>
              <w:t>лифтовое оборудование</w:t>
            </w:r>
          </w:p>
        </w:tc>
        <w:tc>
          <w:tcPr>
            <w:tcW w:w="1020" w:type="dxa"/>
            <w:tcBorders>
              <w:bottom w:val="nil"/>
            </w:tcBorders>
            <w:vAlign w:val="bottom"/>
          </w:tcPr>
          <w:p w14:paraId="1E3DFBF9" w14:textId="77777777" w:rsidR="00A63E7E" w:rsidRDefault="00A63E7E">
            <w:pPr>
              <w:pStyle w:val="ConsPlusNormal"/>
              <w:jc w:val="center"/>
            </w:pPr>
            <w:r>
              <w:t>кВт·ч</w:t>
            </w:r>
          </w:p>
        </w:tc>
        <w:tc>
          <w:tcPr>
            <w:tcW w:w="1587" w:type="dxa"/>
            <w:tcBorders>
              <w:bottom w:val="nil"/>
            </w:tcBorders>
          </w:tcPr>
          <w:p w14:paraId="4AF840A5" w14:textId="77777777" w:rsidR="00A63E7E" w:rsidRDefault="00A63E7E">
            <w:pPr>
              <w:pStyle w:val="ConsPlusNormal"/>
              <w:jc w:val="right"/>
            </w:pPr>
            <w:r>
              <w:t>33000</w:t>
            </w:r>
          </w:p>
        </w:tc>
        <w:tc>
          <w:tcPr>
            <w:tcW w:w="1644" w:type="dxa"/>
            <w:tcBorders>
              <w:bottom w:val="nil"/>
            </w:tcBorders>
          </w:tcPr>
          <w:p w14:paraId="30D4D4D5" w14:textId="77777777" w:rsidR="00A63E7E" w:rsidRDefault="00A63E7E">
            <w:pPr>
              <w:pStyle w:val="ConsPlusNormal"/>
              <w:jc w:val="right"/>
            </w:pPr>
            <w:r>
              <w:t>41800</w:t>
            </w:r>
          </w:p>
        </w:tc>
      </w:tr>
      <w:tr w:rsidR="00A63E7E" w14:paraId="02050925" w14:textId="77777777">
        <w:tblPrEx>
          <w:tblBorders>
            <w:insideH w:val="nil"/>
          </w:tblBorders>
        </w:tblPrEx>
        <w:tc>
          <w:tcPr>
            <w:tcW w:w="4819" w:type="dxa"/>
            <w:tcBorders>
              <w:top w:val="nil"/>
            </w:tcBorders>
            <w:vAlign w:val="bottom"/>
          </w:tcPr>
          <w:p w14:paraId="3F5B4760" w14:textId="77777777" w:rsidR="00A63E7E" w:rsidRDefault="00A63E7E">
            <w:pPr>
              <w:pStyle w:val="ConsPlusNormal"/>
            </w:pPr>
            <w:r>
              <w:t>то же</w:t>
            </w:r>
          </w:p>
        </w:tc>
        <w:tc>
          <w:tcPr>
            <w:tcW w:w="1020" w:type="dxa"/>
            <w:tcBorders>
              <w:top w:val="nil"/>
            </w:tcBorders>
            <w:vAlign w:val="bottom"/>
          </w:tcPr>
          <w:p w14:paraId="2BCE016C" w14:textId="77777777" w:rsidR="00A63E7E" w:rsidRDefault="00A63E7E">
            <w:pPr>
              <w:pStyle w:val="ConsPlusNormal"/>
              <w:jc w:val="center"/>
            </w:pPr>
            <w:r>
              <w:t>%</w:t>
            </w:r>
          </w:p>
        </w:tc>
        <w:tc>
          <w:tcPr>
            <w:tcW w:w="1587" w:type="dxa"/>
            <w:tcBorders>
              <w:top w:val="nil"/>
            </w:tcBorders>
          </w:tcPr>
          <w:p w14:paraId="19195405" w14:textId="77777777" w:rsidR="00A63E7E" w:rsidRDefault="00A63E7E">
            <w:pPr>
              <w:pStyle w:val="ConsPlusNormal"/>
              <w:jc w:val="right"/>
            </w:pPr>
            <w:r>
              <w:t>60%</w:t>
            </w:r>
          </w:p>
        </w:tc>
        <w:tc>
          <w:tcPr>
            <w:tcW w:w="1644" w:type="dxa"/>
            <w:tcBorders>
              <w:top w:val="nil"/>
            </w:tcBorders>
          </w:tcPr>
          <w:p w14:paraId="7BB8F7BD" w14:textId="77777777" w:rsidR="00A63E7E" w:rsidRDefault="00A63E7E">
            <w:pPr>
              <w:pStyle w:val="ConsPlusNormal"/>
              <w:jc w:val="right"/>
            </w:pPr>
            <w:r>
              <w:t>55%</w:t>
            </w:r>
          </w:p>
        </w:tc>
      </w:tr>
      <w:tr w:rsidR="00A63E7E" w14:paraId="68B49BEE" w14:textId="77777777">
        <w:tblPrEx>
          <w:tblBorders>
            <w:insideH w:val="nil"/>
          </w:tblBorders>
        </w:tblPrEx>
        <w:tc>
          <w:tcPr>
            <w:tcW w:w="4819" w:type="dxa"/>
            <w:tcBorders>
              <w:bottom w:val="nil"/>
            </w:tcBorders>
            <w:vAlign w:val="bottom"/>
          </w:tcPr>
          <w:p w14:paraId="163C911B" w14:textId="77777777" w:rsidR="00A63E7E" w:rsidRDefault="00A63E7E">
            <w:pPr>
              <w:pStyle w:val="ConsPlusNormal"/>
            </w:pPr>
            <w:r>
              <w:t>насосное оборудование</w:t>
            </w:r>
          </w:p>
        </w:tc>
        <w:tc>
          <w:tcPr>
            <w:tcW w:w="1020" w:type="dxa"/>
            <w:tcBorders>
              <w:bottom w:val="nil"/>
            </w:tcBorders>
            <w:vAlign w:val="bottom"/>
          </w:tcPr>
          <w:p w14:paraId="2C978949" w14:textId="77777777" w:rsidR="00A63E7E" w:rsidRDefault="00A63E7E">
            <w:pPr>
              <w:pStyle w:val="ConsPlusNormal"/>
              <w:jc w:val="center"/>
            </w:pPr>
            <w:r>
              <w:t>кВт·ч</w:t>
            </w:r>
          </w:p>
        </w:tc>
        <w:tc>
          <w:tcPr>
            <w:tcW w:w="1587" w:type="dxa"/>
            <w:tcBorders>
              <w:bottom w:val="nil"/>
            </w:tcBorders>
          </w:tcPr>
          <w:p w14:paraId="4C7A8325" w14:textId="77777777" w:rsidR="00A63E7E" w:rsidRDefault="00A63E7E">
            <w:pPr>
              <w:pStyle w:val="ConsPlusNormal"/>
              <w:jc w:val="right"/>
            </w:pPr>
            <w:r>
              <w:t>13026</w:t>
            </w:r>
          </w:p>
        </w:tc>
        <w:tc>
          <w:tcPr>
            <w:tcW w:w="1644" w:type="dxa"/>
            <w:tcBorders>
              <w:bottom w:val="nil"/>
            </w:tcBorders>
          </w:tcPr>
          <w:p w14:paraId="1306032D" w14:textId="77777777" w:rsidR="00A63E7E" w:rsidRDefault="00A63E7E">
            <w:pPr>
              <w:pStyle w:val="ConsPlusNormal"/>
              <w:jc w:val="right"/>
            </w:pPr>
            <w:r>
              <w:t>16630</w:t>
            </w:r>
          </w:p>
        </w:tc>
      </w:tr>
      <w:tr w:rsidR="00A63E7E" w14:paraId="1140397D" w14:textId="77777777">
        <w:tblPrEx>
          <w:tblBorders>
            <w:insideH w:val="nil"/>
          </w:tblBorders>
        </w:tblPrEx>
        <w:tc>
          <w:tcPr>
            <w:tcW w:w="4819" w:type="dxa"/>
            <w:tcBorders>
              <w:top w:val="nil"/>
            </w:tcBorders>
            <w:vAlign w:val="bottom"/>
          </w:tcPr>
          <w:p w14:paraId="73CED758" w14:textId="77777777" w:rsidR="00A63E7E" w:rsidRDefault="00A63E7E">
            <w:pPr>
              <w:pStyle w:val="ConsPlusNormal"/>
            </w:pPr>
            <w:r>
              <w:t>то же</w:t>
            </w:r>
          </w:p>
        </w:tc>
        <w:tc>
          <w:tcPr>
            <w:tcW w:w="1020" w:type="dxa"/>
            <w:tcBorders>
              <w:top w:val="nil"/>
            </w:tcBorders>
            <w:vAlign w:val="bottom"/>
          </w:tcPr>
          <w:p w14:paraId="61283BA9" w14:textId="77777777" w:rsidR="00A63E7E" w:rsidRDefault="00A63E7E">
            <w:pPr>
              <w:pStyle w:val="ConsPlusNormal"/>
              <w:jc w:val="center"/>
            </w:pPr>
            <w:r>
              <w:t>%</w:t>
            </w:r>
          </w:p>
        </w:tc>
        <w:tc>
          <w:tcPr>
            <w:tcW w:w="1587" w:type="dxa"/>
            <w:tcBorders>
              <w:top w:val="nil"/>
            </w:tcBorders>
          </w:tcPr>
          <w:p w14:paraId="5F85A36D" w14:textId="77777777" w:rsidR="00A63E7E" w:rsidRDefault="00A63E7E">
            <w:pPr>
              <w:pStyle w:val="ConsPlusNormal"/>
              <w:jc w:val="right"/>
            </w:pPr>
            <w:r>
              <w:t>24%</w:t>
            </w:r>
          </w:p>
        </w:tc>
        <w:tc>
          <w:tcPr>
            <w:tcW w:w="1644" w:type="dxa"/>
            <w:tcBorders>
              <w:top w:val="nil"/>
            </w:tcBorders>
          </w:tcPr>
          <w:p w14:paraId="24DB6F0E" w14:textId="77777777" w:rsidR="00A63E7E" w:rsidRDefault="00A63E7E">
            <w:pPr>
              <w:pStyle w:val="ConsPlusNormal"/>
              <w:jc w:val="right"/>
            </w:pPr>
            <w:r>
              <w:t>22%</w:t>
            </w:r>
          </w:p>
        </w:tc>
      </w:tr>
      <w:tr w:rsidR="00A63E7E" w14:paraId="4AFD5B05" w14:textId="77777777">
        <w:tblPrEx>
          <w:tblBorders>
            <w:insideH w:val="nil"/>
          </w:tblBorders>
        </w:tblPrEx>
        <w:tc>
          <w:tcPr>
            <w:tcW w:w="4819" w:type="dxa"/>
            <w:tcBorders>
              <w:bottom w:val="nil"/>
            </w:tcBorders>
            <w:vAlign w:val="bottom"/>
          </w:tcPr>
          <w:p w14:paraId="67EA3C3C" w14:textId="77777777" w:rsidR="00A63E7E" w:rsidRDefault="00A63E7E">
            <w:pPr>
              <w:pStyle w:val="ConsPlusNormal"/>
            </w:pPr>
            <w:r>
              <w:t>прочее энергетическое оборудование</w:t>
            </w:r>
          </w:p>
        </w:tc>
        <w:tc>
          <w:tcPr>
            <w:tcW w:w="1020" w:type="dxa"/>
            <w:tcBorders>
              <w:bottom w:val="nil"/>
            </w:tcBorders>
            <w:vAlign w:val="bottom"/>
          </w:tcPr>
          <w:p w14:paraId="2015C31C" w14:textId="77777777" w:rsidR="00A63E7E" w:rsidRDefault="00A63E7E">
            <w:pPr>
              <w:pStyle w:val="ConsPlusNormal"/>
              <w:jc w:val="center"/>
            </w:pPr>
            <w:r>
              <w:t>кВт·ч</w:t>
            </w:r>
          </w:p>
        </w:tc>
        <w:tc>
          <w:tcPr>
            <w:tcW w:w="1587" w:type="dxa"/>
            <w:tcBorders>
              <w:bottom w:val="nil"/>
            </w:tcBorders>
          </w:tcPr>
          <w:p w14:paraId="7DEABF91" w14:textId="77777777" w:rsidR="00A63E7E" w:rsidRDefault="00A63E7E">
            <w:pPr>
              <w:pStyle w:val="ConsPlusNormal"/>
              <w:jc w:val="right"/>
            </w:pPr>
          </w:p>
        </w:tc>
        <w:tc>
          <w:tcPr>
            <w:tcW w:w="1644" w:type="dxa"/>
            <w:tcBorders>
              <w:bottom w:val="nil"/>
            </w:tcBorders>
          </w:tcPr>
          <w:p w14:paraId="31C418EF" w14:textId="77777777" w:rsidR="00A63E7E" w:rsidRDefault="00A63E7E">
            <w:pPr>
              <w:pStyle w:val="ConsPlusNormal"/>
              <w:jc w:val="right"/>
            </w:pPr>
          </w:p>
        </w:tc>
      </w:tr>
      <w:tr w:rsidR="00A63E7E" w14:paraId="2D78E5D3" w14:textId="77777777">
        <w:tblPrEx>
          <w:tblBorders>
            <w:insideH w:val="nil"/>
          </w:tblBorders>
        </w:tblPrEx>
        <w:tc>
          <w:tcPr>
            <w:tcW w:w="4819" w:type="dxa"/>
            <w:tcBorders>
              <w:top w:val="nil"/>
            </w:tcBorders>
            <w:vAlign w:val="bottom"/>
          </w:tcPr>
          <w:p w14:paraId="7499B29E" w14:textId="77777777" w:rsidR="00A63E7E" w:rsidRDefault="00A63E7E">
            <w:pPr>
              <w:pStyle w:val="ConsPlusNormal"/>
            </w:pPr>
            <w:r>
              <w:t>то же</w:t>
            </w:r>
          </w:p>
        </w:tc>
        <w:tc>
          <w:tcPr>
            <w:tcW w:w="1020" w:type="dxa"/>
            <w:tcBorders>
              <w:top w:val="nil"/>
            </w:tcBorders>
            <w:vAlign w:val="bottom"/>
          </w:tcPr>
          <w:p w14:paraId="47665581" w14:textId="77777777" w:rsidR="00A63E7E" w:rsidRDefault="00A63E7E">
            <w:pPr>
              <w:pStyle w:val="ConsPlusNormal"/>
              <w:jc w:val="center"/>
            </w:pPr>
            <w:r>
              <w:t>%</w:t>
            </w:r>
          </w:p>
        </w:tc>
        <w:tc>
          <w:tcPr>
            <w:tcW w:w="1587" w:type="dxa"/>
            <w:tcBorders>
              <w:top w:val="nil"/>
            </w:tcBorders>
          </w:tcPr>
          <w:p w14:paraId="3BEB0450" w14:textId="77777777" w:rsidR="00A63E7E" w:rsidRDefault="00A63E7E">
            <w:pPr>
              <w:pStyle w:val="ConsPlusNormal"/>
              <w:jc w:val="right"/>
            </w:pPr>
          </w:p>
        </w:tc>
        <w:tc>
          <w:tcPr>
            <w:tcW w:w="1644" w:type="dxa"/>
            <w:tcBorders>
              <w:top w:val="nil"/>
            </w:tcBorders>
          </w:tcPr>
          <w:p w14:paraId="421151B8" w14:textId="77777777" w:rsidR="00A63E7E" w:rsidRDefault="00A63E7E">
            <w:pPr>
              <w:pStyle w:val="ConsPlusNormal"/>
              <w:jc w:val="right"/>
            </w:pPr>
          </w:p>
        </w:tc>
      </w:tr>
      <w:tr w:rsidR="00A63E7E" w14:paraId="6AC256DC" w14:textId="77777777">
        <w:tblPrEx>
          <w:tblBorders>
            <w:insideH w:val="nil"/>
          </w:tblBorders>
        </w:tblPrEx>
        <w:tc>
          <w:tcPr>
            <w:tcW w:w="4819" w:type="dxa"/>
            <w:tcBorders>
              <w:bottom w:val="nil"/>
            </w:tcBorders>
            <w:vAlign w:val="bottom"/>
          </w:tcPr>
          <w:p w14:paraId="12158B4C" w14:textId="77777777" w:rsidR="00A63E7E" w:rsidRDefault="00A63E7E">
            <w:pPr>
              <w:pStyle w:val="ConsPlusNormal"/>
            </w:pPr>
            <w:r>
              <w:t>Увеличение (+) или уменьшение (-) годового фактического потребления электроэнергии по сравнению с расчетно-нормативным значением</w:t>
            </w:r>
          </w:p>
        </w:tc>
        <w:tc>
          <w:tcPr>
            <w:tcW w:w="1020" w:type="dxa"/>
            <w:tcBorders>
              <w:bottom w:val="nil"/>
            </w:tcBorders>
          </w:tcPr>
          <w:p w14:paraId="5F8DAC90" w14:textId="77777777" w:rsidR="00A63E7E" w:rsidRDefault="00A63E7E">
            <w:pPr>
              <w:pStyle w:val="ConsPlusNormal"/>
              <w:jc w:val="center"/>
            </w:pPr>
            <w:r>
              <w:t>кВт·ч</w:t>
            </w:r>
          </w:p>
        </w:tc>
        <w:tc>
          <w:tcPr>
            <w:tcW w:w="1587" w:type="dxa"/>
            <w:tcBorders>
              <w:bottom w:val="nil"/>
            </w:tcBorders>
          </w:tcPr>
          <w:p w14:paraId="5921F4DD" w14:textId="77777777" w:rsidR="00A63E7E" w:rsidRDefault="00A63E7E">
            <w:pPr>
              <w:pStyle w:val="ConsPlusNormal"/>
              <w:jc w:val="right"/>
            </w:pPr>
          </w:p>
        </w:tc>
        <w:tc>
          <w:tcPr>
            <w:tcW w:w="1644" w:type="dxa"/>
            <w:tcBorders>
              <w:bottom w:val="nil"/>
            </w:tcBorders>
          </w:tcPr>
          <w:p w14:paraId="06BBB95A" w14:textId="77777777" w:rsidR="00A63E7E" w:rsidRDefault="00A63E7E">
            <w:pPr>
              <w:pStyle w:val="ConsPlusNormal"/>
              <w:jc w:val="right"/>
            </w:pPr>
            <w:r>
              <w:t>20939</w:t>
            </w:r>
          </w:p>
        </w:tc>
      </w:tr>
      <w:tr w:rsidR="00A63E7E" w14:paraId="613C039B" w14:textId="77777777">
        <w:tblPrEx>
          <w:tblBorders>
            <w:insideH w:val="nil"/>
          </w:tblBorders>
        </w:tblPrEx>
        <w:tc>
          <w:tcPr>
            <w:tcW w:w="4819" w:type="dxa"/>
            <w:tcBorders>
              <w:top w:val="nil"/>
            </w:tcBorders>
            <w:vAlign w:val="bottom"/>
          </w:tcPr>
          <w:p w14:paraId="3C8B135C" w14:textId="77777777" w:rsidR="00A63E7E" w:rsidRDefault="00A63E7E">
            <w:pPr>
              <w:pStyle w:val="ConsPlusNormal"/>
            </w:pPr>
            <w:r>
              <w:t>то же</w:t>
            </w:r>
          </w:p>
        </w:tc>
        <w:tc>
          <w:tcPr>
            <w:tcW w:w="1020" w:type="dxa"/>
            <w:tcBorders>
              <w:top w:val="nil"/>
            </w:tcBorders>
            <w:vAlign w:val="bottom"/>
          </w:tcPr>
          <w:p w14:paraId="3E72774E" w14:textId="77777777" w:rsidR="00A63E7E" w:rsidRDefault="00A63E7E">
            <w:pPr>
              <w:pStyle w:val="ConsPlusNormal"/>
              <w:jc w:val="center"/>
            </w:pPr>
            <w:r>
              <w:t>%</w:t>
            </w:r>
          </w:p>
        </w:tc>
        <w:tc>
          <w:tcPr>
            <w:tcW w:w="1587" w:type="dxa"/>
            <w:tcBorders>
              <w:top w:val="nil"/>
            </w:tcBorders>
          </w:tcPr>
          <w:p w14:paraId="4857BEBB" w14:textId="77777777" w:rsidR="00A63E7E" w:rsidRDefault="00A63E7E">
            <w:pPr>
              <w:pStyle w:val="ConsPlusNormal"/>
              <w:jc w:val="right"/>
            </w:pPr>
          </w:p>
        </w:tc>
        <w:tc>
          <w:tcPr>
            <w:tcW w:w="1644" w:type="dxa"/>
            <w:tcBorders>
              <w:top w:val="nil"/>
            </w:tcBorders>
          </w:tcPr>
          <w:p w14:paraId="693CEC24" w14:textId="77777777" w:rsidR="00A63E7E" w:rsidRDefault="00A63E7E">
            <w:pPr>
              <w:pStyle w:val="ConsPlusNormal"/>
              <w:jc w:val="right"/>
            </w:pPr>
            <w:r>
              <w:t>38,3</w:t>
            </w:r>
          </w:p>
        </w:tc>
      </w:tr>
      <w:tr w:rsidR="00A63E7E" w14:paraId="733825B5" w14:textId="77777777">
        <w:tc>
          <w:tcPr>
            <w:tcW w:w="4819" w:type="dxa"/>
            <w:vAlign w:val="bottom"/>
          </w:tcPr>
          <w:p w14:paraId="56634C0A" w14:textId="77777777" w:rsidR="00A63E7E" w:rsidRDefault="00A63E7E">
            <w:pPr>
              <w:pStyle w:val="ConsPlusNormal"/>
            </w:pPr>
            <w:r>
              <w:t>Удельное потребление электроэнергии на общедомовые нужды</w:t>
            </w:r>
          </w:p>
        </w:tc>
        <w:tc>
          <w:tcPr>
            <w:tcW w:w="1020" w:type="dxa"/>
            <w:vAlign w:val="bottom"/>
          </w:tcPr>
          <w:p w14:paraId="3A6909B4" w14:textId="77777777" w:rsidR="00A63E7E" w:rsidRDefault="00A63E7E">
            <w:pPr>
              <w:pStyle w:val="ConsPlusNormal"/>
              <w:jc w:val="center"/>
            </w:pPr>
            <w:r>
              <w:t>кВт·ч/м</w:t>
            </w:r>
            <w:r>
              <w:rPr>
                <w:vertAlign w:val="superscript"/>
              </w:rPr>
              <w:t>2</w:t>
            </w:r>
          </w:p>
        </w:tc>
        <w:tc>
          <w:tcPr>
            <w:tcW w:w="1587" w:type="dxa"/>
          </w:tcPr>
          <w:p w14:paraId="6AA611B5" w14:textId="77777777" w:rsidR="00A63E7E" w:rsidRDefault="00A63E7E">
            <w:pPr>
              <w:pStyle w:val="ConsPlusNormal"/>
              <w:jc w:val="right"/>
            </w:pPr>
            <w:r>
              <w:t>12</w:t>
            </w:r>
          </w:p>
        </w:tc>
        <w:tc>
          <w:tcPr>
            <w:tcW w:w="1644" w:type="dxa"/>
          </w:tcPr>
          <w:p w14:paraId="00024C5C" w14:textId="77777777" w:rsidR="00A63E7E" w:rsidRDefault="00A63E7E">
            <w:pPr>
              <w:pStyle w:val="ConsPlusNormal"/>
              <w:jc w:val="right"/>
            </w:pPr>
            <w:r>
              <w:t>21</w:t>
            </w:r>
          </w:p>
        </w:tc>
      </w:tr>
    </w:tbl>
    <w:p w14:paraId="4C0B8B1D" w14:textId="77777777" w:rsidR="00A63E7E" w:rsidRDefault="00A63E7E">
      <w:pPr>
        <w:pStyle w:val="ConsPlusNormal"/>
        <w:jc w:val="both"/>
      </w:pPr>
    </w:p>
    <w:p w14:paraId="71E4B09F" w14:textId="77777777" w:rsidR="00A63E7E" w:rsidRDefault="00A63E7E">
      <w:pPr>
        <w:pStyle w:val="ConsPlusTitle"/>
        <w:jc w:val="both"/>
        <w:outlineLvl w:val="2"/>
      </w:pPr>
      <w:bookmarkStart w:id="206" w:name="P5248"/>
      <w:bookmarkEnd w:id="206"/>
      <w:r>
        <w:t>6 Перечень мероприятий и технологий по повышению энергетической эффективности МКД при комплексном капитальном ремонте. Формирование матрицы применимости и типовых пакетов мероприятий</w:t>
      </w:r>
    </w:p>
    <w:p w14:paraId="6D58C2D6" w14:textId="77777777" w:rsidR="00A63E7E" w:rsidRDefault="00A63E7E">
      <w:pPr>
        <w:pStyle w:val="ConsPlusNormal"/>
        <w:jc w:val="both"/>
      </w:pPr>
    </w:p>
    <w:p w14:paraId="01378E59" w14:textId="77777777" w:rsidR="00A63E7E" w:rsidRDefault="00A63E7E">
      <w:pPr>
        <w:pStyle w:val="ConsPlusNormal"/>
        <w:ind w:firstLine="540"/>
        <w:jc w:val="both"/>
      </w:pPr>
      <w:r>
        <w:t xml:space="preserve">Все мероприятия по повышению энергетической эффективности при капитальном ремонте МКД в соответствии с </w:t>
      </w:r>
      <w:hyperlink r:id="rId250" w:history="1">
        <w:r>
          <w:rPr>
            <w:color w:val="0000FF"/>
          </w:rPr>
          <w:t>частями 1</w:t>
        </w:r>
      </w:hyperlink>
      <w:r>
        <w:t xml:space="preserve"> и </w:t>
      </w:r>
      <w:hyperlink r:id="rId251" w:history="1">
        <w:r>
          <w:rPr>
            <w:color w:val="0000FF"/>
          </w:rPr>
          <w:t>2 статьи 166</w:t>
        </w:r>
      </w:hyperlink>
      <w:r>
        <w:t xml:space="preserve"> Жилищного кодекса Российской Федерации могут быть распределены на следующие группы:</w:t>
      </w:r>
    </w:p>
    <w:p w14:paraId="4B5C9086" w14:textId="77777777" w:rsidR="00A63E7E" w:rsidRDefault="00A63E7E">
      <w:pPr>
        <w:pStyle w:val="ConsPlusNormal"/>
        <w:spacing w:before="220"/>
        <w:ind w:firstLine="540"/>
        <w:jc w:val="both"/>
      </w:pPr>
      <w:r>
        <w:t>- Мероприятия по утеплению и ремонту фасадов зданий.</w:t>
      </w:r>
    </w:p>
    <w:p w14:paraId="39213441" w14:textId="77777777" w:rsidR="00A63E7E" w:rsidRDefault="00A63E7E">
      <w:pPr>
        <w:pStyle w:val="ConsPlusNormal"/>
        <w:spacing w:before="220"/>
        <w:ind w:firstLine="540"/>
        <w:jc w:val="both"/>
      </w:pPr>
      <w:r>
        <w:t>- Мероприятия по ремонту крыши.</w:t>
      </w:r>
    </w:p>
    <w:p w14:paraId="49DE832B" w14:textId="77777777" w:rsidR="00A63E7E" w:rsidRDefault="00A63E7E">
      <w:pPr>
        <w:pStyle w:val="ConsPlusNormal"/>
        <w:spacing w:before="220"/>
        <w:ind w:firstLine="540"/>
        <w:jc w:val="both"/>
      </w:pPr>
      <w:r>
        <w:t>- Мероприятия по ремонту внутридомовых инженерных систем отопления и (или) водоснабжения.</w:t>
      </w:r>
    </w:p>
    <w:p w14:paraId="785AF57D" w14:textId="77777777" w:rsidR="00A63E7E" w:rsidRDefault="00A63E7E">
      <w:pPr>
        <w:pStyle w:val="ConsPlusNormal"/>
        <w:spacing w:before="220"/>
        <w:ind w:firstLine="540"/>
        <w:jc w:val="both"/>
      </w:pPr>
      <w:r>
        <w:lastRenderedPageBreak/>
        <w:t>- Мероприятия по установке узлов управления и регулирования потребления ресурсов (тепловая энергия на отопление и горячее водоснабжение).</w:t>
      </w:r>
    </w:p>
    <w:p w14:paraId="5488B9B0" w14:textId="77777777" w:rsidR="00A63E7E" w:rsidRDefault="00A63E7E">
      <w:pPr>
        <w:pStyle w:val="ConsPlusNormal"/>
        <w:spacing w:before="220"/>
        <w:ind w:firstLine="540"/>
        <w:jc w:val="both"/>
      </w:pPr>
      <w:r>
        <w:t>- Мероприятия по ремонту или замене лифтового оборудования.</w:t>
      </w:r>
    </w:p>
    <w:p w14:paraId="1C4889C1" w14:textId="77777777" w:rsidR="00A63E7E" w:rsidRDefault="00A63E7E">
      <w:pPr>
        <w:pStyle w:val="ConsPlusNormal"/>
        <w:spacing w:before="220"/>
        <w:ind w:firstLine="540"/>
        <w:jc w:val="both"/>
      </w:pPr>
      <w:r>
        <w:t>- Мероприятия по ремонту подвальных помещений, относящихся к общему имуществу в МКД, и фундамента здания.</w:t>
      </w:r>
    </w:p>
    <w:p w14:paraId="25D96B69" w14:textId="77777777" w:rsidR="00A63E7E" w:rsidRDefault="00A63E7E">
      <w:pPr>
        <w:pStyle w:val="ConsPlusNormal"/>
        <w:spacing w:before="220"/>
        <w:ind w:firstLine="540"/>
        <w:jc w:val="both"/>
      </w:pPr>
      <w:r>
        <w:t>- Другие виды работ</w:t>
      </w:r>
    </w:p>
    <w:p w14:paraId="20FA5AC3" w14:textId="77777777" w:rsidR="00A63E7E" w:rsidRDefault="00A63E7E">
      <w:pPr>
        <w:pStyle w:val="ConsPlusNormal"/>
        <w:spacing w:before="220"/>
        <w:ind w:firstLine="540"/>
        <w:jc w:val="both"/>
      </w:pPr>
      <w:r>
        <w:t>Кроме того, в рамках комплексного капитального ремонта многоквартирного дома могут быть реализованы мероприятия в помещениях, не относящихся к общему имуществу многоквартирного дома.</w:t>
      </w:r>
    </w:p>
    <w:p w14:paraId="3F78A67C" w14:textId="77777777" w:rsidR="00A63E7E" w:rsidRDefault="00A63E7E">
      <w:pPr>
        <w:pStyle w:val="ConsPlusNormal"/>
        <w:spacing w:before="220"/>
        <w:ind w:firstLine="540"/>
        <w:jc w:val="both"/>
      </w:pPr>
      <w:r>
        <w:t xml:space="preserve">Не все технические мероприятия каждой группы могут быть применимы для конкретных типов МКД (или из-за технической невозможности реализации, или из-за взаимозаменяемости некоторых мероприятий). Поэтому, для определения того какие технические мероприятия в принципе могут быть реализованы на конкретном МКД составлен перечень мероприятий по повышению энергетической эффективности </w:t>
      </w:r>
      <w:hyperlink w:anchor="P5263" w:history="1">
        <w:r>
          <w:rPr>
            <w:color w:val="0000FF"/>
          </w:rPr>
          <w:t>(таблица 6.1)</w:t>
        </w:r>
      </w:hyperlink>
      <w:r>
        <w:t>.</w:t>
      </w:r>
    </w:p>
    <w:p w14:paraId="1297AD01" w14:textId="77777777" w:rsidR="00A63E7E" w:rsidRDefault="00A63E7E">
      <w:pPr>
        <w:pStyle w:val="ConsPlusNormal"/>
        <w:spacing w:before="220"/>
        <w:ind w:firstLine="540"/>
        <w:jc w:val="both"/>
      </w:pPr>
      <w:r>
        <w:t>Перечень мероприятий по повышению энергетической эффективности утвержден правлением государственной корпорации - Фонда содействия реформированию ЖКХ и согласован с Минстроем России (далее Перечень Фонда ЖКХ).</w:t>
      </w:r>
    </w:p>
    <w:p w14:paraId="5FD4BD8D" w14:textId="77777777" w:rsidR="00A63E7E" w:rsidRDefault="00A63E7E">
      <w:pPr>
        <w:pStyle w:val="ConsPlusNormal"/>
        <w:spacing w:before="220"/>
        <w:ind w:firstLine="540"/>
        <w:jc w:val="both"/>
      </w:pPr>
      <w:r>
        <w:t>Составленный перечень мероприятий учитывает взаимодополняемость и взаимозаменяемость мероприятий в каждой группе (например, мероприятий по повышению тепловой защиты наружных ограждающих конструкций и мероприятий по установке узлов управления и регулирования потребления ресурсов; мероприятий по установке узлов управления и регулирования потребления ресурсов и мероприятий по установке балансировочных клапанов в системе отопления).</w:t>
      </w:r>
    </w:p>
    <w:p w14:paraId="7F78C148" w14:textId="77777777" w:rsidR="00A63E7E" w:rsidRDefault="00A63E7E">
      <w:pPr>
        <w:pStyle w:val="ConsPlusNormal"/>
        <w:jc w:val="both"/>
      </w:pPr>
    </w:p>
    <w:p w14:paraId="569BD90C" w14:textId="77777777" w:rsidR="00A63E7E" w:rsidRDefault="00A63E7E">
      <w:pPr>
        <w:pStyle w:val="ConsPlusTitle"/>
        <w:jc w:val="both"/>
        <w:outlineLvl w:val="3"/>
      </w:pPr>
      <w:bookmarkStart w:id="207" w:name="P5263"/>
      <w:bookmarkEnd w:id="207"/>
      <w:r>
        <w:t>Таблица 6.1 Перечень мероприятий по повышению энергетической эффективности многоквартирных домах при реализации комплексного капитального ремонта</w:t>
      </w:r>
    </w:p>
    <w:p w14:paraId="33E27ECC" w14:textId="77777777" w:rsidR="00A63E7E" w:rsidRDefault="00A63E7E">
      <w:pPr>
        <w:pStyle w:val="ConsPlusNormal"/>
        <w:jc w:val="both"/>
      </w:pPr>
    </w:p>
    <w:p w14:paraId="13271EFF" w14:textId="77777777" w:rsidR="00A63E7E" w:rsidRDefault="00A63E7E">
      <w:pPr>
        <w:sectPr w:rsidR="00A63E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2268"/>
        <w:gridCol w:w="2268"/>
        <w:gridCol w:w="3231"/>
        <w:gridCol w:w="2551"/>
        <w:gridCol w:w="2721"/>
      </w:tblGrid>
      <w:tr w:rsidR="00A63E7E" w14:paraId="3A963DBE" w14:textId="77777777">
        <w:tc>
          <w:tcPr>
            <w:tcW w:w="542" w:type="dxa"/>
          </w:tcPr>
          <w:p w14:paraId="5EDCC9AB" w14:textId="77777777" w:rsidR="00A63E7E" w:rsidRDefault="00A63E7E">
            <w:pPr>
              <w:pStyle w:val="ConsPlusNormal"/>
              <w:jc w:val="center"/>
            </w:pPr>
            <w:r>
              <w:lastRenderedPageBreak/>
              <w:t>N п/п</w:t>
            </w:r>
          </w:p>
        </w:tc>
        <w:tc>
          <w:tcPr>
            <w:tcW w:w="2268" w:type="dxa"/>
          </w:tcPr>
          <w:p w14:paraId="57318554" w14:textId="77777777" w:rsidR="00A63E7E" w:rsidRDefault="00A63E7E">
            <w:pPr>
              <w:pStyle w:val="ConsPlusNormal"/>
              <w:jc w:val="center"/>
            </w:pPr>
            <w:r>
              <w:t>Наименование мероприятия</w:t>
            </w:r>
          </w:p>
        </w:tc>
        <w:tc>
          <w:tcPr>
            <w:tcW w:w="2268" w:type="dxa"/>
          </w:tcPr>
          <w:p w14:paraId="21D4CA0C" w14:textId="77777777" w:rsidR="00A63E7E" w:rsidRDefault="00A63E7E">
            <w:pPr>
              <w:pStyle w:val="ConsPlusNormal"/>
              <w:jc w:val="center"/>
            </w:pPr>
            <w:r>
              <w:t>Краткое наименование мероприятия</w:t>
            </w:r>
          </w:p>
        </w:tc>
        <w:tc>
          <w:tcPr>
            <w:tcW w:w="3231" w:type="dxa"/>
          </w:tcPr>
          <w:p w14:paraId="7B5802BA" w14:textId="77777777" w:rsidR="00A63E7E" w:rsidRDefault="00A63E7E">
            <w:pPr>
              <w:pStyle w:val="ConsPlusNormal"/>
              <w:jc w:val="center"/>
            </w:pPr>
            <w:r>
              <w:t>Применяемые технологии и материалы (или аналоги указанных материалов)</w:t>
            </w:r>
          </w:p>
        </w:tc>
        <w:tc>
          <w:tcPr>
            <w:tcW w:w="2551" w:type="dxa"/>
          </w:tcPr>
          <w:p w14:paraId="7A6D87A3" w14:textId="77777777" w:rsidR="00A63E7E" w:rsidRDefault="00A63E7E">
            <w:pPr>
              <w:pStyle w:val="ConsPlusNormal"/>
              <w:jc w:val="center"/>
            </w:pPr>
            <w:r>
              <w:t>Эффекты</w:t>
            </w:r>
          </w:p>
        </w:tc>
        <w:tc>
          <w:tcPr>
            <w:tcW w:w="2721" w:type="dxa"/>
          </w:tcPr>
          <w:p w14:paraId="56F971F9" w14:textId="77777777" w:rsidR="00A63E7E" w:rsidRDefault="00A63E7E">
            <w:pPr>
              <w:pStyle w:val="ConsPlusNormal"/>
              <w:jc w:val="center"/>
            </w:pPr>
            <w:r>
              <w:t>Примечание</w:t>
            </w:r>
          </w:p>
        </w:tc>
      </w:tr>
      <w:tr w:rsidR="00A63E7E" w14:paraId="05F4A626" w14:textId="77777777">
        <w:tc>
          <w:tcPr>
            <w:tcW w:w="13581" w:type="dxa"/>
            <w:gridSpan w:val="6"/>
            <w:vAlign w:val="center"/>
          </w:tcPr>
          <w:p w14:paraId="30CB6529" w14:textId="77777777" w:rsidR="00A63E7E" w:rsidRDefault="00A63E7E">
            <w:pPr>
              <w:pStyle w:val="ConsPlusNormal"/>
              <w:outlineLvl w:val="4"/>
            </w:pPr>
            <w:r>
              <w:t>Утепление и ремонт фасада</w:t>
            </w:r>
          </w:p>
        </w:tc>
      </w:tr>
      <w:tr w:rsidR="00A63E7E" w14:paraId="63D6C4E9" w14:textId="77777777">
        <w:tc>
          <w:tcPr>
            <w:tcW w:w="542" w:type="dxa"/>
            <w:vMerge w:val="restart"/>
            <w:vAlign w:val="center"/>
          </w:tcPr>
          <w:p w14:paraId="1596A186" w14:textId="77777777" w:rsidR="00A63E7E" w:rsidRDefault="00A63E7E">
            <w:pPr>
              <w:pStyle w:val="ConsPlusNormal"/>
              <w:jc w:val="center"/>
            </w:pPr>
            <w:r>
              <w:t>1</w:t>
            </w:r>
          </w:p>
        </w:tc>
        <w:tc>
          <w:tcPr>
            <w:tcW w:w="2268" w:type="dxa"/>
            <w:vMerge w:val="restart"/>
            <w:vAlign w:val="center"/>
          </w:tcPr>
          <w:p w14:paraId="4EBF617A" w14:textId="77777777" w:rsidR="00A63E7E" w:rsidRDefault="00A63E7E">
            <w:pPr>
              <w:pStyle w:val="ConsPlusNormal"/>
            </w:pPr>
            <w:bookmarkStart w:id="208" w:name="P5273"/>
            <w:bookmarkEnd w:id="208"/>
            <w:r>
              <w:t>Повышение теплозащиты наружных стен</w:t>
            </w:r>
          </w:p>
        </w:tc>
        <w:tc>
          <w:tcPr>
            <w:tcW w:w="2268" w:type="dxa"/>
            <w:vMerge w:val="restart"/>
            <w:vAlign w:val="center"/>
          </w:tcPr>
          <w:p w14:paraId="1F0B7052" w14:textId="77777777" w:rsidR="00A63E7E" w:rsidRDefault="00A63E7E">
            <w:pPr>
              <w:pStyle w:val="ConsPlusNormal"/>
            </w:pPr>
            <w:r>
              <w:t>Повышение теплозащиты наружных стен</w:t>
            </w:r>
          </w:p>
        </w:tc>
        <w:tc>
          <w:tcPr>
            <w:tcW w:w="3231" w:type="dxa"/>
            <w:tcBorders>
              <w:bottom w:val="nil"/>
            </w:tcBorders>
            <w:vAlign w:val="center"/>
          </w:tcPr>
          <w:p w14:paraId="14E0BBF4" w14:textId="77777777" w:rsidR="00A63E7E" w:rsidRDefault="00A63E7E">
            <w:pPr>
              <w:pStyle w:val="ConsPlusNormal"/>
            </w:pPr>
            <w:r>
              <w:t>Применяемые технические решения:</w:t>
            </w:r>
          </w:p>
          <w:p w14:paraId="0C974208" w14:textId="77777777" w:rsidR="00A63E7E" w:rsidRDefault="00A63E7E">
            <w:pPr>
              <w:pStyle w:val="ConsPlusNormal"/>
            </w:pPr>
            <w:r>
              <w:t>Навесной вентилируемый фасад.</w:t>
            </w:r>
          </w:p>
          <w:p w14:paraId="21CCDDD6" w14:textId="77777777" w:rsidR="00A63E7E" w:rsidRDefault="00A63E7E">
            <w:pPr>
              <w:pStyle w:val="ConsPlusNormal"/>
            </w:pPr>
            <w:r>
              <w:t>Фасад с тонким штукатурным слоем</w:t>
            </w:r>
          </w:p>
          <w:p w14:paraId="4B6725AC" w14:textId="77777777" w:rsidR="00A63E7E" w:rsidRDefault="00A63E7E">
            <w:pPr>
              <w:pStyle w:val="ConsPlusNormal"/>
            </w:pPr>
            <w:r>
              <w:t>Применяемые материалы:</w:t>
            </w:r>
          </w:p>
        </w:tc>
        <w:tc>
          <w:tcPr>
            <w:tcW w:w="2551" w:type="dxa"/>
            <w:vMerge w:val="restart"/>
            <w:vAlign w:val="center"/>
          </w:tcPr>
          <w:p w14:paraId="4F1D0389" w14:textId="77777777" w:rsidR="00A63E7E" w:rsidRDefault="00A63E7E">
            <w:pPr>
              <w:pStyle w:val="ConsPlusNormal"/>
            </w:pPr>
            <w:r>
              <w:t>1) Сокращение трансмиссионных тепловых потерь через наружные стены.</w:t>
            </w:r>
          </w:p>
          <w:p w14:paraId="271D869F" w14:textId="77777777" w:rsidR="00A63E7E" w:rsidRDefault="00A63E7E">
            <w:pPr>
              <w:pStyle w:val="ConsPlusNormal"/>
            </w:pPr>
            <w:r>
              <w:t>2) Уменьшение промерзания наружных стен (увеличение срока службы).</w:t>
            </w:r>
          </w:p>
        </w:tc>
        <w:tc>
          <w:tcPr>
            <w:tcW w:w="2721" w:type="dxa"/>
            <w:vMerge w:val="restart"/>
            <w:vAlign w:val="center"/>
          </w:tcPr>
          <w:p w14:paraId="32C25229" w14:textId="77777777" w:rsidR="00A63E7E" w:rsidRDefault="00A63E7E">
            <w:pPr>
              <w:pStyle w:val="ConsPlusNormal"/>
            </w:pPr>
          </w:p>
        </w:tc>
      </w:tr>
      <w:tr w:rsidR="00A63E7E" w14:paraId="59783C3A" w14:textId="77777777">
        <w:tc>
          <w:tcPr>
            <w:tcW w:w="542" w:type="dxa"/>
            <w:vMerge/>
          </w:tcPr>
          <w:p w14:paraId="414D0C91" w14:textId="77777777" w:rsidR="00A63E7E" w:rsidRDefault="00A63E7E"/>
        </w:tc>
        <w:tc>
          <w:tcPr>
            <w:tcW w:w="2268" w:type="dxa"/>
            <w:vMerge/>
          </w:tcPr>
          <w:p w14:paraId="43E7DC0F" w14:textId="77777777" w:rsidR="00A63E7E" w:rsidRDefault="00A63E7E"/>
        </w:tc>
        <w:tc>
          <w:tcPr>
            <w:tcW w:w="2268" w:type="dxa"/>
            <w:vMerge/>
          </w:tcPr>
          <w:p w14:paraId="30F20CEF" w14:textId="77777777" w:rsidR="00A63E7E" w:rsidRDefault="00A63E7E"/>
        </w:tc>
        <w:tc>
          <w:tcPr>
            <w:tcW w:w="3231" w:type="dxa"/>
            <w:tcBorders>
              <w:top w:val="nil"/>
            </w:tcBorders>
          </w:tcPr>
          <w:p w14:paraId="50E6EC5D" w14:textId="77777777" w:rsidR="00A63E7E" w:rsidRDefault="00A63E7E">
            <w:pPr>
              <w:pStyle w:val="ConsPlusNormal"/>
            </w:pPr>
            <w:r>
              <w:t>Минеральная вата.</w:t>
            </w:r>
          </w:p>
          <w:p w14:paraId="460686D3" w14:textId="77777777" w:rsidR="00A63E7E" w:rsidRDefault="00A63E7E">
            <w:pPr>
              <w:pStyle w:val="ConsPlusNormal"/>
            </w:pPr>
            <w:r>
              <w:t>2) Пенополистирол.</w:t>
            </w:r>
          </w:p>
          <w:p w14:paraId="036F1ABB" w14:textId="77777777" w:rsidR="00A63E7E" w:rsidRDefault="00A63E7E">
            <w:pPr>
              <w:pStyle w:val="ConsPlusNormal"/>
            </w:pPr>
            <w:r>
              <w:t>(Толщина применяемых плит - от 5 до 30 см).</w:t>
            </w:r>
          </w:p>
        </w:tc>
        <w:tc>
          <w:tcPr>
            <w:tcW w:w="2551" w:type="dxa"/>
            <w:vMerge/>
          </w:tcPr>
          <w:p w14:paraId="586135C0" w14:textId="77777777" w:rsidR="00A63E7E" w:rsidRDefault="00A63E7E"/>
        </w:tc>
        <w:tc>
          <w:tcPr>
            <w:tcW w:w="2721" w:type="dxa"/>
            <w:vMerge/>
          </w:tcPr>
          <w:p w14:paraId="2457DAF9" w14:textId="77777777" w:rsidR="00A63E7E" w:rsidRDefault="00A63E7E"/>
        </w:tc>
      </w:tr>
      <w:tr w:rsidR="00A63E7E" w14:paraId="33034020" w14:textId="77777777">
        <w:tc>
          <w:tcPr>
            <w:tcW w:w="542" w:type="dxa"/>
            <w:vAlign w:val="center"/>
          </w:tcPr>
          <w:p w14:paraId="74AB58A1" w14:textId="77777777" w:rsidR="00A63E7E" w:rsidRDefault="00A63E7E">
            <w:pPr>
              <w:pStyle w:val="ConsPlusNormal"/>
              <w:jc w:val="center"/>
            </w:pPr>
            <w:r>
              <w:t>2</w:t>
            </w:r>
          </w:p>
        </w:tc>
        <w:tc>
          <w:tcPr>
            <w:tcW w:w="2268" w:type="dxa"/>
            <w:vAlign w:val="center"/>
          </w:tcPr>
          <w:p w14:paraId="6C741757" w14:textId="77777777" w:rsidR="00A63E7E" w:rsidRDefault="00A63E7E">
            <w:pPr>
              <w:pStyle w:val="ConsPlusNormal"/>
            </w:pPr>
            <w:r>
              <w:t>Повышение теплозащиты фасада - герметизация межпанельных соединений (теплый или плотный шов)</w:t>
            </w:r>
          </w:p>
        </w:tc>
        <w:tc>
          <w:tcPr>
            <w:tcW w:w="2268" w:type="dxa"/>
            <w:vAlign w:val="center"/>
          </w:tcPr>
          <w:p w14:paraId="3CB05260" w14:textId="77777777" w:rsidR="00A63E7E" w:rsidRDefault="00A63E7E">
            <w:pPr>
              <w:pStyle w:val="ConsPlusNormal"/>
            </w:pPr>
            <w:r>
              <w:t>Герметизация межпанельных соединений фасада</w:t>
            </w:r>
          </w:p>
        </w:tc>
        <w:tc>
          <w:tcPr>
            <w:tcW w:w="3231" w:type="dxa"/>
            <w:vAlign w:val="center"/>
          </w:tcPr>
          <w:p w14:paraId="53550AC2" w14:textId="77777777" w:rsidR="00A63E7E" w:rsidRDefault="00A63E7E">
            <w:pPr>
              <w:pStyle w:val="ConsPlusNormal"/>
            </w:pPr>
            <w:r>
              <w:t>Технологии "теплый" или "плотный" шов</w:t>
            </w:r>
          </w:p>
        </w:tc>
        <w:tc>
          <w:tcPr>
            <w:tcW w:w="2551" w:type="dxa"/>
            <w:vMerge/>
          </w:tcPr>
          <w:p w14:paraId="008AA52C" w14:textId="77777777" w:rsidR="00A63E7E" w:rsidRDefault="00A63E7E"/>
        </w:tc>
        <w:tc>
          <w:tcPr>
            <w:tcW w:w="2721" w:type="dxa"/>
            <w:vAlign w:val="center"/>
          </w:tcPr>
          <w:p w14:paraId="61EF43A7" w14:textId="77777777" w:rsidR="00A63E7E" w:rsidRDefault="00A63E7E">
            <w:pPr>
              <w:pStyle w:val="ConsPlusNormal"/>
            </w:pPr>
            <w:r>
              <w:t xml:space="preserve">Неприменимо для зданий из кирпича и в случае выбора </w:t>
            </w:r>
            <w:hyperlink w:anchor="P5273" w:history="1">
              <w:r>
                <w:rPr>
                  <w:color w:val="0000FF"/>
                </w:rPr>
                <w:t>мероприятия N 1</w:t>
              </w:r>
            </w:hyperlink>
            <w:r>
              <w:t xml:space="preserve"> "Повышение теплозащиты наружных стен".</w:t>
            </w:r>
          </w:p>
        </w:tc>
      </w:tr>
      <w:tr w:rsidR="00A63E7E" w14:paraId="1231F12C" w14:textId="77777777">
        <w:tc>
          <w:tcPr>
            <w:tcW w:w="542" w:type="dxa"/>
            <w:vAlign w:val="center"/>
          </w:tcPr>
          <w:p w14:paraId="1EBFE47E" w14:textId="77777777" w:rsidR="00A63E7E" w:rsidRDefault="00A63E7E">
            <w:pPr>
              <w:pStyle w:val="ConsPlusNormal"/>
              <w:jc w:val="center"/>
            </w:pPr>
            <w:r>
              <w:t>3</w:t>
            </w:r>
          </w:p>
        </w:tc>
        <w:tc>
          <w:tcPr>
            <w:tcW w:w="2268" w:type="dxa"/>
            <w:vAlign w:val="center"/>
          </w:tcPr>
          <w:p w14:paraId="42AD7995" w14:textId="77777777" w:rsidR="00A63E7E" w:rsidRDefault="00A63E7E">
            <w:pPr>
              <w:pStyle w:val="ConsPlusNormal"/>
            </w:pPr>
            <w:r>
              <w:t>Повышение теплозащиты окон мест общего пользования (МОП) (установка новых окон с более высоким приведенным сопротивлением теплопередачи)</w:t>
            </w:r>
          </w:p>
        </w:tc>
        <w:tc>
          <w:tcPr>
            <w:tcW w:w="2268" w:type="dxa"/>
            <w:vAlign w:val="center"/>
          </w:tcPr>
          <w:p w14:paraId="141E31BB" w14:textId="77777777" w:rsidR="00A63E7E" w:rsidRDefault="00A63E7E">
            <w:pPr>
              <w:pStyle w:val="ConsPlusNormal"/>
            </w:pPr>
            <w:r>
              <w:t>Повышение теплозащиты окон МОП</w:t>
            </w:r>
          </w:p>
        </w:tc>
        <w:tc>
          <w:tcPr>
            <w:tcW w:w="3231" w:type="dxa"/>
            <w:vAlign w:val="center"/>
          </w:tcPr>
          <w:p w14:paraId="65669C49" w14:textId="77777777" w:rsidR="00A63E7E" w:rsidRDefault="00A63E7E">
            <w:pPr>
              <w:pStyle w:val="ConsPlusNormal"/>
            </w:pPr>
            <w:r>
              <w:t>Однокамерные или двухкамерные стеклопакеты, мягкое селективное покрытие, заполнение аргоном, раздельные переплеты</w:t>
            </w:r>
          </w:p>
        </w:tc>
        <w:tc>
          <w:tcPr>
            <w:tcW w:w="2551" w:type="dxa"/>
            <w:vAlign w:val="center"/>
          </w:tcPr>
          <w:p w14:paraId="2C86960E" w14:textId="77777777" w:rsidR="00A63E7E" w:rsidRDefault="00A63E7E">
            <w:pPr>
              <w:pStyle w:val="ConsPlusNormal"/>
            </w:pPr>
            <w:r>
              <w:t>1) Сокращение трансмиссионных тепловых потерь через окна.</w:t>
            </w:r>
          </w:p>
          <w:p w14:paraId="42376264" w14:textId="77777777" w:rsidR="00A63E7E" w:rsidRDefault="00A63E7E">
            <w:pPr>
              <w:pStyle w:val="ConsPlusNormal"/>
            </w:pPr>
            <w:r>
              <w:t xml:space="preserve">2) Уменьшение расхода теплоты на нагрев холодного наружного воздуха, инфильтрирующегося в </w:t>
            </w:r>
            <w:r>
              <w:lastRenderedPageBreak/>
              <w:t>здание через неплотности оконных проемов.</w:t>
            </w:r>
          </w:p>
        </w:tc>
        <w:tc>
          <w:tcPr>
            <w:tcW w:w="2721" w:type="dxa"/>
            <w:vAlign w:val="center"/>
          </w:tcPr>
          <w:p w14:paraId="61C65EDB" w14:textId="77777777" w:rsidR="00A63E7E" w:rsidRDefault="00A63E7E">
            <w:pPr>
              <w:pStyle w:val="ConsPlusNormal"/>
            </w:pPr>
          </w:p>
        </w:tc>
      </w:tr>
      <w:tr w:rsidR="00A63E7E" w14:paraId="4443A59A" w14:textId="77777777">
        <w:tc>
          <w:tcPr>
            <w:tcW w:w="13581" w:type="dxa"/>
            <w:gridSpan w:val="6"/>
            <w:vAlign w:val="center"/>
          </w:tcPr>
          <w:p w14:paraId="20FDD0E5" w14:textId="77777777" w:rsidR="00A63E7E" w:rsidRDefault="00A63E7E">
            <w:pPr>
              <w:pStyle w:val="ConsPlusNormal"/>
              <w:outlineLvl w:val="4"/>
            </w:pPr>
            <w:r>
              <w:t>Ремонт крыши</w:t>
            </w:r>
          </w:p>
        </w:tc>
      </w:tr>
      <w:tr w:rsidR="00A63E7E" w14:paraId="42E65E85" w14:textId="77777777">
        <w:tc>
          <w:tcPr>
            <w:tcW w:w="542" w:type="dxa"/>
            <w:vMerge w:val="restart"/>
            <w:vAlign w:val="center"/>
          </w:tcPr>
          <w:p w14:paraId="7234D890" w14:textId="77777777" w:rsidR="00A63E7E" w:rsidRDefault="00A63E7E">
            <w:pPr>
              <w:pStyle w:val="ConsPlusNormal"/>
              <w:jc w:val="center"/>
            </w:pPr>
            <w:r>
              <w:t>4</w:t>
            </w:r>
          </w:p>
        </w:tc>
        <w:tc>
          <w:tcPr>
            <w:tcW w:w="2268" w:type="dxa"/>
            <w:vMerge w:val="restart"/>
            <w:vAlign w:val="center"/>
          </w:tcPr>
          <w:p w14:paraId="7065016C" w14:textId="77777777" w:rsidR="00A63E7E" w:rsidRDefault="00A63E7E">
            <w:pPr>
              <w:pStyle w:val="ConsPlusNormal"/>
            </w:pPr>
            <w:r>
              <w:t>Повышение теплозащиты верхнего покрытия крыши, совмещенного с кровлей</w:t>
            </w:r>
          </w:p>
        </w:tc>
        <w:tc>
          <w:tcPr>
            <w:tcW w:w="2268" w:type="dxa"/>
            <w:vMerge w:val="restart"/>
            <w:vAlign w:val="center"/>
          </w:tcPr>
          <w:p w14:paraId="6DF488D6" w14:textId="77777777" w:rsidR="00A63E7E" w:rsidRDefault="00A63E7E">
            <w:pPr>
              <w:pStyle w:val="ConsPlusNormal"/>
            </w:pPr>
            <w:r>
              <w:t>Повышение теплозащиты крыши</w:t>
            </w:r>
          </w:p>
        </w:tc>
        <w:tc>
          <w:tcPr>
            <w:tcW w:w="3231" w:type="dxa"/>
            <w:vMerge w:val="restart"/>
            <w:vAlign w:val="center"/>
          </w:tcPr>
          <w:p w14:paraId="59327CA4" w14:textId="77777777" w:rsidR="00A63E7E" w:rsidRDefault="00A63E7E">
            <w:pPr>
              <w:pStyle w:val="ConsPlusNormal"/>
            </w:pPr>
            <w:r>
              <w:t>Минеральная вата (плитный утеплитель, толщины 5 - 30 см)</w:t>
            </w:r>
          </w:p>
        </w:tc>
        <w:tc>
          <w:tcPr>
            <w:tcW w:w="2551" w:type="dxa"/>
            <w:tcBorders>
              <w:bottom w:val="nil"/>
            </w:tcBorders>
            <w:vAlign w:val="center"/>
          </w:tcPr>
          <w:p w14:paraId="00E48602" w14:textId="77777777" w:rsidR="00A63E7E" w:rsidRDefault="00A63E7E">
            <w:pPr>
              <w:pStyle w:val="ConsPlusNormal"/>
            </w:pPr>
            <w:r>
              <w:t>1) Сокращение трансмиссионных тепловых потерь через крышу (верхнего покрытия).</w:t>
            </w:r>
          </w:p>
        </w:tc>
        <w:tc>
          <w:tcPr>
            <w:tcW w:w="2721" w:type="dxa"/>
            <w:vMerge w:val="restart"/>
            <w:vAlign w:val="center"/>
          </w:tcPr>
          <w:p w14:paraId="59F5B9D1" w14:textId="77777777" w:rsidR="00A63E7E" w:rsidRDefault="00A63E7E">
            <w:pPr>
              <w:pStyle w:val="ConsPlusNormal"/>
            </w:pPr>
          </w:p>
        </w:tc>
      </w:tr>
      <w:tr w:rsidR="00A63E7E" w14:paraId="78460D5E" w14:textId="77777777">
        <w:tc>
          <w:tcPr>
            <w:tcW w:w="542" w:type="dxa"/>
            <w:vMerge/>
          </w:tcPr>
          <w:p w14:paraId="1AC4E039" w14:textId="77777777" w:rsidR="00A63E7E" w:rsidRDefault="00A63E7E"/>
        </w:tc>
        <w:tc>
          <w:tcPr>
            <w:tcW w:w="2268" w:type="dxa"/>
            <w:vMerge/>
          </w:tcPr>
          <w:p w14:paraId="0DDA9E43" w14:textId="77777777" w:rsidR="00A63E7E" w:rsidRDefault="00A63E7E"/>
        </w:tc>
        <w:tc>
          <w:tcPr>
            <w:tcW w:w="2268" w:type="dxa"/>
            <w:vMerge/>
          </w:tcPr>
          <w:p w14:paraId="16F6229F" w14:textId="77777777" w:rsidR="00A63E7E" w:rsidRDefault="00A63E7E"/>
        </w:tc>
        <w:tc>
          <w:tcPr>
            <w:tcW w:w="3231" w:type="dxa"/>
            <w:vMerge/>
          </w:tcPr>
          <w:p w14:paraId="7B9ADCAA" w14:textId="77777777" w:rsidR="00A63E7E" w:rsidRDefault="00A63E7E"/>
        </w:tc>
        <w:tc>
          <w:tcPr>
            <w:tcW w:w="2551" w:type="dxa"/>
            <w:tcBorders>
              <w:top w:val="nil"/>
            </w:tcBorders>
          </w:tcPr>
          <w:p w14:paraId="7F105AB8" w14:textId="77777777" w:rsidR="00A63E7E" w:rsidRDefault="00A63E7E">
            <w:pPr>
              <w:pStyle w:val="ConsPlusNormal"/>
            </w:pPr>
            <w:r>
              <w:t>2) Уменьшение промерзания крыши (увеличение срока службы).</w:t>
            </w:r>
          </w:p>
        </w:tc>
        <w:tc>
          <w:tcPr>
            <w:tcW w:w="2721" w:type="dxa"/>
            <w:vMerge/>
          </w:tcPr>
          <w:p w14:paraId="31753384" w14:textId="77777777" w:rsidR="00A63E7E" w:rsidRDefault="00A63E7E"/>
        </w:tc>
      </w:tr>
      <w:tr w:rsidR="00A63E7E" w14:paraId="5CA7B9C1" w14:textId="77777777">
        <w:tc>
          <w:tcPr>
            <w:tcW w:w="542" w:type="dxa"/>
            <w:vMerge w:val="restart"/>
            <w:vAlign w:val="center"/>
          </w:tcPr>
          <w:p w14:paraId="327BB4C1" w14:textId="77777777" w:rsidR="00A63E7E" w:rsidRDefault="00A63E7E">
            <w:pPr>
              <w:pStyle w:val="ConsPlusNormal"/>
              <w:jc w:val="center"/>
            </w:pPr>
            <w:r>
              <w:t>5</w:t>
            </w:r>
          </w:p>
        </w:tc>
        <w:tc>
          <w:tcPr>
            <w:tcW w:w="2268" w:type="dxa"/>
            <w:vMerge w:val="restart"/>
            <w:vAlign w:val="center"/>
          </w:tcPr>
          <w:p w14:paraId="4ED20F47" w14:textId="77777777" w:rsidR="00A63E7E" w:rsidRDefault="00A63E7E">
            <w:pPr>
              <w:pStyle w:val="ConsPlusNormal"/>
            </w:pPr>
            <w:r>
              <w:t>Устройство "теплого" чердака</w:t>
            </w:r>
          </w:p>
        </w:tc>
        <w:tc>
          <w:tcPr>
            <w:tcW w:w="2268" w:type="dxa"/>
            <w:vMerge w:val="restart"/>
            <w:vAlign w:val="center"/>
          </w:tcPr>
          <w:p w14:paraId="6BA0F55A" w14:textId="77777777" w:rsidR="00A63E7E" w:rsidRDefault="00A63E7E">
            <w:pPr>
              <w:pStyle w:val="ConsPlusNormal"/>
            </w:pPr>
            <w:r>
              <w:t>Устройство "теплого" чердака</w:t>
            </w:r>
          </w:p>
        </w:tc>
        <w:tc>
          <w:tcPr>
            <w:tcW w:w="3231" w:type="dxa"/>
            <w:vMerge w:val="restart"/>
            <w:vAlign w:val="center"/>
          </w:tcPr>
          <w:p w14:paraId="18F16061" w14:textId="77777777" w:rsidR="00A63E7E" w:rsidRDefault="00A63E7E">
            <w:pPr>
              <w:pStyle w:val="ConsPlusNormal"/>
            </w:pPr>
            <w:r>
              <w:t>Вентиляционные шахты с выходом в чердачное помещение (для каждой секции МКД)</w:t>
            </w:r>
          </w:p>
          <w:p w14:paraId="7F0B2541" w14:textId="77777777" w:rsidR="00A63E7E" w:rsidRDefault="00A63E7E">
            <w:pPr>
              <w:pStyle w:val="ConsPlusNormal"/>
            </w:pPr>
            <w:r>
              <w:t>Защитный зонт</w:t>
            </w:r>
          </w:p>
          <w:p w14:paraId="69A11B68" w14:textId="77777777" w:rsidR="00A63E7E" w:rsidRDefault="00A63E7E">
            <w:pPr>
              <w:pStyle w:val="ConsPlusNormal"/>
            </w:pPr>
            <w:r>
              <w:t>Водосборный поддон</w:t>
            </w:r>
          </w:p>
          <w:p w14:paraId="64A55B17" w14:textId="77777777" w:rsidR="00A63E7E" w:rsidRDefault="00A63E7E">
            <w:pPr>
              <w:pStyle w:val="ConsPlusNormal"/>
            </w:pPr>
            <w:r>
              <w:t>Ветроотбойные щиты (при необходимости)</w:t>
            </w:r>
          </w:p>
        </w:tc>
        <w:tc>
          <w:tcPr>
            <w:tcW w:w="2551" w:type="dxa"/>
            <w:tcBorders>
              <w:bottom w:val="nil"/>
            </w:tcBorders>
            <w:vAlign w:val="center"/>
          </w:tcPr>
          <w:p w14:paraId="36A47A4A" w14:textId="77777777" w:rsidR="00A63E7E" w:rsidRDefault="00A63E7E">
            <w:pPr>
              <w:pStyle w:val="ConsPlusNormal"/>
            </w:pPr>
            <w:r>
              <w:t>1) Сокращение трансмиссионных тепловых потерь через чердачное перекрытие.</w:t>
            </w:r>
          </w:p>
        </w:tc>
        <w:tc>
          <w:tcPr>
            <w:tcW w:w="2721" w:type="dxa"/>
            <w:vMerge w:val="restart"/>
            <w:vAlign w:val="center"/>
          </w:tcPr>
          <w:p w14:paraId="5EF4492A" w14:textId="77777777" w:rsidR="00A63E7E" w:rsidRDefault="00A63E7E">
            <w:pPr>
              <w:pStyle w:val="ConsPlusNormal"/>
            </w:pPr>
            <w:r>
              <w:t>Мероприятие применимо только при наличии холодного чердака в здании</w:t>
            </w:r>
          </w:p>
        </w:tc>
      </w:tr>
      <w:tr w:rsidR="00A63E7E" w14:paraId="067B0564" w14:textId="77777777">
        <w:tc>
          <w:tcPr>
            <w:tcW w:w="542" w:type="dxa"/>
            <w:vMerge/>
          </w:tcPr>
          <w:p w14:paraId="298E17BA" w14:textId="77777777" w:rsidR="00A63E7E" w:rsidRDefault="00A63E7E"/>
        </w:tc>
        <w:tc>
          <w:tcPr>
            <w:tcW w:w="2268" w:type="dxa"/>
            <w:vMerge/>
          </w:tcPr>
          <w:p w14:paraId="4B3102A7" w14:textId="77777777" w:rsidR="00A63E7E" w:rsidRDefault="00A63E7E"/>
        </w:tc>
        <w:tc>
          <w:tcPr>
            <w:tcW w:w="2268" w:type="dxa"/>
            <w:vMerge/>
          </w:tcPr>
          <w:p w14:paraId="323F9078" w14:textId="77777777" w:rsidR="00A63E7E" w:rsidRDefault="00A63E7E"/>
        </w:tc>
        <w:tc>
          <w:tcPr>
            <w:tcW w:w="3231" w:type="dxa"/>
            <w:vMerge/>
          </w:tcPr>
          <w:p w14:paraId="4B96103A" w14:textId="77777777" w:rsidR="00A63E7E" w:rsidRDefault="00A63E7E"/>
        </w:tc>
        <w:tc>
          <w:tcPr>
            <w:tcW w:w="2551" w:type="dxa"/>
            <w:tcBorders>
              <w:top w:val="nil"/>
            </w:tcBorders>
          </w:tcPr>
          <w:p w14:paraId="56F96998" w14:textId="77777777" w:rsidR="00A63E7E" w:rsidRDefault="00A63E7E">
            <w:pPr>
              <w:pStyle w:val="ConsPlusNormal"/>
            </w:pPr>
            <w:r>
              <w:t>2) Уменьшение промерзания чердачного перекрытия (увеличение срока службы).</w:t>
            </w:r>
          </w:p>
        </w:tc>
        <w:tc>
          <w:tcPr>
            <w:tcW w:w="2721" w:type="dxa"/>
            <w:vMerge/>
          </w:tcPr>
          <w:p w14:paraId="3954D4F8" w14:textId="77777777" w:rsidR="00A63E7E" w:rsidRDefault="00A63E7E"/>
        </w:tc>
      </w:tr>
      <w:tr w:rsidR="00A63E7E" w14:paraId="1FE59DA1" w14:textId="77777777">
        <w:tc>
          <w:tcPr>
            <w:tcW w:w="542" w:type="dxa"/>
            <w:vMerge w:val="restart"/>
            <w:vAlign w:val="center"/>
          </w:tcPr>
          <w:p w14:paraId="388A71E5" w14:textId="77777777" w:rsidR="00A63E7E" w:rsidRDefault="00A63E7E">
            <w:pPr>
              <w:pStyle w:val="ConsPlusNormal"/>
              <w:jc w:val="center"/>
            </w:pPr>
            <w:r>
              <w:t>6</w:t>
            </w:r>
          </w:p>
        </w:tc>
        <w:tc>
          <w:tcPr>
            <w:tcW w:w="2268" w:type="dxa"/>
            <w:vMerge w:val="restart"/>
            <w:vAlign w:val="center"/>
          </w:tcPr>
          <w:p w14:paraId="32402A3F" w14:textId="77777777" w:rsidR="00A63E7E" w:rsidRDefault="00A63E7E">
            <w:pPr>
              <w:pStyle w:val="ConsPlusNormal"/>
            </w:pPr>
            <w:r>
              <w:t>Повышение теплозащиты чердачного перекрытия</w:t>
            </w:r>
          </w:p>
        </w:tc>
        <w:tc>
          <w:tcPr>
            <w:tcW w:w="2268" w:type="dxa"/>
            <w:vMerge w:val="restart"/>
            <w:vAlign w:val="center"/>
          </w:tcPr>
          <w:p w14:paraId="62A1745F" w14:textId="77777777" w:rsidR="00A63E7E" w:rsidRDefault="00A63E7E">
            <w:pPr>
              <w:pStyle w:val="ConsPlusNormal"/>
            </w:pPr>
            <w:r>
              <w:t>Повышение теплозащиты чердачного перекрытия</w:t>
            </w:r>
          </w:p>
        </w:tc>
        <w:tc>
          <w:tcPr>
            <w:tcW w:w="3231" w:type="dxa"/>
            <w:vMerge w:val="restart"/>
            <w:vAlign w:val="center"/>
          </w:tcPr>
          <w:p w14:paraId="66FA5745" w14:textId="77777777" w:rsidR="00A63E7E" w:rsidRDefault="00A63E7E">
            <w:pPr>
              <w:pStyle w:val="ConsPlusNormal"/>
            </w:pPr>
            <w:r>
              <w:t>Минеральная вата (плитный утеплитель, толщины 5 - 30 см)</w:t>
            </w:r>
          </w:p>
        </w:tc>
        <w:tc>
          <w:tcPr>
            <w:tcW w:w="2551" w:type="dxa"/>
            <w:tcBorders>
              <w:bottom w:val="nil"/>
            </w:tcBorders>
            <w:vAlign w:val="center"/>
          </w:tcPr>
          <w:p w14:paraId="2CF2EE73" w14:textId="77777777" w:rsidR="00A63E7E" w:rsidRDefault="00A63E7E">
            <w:pPr>
              <w:pStyle w:val="ConsPlusNormal"/>
            </w:pPr>
            <w:r>
              <w:t>1) Сокращение трансмиссионных тепловых потерь через чердачное перекрытие.</w:t>
            </w:r>
          </w:p>
        </w:tc>
        <w:tc>
          <w:tcPr>
            <w:tcW w:w="2721" w:type="dxa"/>
            <w:vMerge w:val="restart"/>
            <w:vAlign w:val="center"/>
          </w:tcPr>
          <w:p w14:paraId="7EB27955" w14:textId="77777777" w:rsidR="00A63E7E" w:rsidRDefault="00A63E7E">
            <w:pPr>
              <w:pStyle w:val="ConsPlusNormal"/>
            </w:pPr>
            <w:r>
              <w:t>Мероприятие применимо только при наличии холодного чердака в здании (при условии, что не было реализовано ранее)</w:t>
            </w:r>
          </w:p>
        </w:tc>
      </w:tr>
      <w:tr w:rsidR="00A63E7E" w14:paraId="2BAE5C6F" w14:textId="77777777">
        <w:tc>
          <w:tcPr>
            <w:tcW w:w="542" w:type="dxa"/>
            <w:vMerge/>
          </w:tcPr>
          <w:p w14:paraId="46DCE4C2" w14:textId="77777777" w:rsidR="00A63E7E" w:rsidRDefault="00A63E7E"/>
        </w:tc>
        <w:tc>
          <w:tcPr>
            <w:tcW w:w="2268" w:type="dxa"/>
            <w:vMerge/>
          </w:tcPr>
          <w:p w14:paraId="2340B3F4" w14:textId="77777777" w:rsidR="00A63E7E" w:rsidRDefault="00A63E7E"/>
        </w:tc>
        <w:tc>
          <w:tcPr>
            <w:tcW w:w="2268" w:type="dxa"/>
            <w:vMerge/>
          </w:tcPr>
          <w:p w14:paraId="04446A71" w14:textId="77777777" w:rsidR="00A63E7E" w:rsidRDefault="00A63E7E"/>
        </w:tc>
        <w:tc>
          <w:tcPr>
            <w:tcW w:w="3231" w:type="dxa"/>
            <w:vMerge/>
          </w:tcPr>
          <w:p w14:paraId="4FB41983" w14:textId="77777777" w:rsidR="00A63E7E" w:rsidRDefault="00A63E7E"/>
        </w:tc>
        <w:tc>
          <w:tcPr>
            <w:tcW w:w="2551" w:type="dxa"/>
            <w:tcBorders>
              <w:top w:val="nil"/>
            </w:tcBorders>
          </w:tcPr>
          <w:p w14:paraId="4B4393BA" w14:textId="77777777" w:rsidR="00A63E7E" w:rsidRDefault="00A63E7E">
            <w:pPr>
              <w:pStyle w:val="ConsPlusNormal"/>
            </w:pPr>
            <w:r>
              <w:t xml:space="preserve">2) Уменьшение промерзания чердачного перекрытия (увеличение </w:t>
            </w:r>
            <w:r>
              <w:lastRenderedPageBreak/>
              <w:t>срока службы).</w:t>
            </w:r>
          </w:p>
        </w:tc>
        <w:tc>
          <w:tcPr>
            <w:tcW w:w="2721" w:type="dxa"/>
            <w:vMerge/>
          </w:tcPr>
          <w:p w14:paraId="7A8717F0" w14:textId="77777777" w:rsidR="00A63E7E" w:rsidRDefault="00A63E7E"/>
        </w:tc>
      </w:tr>
      <w:tr w:rsidR="00A63E7E" w14:paraId="7A015E9B" w14:textId="77777777">
        <w:tc>
          <w:tcPr>
            <w:tcW w:w="13581" w:type="dxa"/>
            <w:gridSpan w:val="6"/>
            <w:vAlign w:val="center"/>
          </w:tcPr>
          <w:p w14:paraId="5B1CC6BE" w14:textId="77777777" w:rsidR="00A63E7E" w:rsidRDefault="00A63E7E">
            <w:pPr>
              <w:pStyle w:val="ConsPlusNormal"/>
              <w:outlineLvl w:val="4"/>
            </w:pPr>
            <w:r>
              <w:t>Ремонт внутридомовых инженерных систем отопления и (или) водоснабжения</w:t>
            </w:r>
          </w:p>
        </w:tc>
      </w:tr>
      <w:tr w:rsidR="00A63E7E" w14:paraId="42441FEA" w14:textId="77777777">
        <w:tc>
          <w:tcPr>
            <w:tcW w:w="542" w:type="dxa"/>
            <w:vMerge w:val="restart"/>
            <w:vAlign w:val="center"/>
          </w:tcPr>
          <w:p w14:paraId="21975C9E" w14:textId="77777777" w:rsidR="00A63E7E" w:rsidRDefault="00A63E7E">
            <w:pPr>
              <w:pStyle w:val="ConsPlusNormal"/>
              <w:jc w:val="center"/>
            </w:pPr>
            <w:r>
              <w:t>7</w:t>
            </w:r>
          </w:p>
        </w:tc>
        <w:tc>
          <w:tcPr>
            <w:tcW w:w="2268" w:type="dxa"/>
            <w:vMerge w:val="restart"/>
            <w:vAlign w:val="center"/>
          </w:tcPr>
          <w:p w14:paraId="46C8DA10" w14:textId="77777777" w:rsidR="00A63E7E" w:rsidRDefault="00A63E7E">
            <w:pPr>
              <w:pStyle w:val="ConsPlusNormal"/>
            </w:pPr>
            <w:r>
              <w:t>Ремонт (замена) трубопроводов внутридомовой системы отопления в сочетании с тепловой изоляцией (в неотапливаемых помещениях)</w:t>
            </w:r>
          </w:p>
        </w:tc>
        <w:tc>
          <w:tcPr>
            <w:tcW w:w="2268" w:type="dxa"/>
            <w:vMerge w:val="restart"/>
            <w:vAlign w:val="center"/>
          </w:tcPr>
          <w:p w14:paraId="2262684A" w14:textId="77777777" w:rsidR="00A63E7E" w:rsidRDefault="00A63E7E">
            <w:pPr>
              <w:pStyle w:val="ConsPlusNormal"/>
            </w:pPr>
            <w:r>
              <w:t>Ремонт (замена) трубопроводов внутридомовой системы отопления в сочетании с тепловой изоляцией</w:t>
            </w:r>
          </w:p>
        </w:tc>
        <w:tc>
          <w:tcPr>
            <w:tcW w:w="3231" w:type="dxa"/>
            <w:vMerge w:val="restart"/>
            <w:vAlign w:val="center"/>
          </w:tcPr>
          <w:p w14:paraId="34479582" w14:textId="77777777" w:rsidR="00A63E7E" w:rsidRDefault="00A63E7E">
            <w:pPr>
              <w:pStyle w:val="ConsPlusNormal"/>
            </w:pPr>
            <w:r>
              <w:t>Стальные трубопроводы с запорно-регулирующей арматурой, теплоизоляционные материалы (теплоизоляционные изделия из минеральной ваты, теплоизоляционные изделия из полимерных материалов)</w:t>
            </w:r>
          </w:p>
        </w:tc>
        <w:tc>
          <w:tcPr>
            <w:tcW w:w="2551" w:type="dxa"/>
            <w:tcBorders>
              <w:bottom w:val="nil"/>
            </w:tcBorders>
            <w:vAlign w:val="center"/>
          </w:tcPr>
          <w:p w14:paraId="393F5FAA" w14:textId="77777777" w:rsidR="00A63E7E" w:rsidRDefault="00A63E7E">
            <w:pPr>
              <w:pStyle w:val="ConsPlusNormal"/>
            </w:pPr>
            <w:r>
              <w:t>1) Сокращение тепловых потерь трубопроводами отопления.</w:t>
            </w:r>
          </w:p>
        </w:tc>
        <w:tc>
          <w:tcPr>
            <w:tcW w:w="2721" w:type="dxa"/>
            <w:vMerge w:val="restart"/>
            <w:vAlign w:val="center"/>
          </w:tcPr>
          <w:p w14:paraId="4F45C284" w14:textId="77777777" w:rsidR="00A63E7E" w:rsidRDefault="00A63E7E">
            <w:pPr>
              <w:pStyle w:val="ConsPlusNormal"/>
            </w:pPr>
          </w:p>
        </w:tc>
      </w:tr>
      <w:tr w:rsidR="00A63E7E" w14:paraId="3387F47B" w14:textId="77777777">
        <w:tc>
          <w:tcPr>
            <w:tcW w:w="542" w:type="dxa"/>
            <w:vMerge/>
          </w:tcPr>
          <w:p w14:paraId="4A89254E" w14:textId="77777777" w:rsidR="00A63E7E" w:rsidRDefault="00A63E7E"/>
        </w:tc>
        <w:tc>
          <w:tcPr>
            <w:tcW w:w="2268" w:type="dxa"/>
            <w:vMerge/>
          </w:tcPr>
          <w:p w14:paraId="0A68FE40" w14:textId="77777777" w:rsidR="00A63E7E" w:rsidRDefault="00A63E7E"/>
        </w:tc>
        <w:tc>
          <w:tcPr>
            <w:tcW w:w="2268" w:type="dxa"/>
            <w:vMerge/>
          </w:tcPr>
          <w:p w14:paraId="78EE99B7" w14:textId="77777777" w:rsidR="00A63E7E" w:rsidRDefault="00A63E7E"/>
        </w:tc>
        <w:tc>
          <w:tcPr>
            <w:tcW w:w="3231" w:type="dxa"/>
            <w:vMerge/>
          </w:tcPr>
          <w:p w14:paraId="748BF1B8" w14:textId="77777777" w:rsidR="00A63E7E" w:rsidRDefault="00A63E7E"/>
        </w:tc>
        <w:tc>
          <w:tcPr>
            <w:tcW w:w="2551" w:type="dxa"/>
            <w:tcBorders>
              <w:top w:val="nil"/>
            </w:tcBorders>
          </w:tcPr>
          <w:p w14:paraId="37C523F1" w14:textId="77777777" w:rsidR="00A63E7E" w:rsidRDefault="00A63E7E">
            <w:pPr>
              <w:pStyle w:val="ConsPlusNormal"/>
            </w:pPr>
            <w:r>
              <w:t>2) Уменьшение физического износа системы отопления (увеличение срока службы).</w:t>
            </w:r>
          </w:p>
        </w:tc>
        <w:tc>
          <w:tcPr>
            <w:tcW w:w="2721" w:type="dxa"/>
            <w:vMerge/>
          </w:tcPr>
          <w:p w14:paraId="2100B762" w14:textId="77777777" w:rsidR="00A63E7E" w:rsidRDefault="00A63E7E"/>
        </w:tc>
      </w:tr>
      <w:tr w:rsidR="00A63E7E" w14:paraId="5F70B761" w14:textId="77777777">
        <w:tc>
          <w:tcPr>
            <w:tcW w:w="542" w:type="dxa"/>
            <w:vMerge w:val="restart"/>
            <w:vAlign w:val="center"/>
          </w:tcPr>
          <w:p w14:paraId="01BAF046" w14:textId="77777777" w:rsidR="00A63E7E" w:rsidRDefault="00A63E7E">
            <w:pPr>
              <w:pStyle w:val="ConsPlusNormal"/>
              <w:jc w:val="center"/>
            </w:pPr>
            <w:r>
              <w:t>8</w:t>
            </w:r>
          </w:p>
        </w:tc>
        <w:tc>
          <w:tcPr>
            <w:tcW w:w="2268" w:type="dxa"/>
            <w:vMerge w:val="restart"/>
            <w:vAlign w:val="center"/>
          </w:tcPr>
          <w:p w14:paraId="7BA05BE2" w14:textId="77777777" w:rsidR="00A63E7E" w:rsidRDefault="00A63E7E">
            <w:pPr>
              <w:pStyle w:val="ConsPlusNormal"/>
            </w:pPr>
            <w:bookmarkStart w:id="209" w:name="P5331"/>
            <w:bookmarkEnd w:id="209"/>
            <w:r>
              <w:t>Ремонт (замена) трубопроводов внутридомовой системы горячего водоснабжения в сочетании с тепловой изоляцией (в неотапливаемых помещениях; по стоякам)</w:t>
            </w:r>
          </w:p>
        </w:tc>
        <w:tc>
          <w:tcPr>
            <w:tcW w:w="2268" w:type="dxa"/>
            <w:vMerge w:val="restart"/>
            <w:vAlign w:val="center"/>
          </w:tcPr>
          <w:p w14:paraId="51F1DE9F" w14:textId="77777777" w:rsidR="00A63E7E" w:rsidRDefault="00A63E7E">
            <w:pPr>
              <w:pStyle w:val="ConsPlusNormal"/>
            </w:pPr>
            <w:r>
              <w:t>Ремонт трубопроводов внутридомовой системы ГВС в сочетании с тепловой изоляцией</w:t>
            </w:r>
          </w:p>
        </w:tc>
        <w:tc>
          <w:tcPr>
            <w:tcW w:w="3231" w:type="dxa"/>
            <w:vMerge w:val="restart"/>
            <w:vAlign w:val="center"/>
          </w:tcPr>
          <w:p w14:paraId="46F64B5C" w14:textId="77777777" w:rsidR="00A63E7E" w:rsidRDefault="00A63E7E">
            <w:pPr>
              <w:pStyle w:val="ConsPlusNormal"/>
            </w:pPr>
            <w:r>
              <w:t>Стальные или пластиковые трубопроводы ("сшитый полиэтилен", полибутен, полипропилен) с запорно-регулирующей арматурой, теплоизоляционные материалы (теплоизоляционные изделия из минеральной ваты, теплоизоляционные изделия из полимерных материалов)</w:t>
            </w:r>
          </w:p>
        </w:tc>
        <w:tc>
          <w:tcPr>
            <w:tcW w:w="2551" w:type="dxa"/>
            <w:tcBorders>
              <w:bottom w:val="nil"/>
            </w:tcBorders>
            <w:vAlign w:val="center"/>
          </w:tcPr>
          <w:p w14:paraId="71B5DAD7" w14:textId="77777777" w:rsidR="00A63E7E" w:rsidRDefault="00A63E7E">
            <w:pPr>
              <w:pStyle w:val="ConsPlusNormal"/>
            </w:pPr>
            <w:r>
              <w:t>1) Сокращение тепловых потерь трубопроводами горячего водоснабжения.</w:t>
            </w:r>
          </w:p>
        </w:tc>
        <w:tc>
          <w:tcPr>
            <w:tcW w:w="2721" w:type="dxa"/>
            <w:vMerge w:val="restart"/>
            <w:vAlign w:val="center"/>
          </w:tcPr>
          <w:p w14:paraId="689962D0" w14:textId="77777777" w:rsidR="00A63E7E" w:rsidRDefault="00A63E7E">
            <w:pPr>
              <w:pStyle w:val="ConsPlusNormal"/>
            </w:pPr>
          </w:p>
        </w:tc>
      </w:tr>
      <w:tr w:rsidR="00A63E7E" w14:paraId="69FD3F71" w14:textId="77777777">
        <w:tc>
          <w:tcPr>
            <w:tcW w:w="542" w:type="dxa"/>
            <w:vMerge/>
          </w:tcPr>
          <w:p w14:paraId="0237DAB6" w14:textId="77777777" w:rsidR="00A63E7E" w:rsidRDefault="00A63E7E"/>
        </w:tc>
        <w:tc>
          <w:tcPr>
            <w:tcW w:w="2268" w:type="dxa"/>
            <w:vMerge/>
          </w:tcPr>
          <w:p w14:paraId="33CE1CC2" w14:textId="77777777" w:rsidR="00A63E7E" w:rsidRDefault="00A63E7E"/>
        </w:tc>
        <w:tc>
          <w:tcPr>
            <w:tcW w:w="2268" w:type="dxa"/>
            <w:vMerge/>
          </w:tcPr>
          <w:p w14:paraId="05321181" w14:textId="77777777" w:rsidR="00A63E7E" w:rsidRDefault="00A63E7E"/>
        </w:tc>
        <w:tc>
          <w:tcPr>
            <w:tcW w:w="3231" w:type="dxa"/>
            <w:vMerge/>
          </w:tcPr>
          <w:p w14:paraId="6CD62FDE" w14:textId="77777777" w:rsidR="00A63E7E" w:rsidRDefault="00A63E7E"/>
        </w:tc>
        <w:tc>
          <w:tcPr>
            <w:tcW w:w="2551" w:type="dxa"/>
            <w:tcBorders>
              <w:top w:val="nil"/>
            </w:tcBorders>
          </w:tcPr>
          <w:p w14:paraId="6FF745B7" w14:textId="77777777" w:rsidR="00A63E7E" w:rsidRDefault="00A63E7E">
            <w:pPr>
              <w:pStyle w:val="ConsPlusNormal"/>
            </w:pPr>
            <w:r>
              <w:t>2) Уменьшение физического износа системы горячего водоснабжения (увеличение срока службы).</w:t>
            </w:r>
          </w:p>
        </w:tc>
        <w:tc>
          <w:tcPr>
            <w:tcW w:w="2721" w:type="dxa"/>
            <w:vMerge/>
          </w:tcPr>
          <w:p w14:paraId="7C3A773C" w14:textId="77777777" w:rsidR="00A63E7E" w:rsidRDefault="00A63E7E"/>
        </w:tc>
      </w:tr>
      <w:tr w:rsidR="00A63E7E" w14:paraId="62A5B1F2" w14:textId="77777777">
        <w:tc>
          <w:tcPr>
            <w:tcW w:w="542" w:type="dxa"/>
            <w:vAlign w:val="center"/>
          </w:tcPr>
          <w:p w14:paraId="3377BBA0" w14:textId="77777777" w:rsidR="00A63E7E" w:rsidRDefault="00A63E7E">
            <w:pPr>
              <w:pStyle w:val="ConsPlusNormal"/>
              <w:jc w:val="center"/>
            </w:pPr>
            <w:r>
              <w:t>9</w:t>
            </w:r>
          </w:p>
        </w:tc>
        <w:tc>
          <w:tcPr>
            <w:tcW w:w="2268" w:type="dxa"/>
            <w:vAlign w:val="center"/>
          </w:tcPr>
          <w:p w14:paraId="1365C058" w14:textId="77777777" w:rsidR="00A63E7E" w:rsidRDefault="00A63E7E">
            <w:pPr>
              <w:pStyle w:val="ConsPlusNormal"/>
            </w:pPr>
            <w:r>
              <w:t>Установка циркуляционного трубопровода и насоса в системе горячего водоснабжения</w:t>
            </w:r>
          </w:p>
        </w:tc>
        <w:tc>
          <w:tcPr>
            <w:tcW w:w="2268" w:type="dxa"/>
            <w:vAlign w:val="center"/>
          </w:tcPr>
          <w:p w14:paraId="4190B3EE" w14:textId="77777777" w:rsidR="00A63E7E" w:rsidRDefault="00A63E7E">
            <w:pPr>
              <w:pStyle w:val="ConsPlusNormal"/>
            </w:pPr>
            <w:r>
              <w:t>Установка циркуляционного трубопровода и насоса в системе ГВС</w:t>
            </w:r>
          </w:p>
        </w:tc>
        <w:tc>
          <w:tcPr>
            <w:tcW w:w="3231" w:type="dxa"/>
            <w:vAlign w:val="center"/>
          </w:tcPr>
          <w:p w14:paraId="675381A2" w14:textId="77777777" w:rsidR="00A63E7E" w:rsidRDefault="00A63E7E">
            <w:pPr>
              <w:pStyle w:val="ConsPlusNormal"/>
            </w:pPr>
            <w:r>
              <w:t>Стальные или пластиковые трубопроводы ("сшитый полиэтилен", полибутен, полипропилен) с запорно-регулирующей арматурой, циркуляционный насос с ЧРП, водосчетчик для учета циркуляционной горячей воды</w:t>
            </w:r>
          </w:p>
        </w:tc>
        <w:tc>
          <w:tcPr>
            <w:tcW w:w="2551" w:type="dxa"/>
            <w:vAlign w:val="center"/>
          </w:tcPr>
          <w:p w14:paraId="09A10B55" w14:textId="77777777" w:rsidR="00A63E7E" w:rsidRDefault="00A63E7E">
            <w:pPr>
              <w:pStyle w:val="ConsPlusNormal"/>
            </w:pPr>
            <w:r>
              <w:t>Сокращение слива горячей воды из-за остывания (при отсутствии водоразбора горячей воды в ночные или дневные часы суток)</w:t>
            </w:r>
          </w:p>
        </w:tc>
        <w:tc>
          <w:tcPr>
            <w:tcW w:w="2721" w:type="dxa"/>
            <w:vAlign w:val="center"/>
          </w:tcPr>
          <w:p w14:paraId="023C6970" w14:textId="77777777" w:rsidR="00A63E7E" w:rsidRDefault="00A63E7E">
            <w:pPr>
              <w:pStyle w:val="ConsPlusNormal"/>
            </w:pPr>
            <w:r>
              <w:t>Применимо только для централизованного горячего водоснабжения</w:t>
            </w:r>
          </w:p>
        </w:tc>
      </w:tr>
      <w:tr w:rsidR="00A63E7E" w14:paraId="5D9BFDE8" w14:textId="77777777">
        <w:tc>
          <w:tcPr>
            <w:tcW w:w="542" w:type="dxa"/>
            <w:vMerge w:val="restart"/>
            <w:vAlign w:val="center"/>
          </w:tcPr>
          <w:p w14:paraId="09A87CF7" w14:textId="77777777" w:rsidR="00A63E7E" w:rsidRDefault="00A63E7E">
            <w:pPr>
              <w:pStyle w:val="ConsPlusNormal"/>
              <w:jc w:val="center"/>
            </w:pPr>
            <w:r>
              <w:t>10</w:t>
            </w:r>
          </w:p>
        </w:tc>
        <w:tc>
          <w:tcPr>
            <w:tcW w:w="2268" w:type="dxa"/>
            <w:vMerge w:val="restart"/>
            <w:vAlign w:val="center"/>
          </w:tcPr>
          <w:p w14:paraId="1FCED75D" w14:textId="77777777" w:rsidR="00A63E7E" w:rsidRDefault="00A63E7E">
            <w:pPr>
              <w:pStyle w:val="ConsPlusNormal"/>
            </w:pPr>
            <w:r>
              <w:t>Установка частотно-</w:t>
            </w:r>
            <w:r>
              <w:lastRenderedPageBreak/>
              <w:t>регулируемого привода (ЧРП) на существующее насосное оборудование: отопление и/или ГВС и/или ХВС</w:t>
            </w:r>
          </w:p>
        </w:tc>
        <w:tc>
          <w:tcPr>
            <w:tcW w:w="2268" w:type="dxa"/>
            <w:vMerge w:val="restart"/>
            <w:vAlign w:val="center"/>
          </w:tcPr>
          <w:p w14:paraId="5D28D723" w14:textId="77777777" w:rsidR="00A63E7E" w:rsidRDefault="00A63E7E">
            <w:pPr>
              <w:pStyle w:val="ConsPlusNormal"/>
            </w:pPr>
            <w:r>
              <w:lastRenderedPageBreak/>
              <w:t xml:space="preserve">Установка ЧРП на </w:t>
            </w:r>
            <w:r>
              <w:lastRenderedPageBreak/>
              <w:t>существующее насосное оборудование: отопление и/или ГВС и/или ХВС</w:t>
            </w:r>
          </w:p>
        </w:tc>
        <w:tc>
          <w:tcPr>
            <w:tcW w:w="3231" w:type="dxa"/>
            <w:vMerge w:val="restart"/>
            <w:vAlign w:val="center"/>
          </w:tcPr>
          <w:p w14:paraId="02D23714" w14:textId="77777777" w:rsidR="00A63E7E" w:rsidRDefault="00A63E7E">
            <w:pPr>
              <w:pStyle w:val="ConsPlusNormal"/>
            </w:pPr>
            <w:r>
              <w:lastRenderedPageBreak/>
              <w:t xml:space="preserve">Преобразователи частоты, </w:t>
            </w:r>
            <w:r>
              <w:lastRenderedPageBreak/>
              <w:t>датчики давления (перепада давления)</w:t>
            </w:r>
          </w:p>
        </w:tc>
        <w:tc>
          <w:tcPr>
            <w:tcW w:w="2551" w:type="dxa"/>
            <w:tcBorders>
              <w:bottom w:val="nil"/>
            </w:tcBorders>
            <w:vAlign w:val="center"/>
          </w:tcPr>
          <w:p w14:paraId="5597BA2E" w14:textId="77777777" w:rsidR="00A63E7E" w:rsidRDefault="00A63E7E">
            <w:pPr>
              <w:pStyle w:val="ConsPlusNormal"/>
            </w:pPr>
            <w:r>
              <w:lastRenderedPageBreak/>
              <w:t xml:space="preserve">1) Сокращение </w:t>
            </w:r>
            <w:r>
              <w:lastRenderedPageBreak/>
              <w:t>потребления электроэнергии насосным оборудованием.</w:t>
            </w:r>
          </w:p>
        </w:tc>
        <w:tc>
          <w:tcPr>
            <w:tcW w:w="2721" w:type="dxa"/>
            <w:vMerge w:val="restart"/>
            <w:vAlign w:val="center"/>
          </w:tcPr>
          <w:p w14:paraId="38CE4E3B" w14:textId="77777777" w:rsidR="00A63E7E" w:rsidRDefault="00A63E7E">
            <w:pPr>
              <w:pStyle w:val="ConsPlusNormal"/>
            </w:pPr>
            <w:r>
              <w:lastRenderedPageBreak/>
              <w:t xml:space="preserve">Мероприятие применимо </w:t>
            </w:r>
            <w:r>
              <w:lastRenderedPageBreak/>
              <w:t xml:space="preserve">только при наличии насосного оборудования в системах отопления, горячего и холодного водоснабжения. Неприменимо при реализации </w:t>
            </w:r>
            <w:hyperlink w:anchor="P5351" w:history="1">
              <w:r>
                <w:rPr>
                  <w:color w:val="0000FF"/>
                </w:rPr>
                <w:t>мероприятия</w:t>
              </w:r>
            </w:hyperlink>
            <w:r>
              <w:t xml:space="preserve"> "Замена насосного оборудования на новое энергоэффективное (со встроенным ЧРП и системой управления электродвигателем)".</w:t>
            </w:r>
          </w:p>
        </w:tc>
      </w:tr>
      <w:tr w:rsidR="00A63E7E" w14:paraId="63A04109" w14:textId="77777777">
        <w:tc>
          <w:tcPr>
            <w:tcW w:w="542" w:type="dxa"/>
            <w:vMerge/>
          </w:tcPr>
          <w:p w14:paraId="44688A44" w14:textId="77777777" w:rsidR="00A63E7E" w:rsidRDefault="00A63E7E"/>
        </w:tc>
        <w:tc>
          <w:tcPr>
            <w:tcW w:w="2268" w:type="dxa"/>
            <w:vMerge/>
          </w:tcPr>
          <w:p w14:paraId="798D3C80" w14:textId="77777777" w:rsidR="00A63E7E" w:rsidRDefault="00A63E7E"/>
        </w:tc>
        <w:tc>
          <w:tcPr>
            <w:tcW w:w="2268" w:type="dxa"/>
            <w:vMerge/>
          </w:tcPr>
          <w:p w14:paraId="3A56E69F" w14:textId="77777777" w:rsidR="00A63E7E" w:rsidRDefault="00A63E7E"/>
        </w:tc>
        <w:tc>
          <w:tcPr>
            <w:tcW w:w="3231" w:type="dxa"/>
            <w:vMerge/>
          </w:tcPr>
          <w:p w14:paraId="32DA3FCC" w14:textId="77777777" w:rsidR="00A63E7E" w:rsidRDefault="00A63E7E"/>
        </w:tc>
        <w:tc>
          <w:tcPr>
            <w:tcW w:w="2551" w:type="dxa"/>
            <w:tcBorders>
              <w:top w:val="nil"/>
            </w:tcBorders>
          </w:tcPr>
          <w:p w14:paraId="79CE4D5F" w14:textId="77777777" w:rsidR="00A63E7E" w:rsidRDefault="00A63E7E">
            <w:pPr>
              <w:pStyle w:val="ConsPlusNormal"/>
            </w:pPr>
            <w:r>
              <w:t>2) Повышение надежности работы насосного оборудования.</w:t>
            </w:r>
          </w:p>
        </w:tc>
        <w:tc>
          <w:tcPr>
            <w:tcW w:w="2721" w:type="dxa"/>
            <w:vMerge/>
          </w:tcPr>
          <w:p w14:paraId="7A7B34A9" w14:textId="77777777" w:rsidR="00A63E7E" w:rsidRDefault="00A63E7E"/>
        </w:tc>
      </w:tr>
      <w:tr w:rsidR="00A63E7E" w14:paraId="060A8323" w14:textId="77777777">
        <w:tc>
          <w:tcPr>
            <w:tcW w:w="542" w:type="dxa"/>
            <w:vMerge w:val="restart"/>
            <w:vAlign w:val="center"/>
          </w:tcPr>
          <w:p w14:paraId="15EBEA09" w14:textId="77777777" w:rsidR="00A63E7E" w:rsidRDefault="00A63E7E">
            <w:pPr>
              <w:pStyle w:val="ConsPlusNormal"/>
              <w:jc w:val="center"/>
            </w:pPr>
            <w:r>
              <w:t>11</w:t>
            </w:r>
          </w:p>
        </w:tc>
        <w:tc>
          <w:tcPr>
            <w:tcW w:w="2268" w:type="dxa"/>
            <w:vMerge w:val="restart"/>
            <w:vAlign w:val="center"/>
          </w:tcPr>
          <w:p w14:paraId="167E271A" w14:textId="77777777" w:rsidR="00A63E7E" w:rsidRDefault="00A63E7E">
            <w:pPr>
              <w:pStyle w:val="ConsPlusNormal"/>
            </w:pPr>
            <w:bookmarkStart w:id="210" w:name="P5351"/>
            <w:bookmarkEnd w:id="210"/>
            <w:r>
              <w:t>Замена существующего насосного оборудования на новое энергоэффективное оборудование (со встроенным ЧРП и системой управления электродвигателем): отопление и/или ГВС и/или ХВС</w:t>
            </w:r>
          </w:p>
        </w:tc>
        <w:tc>
          <w:tcPr>
            <w:tcW w:w="2268" w:type="dxa"/>
            <w:vMerge w:val="restart"/>
            <w:vAlign w:val="center"/>
          </w:tcPr>
          <w:p w14:paraId="00AEBD08" w14:textId="77777777" w:rsidR="00A63E7E" w:rsidRDefault="00A63E7E">
            <w:pPr>
              <w:pStyle w:val="ConsPlusNormal"/>
            </w:pPr>
            <w:r>
              <w:t>Замена насосного оборудования на ЭЭ</w:t>
            </w:r>
          </w:p>
        </w:tc>
        <w:tc>
          <w:tcPr>
            <w:tcW w:w="3231" w:type="dxa"/>
            <w:vMerge w:val="restart"/>
            <w:vAlign w:val="center"/>
          </w:tcPr>
          <w:p w14:paraId="4A96924E" w14:textId="77777777" w:rsidR="00A63E7E" w:rsidRDefault="00A63E7E">
            <w:pPr>
              <w:pStyle w:val="ConsPlusNormal"/>
            </w:pPr>
            <w:r>
              <w:t>Новые современные насосы, оборудованные:</w:t>
            </w:r>
          </w:p>
          <w:p w14:paraId="0D778F3C" w14:textId="77777777" w:rsidR="00A63E7E" w:rsidRDefault="00A63E7E">
            <w:pPr>
              <w:pStyle w:val="ConsPlusNormal"/>
            </w:pPr>
            <w:r>
              <w:t>- встроенным преобразователем частоты и ПИ-регулятором;</w:t>
            </w:r>
          </w:p>
          <w:p w14:paraId="3EBEA805" w14:textId="77777777" w:rsidR="00A63E7E" w:rsidRDefault="00A63E7E">
            <w:pPr>
              <w:pStyle w:val="ConsPlusNormal"/>
            </w:pPr>
            <w:r>
              <w:t>- датчиком давления (перепада давления);</w:t>
            </w:r>
          </w:p>
          <w:p w14:paraId="33409CA3" w14:textId="77777777" w:rsidR="00A63E7E" w:rsidRDefault="00A63E7E">
            <w:pPr>
              <w:pStyle w:val="ConsPlusNormal"/>
            </w:pPr>
            <w:r>
              <w:t>- системой управления электродвигателя (устройством плавного пуска, регулятором мощности);</w:t>
            </w:r>
          </w:p>
          <w:p w14:paraId="50C5E45E" w14:textId="77777777" w:rsidR="00A63E7E" w:rsidRDefault="00A63E7E">
            <w:pPr>
              <w:pStyle w:val="ConsPlusNormal"/>
            </w:pPr>
            <w:r>
              <w:t>- высокоэффективным электродвигателем</w:t>
            </w:r>
          </w:p>
        </w:tc>
        <w:tc>
          <w:tcPr>
            <w:tcW w:w="2551" w:type="dxa"/>
            <w:tcBorders>
              <w:bottom w:val="nil"/>
            </w:tcBorders>
            <w:vAlign w:val="center"/>
          </w:tcPr>
          <w:p w14:paraId="52D6CB1B" w14:textId="77777777" w:rsidR="00A63E7E" w:rsidRDefault="00A63E7E">
            <w:pPr>
              <w:pStyle w:val="ConsPlusNormal"/>
            </w:pPr>
            <w:r>
              <w:t>1) Сокращение потребления электроэнергии насосным оборудованием.</w:t>
            </w:r>
          </w:p>
        </w:tc>
        <w:tc>
          <w:tcPr>
            <w:tcW w:w="2721" w:type="dxa"/>
            <w:vMerge w:val="restart"/>
            <w:vAlign w:val="center"/>
          </w:tcPr>
          <w:p w14:paraId="153AA64D" w14:textId="77777777" w:rsidR="00A63E7E" w:rsidRDefault="00A63E7E">
            <w:pPr>
              <w:pStyle w:val="ConsPlusNormal"/>
            </w:pPr>
          </w:p>
        </w:tc>
      </w:tr>
      <w:tr w:rsidR="00A63E7E" w14:paraId="328A2060" w14:textId="77777777">
        <w:tc>
          <w:tcPr>
            <w:tcW w:w="542" w:type="dxa"/>
            <w:vMerge/>
          </w:tcPr>
          <w:p w14:paraId="5C557ACE" w14:textId="77777777" w:rsidR="00A63E7E" w:rsidRDefault="00A63E7E"/>
        </w:tc>
        <w:tc>
          <w:tcPr>
            <w:tcW w:w="2268" w:type="dxa"/>
            <w:vMerge/>
          </w:tcPr>
          <w:p w14:paraId="5655074D" w14:textId="77777777" w:rsidR="00A63E7E" w:rsidRDefault="00A63E7E"/>
        </w:tc>
        <w:tc>
          <w:tcPr>
            <w:tcW w:w="2268" w:type="dxa"/>
            <w:vMerge/>
          </w:tcPr>
          <w:p w14:paraId="17060658" w14:textId="77777777" w:rsidR="00A63E7E" w:rsidRDefault="00A63E7E"/>
        </w:tc>
        <w:tc>
          <w:tcPr>
            <w:tcW w:w="3231" w:type="dxa"/>
            <w:vMerge/>
          </w:tcPr>
          <w:p w14:paraId="5D2E0AA0" w14:textId="77777777" w:rsidR="00A63E7E" w:rsidRDefault="00A63E7E"/>
        </w:tc>
        <w:tc>
          <w:tcPr>
            <w:tcW w:w="2551" w:type="dxa"/>
            <w:tcBorders>
              <w:top w:val="nil"/>
            </w:tcBorders>
          </w:tcPr>
          <w:p w14:paraId="4A5A7FDB" w14:textId="77777777" w:rsidR="00A63E7E" w:rsidRDefault="00A63E7E">
            <w:pPr>
              <w:pStyle w:val="ConsPlusNormal"/>
            </w:pPr>
            <w:r>
              <w:t>2) Повышение надежности работы насосного оборудования</w:t>
            </w:r>
          </w:p>
        </w:tc>
        <w:tc>
          <w:tcPr>
            <w:tcW w:w="2721" w:type="dxa"/>
            <w:vMerge/>
          </w:tcPr>
          <w:p w14:paraId="0CE7C556" w14:textId="77777777" w:rsidR="00A63E7E" w:rsidRDefault="00A63E7E"/>
        </w:tc>
      </w:tr>
      <w:tr w:rsidR="00A63E7E" w14:paraId="4BA9A24A" w14:textId="77777777">
        <w:tc>
          <w:tcPr>
            <w:tcW w:w="542" w:type="dxa"/>
            <w:vAlign w:val="center"/>
          </w:tcPr>
          <w:p w14:paraId="7808DC30" w14:textId="77777777" w:rsidR="00A63E7E" w:rsidRDefault="00A63E7E">
            <w:pPr>
              <w:pStyle w:val="ConsPlusNormal"/>
              <w:jc w:val="center"/>
            </w:pPr>
            <w:r>
              <w:t>12</w:t>
            </w:r>
          </w:p>
        </w:tc>
        <w:tc>
          <w:tcPr>
            <w:tcW w:w="2268" w:type="dxa"/>
            <w:vAlign w:val="center"/>
          </w:tcPr>
          <w:p w14:paraId="06F40B10" w14:textId="77777777" w:rsidR="00A63E7E" w:rsidRDefault="00A63E7E">
            <w:pPr>
              <w:pStyle w:val="ConsPlusNormal"/>
            </w:pPr>
            <w:r>
              <w:t>Установка устройств для компенсации реактивной мощности (УКРМ) насосного оборудования</w:t>
            </w:r>
          </w:p>
        </w:tc>
        <w:tc>
          <w:tcPr>
            <w:tcW w:w="2268" w:type="dxa"/>
            <w:vAlign w:val="center"/>
          </w:tcPr>
          <w:p w14:paraId="5B590E65" w14:textId="77777777" w:rsidR="00A63E7E" w:rsidRDefault="00A63E7E">
            <w:pPr>
              <w:pStyle w:val="ConsPlusNormal"/>
            </w:pPr>
            <w:r>
              <w:t>Установка УКРМ насосного оборудования</w:t>
            </w:r>
          </w:p>
        </w:tc>
        <w:tc>
          <w:tcPr>
            <w:tcW w:w="3231" w:type="dxa"/>
            <w:vAlign w:val="center"/>
          </w:tcPr>
          <w:p w14:paraId="028A31A1" w14:textId="77777777" w:rsidR="00A63E7E" w:rsidRDefault="00A63E7E">
            <w:pPr>
              <w:pStyle w:val="ConsPlusNormal"/>
            </w:pPr>
            <w:r>
              <w:t>1) Регуляторы для компенсации РМ.</w:t>
            </w:r>
          </w:p>
          <w:p w14:paraId="0A9EA769" w14:textId="77777777" w:rsidR="00A63E7E" w:rsidRDefault="00A63E7E">
            <w:pPr>
              <w:pStyle w:val="ConsPlusNormal"/>
            </w:pPr>
            <w:r>
              <w:t>2) Низковольтные конденсаторные установки (УКМ).</w:t>
            </w:r>
          </w:p>
          <w:p w14:paraId="03892A49" w14:textId="77777777" w:rsidR="00A63E7E" w:rsidRDefault="00A63E7E">
            <w:pPr>
              <w:pStyle w:val="ConsPlusNormal"/>
            </w:pPr>
            <w:r>
              <w:t>3) Конденсаторные установки с фильтрами гармоник.</w:t>
            </w:r>
          </w:p>
        </w:tc>
        <w:tc>
          <w:tcPr>
            <w:tcW w:w="2551" w:type="dxa"/>
            <w:vAlign w:val="center"/>
          </w:tcPr>
          <w:p w14:paraId="4027F366" w14:textId="77777777" w:rsidR="00A63E7E" w:rsidRDefault="00A63E7E">
            <w:pPr>
              <w:pStyle w:val="ConsPlusNormal"/>
            </w:pPr>
            <w:r>
              <w:t>Уменьшение потребления электроэнергии насосным оборудованием.</w:t>
            </w:r>
          </w:p>
        </w:tc>
        <w:tc>
          <w:tcPr>
            <w:tcW w:w="2721" w:type="dxa"/>
            <w:vAlign w:val="center"/>
          </w:tcPr>
          <w:p w14:paraId="57B1662D" w14:textId="77777777" w:rsidR="00A63E7E" w:rsidRDefault="00A63E7E">
            <w:pPr>
              <w:pStyle w:val="ConsPlusNormal"/>
            </w:pPr>
          </w:p>
        </w:tc>
      </w:tr>
      <w:tr w:rsidR="00A63E7E" w14:paraId="053BF640" w14:textId="77777777">
        <w:tc>
          <w:tcPr>
            <w:tcW w:w="13581" w:type="dxa"/>
            <w:gridSpan w:val="6"/>
            <w:vAlign w:val="center"/>
          </w:tcPr>
          <w:p w14:paraId="45C3D7D6" w14:textId="77777777" w:rsidR="00A63E7E" w:rsidRDefault="00A63E7E">
            <w:pPr>
              <w:pStyle w:val="ConsPlusNormal"/>
              <w:outlineLvl w:val="4"/>
            </w:pPr>
            <w:r>
              <w:lastRenderedPageBreak/>
              <w:t>Установка узлов управления и регулирования потребления ресурсов</w:t>
            </w:r>
          </w:p>
        </w:tc>
      </w:tr>
      <w:tr w:rsidR="00A63E7E" w14:paraId="659F8A2B" w14:textId="77777777">
        <w:tc>
          <w:tcPr>
            <w:tcW w:w="542" w:type="dxa"/>
            <w:vMerge w:val="restart"/>
            <w:vAlign w:val="center"/>
          </w:tcPr>
          <w:p w14:paraId="6862AFFE" w14:textId="77777777" w:rsidR="00A63E7E" w:rsidRDefault="00A63E7E">
            <w:pPr>
              <w:pStyle w:val="ConsPlusNormal"/>
              <w:jc w:val="center"/>
            </w:pPr>
            <w:bookmarkStart w:id="211" w:name="P5370"/>
            <w:bookmarkEnd w:id="211"/>
            <w:r>
              <w:t>13</w:t>
            </w:r>
          </w:p>
        </w:tc>
        <w:tc>
          <w:tcPr>
            <w:tcW w:w="2268" w:type="dxa"/>
            <w:vMerge w:val="restart"/>
            <w:vAlign w:val="center"/>
          </w:tcPr>
          <w:p w14:paraId="2D068CB3" w14:textId="77777777" w:rsidR="00A63E7E" w:rsidRDefault="00A63E7E">
            <w:pPr>
              <w:pStyle w:val="ConsPlusNormal"/>
            </w:pPr>
            <w:r>
              <w:t>Установка узлов управления и регулирования потребления тепловой энергии в системе отопления и горячего водоснабжения</w:t>
            </w:r>
          </w:p>
        </w:tc>
        <w:tc>
          <w:tcPr>
            <w:tcW w:w="2268" w:type="dxa"/>
            <w:vMerge w:val="restart"/>
            <w:vAlign w:val="center"/>
          </w:tcPr>
          <w:p w14:paraId="6F50784E" w14:textId="77777777" w:rsidR="00A63E7E" w:rsidRDefault="00A63E7E">
            <w:pPr>
              <w:pStyle w:val="ConsPlusNormal"/>
            </w:pPr>
            <w:r>
              <w:t>Установка узлов управления и регулирования потребления ТЭ</w:t>
            </w:r>
          </w:p>
        </w:tc>
        <w:tc>
          <w:tcPr>
            <w:tcW w:w="3231" w:type="dxa"/>
            <w:vMerge w:val="restart"/>
            <w:vAlign w:val="center"/>
          </w:tcPr>
          <w:p w14:paraId="7D243AE6" w14:textId="77777777" w:rsidR="00A63E7E" w:rsidRDefault="00A63E7E">
            <w:pPr>
              <w:pStyle w:val="ConsPlusNormal"/>
            </w:pPr>
            <w:r>
              <w:t>Установка автоматизированного узла управления системой отопления с погодозависимым регулированием параметров теплоносителя в системе отопления (АУУ СО).</w:t>
            </w:r>
          </w:p>
          <w:p w14:paraId="71F47F6A" w14:textId="77777777" w:rsidR="00A63E7E" w:rsidRDefault="00A63E7E">
            <w:pPr>
              <w:pStyle w:val="ConsPlusNormal"/>
            </w:pPr>
            <w:r>
              <w:t>Установка автоматизированного индивидуального теплового пункта с автоматическим регулированием параметров теплоносителя в системах отопления и ГВС (АИТП).</w:t>
            </w:r>
          </w:p>
        </w:tc>
        <w:tc>
          <w:tcPr>
            <w:tcW w:w="2551" w:type="dxa"/>
            <w:vMerge w:val="restart"/>
            <w:tcBorders>
              <w:bottom w:val="nil"/>
            </w:tcBorders>
            <w:vAlign w:val="center"/>
          </w:tcPr>
          <w:p w14:paraId="4BC8FB12" w14:textId="77777777" w:rsidR="00A63E7E" w:rsidRDefault="00A63E7E">
            <w:pPr>
              <w:pStyle w:val="ConsPlusNormal"/>
            </w:pPr>
            <w:r>
              <w:t xml:space="preserve">1) Автоматическое регулирование параметров теплоносителя в системах отопления и ГВС </w:t>
            </w:r>
            <w:hyperlink w:anchor="P5382" w:history="1">
              <w:r>
                <w:rPr>
                  <w:color w:val="0000FF"/>
                </w:rPr>
                <w:t>&lt;*&gt;</w:t>
              </w:r>
            </w:hyperlink>
            <w:r>
              <w:t xml:space="preserve"> (поддержание температурного графика системы отопления и температуры горячей воды на заданном уровне).</w:t>
            </w:r>
          </w:p>
        </w:tc>
        <w:tc>
          <w:tcPr>
            <w:tcW w:w="2721" w:type="dxa"/>
            <w:tcBorders>
              <w:bottom w:val="nil"/>
            </w:tcBorders>
            <w:vAlign w:val="center"/>
          </w:tcPr>
          <w:p w14:paraId="7854BB3A" w14:textId="77777777" w:rsidR="00A63E7E" w:rsidRDefault="00A63E7E">
            <w:pPr>
              <w:pStyle w:val="ConsPlusNormal"/>
            </w:pPr>
            <w:r>
              <w:t>Применимо только для централизованного отопления и для здания, в котором не установлен узел управления и регулирования до проведения капитального ремонта.</w:t>
            </w:r>
          </w:p>
        </w:tc>
      </w:tr>
      <w:tr w:rsidR="00A63E7E" w14:paraId="4C6DA8FB" w14:textId="77777777">
        <w:tblPrEx>
          <w:tblBorders>
            <w:insideH w:val="nil"/>
          </w:tblBorders>
        </w:tblPrEx>
        <w:trPr>
          <w:trHeight w:val="450"/>
        </w:trPr>
        <w:tc>
          <w:tcPr>
            <w:tcW w:w="542" w:type="dxa"/>
            <w:vMerge/>
          </w:tcPr>
          <w:p w14:paraId="34847541" w14:textId="77777777" w:rsidR="00A63E7E" w:rsidRDefault="00A63E7E"/>
        </w:tc>
        <w:tc>
          <w:tcPr>
            <w:tcW w:w="2268" w:type="dxa"/>
            <w:vMerge/>
          </w:tcPr>
          <w:p w14:paraId="58930C17" w14:textId="77777777" w:rsidR="00A63E7E" w:rsidRDefault="00A63E7E"/>
        </w:tc>
        <w:tc>
          <w:tcPr>
            <w:tcW w:w="2268" w:type="dxa"/>
            <w:vMerge/>
          </w:tcPr>
          <w:p w14:paraId="1C43A127" w14:textId="77777777" w:rsidR="00A63E7E" w:rsidRDefault="00A63E7E"/>
        </w:tc>
        <w:tc>
          <w:tcPr>
            <w:tcW w:w="3231" w:type="dxa"/>
            <w:vMerge/>
          </w:tcPr>
          <w:p w14:paraId="698A23FE" w14:textId="77777777" w:rsidR="00A63E7E" w:rsidRDefault="00A63E7E"/>
        </w:tc>
        <w:tc>
          <w:tcPr>
            <w:tcW w:w="2551" w:type="dxa"/>
            <w:vMerge/>
            <w:tcBorders>
              <w:bottom w:val="nil"/>
            </w:tcBorders>
          </w:tcPr>
          <w:p w14:paraId="7393A468" w14:textId="77777777" w:rsidR="00A63E7E" w:rsidRDefault="00A63E7E"/>
        </w:tc>
        <w:tc>
          <w:tcPr>
            <w:tcW w:w="2721" w:type="dxa"/>
            <w:vMerge w:val="restart"/>
            <w:tcBorders>
              <w:top w:val="nil"/>
              <w:bottom w:val="nil"/>
            </w:tcBorders>
          </w:tcPr>
          <w:p w14:paraId="02172185" w14:textId="77777777" w:rsidR="00A63E7E" w:rsidRDefault="00A63E7E">
            <w:pPr>
              <w:pStyle w:val="ConsPlusNormal"/>
            </w:pPr>
            <w:r>
              <w:t>Установка АИТП несовместима с мероприятиями:</w:t>
            </w:r>
          </w:p>
        </w:tc>
      </w:tr>
      <w:tr w:rsidR="00A63E7E" w14:paraId="0E64F2E2" w14:textId="77777777">
        <w:tblPrEx>
          <w:tblBorders>
            <w:insideH w:val="nil"/>
          </w:tblBorders>
        </w:tblPrEx>
        <w:trPr>
          <w:trHeight w:val="450"/>
        </w:trPr>
        <w:tc>
          <w:tcPr>
            <w:tcW w:w="542" w:type="dxa"/>
            <w:vMerge/>
          </w:tcPr>
          <w:p w14:paraId="25F891D5" w14:textId="77777777" w:rsidR="00A63E7E" w:rsidRDefault="00A63E7E"/>
        </w:tc>
        <w:tc>
          <w:tcPr>
            <w:tcW w:w="2268" w:type="dxa"/>
            <w:vMerge/>
          </w:tcPr>
          <w:p w14:paraId="4BFF7165" w14:textId="77777777" w:rsidR="00A63E7E" w:rsidRDefault="00A63E7E"/>
        </w:tc>
        <w:tc>
          <w:tcPr>
            <w:tcW w:w="2268" w:type="dxa"/>
            <w:vMerge/>
          </w:tcPr>
          <w:p w14:paraId="21AE0171" w14:textId="77777777" w:rsidR="00A63E7E" w:rsidRDefault="00A63E7E"/>
        </w:tc>
        <w:tc>
          <w:tcPr>
            <w:tcW w:w="3231" w:type="dxa"/>
            <w:vMerge/>
          </w:tcPr>
          <w:p w14:paraId="2B7A060C" w14:textId="77777777" w:rsidR="00A63E7E" w:rsidRDefault="00A63E7E"/>
        </w:tc>
        <w:tc>
          <w:tcPr>
            <w:tcW w:w="2551" w:type="dxa"/>
            <w:vMerge w:val="restart"/>
            <w:tcBorders>
              <w:top w:val="nil"/>
              <w:bottom w:val="nil"/>
            </w:tcBorders>
          </w:tcPr>
          <w:p w14:paraId="0346C478" w14:textId="77777777" w:rsidR="00A63E7E" w:rsidRDefault="00A63E7E">
            <w:pPr>
              <w:pStyle w:val="ConsPlusNormal"/>
            </w:pPr>
            <w:r>
              <w:t>2) Сокращение расхода тепловой энергии в системе отопления (устранение перетапливания здания в переходный период года).</w:t>
            </w:r>
          </w:p>
        </w:tc>
        <w:tc>
          <w:tcPr>
            <w:tcW w:w="2721" w:type="dxa"/>
            <w:vMerge/>
            <w:tcBorders>
              <w:top w:val="nil"/>
              <w:bottom w:val="nil"/>
            </w:tcBorders>
          </w:tcPr>
          <w:p w14:paraId="4CEBD55B" w14:textId="77777777" w:rsidR="00A63E7E" w:rsidRDefault="00A63E7E"/>
        </w:tc>
      </w:tr>
      <w:tr w:rsidR="00A63E7E" w14:paraId="0144C0F2" w14:textId="77777777">
        <w:tblPrEx>
          <w:tblBorders>
            <w:insideH w:val="nil"/>
          </w:tblBorders>
        </w:tblPrEx>
        <w:tc>
          <w:tcPr>
            <w:tcW w:w="542" w:type="dxa"/>
            <w:vMerge/>
          </w:tcPr>
          <w:p w14:paraId="51C68504" w14:textId="77777777" w:rsidR="00A63E7E" w:rsidRDefault="00A63E7E"/>
        </w:tc>
        <w:tc>
          <w:tcPr>
            <w:tcW w:w="2268" w:type="dxa"/>
            <w:vMerge/>
          </w:tcPr>
          <w:p w14:paraId="47E9DE24" w14:textId="77777777" w:rsidR="00A63E7E" w:rsidRDefault="00A63E7E"/>
        </w:tc>
        <w:tc>
          <w:tcPr>
            <w:tcW w:w="2268" w:type="dxa"/>
            <w:vMerge/>
          </w:tcPr>
          <w:p w14:paraId="71FBF64C" w14:textId="77777777" w:rsidR="00A63E7E" w:rsidRDefault="00A63E7E"/>
        </w:tc>
        <w:tc>
          <w:tcPr>
            <w:tcW w:w="3231" w:type="dxa"/>
            <w:vMerge/>
          </w:tcPr>
          <w:p w14:paraId="6A24BF09" w14:textId="77777777" w:rsidR="00A63E7E" w:rsidRDefault="00A63E7E"/>
        </w:tc>
        <w:tc>
          <w:tcPr>
            <w:tcW w:w="2551" w:type="dxa"/>
            <w:vMerge/>
            <w:tcBorders>
              <w:top w:val="nil"/>
              <w:bottom w:val="nil"/>
            </w:tcBorders>
          </w:tcPr>
          <w:p w14:paraId="1EC1BF2C" w14:textId="77777777" w:rsidR="00A63E7E" w:rsidRDefault="00A63E7E"/>
        </w:tc>
        <w:tc>
          <w:tcPr>
            <w:tcW w:w="2721" w:type="dxa"/>
            <w:tcBorders>
              <w:top w:val="nil"/>
              <w:bottom w:val="nil"/>
            </w:tcBorders>
          </w:tcPr>
          <w:p w14:paraId="09CFBAFA" w14:textId="77777777" w:rsidR="00A63E7E" w:rsidRDefault="00A63E7E">
            <w:pPr>
              <w:pStyle w:val="ConsPlusNormal"/>
            </w:pPr>
            <w:r>
              <w:t>1) Установка регуляторов температуры горячей воды на вводе в здание.</w:t>
            </w:r>
          </w:p>
        </w:tc>
      </w:tr>
      <w:tr w:rsidR="00A63E7E" w14:paraId="209BAC55" w14:textId="77777777">
        <w:tblPrEx>
          <w:tblBorders>
            <w:insideH w:val="nil"/>
          </w:tblBorders>
        </w:tblPrEx>
        <w:tc>
          <w:tcPr>
            <w:tcW w:w="542" w:type="dxa"/>
            <w:vMerge/>
          </w:tcPr>
          <w:p w14:paraId="45AAB943" w14:textId="77777777" w:rsidR="00A63E7E" w:rsidRDefault="00A63E7E"/>
        </w:tc>
        <w:tc>
          <w:tcPr>
            <w:tcW w:w="2268" w:type="dxa"/>
            <w:vMerge/>
          </w:tcPr>
          <w:p w14:paraId="419225C5" w14:textId="77777777" w:rsidR="00A63E7E" w:rsidRDefault="00A63E7E"/>
        </w:tc>
        <w:tc>
          <w:tcPr>
            <w:tcW w:w="2268" w:type="dxa"/>
            <w:vMerge/>
          </w:tcPr>
          <w:p w14:paraId="1EBFC11F" w14:textId="77777777" w:rsidR="00A63E7E" w:rsidRDefault="00A63E7E"/>
        </w:tc>
        <w:tc>
          <w:tcPr>
            <w:tcW w:w="3231" w:type="dxa"/>
            <w:vMerge/>
          </w:tcPr>
          <w:p w14:paraId="3D6091D6" w14:textId="77777777" w:rsidR="00A63E7E" w:rsidRDefault="00A63E7E"/>
        </w:tc>
        <w:tc>
          <w:tcPr>
            <w:tcW w:w="2551" w:type="dxa"/>
            <w:tcBorders>
              <w:top w:val="nil"/>
              <w:bottom w:val="nil"/>
            </w:tcBorders>
          </w:tcPr>
          <w:p w14:paraId="3CC794D6" w14:textId="77777777" w:rsidR="00A63E7E" w:rsidRDefault="00A63E7E">
            <w:pPr>
              <w:pStyle w:val="ConsPlusNormal"/>
            </w:pPr>
            <w:r>
              <w:t xml:space="preserve">3) Уменьшение расхода тепловой энергии в системе ГВС </w:t>
            </w:r>
            <w:hyperlink w:anchor="P5382" w:history="1">
              <w:r>
                <w:rPr>
                  <w:color w:val="0000FF"/>
                </w:rPr>
                <w:t>&lt;*&gt;</w:t>
              </w:r>
            </w:hyperlink>
            <w:r>
              <w:t>.</w:t>
            </w:r>
          </w:p>
        </w:tc>
        <w:tc>
          <w:tcPr>
            <w:tcW w:w="2721" w:type="dxa"/>
            <w:vMerge w:val="restart"/>
            <w:tcBorders>
              <w:top w:val="nil"/>
            </w:tcBorders>
          </w:tcPr>
          <w:p w14:paraId="4FA5A444" w14:textId="77777777" w:rsidR="00A63E7E" w:rsidRDefault="00A63E7E">
            <w:pPr>
              <w:pStyle w:val="ConsPlusNormal"/>
            </w:pPr>
            <w:r>
              <w:t>2) 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tc>
      </w:tr>
      <w:tr w:rsidR="00A63E7E" w14:paraId="08655DBD" w14:textId="77777777">
        <w:tc>
          <w:tcPr>
            <w:tcW w:w="542" w:type="dxa"/>
            <w:vMerge/>
          </w:tcPr>
          <w:p w14:paraId="0F2EF460" w14:textId="77777777" w:rsidR="00A63E7E" w:rsidRDefault="00A63E7E"/>
        </w:tc>
        <w:tc>
          <w:tcPr>
            <w:tcW w:w="2268" w:type="dxa"/>
            <w:vMerge/>
          </w:tcPr>
          <w:p w14:paraId="1761C2E5" w14:textId="77777777" w:rsidR="00A63E7E" w:rsidRDefault="00A63E7E"/>
        </w:tc>
        <w:tc>
          <w:tcPr>
            <w:tcW w:w="2268" w:type="dxa"/>
            <w:vMerge/>
          </w:tcPr>
          <w:p w14:paraId="1C7E91A0" w14:textId="77777777" w:rsidR="00A63E7E" w:rsidRDefault="00A63E7E"/>
        </w:tc>
        <w:tc>
          <w:tcPr>
            <w:tcW w:w="3231" w:type="dxa"/>
            <w:vMerge/>
          </w:tcPr>
          <w:p w14:paraId="3EA57713" w14:textId="77777777" w:rsidR="00A63E7E" w:rsidRDefault="00A63E7E"/>
        </w:tc>
        <w:tc>
          <w:tcPr>
            <w:tcW w:w="2551" w:type="dxa"/>
            <w:tcBorders>
              <w:top w:val="nil"/>
            </w:tcBorders>
          </w:tcPr>
          <w:p w14:paraId="6CD5E679" w14:textId="77777777" w:rsidR="00A63E7E" w:rsidRDefault="00A63E7E">
            <w:pPr>
              <w:pStyle w:val="ConsPlusNormal"/>
            </w:pPr>
            <w:bookmarkStart w:id="212" w:name="P5382"/>
            <w:bookmarkEnd w:id="212"/>
            <w:r>
              <w:t>&lt;*&gt; При выборе АИТП.</w:t>
            </w:r>
          </w:p>
        </w:tc>
        <w:tc>
          <w:tcPr>
            <w:tcW w:w="2721" w:type="dxa"/>
            <w:vMerge/>
            <w:tcBorders>
              <w:top w:val="nil"/>
            </w:tcBorders>
          </w:tcPr>
          <w:p w14:paraId="64F7903D" w14:textId="77777777" w:rsidR="00A63E7E" w:rsidRDefault="00A63E7E"/>
        </w:tc>
      </w:tr>
      <w:tr w:rsidR="00A63E7E" w14:paraId="70500D5B" w14:textId="77777777">
        <w:tblPrEx>
          <w:tblBorders>
            <w:insideH w:val="nil"/>
          </w:tblBorders>
        </w:tblPrEx>
        <w:tc>
          <w:tcPr>
            <w:tcW w:w="13581"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97"/>
            </w:tblGrid>
            <w:tr w:rsidR="00A63E7E" w14:paraId="23B18C2F" w14:textId="77777777">
              <w:trPr>
                <w:jc w:val="center"/>
              </w:trPr>
              <w:tc>
                <w:tcPr>
                  <w:tcW w:w="9294" w:type="dxa"/>
                  <w:tcBorders>
                    <w:top w:val="nil"/>
                    <w:left w:val="single" w:sz="24" w:space="0" w:color="CED3F1"/>
                    <w:bottom w:val="nil"/>
                    <w:right w:val="single" w:sz="24" w:space="0" w:color="F4F3F8"/>
                  </w:tcBorders>
                  <w:shd w:val="clear" w:color="auto" w:fill="F4F3F8"/>
                </w:tcPr>
                <w:p w14:paraId="33C9CC84" w14:textId="77777777" w:rsidR="00A63E7E" w:rsidRDefault="00A63E7E">
                  <w:pPr>
                    <w:pStyle w:val="ConsPlusNormal"/>
                    <w:jc w:val="both"/>
                  </w:pPr>
                  <w:r>
                    <w:rPr>
                      <w:color w:val="392C69"/>
                    </w:rPr>
                    <w:t>КонсультантПлюс: примечание.</w:t>
                  </w:r>
                </w:p>
                <w:p w14:paraId="5FB7A7E9" w14:textId="77777777" w:rsidR="00A63E7E" w:rsidRDefault="00A63E7E">
                  <w:pPr>
                    <w:pStyle w:val="ConsPlusNormal"/>
                    <w:jc w:val="both"/>
                  </w:pPr>
                  <w:r>
                    <w:rPr>
                      <w:color w:val="392C69"/>
                    </w:rPr>
                    <w:t>Нумерация в таблице дана в соответствии с официальным текстом документа.</w:t>
                  </w:r>
                </w:p>
              </w:tc>
            </w:tr>
          </w:tbl>
          <w:p w14:paraId="6D5BA82F" w14:textId="77777777" w:rsidR="00A63E7E" w:rsidRDefault="00A63E7E"/>
        </w:tc>
      </w:tr>
      <w:tr w:rsidR="00A63E7E" w14:paraId="67849149" w14:textId="77777777">
        <w:tblPrEx>
          <w:tblBorders>
            <w:insideH w:val="nil"/>
          </w:tblBorders>
        </w:tblPrEx>
        <w:tc>
          <w:tcPr>
            <w:tcW w:w="542" w:type="dxa"/>
            <w:vMerge w:val="restart"/>
            <w:tcBorders>
              <w:top w:val="nil"/>
            </w:tcBorders>
            <w:vAlign w:val="center"/>
          </w:tcPr>
          <w:p w14:paraId="4A1D46AE" w14:textId="77777777" w:rsidR="00A63E7E" w:rsidRDefault="00A63E7E">
            <w:pPr>
              <w:pStyle w:val="ConsPlusNormal"/>
              <w:jc w:val="center"/>
            </w:pPr>
            <w:r>
              <w:lastRenderedPageBreak/>
              <w:t>4</w:t>
            </w:r>
          </w:p>
        </w:tc>
        <w:tc>
          <w:tcPr>
            <w:tcW w:w="2268" w:type="dxa"/>
            <w:vMerge w:val="restart"/>
            <w:tcBorders>
              <w:top w:val="nil"/>
            </w:tcBorders>
            <w:vAlign w:val="center"/>
          </w:tcPr>
          <w:p w14:paraId="602D6D55" w14:textId="77777777" w:rsidR="00A63E7E" w:rsidRDefault="00A63E7E">
            <w:pPr>
              <w:pStyle w:val="ConsPlusNormal"/>
            </w:pPr>
            <w:r>
              <w:t>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tc>
        <w:tc>
          <w:tcPr>
            <w:tcW w:w="2268" w:type="dxa"/>
            <w:vMerge w:val="restart"/>
            <w:tcBorders>
              <w:top w:val="nil"/>
            </w:tcBorders>
            <w:vAlign w:val="center"/>
          </w:tcPr>
          <w:p w14:paraId="49C833D7" w14:textId="77777777" w:rsidR="00A63E7E" w:rsidRDefault="00A63E7E">
            <w:pPr>
              <w:pStyle w:val="ConsPlusNormal"/>
            </w:pPr>
            <w:r>
              <w:t>Модернизация ИТП с установкой теплообменника ГВС и установкой аппаратуры управления ГВС</w:t>
            </w:r>
          </w:p>
        </w:tc>
        <w:tc>
          <w:tcPr>
            <w:tcW w:w="3231" w:type="dxa"/>
            <w:tcBorders>
              <w:top w:val="nil"/>
              <w:bottom w:val="nil"/>
            </w:tcBorders>
          </w:tcPr>
          <w:p w14:paraId="20799068" w14:textId="77777777" w:rsidR="00A63E7E" w:rsidRDefault="00A63E7E">
            <w:pPr>
              <w:pStyle w:val="ConsPlusNormal"/>
            </w:pPr>
            <w:r>
              <w:t>1) Пластинчатый или кожухотрубный теплообменник.</w:t>
            </w:r>
          </w:p>
        </w:tc>
        <w:tc>
          <w:tcPr>
            <w:tcW w:w="2551" w:type="dxa"/>
            <w:vMerge w:val="restart"/>
            <w:tcBorders>
              <w:top w:val="nil"/>
            </w:tcBorders>
            <w:vAlign w:val="center"/>
          </w:tcPr>
          <w:p w14:paraId="72A59C54" w14:textId="77777777" w:rsidR="00A63E7E" w:rsidRDefault="00A63E7E">
            <w:pPr>
              <w:pStyle w:val="ConsPlusNormal"/>
            </w:pPr>
            <w:r>
              <w:t>Сокращение расхода тепловой энергии на подогрев воды на цели ГВС</w:t>
            </w:r>
          </w:p>
        </w:tc>
        <w:tc>
          <w:tcPr>
            <w:tcW w:w="2721" w:type="dxa"/>
            <w:vMerge w:val="restart"/>
            <w:tcBorders>
              <w:top w:val="nil"/>
              <w:bottom w:val="nil"/>
            </w:tcBorders>
            <w:vAlign w:val="center"/>
          </w:tcPr>
          <w:p w14:paraId="566B2558" w14:textId="77777777" w:rsidR="00A63E7E" w:rsidRDefault="00A63E7E">
            <w:pPr>
              <w:pStyle w:val="ConsPlusNormal"/>
            </w:pPr>
            <w:r>
              <w:t>Применимо только для централизованного горячего водоснабжения. Неприменимо при реализации следующих мероприятий и технологий:</w:t>
            </w:r>
          </w:p>
        </w:tc>
      </w:tr>
      <w:tr w:rsidR="00A63E7E" w14:paraId="6171D25F" w14:textId="77777777">
        <w:tblPrEx>
          <w:tblBorders>
            <w:insideH w:val="nil"/>
          </w:tblBorders>
        </w:tblPrEx>
        <w:trPr>
          <w:trHeight w:val="450"/>
        </w:trPr>
        <w:tc>
          <w:tcPr>
            <w:tcW w:w="542" w:type="dxa"/>
            <w:vMerge/>
            <w:tcBorders>
              <w:top w:val="nil"/>
            </w:tcBorders>
          </w:tcPr>
          <w:p w14:paraId="63C68212" w14:textId="77777777" w:rsidR="00A63E7E" w:rsidRDefault="00A63E7E"/>
        </w:tc>
        <w:tc>
          <w:tcPr>
            <w:tcW w:w="2268" w:type="dxa"/>
            <w:vMerge/>
            <w:tcBorders>
              <w:top w:val="nil"/>
            </w:tcBorders>
          </w:tcPr>
          <w:p w14:paraId="5178E399" w14:textId="77777777" w:rsidR="00A63E7E" w:rsidRDefault="00A63E7E"/>
        </w:tc>
        <w:tc>
          <w:tcPr>
            <w:tcW w:w="2268" w:type="dxa"/>
            <w:vMerge/>
            <w:tcBorders>
              <w:top w:val="nil"/>
            </w:tcBorders>
          </w:tcPr>
          <w:p w14:paraId="25C0567A" w14:textId="77777777" w:rsidR="00A63E7E" w:rsidRDefault="00A63E7E"/>
        </w:tc>
        <w:tc>
          <w:tcPr>
            <w:tcW w:w="3231" w:type="dxa"/>
            <w:vMerge w:val="restart"/>
            <w:tcBorders>
              <w:top w:val="nil"/>
            </w:tcBorders>
          </w:tcPr>
          <w:p w14:paraId="5EC23D64" w14:textId="77777777" w:rsidR="00A63E7E" w:rsidRDefault="00A63E7E">
            <w:pPr>
              <w:pStyle w:val="ConsPlusNormal"/>
            </w:pPr>
            <w:r>
              <w:t>2) Датчик температуры горячей воды на выходе из теплообменника.</w:t>
            </w:r>
          </w:p>
          <w:p w14:paraId="5CBA1292" w14:textId="77777777" w:rsidR="00A63E7E" w:rsidRDefault="00A63E7E">
            <w:pPr>
              <w:pStyle w:val="ConsPlusNormal"/>
            </w:pPr>
            <w:r>
              <w:t>3) Регулирующие клапана (регуляторы расхода, давления, перепада давления).</w:t>
            </w:r>
          </w:p>
          <w:p w14:paraId="696764CC" w14:textId="77777777" w:rsidR="00A63E7E" w:rsidRDefault="00A63E7E">
            <w:pPr>
              <w:pStyle w:val="ConsPlusNormal"/>
            </w:pPr>
            <w:r>
              <w:t>4) Электронный контроллер (регулятор).</w:t>
            </w:r>
          </w:p>
        </w:tc>
        <w:tc>
          <w:tcPr>
            <w:tcW w:w="2551" w:type="dxa"/>
            <w:vMerge/>
            <w:tcBorders>
              <w:top w:val="nil"/>
            </w:tcBorders>
          </w:tcPr>
          <w:p w14:paraId="3E92C651" w14:textId="77777777" w:rsidR="00A63E7E" w:rsidRDefault="00A63E7E"/>
        </w:tc>
        <w:tc>
          <w:tcPr>
            <w:tcW w:w="2721" w:type="dxa"/>
            <w:vMerge/>
            <w:tcBorders>
              <w:top w:val="nil"/>
              <w:bottom w:val="nil"/>
            </w:tcBorders>
          </w:tcPr>
          <w:p w14:paraId="1FCEF3F5" w14:textId="77777777" w:rsidR="00A63E7E" w:rsidRDefault="00A63E7E"/>
        </w:tc>
      </w:tr>
      <w:tr w:rsidR="00A63E7E" w14:paraId="166A3ABE" w14:textId="77777777">
        <w:tblPrEx>
          <w:tblBorders>
            <w:insideH w:val="nil"/>
          </w:tblBorders>
        </w:tblPrEx>
        <w:tc>
          <w:tcPr>
            <w:tcW w:w="542" w:type="dxa"/>
            <w:vMerge/>
            <w:tcBorders>
              <w:top w:val="nil"/>
            </w:tcBorders>
          </w:tcPr>
          <w:p w14:paraId="66A07494" w14:textId="77777777" w:rsidR="00A63E7E" w:rsidRDefault="00A63E7E"/>
        </w:tc>
        <w:tc>
          <w:tcPr>
            <w:tcW w:w="2268" w:type="dxa"/>
            <w:vMerge/>
            <w:tcBorders>
              <w:top w:val="nil"/>
            </w:tcBorders>
          </w:tcPr>
          <w:p w14:paraId="34A54B73" w14:textId="77777777" w:rsidR="00A63E7E" w:rsidRDefault="00A63E7E"/>
        </w:tc>
        <w:tc>
          <w:tcPr>
            <w:tcW w:w="2268" w:type="dxa"/>
            <w:vMerge/>
            <w:tcBorders>
              <w:top w:val="nil"/>
            </w:tcBorders>
          </w:tcPr>
          <w:p w14:paraId="444C5404" w14:textId="77777777" w:rsidR="00A63E7E" w:rsidRDefault="00A63E7E"/>
        </w:tc>
        <w:tc>
          <w:tcPr>
            <w:tcW w:w="3231" w:type="dxa"/>
            <w:vMerge/>
            <w:tcBorders>
              <w:top w:val="nil"/>
            </w:tcBorders>
          </w:tcPr>
          <w:p w14:paraId="3F40041B" w14:textId="77777777" w:rsidR="00A63E7E" w:rsidRDefault="00A63E7E"/>
        </w:tc>
        <w:tc>
          <w:tcPr>
            <w:tcW w:w="2551" w:type="dxa"/>
            <w:vMerge/>
            <w:tcBorders>
              <w:top w:val="nil"/>
            </w:tcBorders>
          </w:tcPr>
          <w:p w14:paraId="15EA53CE" w14:textId="77777777" w:rsidR="00A63E7E" w:rsidRDefault="00A63E7E"/>
        </w:tc>
        <w:tc>
          <w:tcPr>
            <w:tcW w:w="2721" w:type="dxa"/>
            <w:tcBorders>
              <w:top w:val="nil"/>
              <w:bottom w:val="nil"/>
            </w:tcBorders>
            <w:vAlign w:val="center"/>
          </w:tcPr>
          <w:p w14:paraId="599DD110" w14:textId="77777777" w:rsidR="00A63E7E" w:rsidRDefault="00A63E7E">
            <w:pPr>
              <w:pStyle w:val="ConsPlusNormal"/>
            </w:pPr>
            <w:r>
              <w:t>1) Установка АИТП.</w:t>
            </w:r>
          </w:p>
        </w:tc>
      </w:tr>
      <w:tr w:rsidR="00A63E7E" w14:paraId="26705DA7" w14:textId="77777777">
        <w:tc>
          <w:tcPr>
            <w:tcW w:w="542" w:type="dxa"/>
            <w:vMerge/>
            <w:tcBorders>
              <w:top w:val="nil"/>
            </w:tcBorders>
          </w:tcPr>
          <w:p w14:paraId="045C3C08" w14:textId="77777777" w:rsidR="00A63E7E" w:rsidRDefault="00A63E7E"/>
        </w:tc>
        <w:tc>
          <w:tcPr>
            <w:tcW w:w="2268" w:type="dxa"/>
            <w:vMerge/>
            <w:tcBorders>
              <w:top w:val="nil"/>
            </w:tcBorders>
          </w:tcPr>
          <w:p w14:paraId="6177AA70" w14:textId="77777777" w:rsidR="00A63E7E" w:rsidRDefault="00A63E7E"/>
        </w:tc>
        <w:tc>
          <w:tcPr>
            <w:tcW w:w="2268" w:type="dxa"/>
            <w:vMerge/>
            <w:tcBorders>
              <w:top w:val="nil"/>
            </w:tcBorders>
          </w:tcPr>
          <w:p w14:paraId="46D278FB" w14:textId="77777777" w:rsidR="00A63E7E" w:rsidRDefault="00A63E7E"/>
        </w:tc>
        <w:tc>
          <w:tcPr>
            <w:tcW w:w="3231" w:type="dxa"/>
            <w:vMerge/>
            <w:tcBorders>
              <w:top w:val="nil"/>
            </w:tcBorders>
          </w:tcPr>
          <w:p w14:paraId="13781D69" w14:textId="77777777" w:rsidR="00A63E7E" w:rsidRDefault="00A63E7E"/>
        </w:tc>
        <w:tc>
          <w:tcPr>
            <w:tcW w:w="2551" w:type="dxa"/>
            <w:vMerge/>
            <w:tcBorders>
              <w:top w:val="nil"/>
            </w:tcBorders>
          </w:tcPr>
          <w:p w14:paraId="020D1206" w14:textId="77777777" w:rsidR="00A63E7E" w:rsidRDefault="00A63E7E"/>
        </w:tc>
        <w:tc>
          <w:tcPr>
            <w:tcW w:w="2721" w:type="dxa"/>
            <w:tcBorders>
              <w:top w:val="nil"/>
            </w:tcBorders>
            <w:vAlign w:val="center"/>
          </w:tcPr>
          <w:p w14:paraId="4A793197" w14:textId="77777777" w:rsidR="00A63E7E" w:rsidRDefault="00A63E7E">
            <w:pPr>
              <w:pStyle w:val="ConsPlusNormal"/>
            </w:pPr>
            <w:r>
              <w:t>2) Установка регуляторов температуры горячей воды на вводе в здание.</w:t>
            </w:r>
          </w:p>
        </w:tc>
      </w:tr>
      <w:tr w:rsidR="00A63E7E" w14:paraId="051956E6" w14:textId="77777777">
        <w:tc>
          <w:tcPr>
            <w:tcW w:w="542" w:type="dxa"/>
            <w:vMerge w:val="restart"/>
            <w:vAlign w:val="center"/>
          </w:tcPr>
          <w:p w14:paraId="3FC59A72" w14:textId="77777777" w:rsidR="00A63E7E" w:rsidRDefault="00A63E7E">
            <w:pPr>
              <w:pStyle w:val="ConsPlusNormal"/>
              <w:jc w:val="center"/>
            </w:pPr>
            <w:r>
              <w:t>15</w:t>
            </w:r>
          </w:p>
        </w:tc>
        <w:tc>
          <w:tcPr>
            <w:tcW w:w="2268" w:type="dxa"/>
            <w:vMerge w:val="restart"/>
            <w:vAlign w:val="center"/>
          </w:tcPr>
          <w:p w14:paraId="1AC2EBE5" w14:textId="77777777" w:rsidR="00A63E7E" w:rsidRDefault="00A63E7E">
            <w:pPr>
              <w:pStyle w:val="ConsPlusNormal"/>
            </w:pPr>
            <w:r>
              <w:t>Установка регуляторов температуры горячей воды на вводе в здание</w:t>
            </w:r>
          </w:p>
        </w:tc>
        <w:tc>
          <w:tcPr>
            <w:tcW w:w="2268" w:type="dxa"/>
            <w:vMerge w:val="restart"/>
            <w:vAlign w:val="center"/>
          </w:tcPr>
          <w:p w14:paraId="42E079EC" w14:textId="77777777" w:rsidR="00A63E7E" w:rsidRDefault="00A63E7E">
            <w:pPr>
              <w:pStyle w:val="ConsPlusNormal"/>
            </w:pPr>
            <w:r>
              <w:t>Установка регуляторов температуры ГВ на вводе в здание</w:t>
            </w:r>
          </w:p>
        </w:tc>
        <w:tc>
          <w:tcPr>
            <w:tcW w:w="3231" w:type="dxa"/>
            <w:vMerge w:val="restart"/>
            <w:vAlign w:val="center"/>
          </w:tcPr>
          <w:p w14:paraId="38B22262" w14:textId="77777777" w:rsidR="00A63E7E" w:rsidRDefault="00A63E7E">
            <w:pPr>
              <w:pStyle w:val="ConsPlusNormal"/>
            </w:pPr>
            <w:r>
              <w:t>Автоматический регулятор с датчиком температуры горячей воды и электронным контроллером</w:t>
            </w:r>
          </w:p>
        </w:tc>
        <w:tc>
          <w:tcPr>
            <w:tcW w:w="2551" w:type="dxa"/>
            <w:vMerge w:val="restart"/>
            <w:vAlign w:val="center"/>
          </w:tcPr>
          <w:p w14:paraId="24DDE6AA" w14:textId="77777777" w:rsidR="00A63E7E" w:rsidRDefault="00A63E7E">
            <w:pPr>
              <w:pStyle w:val="ConsPlusNormal"/>
            </w:pPr>
            <w:r>
              <w:t>Уменьшение потребления тепловой энергии на горячее водоснабжение</w:t>
            </w:r>
          </w:p>
        </w:tc>
        <w:tc>
          <w:tcPr>
            <w:tcW w:w="2721" w:type="dxa"/>
            <w:tcBorders>
              <w:bottom w:val="nil"/>
            </w:tcBorders>
            <w:vAlign w:val="center"/>
          </w:tcPr>
          <w:p w14:paraId="6FE6D229" w14:textId="77777777" w:rsidR="00A63E7E" w:rsidRDefault="00A63E7E">
            <w:pPr>
              <w:pStyle w:val="ConsPlusNormal"/>
            </w:pPr>
            <w:r>
              <w:t>Применимо только для централизованного горячего водоснабжения. Неприменимо при реализации следующих мероприятий и технологий:</w:t>
            </w:r>
          </w:p>
        </w:tc>
      </w:tr>
      <w:tr w:rsidR="00A63E7E" w14:paraId="770AB329" w14:textId="77777777">
        <w:tblPrEx>
          <w:tblBorders>
            <w:insideH w:val="nil"/>
          </w:tblBorders>
        </w:tblPrEx>
        <w:tc>
          <w:tcPr>
            <w:tcW w:w="542" w:type="dxa"/>
            <w:vMerge/>
          </w:tcPr>
          <w:p w14:paraId="38276D87" w14:textId="77777777" w:rsidR="00A63E7E" w:rsidRDefault="00A63E7E"/>
        </w:tc>
        <w:tc>
          <w:tcPr>
            <w:tcW w:w="2268" w:type="dxa"/>
            <w:vMerge/>
          </w:tcPr>
          <w:p w14:paraId="5BA1A1D1" w14:textId="77777777" w:rsidR="00A63E7E" w:rsidRDefault="00A63E7E"/>
        </w:tc>
        <w:tc>
          <w:tcPr>
            <w:tcW w:w="2268" w:type="dxa"/>
            <w:vMerge/>
          </w:tcPr>
          <w:p w14:paraId="62C9BD98" w14:textId="77777777" w:rsidR="00A63E7E" w:rsidRDefault="00A63E7E"/>
        </w:tc>
        <w:tc>
          <w:tcPr>
            <w:tcW w:w="3231" w:type="dxa"/>
            <w:vMerge/>
          </w:tcPr>
          <w:p w14:paraId="707B54EB" w14:textId="77777777" w:rsidR="00A63E7E" w:rsidRDefault="00A63E7E"/>
        </w:tc>
        <w:tc>
          <w:tcPr>
            <w:tcW w:w="2551" w:type="dxa"/>
            <w:vMerge/>
          </w:tcPr>
          <w:p w14:paraId="4675C05E" w14:textId="77777777" w:rsidR="00A63E7E" w:rsidRDefault="00A63E7E"/>
        </w:tc>
        <w:tc>
          <w:tcPr>
            <w:tcW w:w="2721" w:type="dxa"/>
            <w:tcBorders>
              <w:top w:val="nil"/>
              <w:bottom w:val="nil"/>
            </w:tcBorders>
          </w:tcPr>
          <w:p w14:paraId="2E61BFE0" w14:textId="77777777" w:rsidR="00A63E7E" w:rsidRDefault="00A63E7E">
            <w:pPr>
              <w:pStyle w:val="ConsPlusNormal"/>
            </w:pPr>
            <w:r>
              <w:t>1) 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tc>
      </w:tr>
      <w:tr w:rsidR="00A63E7E" w14:paraId="53E2521A" w14:textId="77777777">
        <w:tc>
          <w:tcPr>
            <w:tcW w:w="542" w:type="dxa"/>
            <w:vMerge/>
          </w:tcPr>
          <w:p w14:paraId="70883456" w14:textId="77777777" w:rsidR="00A63E7E" w:rsidRDefault="00A63E7E"/>
        </w:tc>
        <w:tc>
          <w:tcPr>
            <w:tcW w:w="2268" w:type="dxa"/>
            <w:vMerge/>
          </w:tcPr>
          <w:p w14:paraId="344CBE9B" w14:textId="77777777" w:rsidR="00A63E7E" w:rsidRDefault="00A63E7E"/>
        </w:tc>
        <w:tc>
          <w:tcPr>
            <w:tcW w:w="2268" w:type="dxa"/>
            <w:vMerge/>
          </w:tcPr>
          <w:p w14:paraId="7F39016B" w14:textId="77777777" w:rsidR="00A63E7E" w:rsidRDefault="00A63E7E"/>
        </w:tc>
        <w:tc>
          <w:tcPr>
            <w:tcW w:w="3231" w:type="dxa"/>
            <w:vMerge/>
          </w:tcPr>
          <w:p w14:paraId="48F86027" w14:textId="77777777" w:rsidR="00A63E7E" w:rsidRDefault="00A63E7E"/>
        </w:tc>
        <w:tc>
          <w:tcPr>
            <w:tcW w:w="2551" w:type="dxa"/>
            <w:vMerge/>
          </w:tcPr>
          <w:p w14:paraId="7B8DA2CA" w14:textId="77777777" w:rsidR="00A63E7E" w:rsidRDefault="00A63E7E"/>
        </w:tc>
        <w:tc>
          <w:tcPr>
            <w:tcW w:w="2721" w:type="dxa"/>
            <w:tcBorders>
              <w:top w:val="nil"/>
            </w:tcBorders>
          </w:tcPr>
          <w:p w14:paraId="03AB0B6F" w14:textId="77777777" w:rsidR="00A63E7E" w:rsidRDefault="00A63E7E">
            <w:pPr>
              <w:pStyle w:val="ConsPlusNormal"/>
            </w:pPr>
            <w:r>
              <w:t xml:space="preserve">2) Установка автоматизированного индивидуального теплового пункта (АИТП) с </w:t>
            </w:r>
            <w:r>
              <w:lastRenderedPageBreak/>
              <w:t>автоматическим регулированием параметров теплоносителя в системах отопления и горячего водоснабжения</w:t>
            </w:r>
          </w:p>
        </w:tc>
      </w:tr>
      <w:tr w:rsidR="00A63E7E" w14:paraId="0F3096C5" w14:textId="77777777">
        <w:tc>
          <w:tcPr>
            <w:tcW w:w="13581" w:type="dxa"/>
            <w:gridSpan w:val="6"/>
            <w:vAlign w:val="center"/>
          </w:tcPr>
          <w:p w14:paraId="2C7492CD" w14:textId="77777777" w:rsidR="00A63E7E" w:rsidRDefault="00A63E7E">
            <w:pPr>
              <w:pStyle w:val="ConsPlusNormal"/>
              <w:outlineLvl w:val="4"/>
            </w:pPr>
            <w:r>
              <w:lastRenderedPageBreak/>
              <w:t>Ремонт или замена лифтового оборудования</w:t>
            </w:r>
          </w:p>
        </w:tc>
      </w:tr>
      <w:tr w:rsidR="00A63E7E" w14:paraId="5CC51D81" w14:textId="77777777">
        <w:tc>
          <w:tcPr>
            <w:tcW w:w="542" w:type="dxa"/>
            <w:vAlign w:val="center"/>
          </w:tcPr>
          <w:p w14:paraId="5614C44E" w14:textId="77777777" w:rsidR="00A63E7E" w:rsidRDefault="00A63E7E">
            <w:pPr>
              <w:pStyle w:val="ConsPlusNormal"/>
              <w:jc w:val="center"/>
            </w:pPr>
            <w:r>
              <w:t>16</w:t>
            </w:r>
          </w:p>
        </w:tc>
        <w:tc>
          <w:tcPr>
            <w:tcW w:w="2268" w:type="dxa"/>
          </w:tcPr>
          <w:p w14:paraId="75BBBBC6" w14:textId="77777777" w:rsidR="00A63E7E" w:rsidRDefault="00A63E7E">
            <w:pPr>
              <w:pStyle w:val="ConsPlusNormal"/>
            </w:pPr>
            <w:r>
              <w:t>Ремонт лифтового оборудования с установкой ЧРП и эффективной программой управления</w:t>
            </w:r>
          </w:p>
        </w:tc>
        <w:tc>
          <w:tcPr>
            <w:tcW w:w="2268" w:type="dxa"/>
          </w:tcPr>
          <w:p w14:paraId="3E1F9A29" w14:textId="77777777" w:rsidR="00A63E7E" w:rsidRDefault="00A63E7E">
            <w:pPr>
              <w:pStyle w:val="ConsPlusNormal"/>
            </w:pPr>
            <w:r>
              <w:t>Ремонт лифтового оборудования с установкой ЧРП и эффективной программой управления</w:t>
            </w:r>
          </w:p>
        </w:tc>
        <w:tc>
          <w:tcPr>
            <w:tcW w:w="3231" w:type="dxa"/>
          </w:tcPr>
          <w:p w14:paraId="5D69DADA" w14:textId="77777777" w:rsidR="00A63E7E" w:rsidRDefault="00A63E7E">
            <w:pPr>
              <w:pStyle w:val="ConsPlusNormal"/>
            </w:pPr>
            <w:r>
              <w:t>1) Замена системы управления лифта.</w:t>
            </w:r>
          </w:p>
          <w:p w14:paraId="40FDD3BB" w14:textId="77777777" w:rsidR="00A63E7E" w:rsidRDefault="00A63E7E">
            <w:pPr>
              <w:pStyle w:val="ConsPlusNormal"/>
            </w:pPr>
            <w:r>
              <w:t>2) Установка новой лебедки с частотным регулированием скорости (регулируемый привод).</w:t>
            </w:r>
          </w:p>
          <w:p w14:paraId="64B09468" w14:textId="77777777" w:rsidR="00A63E7E" w:rsidRDefault="00A63E7E">
            <w:pPr>
              <w:pStyle w:val="ConsPlusNormal"/>
            </w:pPr>
            <w:r>
              <w:t>3) Замена электропроводки и освещения кабины лифта (светодиодные светильники).</w:t>
            </w:r>
          </w:p>
        </w:tc>
        <w:tc>
          <w:tcPr>
            <w:tcW w:w="2551" w:type="dxa"/>
            <w:vMerge w:val="restart"/>
          </w:tcPr>
          <w:p w14:paraId="653A5410" w14:textId="77777777" w:rsidR="00A63E7E" w:rsidRDefault="00A63E7E">
            <w:pPr>
              <w:pStyle w:val="ConsPlusNormal"/>
            </w:pPr>
            <w:r>
              <w:t>1) Сокращение потребления электроэнергии лифтовым оборудованием.</w:t>
            </w:r>
          </w:p>
          <w:p w14:paraId="09B7D470" w14:textId="77777777" w:rsidR="00A63E7E" w:rsidRDefault="00A63E7E">
            <w:pPr>
              <w:pStyle w:val="ConsPlusNormal"/>
            </w:pPr>
            <w:r>
              <w:t>2) Повышение надежности работы лифтового оборудования.</w:t>
            </w:r>
          </w:p>
        </w:tc>
        <w:tc>
          <w:tcPr>
            <w:tcW w:w="2721" w:type="dxa"/>
            <w:vMerge w:val="restart"/>
          </w:tcPr>
          <w:p w14:paraId="6C5D925E" w14:textId="77777777" w:rsidR="00A63E7E" w:rsidRDefault="00A63E7E">
            <w:pPr>
              <w:pStyle w:val="ConsPlusNormal"/>
            </w:pPr>
          </w:p>
        </w:tc>
      </w:tr>
      <w:tr w:rsidR="00A63E7E" w14:paraId="21235DA1" w14:textId="77777777">
        <w:tc>
          <w:tcPr>
            <w:tcW w:w="542" w:type="dxa"/>
            <w:vAlign w:val="center"/>
          </w:tcPr>
          <w:p w14:paraId="1109B35C" w14:textId="77777777" w:rsidR="00A63E7E" w:rsidRDefault="00A63E7E">
            <w:pPr>
              <w:pStyle w:val="ConsPlusNormal"/>
              <w:jc w:val="center"/>
            </w:pPr>
            <w:r>
              <w:t>17</w:t>
            </w:r>
          </w:p>
        </w:tc>
        <w:tc>
          <w:tcPr>
            <w:tcW w:w="2268" w:type="dxa"/>
            <w:vAlign w:val="center"/>
          </w:tcPr>
          <w:p w14:paraId="3C328D90" w14:textId="77777777" w:rsidR="00A63E7E" w:rsidRDefault="00A63E7E">
            <w:pPr>
              <w:pStyle w:val="ConsPlusNormal"/>
            </w:pPr>
            <w:r>
              <w:t>Замена существующего лифтового оборудования на новое со встроенным ЧРП и эффективной программой управления</w:t>
            </w:r>
          </w:p>
        </w:tc>
        <w:tc>
          <w:tcPr>
            <w:tcW w:w="2268" w:type="dxa"/>
            <w:vAlign w:val="center"/>
          </w:tcPr>
          <w:p w14:paraId="7A6DAF8A" w14:textId="77777777" w:rsidR="00A63E7E" w:rsidRDefault="00A63E7E">
            <w:pPr>
              <w:pStyle w:val="ConsPlusNormal"/>
            </w:pPr>
            <w:r>
              <w:t>Замена лифтового оборудования на новое со встроенным ЧРП и эффективной программой управления</w:t>
            </w:r>
          </w:p>
        </w:tc>
        <w:tc>
          <w:tcPr>
            <w:tcW w:w="3231" w:type="dxa"/>
            <w:vAlign w:val="center"/>
          </w:tcPr>
          <w:p w14:paraId="5CF4465B" w14:textId="77777777" w:rsidR="00A63E7E" w:rsidRDefault="00A63E7E">
            <w:pPr>
              <w:pStyle w:val="ConsPlusNormal"/>
            </w:pPr>
            <w:r>
              <w:t>Новые современные лифты, оборудованные:</w:t>
            </w:r>
          </w:p>
          <w:p w14:paraId="223BE967" w14:textId="77777777" w:rsidR="00A63E7E" w:rsidRDefault="00A63E7E">
            <w:pPr>
              <w:pStyle w:val="ConsPlusNormal"/>
            </w:pPr>
            <w:r>
              <w:t>- лебедками, оснащенными частотными преобразователями (регулируемый привод);</w:t>
            </w:r>
          </w:p>
          <w:p w14:paraId="6F75CDCF" w14:textId="77777777" w:rsidR="00A63E7E" w:rsidRDefault="00A63E7E">
            <w:pPr>
              <w:pStyle w:val="ConsPlusNormal"/>
            </w:pPr>
            <w:r>
              <w:t>- частотными преобразователями на дверях кабин;</w:t>
            </w:r>
          </w:p>
          <w:p w14:paraId="156583A6" w14:textId="77777777" w:rsidR="00A63E7E" w:rsidRDefault="00A63E7E">
            <w:pPr>
              <w:pStyle w:val="ConsPlusNormal"/>
            </w:pPr>
            <w:r>
              <w:t>- микропроцессорной системой управления (УЭЛ, УЛ, УКЛ);</w:t>
            </w:r>
          </w:p>
          <w:p w14:paraId="72783E1C" w14:textId="77777777" w:rsidR="00A63E7E" w:rsidRDefault="00A63E7E">
            <w:pPr>
              <w:pStyle w:val="ConsPlusNormal"/>
            </w:pPr>
            <w:r>
              <w:t>- светодиодным освещением кабин;</w:t>
            </w:r>
          </w:p>
          <w:p w14:paraId="09F3AAF7" w14:textId="77777777" w:rsidR="00A63E7E" w:rsidRDefault="00A63E7E">
            <w:pPr>
              <w:pStyle w:val="ConsPlusNormal"/>
            </w:pPr>
            <w:r>
              <w:t>- аварийным светодиодным освещением;</w:t>
            </w:r>
          </w:p>
          <w:p w14:paraId="63F283B2" w14:textId="77777777" w:rsidR="00A63E7E" w:rsidRDefault="00A63E7E">
            <w:pPr>
              <w:pStyle w:val="ConsPlusNormal"/>
            </w:pPr>
            <w:r>
              <w:t>- инфракрасной системой контроля дверного проема;</w:t>
            </w:r>
          </w:p>
          <w:p w14:paraId="69B325D1" w14:textId="77777777" w:rsidR="00A63E7E" w:rsidRDefault="00A63E7E">
            <w:pPr>
              <w:pStyle w:val="ConsPlusNormal"/>
            </w:pPr>
            <w:r>
              <w:lastRenderedPageBreak/>
              <w:t>- грузовзвешивающей системой (контроль загруженности кабины лифта).</w:t>
            </w:r>
          </w:p>
        </w:tc>
        <w:tc>
          <w:tcPr>
            <w:tcW w:w="2551" w:type="dxa"/>
            <w:vMerge/>
          </w:tcPr>
          <w:p w14:paraId="18BEC12F" w14:textId="77777777" w:rsidR="00A63E7E" w:rsidRDefault="00A63E7E"/>
        </w:tc>
        <w:tc>
          <w:tcPr>
            <w:tcW w:w="2721" w:type="dxa"/>
            <w:vMerge/>
          </w:tcPr>
          <w:p w14:paraId="6905DE05" w14:textId="77777777" w:rsidR="00A63E7E" w:rsidRDefault="00A63E7E"/>
        </w:tc>
      </w:tr>
      <w:tr w:rsidR="00A63E7E" w14:paraId="220E11C4" w14:textId="77777777">
        <w:tc>
          <w:tcPr>
            <w:tcW w:w="542" w:type="dxa"/>
            <w:vAlign w:val="center"/>
          </w:tcPr>
          <w:p w14:paraId="64CBADF9" w14:textId="77777777" w:rsidR="00A63E7E" w:rsidRDefault="00A63E7E">
            <w:pPr>
              <w:pStyle w:val="ConsPlusNormal"/>
              <w:jc w:val="center"/>
            </w:pPr>
            <w:r>
              <w:t>18</w:t>
            </w:r>
          </w:p>
        </w:tc>
        <w:tc>
          <w:tcPr>
            <w:tcW w:w="2268" w:type="dxa"/>
            <w:vAlign w:val="center"/>
          </w:tcPr>
          <w:p w14:paraId="74DE040B" w14:textId="77777777" w:rsidR="00A63E7E" w:rsidRDefault="00A63E7E">
            <w:pPr>
              <w:pStyle w:val="ConsPlusNormal"/>
            </w:pPr>
            <w:r>
              <w:t>Установка устройств для компенсации реактивной мощности (УКРМ) лифтового оборудования</w:t>
            </w:r>
          </w:p>
        </w:tc>
        <w:tc>
          <w:tcPr>
            <w:tcW w:w="2268" w:type="dxa"/>
            <w:vAlign w:val="center"/>
          </w:tcPr>
          <w:p w14:paraId="044E0AFE" w14:textId="77777777" w:rsidR="00A63E7E" w:rsidRDefault="00A63E7E">
            <w:pPr>
              <w:pStyle w:val="ConsPlusNormal"/>
            </w:pPr>
            <w:r>
              <w:t>Установка УКРМ лифтового оборудования</w:t>
            </w:r>
          </w:p>
        </w:tc>
        <w:tc>
          <w:tcPr>
            <w:tcW w:w="3231" w:type="dxa"/>
            <w:vAlign w:val="center"/>
          </w:tcPr>
          <w:p w14:paraId="41086274" w14:textId="77777777" w:rsidR="00A63E7E" w:rsidRDefault="00A63E7E">
            <w:pPr>
              <w:pStyle w:val="ConsPlusNormal"/>
            </w:pPr>
            <w:r>
              <w:t>1) Регуляторы для компенсации РМ.</w:t>
            </w:r>
          </w:p>
          <w:p w14:paraId="79B5CE1C" w14:textId="77777777" w:rsidR="00A63E7E" w:rsidRDefault="00A63E7E">
            <w:pPr>
              <w:pStyle w:val="ConsPlusNormal"/>
            </w:pPr>
            <w:r>
              <w:t>2) Низковольтные конденсаторные установки (УКМ).</w:t>
            </w:r>
          </w:p>
          <w:p w14:paraId="4EB0FD6F" w14:textId="77777777" w:rsidR="00A63E7E" w:rsidRDefault="00A63E7E">
            <w:pPr>
              <w:pStyle w:val="ConsPlusNormal"/>
            </w:pPr>
            <w:r>
              <w:t>3) Конденсаторные установки с фильтрами гармоник.</w:t>
            </w:r>
          </w:p>
        </w:tc>
        <w:tc>
          <w:tcPr>
            <w:tcW w:w="2551" w:type="dxa"/>
            <w:vAlign w:val="center"/>
          </w:tcPr>
          <w:p w14:paraId="76F76F80" w14:textId="77777777" w:rsidR="00A63E7E" w:rsidRDefault="00A63E7E">
            <w:pPr>
              <w:pStyle w:val="ConsPlusNormal"/>
            </w:pPr>
            <w:r>
              <w:t>Уменьшение потребления электроэнергии лифтовым оборудованием</w:t>
            </w:r>
          </w:p>
        </w:tc>
        <w:tc>
          <w:tcPr>
            <w:tcW w:w="2721" w:type="dxa"/>
            <w:vAlign w:val="center"/>
          </w:tcPr>
          <w:p w14:paraId="0D7D7C16" w14:textId="77777777" w:rsidR="00A63E7E" w:rsidRDefault="00A63E7E">
            <w:pPr>
              <w:pStyle w:val="ConsPlusNormal"/>
            </w:pPr>
          </w:p>
        </w:tc>
      </w:tr>
      <w:tr w:rsidR="00A63E7E" w14:paraId="06F5E4E9" w14:textId="77777777">
        <w:tc>
          <w:tcPr>
            <w:tcW w:w="13581" w:type="dxa"/>
            <w:gridSpan w:val="6"/>
          </w:tcPr>
          <w:p w14:paraId="10CC4168" w14:textId="77777777" w:rsidR="00A63E7E" w:rsidRDefault="00A63E7E">
            <w:pPr>
              <w:pStyle w:val="ConsPlusNormal"/>
              <w:outlineLvl w:val="4"/>
            </w:pPr>
            <w:r>
              <w:t>Ремонт подвальных помещений, относящихся к общему имуществу в МКД, и фундамента здания</w:t>
            </w:r>
          </w:p>
        </w:tc>
      </w:tr>
      <w:tr w:rsidR="00A63E7E" w14:paraId="1D621B93" w14:textId="77777777">
        <w:tc>
          <w:tcPr>
            <w:tcW w:w="542" w:type="dxa"/>
            <w:vAlign w:val="center"/>
          </w:tcPr>
          <w:p w14:paraId="225B85FA" w14:textId="77777777" w:rsidR="00A63E7E" w:rsidRDefault="00A63E7E">
            <w:pPr>
              <w:pStyle w:val="ConsPlusNormal"/>
              <w:jc w:val="center"/>
            </w:pPr>
            <w:bookmarkStart w:id="213" w:name="P5434"/>
            <w:bookmarkEnd w:id="213"/>
            <w:r>
              <w:t>19</w:t>
            </w:r>
          </w:p>
        </w:tc>
        <w:tc>
          <w:tcPr>
            <w:tcW w:w="2268" w:type="dxa"/>
            <w:vAlign w:val="center"/>
          </w:tcPr>
          <w:p w14:paraId="2C2F9EAA" w14:textId="77777777" w:rsidR="00A63E7E" w:rsidRDefault="00A63E7E">
            <w:pPr>
              <w:pStyle w:val="ConsPlusNormal"/>
            </w:pPr>
            <w:r>
              <w:t>Повышение теплозащиты пола по грунту</w:t>
            </w:r>
          </w:p>
        </w:tc>
        <w:tc>
          <w:tcPr>
            <w:tcW w:w="2268" w:type="dxa"/>
            <w:vAlign w:val="center"/>
          </w:tcPr>
          <w:p w14:paraId="39E6A73D" w14:textId="77777777" w:rsidR="00A63E7E" w:rsidRDefault="00A63E7E">
            <w:pPr>
              <w:pStyle w:val="ConsPlusNormal"/>
            </w:pPr>
            <w:r>
              <w:t>Повышение теплозащиты пола по грунту</w:t>
            </w:r>
          </w:p>
        </w:tc>
        <w:tc>
          <w:tcPr>
            <w:tcW w:w="3231" w:type="dxa"/>
            <w:vAlign w:val="center"/>
          </w:tcPr>
          <w:p w14:paraId="60AAB3F0" w14:textId="77777777" w:rsidR="00A63E7E" w:rsidRDefault="00A63E7E">
            <w:pPr>
              <w:pStyle w:val="ConsPlusNormal"/>
            </w:pPr>
            <w:r>
              <w:t>Рыхлые засыпки или влагостойкий плитный теплоизоляционный материал (толщины 5 - 30 см)</w:t>
            </w:r>
          </w:p>
        </w:tc>
        <w:tc>
          <w:tcPr>
            <w:tcW w:w="2551" w:type="dxa"/>
            <w:vAlign w:val="center"/>
          </w:tcPr>
          <w:p w14:paraId="0FC5E3CB" w14:textId="77777777" w:rsidR="00A63E7E" w:rsidRDefault="00A63E7E">
            <w:pPr>
              <w:pStyle w:val="ConsPlusNormal"/>
            </w:pPr>
            <w:r>
              <w:t>1) Сокращение трансмиссионных тепловых потерь через пол по грунту.</w:t>
            </w:r>
          </w:p>
          <w:p w14:paraId="35C0A1E9" w14:textId="77777777" w:rsidR="00A63E7E" w:rsidRDefault="00A63E7E">
            <w:pPr>
              <w:pStyle w:val="ConsPlusNormal"/>
            </w:pPr>
            <w:r>
              <w:t>2) Уменьшение промерзания пола по грунту (увеличение срока службы).</w:t>
            </w:r>
          </w:p>
        </w:tc>
        <w:tc>
          <w:tcPr>
            <w:tcW w:w="2721" w:type="dxa"/>
            <w:vAlign w:val="center"/>
          </w:tcPr>
          <w:p w14:paraId="3A104634" w14:textId="77777777" w:rsidR="00A63E7E" w:rsidRDefault="00A63E7E">
            <w:pPr>
              <w:pStyle w:val="ConsPlusNormal"/>
            </w:pPr>
            <w:r>
              <w:t>Применимо при отсутствии подвала (подполья) или при наличии отапливаемого подвала (подполья)</w:t>
            </w:r>
          </w:p>
        </w:tc>
      </w:tr>
      <w:tr w:rsidR="00A63E7E" w14:paraId="707D20AB" w14:textId="77777777">
        <w:tc>
          <w:tcPr>
            <w:tcW w:w="542" w:type="dxa"/>
            <w:vAlign w:val="center"/>
          </w:tcPr>
          <w:p w14:paraId="57C89258" w14:textId="77777777" w:rsidR="00A63E7E" w:rsidRDefault="00A63E7E">
            <w:pPr>
              <w:pStyle w:val="ConsPlusNormal"/>
              <w:jc w:val="center"/>
            </w:pPr>
            <w:bookmarkStart w:id="214" w:name="P5441"/>
            <w:bookmarkEnd w:id="214"/>
            <w:r>
              <w:t>20</w:t>
            </w:r>
          </w:p>
        </w:tc>
        <w:tc>
          <w:tcPr>
            <w:tcW w:w="2268" w:type="dxa"/>
            <w:vAlign w:val="center"/>
          </w:tcPr>
          <w:p w14:paraId="44A31FCC" w14:textId="77777777" w:rsidR="00A63E7E" w:rsidRDefault="00A63E7E">
            <w:pPr>
              <w:pStyle w:val="ConsPlusNormal"/>
            </w:pPr>
            <w:r>
              <w:t>Повышение теплозащиты перекрытий над подвалом (техническим подпольем)</w:t>
            </w:r>
          </w:p>
        </w:tc>
        <w:tc>
          <w:tcPr>
            <w:tcW w:w="2268" w:type="dxa"/>
            <w:vAlign w:val="center"/>
          </w:tcPr>
          <w:p w14:paraId="4107A92E" w14:textId="77777777" w:rsidR="00A63E7E" w:rsidRDefault="00A63E7E">
            <w:pPr>
              <w:pStyle w:val="ConsPlusNormal"/>
            </w:pPr>
            <w:r>
              <w:t>Повышение теплозащиты перекрытий над подвалом</w:t>
            </w:r>
          </w:p>
        </w:tc>
        <w:tc>
          <w:tcPr>
            <w:tcW w:w="3231" w:type="dxa"/>
            <w:vAlign w:val="center"/>
          </w:tcPr>
          <w:p w14:paraId="5DF21BE8" w14:textId="77777777" w:rsidR="00A63E7E" w:rsidRDefault="00A63E7E">
            <w:pPr>
              <w:pStyle w:val="ConsPlusNormal"/>
            </w:pPr>
            <w:r>
              <w:t>Минеральная вата (плитный утеплитель, толщины 5 - 30 см).</w:t>
            </w:r>
          </w:p>
        </w:tc>
        <w:tc>
          <w:tcPr>
            <w:tcW w:w="2551" w:type="dxa"/>
            <w:vAlign w:val="center"/>
          </w:tcPr>
          <w:p w14:paraId="2C257716" w14:textId="77777777" w:rsidR="00A63E7E" w:rsidRDefault="00A63E7E">
            <w:pPr>
              <w:pStyle w:val="ConsPlusNormal"/>
            </w:pPr>
            <w:r>
              <w:t>Сокращение трансмиссионных тепловых потерь через перекрытия над неотапливаемым подвалом</w:t>
            </w:r>
          </w:p>
        </w:tc>
        <w:tc>
          <w:tcPr>
            <w:tcW w:w="2721" w:type="dxa"/>
            <w:vAlign w:val="center"/>
          </w:tcPr>
          <w:p w14:paraId="34565EBC" w14:textId="77777777" w:rsidR="00A63E7E" w:rsidRDefault="00A63E7E">
            <w:pPr>
              <w:pStyle w:val="ConsPlusNormal"/>
            </w:pPr>
            <w:r>
              <w:t>Применимо только при наличии неотапливаемого подвала или подполья</w:t>
            </w:r>
          </w:p>
        </w:tc>
      </w:tr>
      <w:tr w:rsidR="00A63E7E" w14:paraId="46B9C228" w14:textId="77777777">
        <w:tc>
          <w:tcPr>
            <w:tcW w:w="13581" w:type="dxa"/>
            <w:gridSpan w:val="6"/>
            <w:vAlign w:val="center"/>
          </w:tcPr>
          <w:p w14:paraId="0B5B402D" w14:textId="77777777" w:rsidR="00A63E7E" w:rsidRDefault="00A63E7E">
            <w:pPr>
              <w:pStyle w:val="ConsPlusNormal"/>
              <w:outlineLvl w:val="4"/>
            </w:pPr>
            <w:r>
              <w:t>Другие виды работ</w:t>
            </w:r>
          </w:p>
        </w:tc>
      </w:tr>
      <w:tr w:rsidR="00A63E7E" w14:paraId="14E521F4" w14:textId="77777777">
        <w:tc>
          <w:tcPr>
            <w:tcW w:w="542" w:type="dxa"/>
            <w:vAlign w:val="center"/>
          </w:tcPr>
          <w:p w14:paraId="5F5A6121" w14:textId="77777777" w:rsidR="00A63E7E" w:rsidRDefault="00A63E7E">
            <w:pPr>
              <w:pStyle w:val="ConsPlusNormal"/>
              <w:jc w:val="center"/>
            </w:pPr>
            <w:r>
              <w:t>21</w:t>
            </w:r>
          </w:p>
        </w:tc>
        <w:tc>
          <w:tcPr>
            <w:tcW w:w="2268" w:type="dxa"/>
            <w:vAlign w:val="center"/>
          </w:tcPr>
          <w:p w14:paraId="294D1EB5" w14:textId="77777777" w:rsidR="00A63E7E" w:rsidRDefault="00A63E7E">
            <w:pPr>
              <w:pStyle w:val="ConsPlusNormal"/>
            </w:pPr>
            <w:r>
              <w:t xml:space="preserve">Замена осветительных приборов в местах общего пользования </w:t>
            </w:r>
            <w:r>
              <w:lastRenderedPageBreak/>
              <w:t>на энергоэффективные осветительные приборы</w:t>
            </w:r>
          </w:p>
        </w:tc>
        <w:tc>
          <w:tcPr>
            <w:tcW w:w="2268" w:type="dxa"/>
            <w:vAlign w:val="center"/>
          </w:tcPr>
          <w:p w14:paraId="0E9FD8ED" w14:textId="77777777" w:rsidR="00A63E7E" w:rsidRDefault="00A63E7E">
            <w:pPr>
              <w:pStyle w:val="ConsPlusNormal"/>
            </w:pPr>
            <w:r>
              <w:lastRenderedPageBreak/>
              <w:t>Замена светильников ЭЭ осветительные приборы</w:t>
            </w:r>
          </w:p>
        </w:tc>
        <w:tc>
          <w:tcPr>
            <w:tcW w:w="3231" w:type="dxa"/>
            <w:vAlign w:val="center"/>
          </w:tcPr>
          <w:p w14:paraId="2551C767" w14:textId="77777777" w:rsidR="00A63E7E" w:rsidRDefault="00A63E7E">
            <w:pPr>
              <w:pStyle w:val="ConsPlusNormal"/>
            </w:pPr>
            <w:r>
              <w:t>Лампы и светильники на основе светодиодов</w:t>
            </w:r>
          </w:p>
        </w:tc>
        <w:tc>
          <w:tcPr>
            <w:tcW w:w="2551" w:type="dxa"/>
            <w:vAlign w:val="center"/>
          </w:tcPr>
          <w:p w14:paraId="4D5B82F3" w14:textId="77777777" w:rsidR="00A63E7E" w:rsidRDefault="00A63E7E">
            <w:pPr>
              <w:pStyle w:val="ConsPlusNormal"/>
            </w:pPr>
            <w:r>
              <w:t xml:space="preserve">Сокращение потребления электроэнергии на </w:t>
            </w:r>
            <w:r>
              <w:lastRenderedPageBreak/>
              <w:t>освещение мест общего пользования</w:t>
            </w:r>
          </w:p>
        </w:tc>
        <w:tc>
          <w:tcPr>
            <w:tcW w:w="2721" w:type="dxa"/>
            <w:vAlign w:val="center"/>
          </w:tcPr>
          <w:p w14:paraId="4ABB7786" w14:textId="77777777" w:rsidR="00A63E7E" w:rsidRDefault="00A63E7E">
            <w:pPr>
              <w:pStyle w:val="ConsPlusNormal"/>
            </w:pPr>
          </w:p>
        </w:tc>
      </w:tr>
      <w:tr w:rsidR="00A63E7E" w14:paraId="2C702154" w14:textId="77777777">
        <w:tc>
          <w:tcPr>
            <w:tcW w:w="542" w:type="dxa"/>
            <w:vAlign w:val="center"/>
          </w:tcPr>
          <w:p w14:paraId="3554520D" w14:textId="77777777" w:rsidR="00A63E7E" w:rsidRDefault="00A63E7E">
            <w:pPr>
              <w:pStyle w:val="ConsPlusNormal"/>
              <w:jc w:val="center"/>
            </w:pPr>
            <w:r>
              <w:t>22</w:t>
            </w:r>
          </w:p>
        </w:tc>
        <w:tc>
          <w:tcPr>
            <w:tcW w:w="2268" w:type="dxa"/>
            <w:vAlign w:val="center"/>
          </w:tcPr>
          <w:p w14:paraId="7EDC9057" w14:textId="77777777" w:rsidR="00A63E7E" w:rsidRDefault="00A63E7E">
            <w:pPr>
              <w:pStyle w:val="ConsPlusNormal"/>
            </w:pPr>
            <w:r>
              <w:t>Установка систем автоматического контроля и регулирования освещения в местах общего пользования</w:t>
            </w:r>
          </w:p>
        </w:tc>
        <w:tc>
          <w:tcPr>
            <w:tcW w:w="2268" w:type="dxa"/>
            <w:vAlign w:val="center"/>
          </w:tcPr>
          <w:p w14:paraId="6E9A4EB7" w14:textId="77777777" w:rsidR="00A63E7E" w:rsidRDefault="00A63E7E">
            <w:pPr>
              <w:pStyle w:val="ConsPlusNormal"/>
            </w:pPr>
            <w:r>
              <w:t>Установка систем автоматического контроля и регулирования освещения в МОП</w:t>
            </w:r>
          </w:p>
        </w:tc>
        <w:tc>
          <w:tcPr>
            <w:tcW w:w="3231" w:type="dxa"/>
            <w:vAlign w:val="center"/>
          </w:tcPr>
          <w:p w14:paraId="30CABF16" w14:textId="77777777" w:rsidR="00A63E7E" w:rsidRDefault="00A63E7E">
            <w:pPr>
              <w:pStyle w:val="ConsPlusNormal"/>
            </w:pPr>
            <w:r>
              <w:t>Датчики присутствия или движения; фотореле</w:t>
            </w:r>
          </w:p>
        </w:tc>
        <w:tc>
          <w:tcPr>
            <w:tcW w:w="2551" w:type="dxa"/>
            <w:vAlign w:val="center"/>
          </w:tcPr>
          <w:p w14:paraId="6D118B87" w14:textId="77777777" w:rsidR="00A63E7E" w:rsidRDefault="00A63E7E">
            <w:pPr>
              <w:pStyle w:val="ConsPlusNormal"/>
            </w:pPr>
            <w:r>
              <w:t>Уменьшение потребления электроэнергии на освещение мест общего пользования</w:t>
            </w:r>
          </w:p>
        </w:tc>
        <w:tc>
          <w:tcPr>
            <w:tcW w:w="2721" w:type="dxa"/>
            <w:vAlign w:val="center"/>
          </w:tcPr>
          <w:p w14:paraId="5522A065" w14:textId="77777777" w:rsidR="00A63E7E" w:rsidRDefault="00A63E7E">
            <w:pPr>
              <w:pStyle w:val="ConsPlusNormal"/>
            </w:pPr>
          </w:p>
        </w:tc>
      </w:tr>
      <w:tr w:rsidR="00A63E7E" w14:paraId="6AC31E65" w14:textId="77777777">
        <w:tc>
          <w:tcPr>
            <w:tcW w:w="542" w:type="dxa"/>
            <w:vAlign w:val="center"/>
          </w:tcPr>
          <w:p w14:paraId="64BB56CD" w14:textId="77777777" w:rsidR="00A63E7E" w:rsidRDefault="00A63E7E">
            <w:pPr>
              <w:pStyle w:val="ConsPlusNormal"/>
              <w:jc w:val="center"/>
            </w:pPr>
            <w:bookmarkStart w:id="215" w:name="P5460"/>
            <w:bookmarkEnd w:id="215"/>
            <w:r>
              <w:t>23</w:t>
            </w:r>
          </w:p>
        </w:tc>
        <w:tc>
          <w:tcPr>
            <w:tcW w:w="2268" w:type="dxa"/>
            <w:vAlign w:val="center"/>
          </w:tcPr>
          <w:p w14:paraId="01FDD4A9" w14:textId="77777777" w:rsidR="00A63E7E" w:rsidRDefault="00A63E7E">
            <w:pPr>
              <w:pStyle w:val="ConsPlusNormal"/>
            </w:pPr>
            <w:r>
              <w:t>Уплотнение наружных входных дверей с установкой доводчиков</w:t>
            </w:r>
          </w:p>
        </w:tc>
        <w:tc>
          <w:tcPr>
            <w:tcW w:w="2268" w:type="dxa"/>
            <w:vAlign w:val="center"/>
          </w:tcPr>
          <w:p w14:paraId="01D4173D" w14:textId="77777777" w:rsidR="00A63E7E" w:rsidRDefault="00A63E7E">
            <w:pPr>
              <w:pStyle w:val="ConsPlusNormal"/>
            </w:pPr>
            <w:r>
              <w:t>Уплотнение наружных входных дверей с установкой доводчиков</w:t>
            </w:r>
          </w:p>
        </w:tc>
        <w:tc>
          <w:tcPr>
            <w:tcW w:w="3231" w:type="dxa"/>
            <w:vAlign w:val="center"/>
          </w:tcPr>
          <w:p w14:paraId="408C2959" w14:textId="77777777" w:rsidR="00A63E7E" w:rsidRDefault="00A63E7E">
            <w:pPr>
              <w:pStyle w:val="ConsPlusNormal"/>
            </w:pPr>
            <w:r>
              <w:t>Уплотняющие прокладки из пенополиуретана; автоматические дверные доводчики</w:t>
            </w:r>
          </w:p>
        </w:tc>
        <w:tc>
          <w:tcPr>
            <w:tcW w:w="2551" w:type="dxa"/>
            <w:vAlign w:val="center"/>
          </w:tcPr>
          <w:p w14:paraId="5C1B0FEC" w14:textId="77777777" w:rsidR="00A63E7E" w:rsidRDefault="00A63E7E">
            <w:pPr>
              <w:pStyle w:val="ConsPlusNormal"/>
            </w:pPr>
            <w:r>
              <w:t>1) Сокращение трансмиссионных тепловых потерь через входные двери.</w:t>
            </w:r>
          </w:p>
          <w:p w14:paraId="153EA5B5" w14:textId="77777777" w:rsidR="00A63E7E" w:rsidRDefault="00A63E7E">
            <w:pPr>
              <w:pStyle w:val="ConsPlusNormal"/>
            </w:pPr>
            <w:r>
              <w:t>2) Уменьшение расхода теплоты на нагрев холодного наружного воздуха, инфильтрирующегося в здание через неплотности дверных проемов, а также через открытые двери.</w:t>
            </w:r>
          </w:p>
        </w:tc>
        <w:tc>
          <w:tcPr>
            <w:tcW w:w="2721" w:type="dxa"/>
            <w:vAlign w:val="center"/>
          </w:tcPr>
          <w:p w14:paraId="1F67C37C" w14:textId="77777777" w:rsidR="00A63E7E" w:rsidRDefault="00A63E7E">
            <w:pPr>
              <w:pStyle w:val="ConsPlusNormal"/>
            </w:pPr>
          </w:p>
        </w:tc>
      </w:tr>
      <w:tr w:rsidR="00A63E7E" w14:paraId="6E96D62C" w14:textId="77777777">
        <w:tc>
          <w:tcPr>
            <w:tcW w:w="542" w:type="dxa"/>
            <w:vAlign w:val="center"/>
          </w:tcPr>
          <w:p w14:paraId="5A720B4A" w14:textId="77777777" w:rsidR="00A63E7E" w:rsidRDefault="00A63E7E">
            <w:pPr>
              <w:pStyle w:val="ConsPlusNormal"/>
            </w:pPr>
          </w:p>
        </w:tc>
        <w:tc>
          <w:tcPr>
            <w:tcW w:w="13039" w:type="dxa"/>
            <w:gridSpan w:val="5"/>
            <w:vAlign w:val="center"/>
          </w:tcPr>
          <w:p w14:paraId="642806B9" w14:textId="77777777" w:rsidR="00A63E7E" w:rsidRDefault="00A63E7E">
            <w:pPr>
              <w:pStyle w:val="ConsPlusNormal"/>
              <w:outlineLvl w:val="4"/>
            </w:pPr>
            <w:r>
              <w:t>Мероприятий, которые могут быть проведены совместно с капитальным ремонтом многоквартирного дома</w:t>
            </w:r>
          </w:p>
        </w:tc>
      </w:tr>
      <w:tr w:rsidR="00A63E7E" w14:paraId="132533C9" w14:textId="77777777">
        <w:tc>
          <w:tcPr>
            <w:tcW w:w="542" w:type="dxa"/>
            <w:vAlign w:val="center"/>
          </w:tcPr>
          <w:p w14:paraId="2BA35690" w14:textId="77777777" w:rsidR="00A63E7E" w:rsidRDefault="00A63E7E">
            <w:pPr>
              <w:pStyle w:val="ConsPlusNormal"/>
              <w:jc w:val="center"/>
            </w:pPr>
            <w:r>
              <w:t>24</w:t>
            </w:r>
          </w:p>
        </w:tc>
        <w:tc>
          <w:tcPr>
            <w:tcW w:w="2268" w:type="dxa"/>
            <w:vAlign w:val="center"/>
          </w:tcPr>
          <w:p w14:paraId="343CA077" w14:textId="77777777" w:rsidR="00A63E7E" w:rsidRDefault="00A63E7E">
            <w:pPr>
              <w:pStyle w:val="ConsPlusNormal"/>
            </w:pPr>
            <w:r>
              <w:t xml:space="preserve">Замена светильников с лампами ДРЛ в системах придомового наружного освещения на </w:t>
            </w:r>
            <w:r>
              <w:lastRenderedPageBreak/>
              <w:t>энергоэффективные осветительные приборы</w:t>
            </w:r>
          </w:p>
        </w:tc>
        <w:tc>
          <w:tcPr>
            <w:tcW w:w="2268" w:type="dxa"/>
            <w:vAlign w:val="center"/>
          </w:tcPr>
          <w:p w14:paraId="14E4BA05" w14:textId="77777777" w:rsidR="00A63E7E" w:rsidRDefault="00A63E7E">
            <w:pPr>
              <w:pStyle w:val="ConsPlusNormal"/>
            </w:pPr>
            <w:r>
              <w:lastRenderedPageBreak/>
              <w:t>Замена светильников с лампами ДРЛ</w:t>
            </w:r>
          </w:p>
        </w:tc>
        <w:tc>
          <w:tcPr>
            <w:tcW w:w="3231" w:type="dxa"/>
            <w:vAlign w:val="center"/>
          </w:tcPr>
          <w:p w14:paraId="25C0FB8E" w14:textId="77777777" w:rsidR="00A63E7E" w:rsidRDefault="00A63E7E">
            <w:pPr>
              <w:pStyle w:val="ConsPlusNormal"/>
            </w:pPr>
            <w:r>
              <w:t>ДНАТ, светодиоды</w:t>
            </w:r>
          </w:p>
        </w:tc>
        <w:tc>
          <w:tcPr>
            <w:tcW w:w="2551" w:type="dxa"/>
            <w:vAlign w:val="center"/>
          </w:tcPr>
          <w:p w14:paraId="777F30BA" w14:textId="77777777" w:rsidR="00A63E7E" w:rsidRDefault="00A63E7E">
            <w:pPr>
              <w:pStyle w:val="ConsPlusNormal"/>
            </w:pPr>
            <w:r>
              <w:t>Уменьшение потребления электроэнергии на придомовое наружное освещение</w:t>
            </w:r>
          </w:p>
        </w:tc>
        <w:tc>
          <w:tcPr>
            <w:tcW w:w="2721" w:type="dxa"/>
            <w:vAlign w:val="center"/>
          </w:tcPr>
          <w:p w14:paraId="657D4DF9" w14:textId="77777777" w:rsidR="00A63E7E" w:rsidRDefault="00A63E7E">
            <w:pPr>
              <w:pStyle w:val="ConsPlusNormal"/>
            </w:pPr>
            <w:r>
              <w:t>Мероприятие рассматривается в настоящей Методике дополнительно к Перечню Фонда ЖКХ</w:t>
            </w:r>
          </w:p>
        </w:tc>
      </w:tr>
      <w:tr w:rsidR="00A63E7E" w14:paraId="355921B9" w14:textId="77777777">
        <w:tc>
          <w:tcPr>
            <w:tcW w:w="542" w:type="dxa"/>
            <w:vAlign w:val="center"/>
          </w:tcPr>
          <w:p w14:paraId="15404FD5" w14:textId="77777777" w:rsidR="00A63E7E" w:rsidRDefault="00A63E7E">
            <w:pPr>
              <w:pStyle w:val="ConsPlusNormal"/>
              <w:jc w:val="center"/>
            </w:pPr>
            <w:bookmarkStart w:id="216" w:name="P5475"/>
            <w:bookmarkEnd w:id="216"/>
            <w:r>
              <w:t>25</w:t>
            </w:r>
          </w:p>
        </w:tc>
        <w:tc>
          <w:tcPr>
            <w:tcW w:w="2268" w:type="dxa"/>
            <w:vAlign w:val="center"/>
          </w:tcPr>
          <w:p w14:paraId="5F435F7D" w14:textId="77777777" w:rsidR="00A63E7E" w:rsidRDefault="00A63E7E">
            <w:pPr>
              <w:pStyle w:val="ConsPlusNormal"/>
            </w:pPr>
            <w:r>
              <w:t>Установка теплоотражающих экранов за отопительными приборами в квартирах</w:t>
            </w:r>
          </w:p>
        </w:tc>
        <w:tc>
          <w:tcPr>
            <w:tcW w:w="2268" w:type="dxa"/>
            <w:vAlign w:val="center"/>
          </w:tcPr>
          <w:p w14:paraId="36B338B2" w14:textId="77777777" w:rsidR="00A63E7E" w:rsidRDefault="00A63E7E">
            <w:pPr>
              <w:pStyle w:val="ConsPlusNormal"/>
            </w:pPr>
            <w:r>
              <w:t>Установка теплоотражающих экранов за отопительными приборами в квартирах</w:t>
            </w:r>
          </w:p>
        </w:tc>
        <w:tc>
          <w:tcPr>
            <w:tcW w:w="3231" w:type="dxa"/>
            <w:vAlign w:val="center"/>
          </w:tcPr>
          <w:p w14:paraId="1492C8ED" w14:textId="77777777" w:rsidR="00A63E7E" w:rsidRDefault="00A63E7E">
            <w:pPr>
              <w:pStyle w:val="ConsPlusNormal"/>
            </w:pPr>
          </w:p>
        </w:tc>
        <w:tc>
          <w:tcPr>
            <w:tcW w:w="2551" w:type="dxa"/>
            <w:vAlign w:val="center"/>
          </w:tcPr>
          <w:p w14:paraId="5E32F1C8" w14:textId="77777777" w:rsidR="00A63E7E" w:rsidRDefault="00A63E7E">
            <w:pPr>
              <w:pStyle w:val="ConsPlusNormal"/>
            </w:pPr>
            <w:r>
              <w:t>Сокращение трансмиссионных тепловых потерь через участки стен за радиаторами.</w:t>
            </w:r>
          </w:p>
        </w:tc>
        <w:tc>
          <w:tcPr>
            <w:tcW w:w="2721" w:type="dxa"/>
            <w:vAlign w:val="center"/>
          </w:tcPr>
          <w:p w14:paraId="63725CA5" w14:textId="77777777" w:rsidR="00A63E7E" w:rsidRDefault="00A63E7E">
            <w:pPr>
              <w:pStyle w:val="ConsPlusNormal"/>
            </w:pPr>
            <w:r>
              <w:t>Мероприятие не относится к ремонту общедомовой собственности, и рассматривается в настоящей Методике дополнительно к Перечню Фонда ЖКХ</w:t>
            </w:r>
          </w:p>
        </w:tc>
      </w:tr>
      <w:tr w:rsidR="00A63E7E" w14:paraId="53BF039F" w14:textId="77777777">
        <w:tc>
          <w:tcPr>
            <w:tcW w:w="542" w:type="dxa"/>
            <w:vAlign w:val="center"/>
          </w:tcPr>
          <w:p w14:paraId="376F92BF" w14:textId="77777777" w:rsidR="00A63E7E" w:rsidRDefault="00A63E7E">
            <w:pPr>
              <w:pStyle w:val="ConsPlusNormal"/>
              <w:jc w:val="center"/>
            </w:pPr>
            <w:bookmarkStart w:id="217" w:name="P5481"/>
            <w:bookmarkEnd w:id="217"/>
            <w:r>
              <w:t>26</w:t>
            </w:r>
          </w:p>
        </w:tc>
        <w:tc>
          <w:tcPr>
            <w:tcW w:w="2268" w:type="dxa"/>
            <w:vAlign w:val="center"/>
          </w:tcPr>
          <w:p w14:paraId="4E5D6960" w14:textId="77777777" w:rsidR="00A63E7E" w:rsidRDefault="00A63E7E">
            <w:pPr>
              <w:pStyle w:val="ConsPlusNormal"/>
            </w:pPr>
            <w:r>
              <w:t>Повышение теплозащиты окон квартир (установка новых окон с более высоким приведенным сопротивлением теплопередачи)</w:t>
            </w:r>
          </w:p>
        </w:tc>
        <w:tc>
          <w:tcPr>
            <w:tcW w:w="2268" w:type="dxa"/>
            <w:vAlign w:val="center"/>
          </w:tcPr>
          <w:p w14:paraId="70A0665B" w14:textId="77777777" w:rsidR="00A63E7E" w:rsidRDefault="00A63E7E">
            <w:pPr>
              <w:pStyle w:val="ConsPlusNormal"/>
            </w:pPr>
            <w:r>
              <w:t>Повышение теплозащиты окон квартир</w:t>
            </w:r>
          </w:p>
        </w:tc>
        <w:tc>
          <w:tcPr>
            <w:tcW w:w="3231" w:type="dxa"/>
            <w:vAlign w:val="center"/>
          </w:tcPr>
          <w:p w14:paraId="5483B322" w14:textId="77777777" w:rsidR="00A63E7E" w:rsidRDefault="00A63E7E">
            <w:pPr>
              <w:pStyle w:val="ConsPlusNormal"/>
            </w:pPr>
            <w:r>
              <w:t>Однокамерные или двухкамерные стеклопакеты, мягкое селективное покрытие, заполнение аргоном, раздельные переплеты</w:t>
            </w:r>
          </w:p>
        </w:tc>
        <w:tc>
          <w:tcPr>
            <w:tcW w:w="2551" w:type="dxa"/>
            <w:vAlign w:val="center"/>
          </w:tcPr>
          <w:p w14:paraId="5B7C05C7" w14:textId="77777777" w:rsidR="00A63E7E" w:rsidRDefault="00A63E7E">
            <w:pPr>
              <w:pStyle w:val="ConsPlusNormal"/>
            </w:pPr>
            <w:r>
              <w:t>1) Сокращение трансмиссионных тепловых потерь через окна.</w:t>
            </w:r>
          </w:p>
          <w:p w14:paraId="3FF688BF" w14:textId="77777777" w:rsidR="00A63E7E" w:rsidRDefault="00A63E7E">
            <w:pPr>
              <w:pStyle w:val="ConsPlusNormal"/>
            </w:pPr>
            <w:r>
              <w:t>2) Уменьшение расхода теплоты на нагрев холодного наружного воздуха, инфильтрирующегося в здание через неплотности оконных проемов.</w:t>
            </w:r>
          </w:p>
        </w:tc>
        <w:tc>
          <w:tcPr>
            <w:tcW w:w="2721" w:type="dxa"/>
            <w:vAlign w:val="center"/>
          </w:tcPr>
          <w:p w14:paraId="6FE8DEFA" w14:textId="77777777" w:rsidR="00A63E7E" w:rsidRDefault="00A63E7E">
            <w:pPr>
              <w:pStyle w:val="ConsPlusNormal"/>
            </w:pPr>
            <w:r>
              <w:t>Мероприятие не относится к ремонту общедомовой собственности, и рассматривается в настоящей Методике дополнительно к Перечню Фонда ЖКХ</w:t>
            </w:r>
          </w:p>
        </w:tc>
      </w:tr>
    </w:tbl>
    <w:p w14:paraId="61FACCB1" w14:textId="77777777" w:rsidR="00A63E7E" w:rsidRDefault="00A63E7E">
      <w:pPr>
        <w:sectPr w:rsidR="00A63E7E">
          <w:pgSz w:w="16838" w:h="11905" w:orient="landscape"/>
          <w:pgMar w:top="1701" w:right="1134" w:bottom="850" w:left="1134" w:header="0" w:footer="0" w:gutter="0"/>
          <w:cols w:space="720"/>
        </w:sectPr>
      </w:pPr>
    </w:p>
    <w:p w14:paraId="6D8B8BA6" w14:textId="77777777" w:rsidR="00A63E7E" w:rsidRDefault="00A63E7E">
      <w:pPr>
        <w:pStyle w:val="ConsPlusNormal"/>
        <w:jc w:val="both"/>
      </w:pPr>
    </w:p>
    <w:p w14:paraId="1D7947FB" w14:textId="77777777" w:rsidR="00A63E7E" w:rsidRDefault="00A63E7E">
      <w:pPr>
        <w:pStyle w:val="ConsPlusNormal"/>
        <w:ind w:firstLine="540"/>
        <w:jc w:val="both"/>
      </w:pPr>
      <w:r>
        <w:t xml:space="preserve">На основании данных </w:t>
      </w:r>
      <w:hyperlink w:anchor="P5263" w:history="1">
        <w:r>
          <w:rPr>
            <w:color w:val="0000FF"/>
          </w:rPr>
          <w:t>таблицы 6.1</w:t>
        </w:r>
      </w:hyperlink>
      <w:r>
        <w:t xml:space="preserve"> к проектам комплексного капитального ремонта МКД, сформулированы следующие основные рекомендации:</w:t>
      </w:r>
    </w:p>
    <w:p w14:paraId="50CB3895" w14:textId="77777777" w:rsidR="00A63E7E" w:rsidRDefault="00A63E7E">
      <w:pPr>
        <w:pStyle w:val="ConsPlusNormal"/>
        <w:spacing w:before="220"/>
        <w:ind w:firstLine="540"/>
        <w:jc w:val="both"/>
      </w:pPr>
      <w:r>
        <w:t>1. При проведении капитального ремонта МКД обязательны мероприятия по установке узлов управления и регулирования потребления ресурсов (тепловой энергии), а также мероприятия по повышению надежности энергоснабжения зданий. К таким мероприятиям относятся:</w:t>
      </w:r>
    </w:p>
    <w:p w14:paraId="1F468226" w14:textId="77777777" w:rsidR="00A63E7E" w:rsidRDefault="00A63E7E">
      <w:pPr>
        <w:pStyle w:val="ConsPlusNormal"/>
        <w:spacing w:before="220"/>
        <w:ind w:firstLine="540"/>
        <w:jc w:val="both"/>
      </w:pPr>
      <w:r>
        <w:t>- замена элеваторных узлов на автоматизированные индивидуальные тепловые пункты (АИТП) или автоматизированные узлы управления системой отопления (АУУ СО);</w:t>
      </w:r>
    </w:p>
    <w:p w14:paraId="6EFBB35C" w14:textId="77777777" w:rsidR="00A63E7E" w:rsidRDefault="00A63E7E">
      <w:pPr>
        <w:pStyle w:val="ConsPlusNormal"/>
        <w:spacing w:before="220"/>
        <w:ind w:firstLine="540"/>
        <w:jc w:val="both"/>
      </w:pPr>
      <w:r>
        <w:t>- ремонт (замена) трубопроводов и запорно-регулирующей арматуры системы отопления в подвале и по стоякам;</w:t>
      </w:r>
    </w:p>
    <w:p w14:paraId="491CBC2B" w14:textId="77777777" w:rsidR="00A63E7E" w:rsidRDefault="00A63E7E">
      <w:pPr>
        <w:pStyle w:val="ConsPlusNormal"/>
        <w:spacing w:before="220"/>
        <w:ind w:firstLine="540"/>
        <w:jc w:val="both"/>
      </w:pPr>
      <w:r>
        <w:t>- ремонт (замена) трубопроводов и запорно-регулирующей арматуры системы горячего водоснабжения в подвале и по стоякам.</w:t>
      </w:r>
    </w:p>
    <w:p w14:paraId="6E6B9F40" w14:textId="77777777" w:rsidR="00A63E7E" w:rsidRDefault="00A63E7E">
      <w:pPr>
        <w:pStyle w:val="ConsPlusNormal"/>
        <w:spacing w:before="220"/>
        <w:ind w:firstLine="540"/>
        <w:jc w:val="both"/>
      </w:pPr>
      <w:r>
        <w:t>Целесообразно при капитальном ремонте МКД формировать все вышеперечисленные мероприятий в один пакет.</w:t>
      </w:r>
    </w:p>
    <w:p w14:paraId="31C94E17" w14:textId="77777777" w:rsidR="00A63E7E" w:rsidRDefault="00A63E7E">
      <w:pPr>
        <w:pStyle w:val="ConsPlusNormal"/>
        <w:spacing w:before="220"/>
        <w:ind w:firstLine="540"/>
        <w:jc w:val="both"/>
      </w:pPr>
      <w:r>
        <w:t>2. Повышение тепловой защиты ограждающих конструкций (утепление наружных стен, верхних покрытий и чердачных перекрытий, а также установка энергоэффективных окон в МОП) целесообразно реализовывать совместно или после мероприятий по установке узлов управления и регулирования потребления ресурсов (внедрение АУУ СО или АИТП).</w:t>
      </w:r>
    </w:p>
    <w:p w14:paraId="12C59B4E" w14:textId="77777777" w:rsidR="00A63E7E" w:rsidRDefault="00A63E7E">
      <w:pPr>
        <w:pStyle w:val="ConsPlusNormal"/>
        <w:spacing w:before="220"/>
        <w:ind w:firstLine="540"/>
        <w:jc w:val="both"/>
      </w:pPr>
      <w:r>
        <w:t>Реализация этих мероприятий дает наибольшую экономию тепловой энергии на отопление зданий.</w:t>
      </w:r>
    </w:p>
    <w:p w14:paraId="41E3B5BC" w14:textId="77777777" w:rsidR="00A63E7E" w:rsidRDefault="00A63E7E">
      <w:pPr>
        <w:pStyle w:val="ConsPlusNormal"/>
        <w:spacing w:before="220"/>
        <w:ind w:firstLine="540"/>
        <w:jc w:val="both"/>
      </w:pPr>
      <w:r>
        <w:t>Необходимым условием достижения максимальной экономии тепловой энергии после реализации вышеперечисленных мероприятий является правильная настройка контроллеров АУУ СО или АИТП при автоматическом регулировании подачи тепловой энергии в системы отопления МКД после капитального ремонта.</w:t>
      </w:r>
    </w:p>
    <w:p w14:paraId="57BFC231" w14:textId="77777777" w:rsidR="00A63E7E" w:rsidRDefault="00A63E7E">
      <w:pPr>
        <w:pStyle w:val="ConsPlusNormal"/>
        <w:spacing w:before="220"/>
        <w:ind w:firstLine="540"/>
        <w:jc w:val="both"/>
      </w:pPr>
      <w:r>
        <w:t>Основной причиной недостижения ожидаемой экономии тепловой энергии на отопление МКД после повышения тепловой защиты ограждающих конструкций и установки АУУ СО или АИТП является завышение поверхности нагрева отопительных приборов и, соответственно, проектной тепловой мощности системы отопления здания.</w:t>
      </w:r>
    </w:p>
    <w:p w14:paraId="7289A3EB" w14:textId="77777777" w:rsidR="00A63E7E" w:rsidRDefault="00A63E7E">
      <w:pPr>
        <w:pStyle w:val="ConsPlusNormal"/>
        <w:spacing w:before="220"/>
        <w:ind w:firstLine="540"/>
        <w:jc w:val="both"/>
      </w:pPr>
      <w:r>
        <w:t>В этом случае необходимо пересчитать расчетные параметры теплоносителя (температуры сетевой воды в подающем и обратном трубопроводах) внутридомовой системы отопления МКД и перенастроить контроллер АУУ СО или АИТП на оптимальный пониженный температурный график.</w:t>
      </w:r>
    </w:p>
    <w:p w14:paraId="25627193" w14:textId="77777777" w:rsidR="00A63E7E" w:rsidRDefault="00A63E7E">
      <w:pPr>
        <w:pStyle w:val="ConsPlusNormal"/>
        <w:spacing w:before="220"/>
        <w:ind w:firstLine="540"/>
        <w:jc w:val="both"/>
      </w:pPr>
      <w:r>
        <w:t>Максимальная экономия тепловой энергии на отопление и горячее водоснабжение при капитальном ремонте МКД достигается при получении зданиями избыточного количества тепловой энергии со стороны теплоснабжающих организаций (при переотапливании МКД и перегреве горячей воды).</w:t>
      </w:r>
    </w:p>
    <w:p w14:paraId="4CABC9FA" w14:textId="77777777" w:rsidR="00A63E7E" w:rsidRDefault="00A63E7E">
      <w:pPr>
        <w:pStyle w:val="ConsPlusNormal"/>
        <w:spacing w:before="220"/>
        <w:ind w:firstLine="540"/>
        <w:jc w:val="both"/>
      </w:pPr>
      <w:r>
        <w:t>Когда МКД не получают требуемого количества теплоты на отопление и горячее водоснабжение со стороны теплоснабжающих организаций (при недоотапливании МКД и недогреве горячей воды), экономия тепловой энергии от реализации мероприятий по повышению тепловой защиты ограждающих конструкций и установки АУУ СО или АИТП может быть ограничена или ее не будет совсем. Эффективность использования этих мероприятий при капитальном ремонте МКД может быть сведена только к улучшению комфортных условий в помещениях зданий (повышение температуры воздуха в квартирах), то есть показатель экономии затрат на коммунальные ресурсы только за счет установки АУУ СО или АИТП будет незначительным.</w:t>
      </w:r>
    </w:p>
    <w:p w14:paraId="757050C9" w14:textId="77777777" w:rsidR="00A63E7E" w:rsidRDefault="00A63E7E">
      <w:pPr>
        <w:pStyle w:val="ConsPlusNormal"/>
        <w:spacing w:before="220"/>
        <w:ind w:firstLine="540"/>
        <w:jc w:val="both"/>
      </w:pPr>
      <w:r>
        <w:lastRenderedPageBreak/>
        <w:t>В таких случаях, целесообразно реализацию мероприятий по повышению энергетической эффективности зданий дополнять организационной и претензионной работой с теплоснабжающими организациями с целью получения требуемого количества тепловой энергии и доведения качества (параметров) поступающего теплоносителя до нормативного уровня.</w:t>
      </w:r>
    </w:p>
    <w:p w14:paraId="70D82E78" w14:textId="77777777" w:rsidR="00A63E7E" w:rsidRDefault="00A63E7E">
      <w:pPr>
        <w:pStyle w:val="ConsPlusNormal"/>
        <w:jc w:val="both"/>
      </w:pPr>
    </w:p>
    <w:p w14:paraId="307BB0C0" w14:textId="77777777" w:rsidR="00A63E7E" w:rsidRDefault="00A63E7E">
      <w:pPr>
        <w:pStyle w:val="ConsPlusTitle"/>
        <w:jc w:val="both"/>
        <w:outlineLvl w:val="2"/>
      </w:pPr>
      <w:bookmarkStart w:id="218" w:name="P5504"/>
      <w:bookmarkEnd w:id="218"/>
      <w:r>
        <w:t>7 Определение экономии и ожидаемого (расчетного) потребления энергоресурсов и горячей воды после реализации мероприятий по повышению энергетической эффективности при комплексном капитальном ремонте многоквартирных домов</w:t>
      </w:r>
    </w:p>
    <w:p w14:paraId="143872AB" w14:textId="77777777" w:rsidR="00A63E7E" w:rsidRDefault="00A63E7E">
      <w:pPr>
        <w:pStyle w:val="ConsPlusNormal"/>
        <w:jc w:val="both"/>
      </w:pPr>
    </w:p>
    <w:p w14:paraId="5493D772" w14:textId="77777777" w:rsidR="00A63E7E" w:rsidRDefault="00A63E7E">
      <w:pPr>
        <w:pStyle w:val="ConsPlusTitle"/>
        <w:jc w:val="both"/>
        <w:outlineLvl w:val="3"/>
      </w:pPr>
      <w:bookmarkStart w:id="219" w:name="P5506"/>
      <w:bookmarkEnd w:id="219"/>
      <w:r>
        <w:t>7.1 Утепление и ремонт фасада</w:t>
      </w:r>
    </w:p>
    <w:p w14:paraId="46BD1BA3" w14:textId="77777777" w:rsidR="00A63E7E" w:rsidRDefault="00A63E7E">
      <w:pPr>
        <w:pStyle w:val="ConsPlusNormal"/>
        <w:jc w:val="both"/>
      </w:pPr>
    </w:p>
    <w:p w14:paraId="5FDA1348" w14:textId="77777777" w:rsidR="00A63E7E" w:rsidRDefault="00A63E7E">
      <w:pPr>
        <w:pStyle w:val="ConsPlusTitle"/>
        <w:jc w:val="both"/>
        <w:outlineLvl w:val="4"/>
      </w:pPr>
      <w:r>
        <w:t>7.1.1 Повышение теплозащиты наружных стен</w:t>
      </w:r>
    </w:p>
    <w:p w14:paraId="4C228D8B"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уменьшении трансмиссионных тепловых потерь через наружные стены.</w:t>
      </w:r>
    </w:p>
    <w:p w14:paraId="649CE5E9"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722D025E"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после повышения теплозащиты наружных стен, приведенные к климатическим условиям базового периода, </w:t>
      </w:r>
      <w:r w:rsidRPr="00C742C5">
        <w:rPr>
          <w:position w:val="-9"/>
        </w:rPr>
        <w:pict w14:anchorId="696E7562">
          <v:shape id="_x0000_i1269" style="width:42pt;height:21pt" coordsize="" o:spt="100" adj="0,,0" path="" filled="f" stroked="f">
            <v:stroke joinstyle="miter"/>
            <v:imagedata r:id="rId252" o:title="base_1_373758_33012"/>
            <v:formulas/>
            <v:path o:connecttype="segments"/>
          </v:shape>
        </w:pict>
      </w:r>
      <w:r>
        <w:t>, кВт·ч (Гкал):</w:t>
      </w:r>
    </w:p>
    <w:p w14:paraId="43C0D17A" w14:textId="77777777" w:rsidR="00A63E7E" w:rsidRDefault="00A63E7E">
      <w:pPr>
        <w:pStyle w:val="ConsPlusNormal"/>
        <w:jc w:val="both"/>
      </w:pPr>
    </w:p>
    <w:p w14:paraId="5730FC93" w14:textId="77777777" w:rsidR="00A63E7E" w:rsidRDefault="00A63E7E">
      <w:pPr>
        <w:pStyle w:val="ConsPlusNormal"/>
        <w:jc w:val="center"/>
      </w:pPr>
      <w:r w:rsidRPr="00C742C5">
        <w:rPr>
          <w:position w:val="-26"/>
        </w:rPr>
        <w:pict w14:anchorId="4D9A1155">
          <v:shape id="_x0000_i1270" style="width:261pt;height:37.5pt" coordsize="" o:spt="100" adj="0,,0" path="" filled="f" stroked="f">
            <v:stroke joinstyle="miter"/>
            <v:imagedata r:id="rId253" o:title="base_1_373758_33013"/>
            <v:formulas/>
            <v:path o:connecttype="segments"/>
          </v:shape>
        </w:pict>
      </w:r>
      <w:r>
        <w:t xml:space="preserve"> (7.1а)</w:t>
      </w:r>
    </w:p>
    <w:p w14:paraId="0D5689A5" w14:textId="77777777" w:rsidR="00A63E7E" w:rsidRDefault="00A63E7E">
      <w:pPr>
        <w:pStyle w:val="ConsPlusNormal"/>
        <w:jc w:val="both"/>
      </w:pPr>
    </w:p>
    <w:p w14:paraId="4BEB242E" w14:textId="77777777" w:rsidR="00A63E7E" w:rsidRDefault="00A63E7E">
      <w:pPr>
        <w:pStyle w:val="ConsPlusNormal"/>
        <w:jc w:val="center"/>
      </w:pPr>
      <w:r w:rsidRPr="00C742C5">
        <w:rPr>
          <w:position w:val="-26"/>
        </w:rPr>
        <w:pict w14:anchorId="2A97D6D4">
          <v:shape id="_x0000_i1271" style="width:279.75pt;height:37.5pt" coordsize="" o:spt="100" adj="0,,0" path="" filled="f" stroked="f">
            <v:stroke joinstyle="miter"/>
            <v:imagedata r:id="rId254" o:title="base_1_373758_33014"/>
            <v:formulas/>
            <v:path o:connecttype="segments"/>
          </v:shape>
        </w:pict>
      </w:r>
      <w:r>
        <w:t xml:space="preserve"> (7.1б)</w:t>
      </w:r>
    </w:p>
    <w:p w14:paraId="16D7DD1E" w14:textId="77777777" w:rsidR="00A63E7E" w:rsidRDefault="00A63E7E">
      <w:pPr>
        <w:pStyle w:val="ConsPlusNormal"/>
        <w:jc w:val="both"/>
      </w:pPr>
    </w:p>
    <w:p w14:paraId="724A8AA8" w14:textId="77777777" w:rsidR="00A63E7E" w:rsidRDefault="00A63E7E">
      <w:pPr>
        <w:pStyle w:val="ConsPlusNormal"/>
        <w:ind w:firstLine="540"/>
        <w:jc w:val="both"/>
      </w:pPr>
      <w:r>
        <w:t>где:</w:t>
      </w:r>
    </w:p>
    <w:p w14:paraId="30B6492A" w14:textId="77777777" w:rsidR="00A63E7E" w:rsidRDefault="00A63E7E">
      <w:pPr>
        <w:pStyle w:val="ConsPlusNormal"/>
        <w:spacing w:before="220"/>
        <w:ind w:firstLine="540"/>
        <w:jc w:val="both"/>
      </w:pPr>
      <w:r>
        <w:t>A</w:t>
      </w:r>
      <w:r>
        <w:rPr>
          <w:vertAlign w:val="subscript"/>
        </w:rPr>
        <w:t>СТ</w:t>
      </w:r>
      <w:r>
        <w:t xml:space="preserve"> - площадь наружных стен, м</w:t>
      </w:r>
      <w:r>
        <w:rPr>
          <w:vertAlign w:val="superscript"/>
        </w:rPr>
        <w:t>2</w:t>
      </w:r>
      <w:r>
        <w:t>;</w:t>
      </w:r>
    </w:p>
    <w:p w14:paraId="5C21AD18" w14:textId="77777777" w:rsidR="00A63E7E" w:rsidRDefault="00A63E7E">
      <w:pPr>
        <w:pStyle w:val="ConsPlusNormal"/>
        <w:spacing w:before="220"/>
        <w:ind w:firstLine="540"/>
        <w:jc w:val="both"/>
      </w:pPr>
      <w:r w:rsidRPr="00C742C5">
        <w:rPr>
          <w:position w:val="-9"/>
        </w:rPr>
        <w:pict w14:anchorId="1E193A8A">
          <v:shape id="_x0000_i1272" style="width:49.5pt;height:21pt" coordsize="" o:spt="100" adj="0,,0" path="" filled="f" stroked="f">
            <v:stroke joinstyle="miter"/>
            <v:imagedata r:id="rId255" o:title="base_1_373758_33015"/>
            <v:formulas/>
            <v:path o:connecttype="segments"/>
          </v:shape>
        </w:pict>
      </w:r>
      <w:r>
        <w:t xml:space="preserve"> - приведенное сопротивление теплопередаче наружных стен после реализации мероприятия, м</w:t>
      </w:r>
      <w:r>
        <w:rPr>
          <w:vertAlign w:val="superscript"/>
        </w:rPr>
        <w:t>2</w:t>
      </w:r>
      <w:r>
        <w:t>·°C/Вт;</w:t>
      </w:r>
    </w:p>
    <w:p w14:paraId="12FA4D95"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утеплении (тепловой изоляции) наружных стен, </w:t>
      </w:r>
      <w:r w:rsidRPr="00C742C5">
        <w:rPr>
          <w:position w:val="-9"/>
        </w:rPr>
        <w:pict w14:anchorId="48E78A76">
          <v:shape id="_x0000_i1273" style="width:33pt;height:21pt" coordsize="" o:spt="100" adj="0,,0" path="" filled="f" stroked="f">
            <v:stroke joinstyle="miter"/>
            <v:imagedata r:id="rId256" o:title="base_1_373758_33016"/>
            <v:formulas/>
            <v:path o:connecttype="segments"/>
          </v:shape>
        </w:pict>
      </w:r>
      <w:r>
        <w:t>, кВт·ч (Гкал):</w:t>
      </w:r>
    </w:p>
    <w:p w14:paraId="277F1B22" w14:textId="77777777" w:rsidR="00A63E7E" w:rsidRDefault="00A63E7E">
      <w:pPr>
        <w:pStyle w:val="ConsPlusNormal"/>
        <w:jc w:val="both"/>
      </w:pPr>
    </w:p>
    <w:p w14:paraId="52409E33" w14:textId="77777777" w:rsidR="00A63E7E" w:rsidRDefault="00A63E7E">
      <w:pPr>
        <w:pStyle w:val="ConsPlusNormal"/>
        <w:jc w:val="center"/>
      </w:pPr>
      <w:r w:rsidRPr="00C742C5">
        <w:rPr>
          <w:position w:val="-32"/>
        </w:rPr>
        <w:pict w14:anchorId="75B7B1E5">
          <v:shape id="_x0000_i1274" style="width:403.5pt;height:43.5pt" coordsize="" o:spt="100" adj="0,,0" path="" filled="f" stroked="f">
            <v:stroke joinstyle="miter"/>
            <v:imagedata r:id="rId257" o:title="base_1_373758_33017"/>
            <v:formulas/>
            <v:path o:connecttype="segments"/>
          </v:shape>
        </w:pict>
      </w:r>
      <w:r>
        <w:t xml:space="preserve"> (7.2а)</w:t>
      </w:r>
    </w:p>
    <w:p w14:paraId="1401E2DF" w14:textId="77777777" w:rsidR="00A63E7E" w:rsidRDefault="00A63E7E">
      <w:pPr>
        <w:pStyle w:val="ConsPlusNormal"/>
        <w:jc w:val="both"/>
      </w:pPr>
    </w:p>
    <w:p w14:paraId="27693E69" w14:textId="77777777" w:rsidR="00A63E7E" w:rsidRDefault="00A63E7E">
      <w:pPr>
        <w:pStyle w:val="ConsPlusNormal"/>
        <w:jc w:val="center"/>
      </w:pPr>
      <w:r w:rsidRPr="00C742C5">
        <w:rPr>
          <w:position w:val="-32"/>
        </w:rPr>
        <w:pict w14:anchorId="2330A703">
          <v:shape id="_x0000_i1275" style="width:422.25pt;height:43.5pt" coordsize="" o:spt="100" adj="0,,0" path="" filled="f" stroked="f">
            <v:stroke joinstyle="miter"/>
            <v:imagedata r:id="rId258" o:title="base_1_373758_33018"/>
            <v:formulas/>
            <v:path o:connecttype="segments"/>
          </v:shape>
        </w:pict>
      </w:r>
      <w:r>
        <w:t xml:space="preserve"> (7.2б)</w:t>
      </w:r>
    </w:p>
    <w:p w14:paraId="0B8BFADE" w14:textId="77777777" w:rsidR="00A63E7E" w:rsidRDefault="00A63E7E">
      <w:pPr>
        <w:pStyle w:val="ConsPlusNormal"/>
        <w:jc w:val="both"/>
      </w:pPr>
    </w:p>
    <w:p w14:paraId="1423DD62" w14:textId="77777777" w:rsidR="00A63E7E" w:rsidRDefault="00A63E7E">
      <w:pPr>
        <w:pStyle w:val="ConsPlusNormal"/>
        <w:ind w:firstLine="540"/>
        <w:jc w:val="both"/>
      </w:pPr>
      <w:r>
        <w:t>где:</w:t>
      </w:r>
    </w:p>
    <w:p w14:paraId="3EF0BE0F" w14:textId="77777777" w:rsidR="00A63E7E" w:rsidRDefault="00A63E7E">
      <w:pPr>
        <w:pStyle w:val="ConsPlusNormal"/>
        <w:spacing w:before="220"/>
        <w:ind w:firstLine="540"/>
        <w:jc w:val="both"/>
      </w:pPr>
      <w:r w:rsidRPr="00C742C5">
        <w:rPr>
          <w:position w:val="-9"/>
        </w:rPr>
        <w:pict w14:anchorId="1C83EBA5">
          <v:shape id="_x0000_i1276" style="width:32.25pt;height:21pt" coordsize="" o:spt="100" adj="0,,0" path="" filled="f" stroked="f">
            <v:stroke joinstyle="miter"/>
            <v:imagedata r:id="rId259" o:title="base_1_373758_33019"/>
            <v:formulas/>
            <v:path o:connecttype="segments"/>
          </v:shape>
        </w:pict>
      </w:r>
      <w:r>
        <w:t xml:space="preserve"> - трансмиссионные тепловые потери через наружные стены в базовом году, кВт·ч (Гкал);</w:t>
      </w:r>
    </w:p>
    <w:p w14:paraId="34B82DE6" w14:textId="77777777" w:rsidR="00A63E7E" w:rsidRDefault="00A63E7E">
      <w:pPr>
        <w:pStyle w:val="ConsPlusNormal"/>
        <w:spacing w:before="220"/>
        <w:ind w:firstLine="540"/>
        <w:jc w:val="both"/>
      </w:pPr>
      <w:r w:rsidRPr="00C742C5">
        <w:rPr>
          <w:position w:val="-9"/>
        </w:rPr>
        <w:lastRenderedPageBreak/>
        <w:pict w14:anchorId="0BF3CC59">
          <v:shape id="_x0000_i1277" style="width:39.75pt;height:21pt" coordsize="" o:spt="100" adj="0,,0" path="" filled="f" stroked="f">
            <v:stroke joinstyle="miter"/>
            <v:imagedata r:id="rId260" o:title="base_1_373758_33020"/>
            <v:formulas/>
            <v:path o:connecttype="segments"/>
          </v:shape>
        </w:pict>
      </w:r>
      <w:r>
        <w:t xml:space="preserve"> - приведенное сопротивление теплопередаче наружных стен до реализации мероприятия, м</w:t>
      </w:r>
      <w:r>
        <w:rPr>
          <w:vertAlign w:val="superscript"/>
        </w:rPr>
        <w:t>2</w:t>
      </w:r>
      <w:r>
        <w:t>·°C/Вт.</w:t>
      </w:r>
    </w:p>
    <w:p w14:paraId="18C5B257" w14:textId="77777777" w:rsidR="00A63E7E" w:rsidRDefault="00A63E7E">
      <w:pPr>
        <w:pStyle w:val="ConsPlusNormal"/>
        <w:spacing w:before="220"/>
        <w:ind w:firstLine="540"/>
        <w:jc w:val="both"/>
      </w:pPr>
      <w:r>
        <w:t xml:space="preserve">3) Рассчитывается доля (процент) уменьшения потребления тепловой энергии системами отопления за отопительный период и годового расхода теплоты зданием, </w:t>
      </w:r>
      <w:r w:rsidRPr="00C742C5">
        <w:rPr>
          <w:position w:val="-12"/>
        </w:rPr>
        <w:pict w14:anchorId="22F316AD">
          <v:shape id="_x0000_i1278" style="width:33.75pt;height:23.25pt" coordsize="" o:spt="100" adj="0,,0" path="" filled="f" stroked="f">
            <v:stroke joinstyle="miter"/>
            <v:imagedata r:id="rId261" o:title="base_1_373758_33021"/>
            <v:formulas/>
            <v:path o:connecttype="segments"/>
          </v:shape>
        </w:pict>
      </w:r>
      <w:r>
        <w:t>, %, после реализации мероприятия:</w:t>
      </w:r>
    </w:p>
    <w:p w14:paraId="735768A7" w14:textId="77777777" w:rsidR="00A63E7E" w:rsidRDefault="00A63E7E">
      <w:pPr>
        <w:pStyle w:val="ConsPlusNormal"/>
        <w:jc w:val="both"/>
      </w:pPr>
    </w:p>
    <w:p w14:paraId="7B56BF95" w14:textId="77777777" w:rsidR="00A63E7E" w:rsidRDefault="00A63E7E">
      <w:pPr>
        <w:pStyle w:val="ConsPlusNormal"/>
        <w:jc w:val="center"/>
      </w:pPr>
      <w:r w:rsidRPr="00C742C5">
        <w:rPr>
          <w:position w:val="-14"/>
        </w:rPr>
        <w:pict w14:anchorId="62B9A1FE">
          <v:shape id="_x0000_i1279" style="width:157.5pt;height:25.5pt" coordsize="" o:spt="100" adj="0,,0" path="" filled="f" stroked="f">
            <v:stroke joinstyle="miter"/>
            <v:imagedata r:id="rId262" o:title="base_1_373758_33022"/>
            <v:formulas/>
            <v:path o:connecttype="segments"/>
          </v:shape>
        </w:pict>
      </w:r>
      <w:r>
        <w:t xml:space="preserve"> (7.3а)</w:t>
      </w:r>
    </w:p>
    <w:p w14:paraId="4A00AD24" w14:textId="77777777" w:rsidR="00A63E7E" w:rsidRDefault="00A63E7E">
      <w:pPr>
        <w:pStyle w:val="ConsPlusNormal"/>
        <w:jc w:val="both"/>
      </w:pPr>
    </w:p>
    <w:p w14:paraId="16FF1B38" w14:textId="77777777" w:rsidR="00A63E7E" w:rsidRDefault="00A63E7E">
      <w:pPr>
        <w:pStyle w:val="ConsPlusNormal"/>
        <w:jc w:val="center"/>
      </w:pPr>
      <w:r w:rsidRPr="00C742C5">
        <w:rPr>
          <w:position w:val="-14"/>
        </w:rPr>
        <w:pict w14:anchorId="0688817E">
          <v:shape id="_x0000_i1280" style="width:161.25pt;height:25.5pt" coordsize="" o:spt="100" adj="0,,0" path="" filled="f" stroked="f">
            <v:stroke joinstyle="miter"/>
            <v:imagedata r:id="rId263" o:title="base_1_373758_33023"/>
            <v:formulas/>
            <v:path o:connecttype="segments"/>
          </v:shape>
        </w:pict>
      </w:r>
      <w:r>
        <w:t xml:space="preserve"> (7.3б)</w:t>
      </w:r>
    </w:p>
    <w:p w14:paraId="53C3DE5A" w14:textId="77777777" w:rsidR="00A63E7E" w:rsidRDefault="00A63E7E">
      <w:pPr>
        <w:pStyle w:val="ConsPlusNormal"/>
        <w:jc w:val="both"/>
      </w:pPr>
    </w:p>
    <w:p w14:paraId="1C360694" w14:textId="77777777" w:rsidR="00A63E7E" w:rsidRDefault="00A63E7E">
      <w:pPr>
        <w:pStyle w:val="ConsPlusTitle"/>
        <w:jc w:val="both"/>
        <w:outlineLvl w:val="4"/>
      </w:pPr>
      <w:r>
        <w:t>7.1.2 Ремонт фасада с герметизацией межпанельных соединений (швов)</w:t>
      </w:r>
    </w:p>
    <w:p w14:paraId="5FA7141C" w14:textId="77777777" w:rsidR="00A63E7E" w:rsidRDefault="00A63E7E">
      <w:pPr>
        <w:pStyle w:val="ConsPlusNormal"/>
        <w:spacing w:before="220"/>
        <w:ind w:firstLine="540"/>
        <w:jc w:val="both"/>
      </w:pPr>
      <w:r>
        <w:t>Эффект от этого мероприятия заключается в снижении трансмиссионных тепловых потерь через стены МКД за счет повышения коэффициента теплотехнической однородности фасадов зданий. Мероприятие реализуется для МКД с наружными стенами из панелей и блоков.</w:t>
      </w:r>
    </w:p>
    <w:p w14:paraId="27BB66CA"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5B632D72" w14:textId="77777777" w:rsidR="00A63E7E" w:rsidRDefault="00A63E7E">
      <w:pPr>
        <w:pStyle w:val="ConsPlusNormal"/>
        <w:spacing w:before="220"/>
        <w:ind w:firstLine="540"/>
        <w:jc w:val="both"/>
      </w:pPr>
      <w:r>
        <w:t xml:space="preserve">1) Вычисляется приведенное сопротивление теплопередаче наружных стен с учетом коэффициента теплотехнической однородности, до реализации мероприятия, </w:t>
      </w:r>
      <w:r w:rsidRPr="00C742C5">
        <w:rPr>
          <w:position w:val="-9"/>
        </w:rPr>
        <w:pict w14:anchorId="3DDC67AF">
          <v:shape id="_x0000_i1281" style="width:39.75pt;height:21pt" coordsize="" o:spt="100" adj="0,,0" path="" filled="f" stroked="f">
            <v:stroke joinstyle="miter"/>
            <v:imagedata r:id="rId264" o:title="base_1_373758_33024"/>
            <v:formulas/>
            <v:path o:connecttype="segments"/>
          </v:shape>
        </w:pict>
      </w:r>
      <w:r>
        <w:t>, м</w:t>
      </w:r>
      <w:r>
        <w:rPr>
          <w:vertAlign w:val="superscript"/>
        </w:rPr>
        <w:t>2</w:t>
      </w:r>
      <w:r>
        <w:t>·°C/Вт:</w:t>
      </w:r>
    </w:p>
    <w:p w14:paraId="06D354FF" w14:textId="77777777" w:rsidR="00A63E7E" w:rsidRDefault="00A63E7E">
      <w:pPr>
        <w:pStyle w:val="ConsPlusNormal"/>
        <w:jc w:val="both"/>
      </w:pPr>
    </w:p>
    <w:p w14:paraId="7470614C" w14:textId="77777777" w:rsidR="00A63E7E" w:rsidRDefault="00A63E7E">
      <w:pPr>
        <w:pStyle w:val="ConsPlusNormal"/>
        <w:jc w:val="center"/>
      </w:pPr>
      <w:r w:rsidRPr="00C742C5">
        <w:rPr>
          <w:position w:val="-31"/>
        </w:rPr>
        <w:pict w14:anchorId="4B828528">
          <v:shape id="_x0000_i1282" style="width:175.5pt;height:42pt" coordsize="" o:spt="100" adj="0,,0" path="" filled="f" stroked="f">
            <v:stroke joinstyle="miter"/>
            <v:imagedata r:id="rId265" o:title="base_1_373758_33025"/>
            <v:formulas/>
            <v:path o:connecttype="segments"/>
          </v:shape>
        </w:pict>
      </w:r>
      <w:r>
        <w:t xml:space="preserve"> (7.4)</w:t>
      </w:r>
    </w:p>
    <w:p w14:paraId="16519653" w14:textId="77777777" w:rsidR="00A63E7E" w:rsidRDefault="00A63E7E">
      <w:pPr>
        <w:pStyle w:val="ConsPlusNormal"/>
        <w:jc w:val="both"/>
      </w:pPr>
    </w:p>
    <w:p w14:paraId="5300AF6A" w14:textId="77777777" w:rsidR="00A63E7E" w:rsidRDefault="00A63E7E">
      <w:pPr>
        <w:pStyle w:val="ConsPlusNormal"/>
        <w:ind w:firstLine="540"/>
        <w:jc w:val="both"/>
      </w:pPr>
      <w:r>
        <w:t>где:</w:t>
      </w:r>
    </w:p>
    <w:p w14:paraId="5C56575D" w14:textId="77777777" w:rsidR="00A63E7E" w:rsidRDefault="00A63E7E">
      <w:pPr>
        <w:pStyle w:val="ConsPlusNormal"/>
        <w:spacing w:before="220"/>
        <w:ind w:firstLine="540"/>
        <w:jc w:val="both"/>
      </w:pPr>
      <w:r>
        <w:t>r</w:t>
      </w:r>
      <w:r>
        <w:rPr>
          <w:vertAlign w:val="subscript"/>
        </w:rPr>
        <w:t>до</w:t>
      </w:r>
      <w:r>
        <w:t xml:space="preserve"> - коэффициент теплотехнической однородности до реализации мероприятия. Для наиболее распространенных наружных стен из панелей и блоков, значения коэффициента r</w:t>
      </w:r>
      <w:r>
        <w:rPr>
          <w:vertAlign w:val="subscript"/>
        </w:rPr>
        <w:t>до</w:t>
      </w:r>
      <w:r>
        <w:t xml:space="preserve"> приведены в </w:t>
      </w:r>
      <w:hyperlink w:anchor="P3933" w:history="1">
        <w:r>
          <w:rPr>
            <w:color w:val="0000FF"/>
          </w:rPr>
          <w:t>таблице 5.3</w:t>
        </w:r>
      </w:hyperlink>
      <w:r>
        <w:t>.</w:t>
      </w:r>
    </w:p>
    <w:p w14:paraId="77626D2A" w14:textId="77777777" w:rsidR="00A63E7E" w:rsidRDefault="00A63E7E">
      <w:pPr>
        <w:pStyle w:val="ConsPlusNormal"/>
        <w:spacing w:before="220"/>
        <w:ind w:firstLine="540"/>
        <w:jc w:val="both"/>
      </w:pPr>
      <w:r>
        <w:t xml:space="preserve">2) Определяется ожидаемое (расчетное) приведенное сопротивление теплопередаче наружных стен с учетом коэффициента теплотехнической однородности, после реализации мероприятия, </w:t>
      </w:r>
      <w:r w:rsidRPr="00C742C5">
        <w:rPr>
          <w:position w:val="-9"/>
        </w:rPr>
        <w:pict w14:anchorId="693B2E8A">
          <v:shape id="_x0000_i1283" style="width:49.5pt;height:21pt" coordsize="" o:spt="100" adj="0,,0" path="" filled="f" stroked="f">
            <v:stroke joinstyle="miter"/>
            <v:imagedata r:id="rId266" o:title="base_1_373758_33026"/>
            <v:formulas/>
            <v:path o:connecttype="segments"/>
          </v:shape>
        </w:pict>
      </w:r>
      <w:r>
        <w:t>, м</w:t>
      </w:r>
      <w:r>
        <w:rPr>
          <w:vertAlign w:val="superscript"/>
        </w:rPr>
        <w:t>2</w:t>
      </w:r>
      <w:r>
        <w:t>·°C/Вт:</w:t>
      </w:r>
    </w:p>
    <w:p w14:paraId="1602D10E" w14:textId="77777777" w:rsidR="00A63E7E" w:rsidRDefault="00A63E7E">
      <w:pPr>
        <w:pStyle w:val="ConsPlusNormal"/>
        <w:jc w:val="both"/>
      </w:pPr>
    </w:p>
    <w:p w14:paraId="051AD60A" w14:textId="77777777" w:rsidR="00A63E7E" w:rsidRDefault="00A63E7E">
      <w:pPr>
        <w:pStyle w:val="ConsPlusNormal"/>
        <w:jc w:val="center"/>
      </w:pPr>
      <w:r w:rsidRPr="00C742C5">
        <w:rPr>
          <w:position w:val="-31"/>
        </w:rPr>
        <w:pict w14:anchorId="1E754A43">
          <v:shape id="_x0000_i1284" style="width:197.25pt;height:42pt" coordsize="" o:spt="100" adj="0,,0" path="" filled="f" stroked="f">
            <v:stroke joinstyle="miter"/>
            <v:imagedata r:id="rId267" o:title="base_1_373758_33027"/>
            <v:formulas/>
            <v:path o:connecttype="segments"/>
          </v:shape>
        </w:pict>
      </w:r>
      <w:r>
        <w:t xml:space="preserve"> (7.5)</w:t>
      </w:r>
    </w:p>
    <w:p w14:paraId="7191E9D6" w14:textId="77777777" w:rsidR="00A63E7E" w:rsidRDefault="00A63E7E">
      <w:pPr>
        <w:pStyle w:val="ConsPlusNormal"/>
        <w:jc w:val="both"/>
      </w:pPr>
    </w:p>
    <w:p w14:paraId="05C4BD64" w14:textId="77777777" w:rsidR="00A63E7E" w:rsidRDefault="00A63E7E">
      <w:pPr>
        <w:pStyle w:val="ConsPlusNormal"/>
        <w:ind w:firstLine="540"/>
        <w:jc w:val="both"/>
      </w:pPr>
      <w:r>
        <w:t>где:</w:t>
      </w:r>
    </w:p>
    <w:p w14:paraId="67A26889" w14:textId="77777777" w:rsidR="00A63E7E" w:rsidRDefault="00A63E7E">
      <w:pPr>
        <w:pStyle w:val="ConsPlusNormal"/>
        <w:spacing w:before="220"/>
        <w:ind w:firstLine="540"/>
        <w:jc w:val="both"/>
      </w:pPr>
      <w:r>
        <w:t>r</w:t>
      </w:r>
      <w:r>
        <w:rPr>
          <w:vertAlign w:val="subscript"/>
        </w:rPr>
        <w:t>после</w:t>
      </w:r>
      <w:r>
        <w:t xml:space="preserve"> - коэффициент теплотехнической однородности после реализации мероприятия. Для расчетов, значение коэффициента r</w:t>
      </w:r>
      <w:r>
        <w:rPr>
          <w:vertAlign w:val="subscript"/>
        </w:rPr>
        <w:t>после</w:t>
      </w:r>
      <w:r>
        <w:t xml:space="preserve"> принимается равным 0,9.</w:t>
      </w:r>
    </w:p>
    <w:p w14:paraId="5C914D59" w14:textId="77777777" w:rsidR="00A63E7E" w:rsidRDefault="00A63E7E">
      <w:pPr>
        <w:pStyle w:val="ConsPlusNormal"/>
        <w:spacing w:before="220"/>
        <w:ind w:firstLine="540"/>
        <w:jc w:val="both"/>
      </w:pPr>
      <w:r>
        <w:t xml:space="preserve">3) Определяются ожидаемые (расчетные) трансмиссионные тепловые потери через наружные стены после герметизации стыков панелей, приведенные к климатическим условиям базового периода (за год до капитального ремонта), </w:t>
      </w:r>
      <w:r w:rsidRPr="00C742C5">
        <w:rPr>
          <w:position w:val="-9"/>
        </w:rPr>
        <w:pict w14:anchorId="14AEB5EC">
          <v:shape id="_x0000_i1285" style="width:42pt;height:21pt" coordsize="" o:spt="100" adj="0,,0" path="" filled="f" stroked="f">
            <v:stroke joinstyle="miter"/>
            <v:imagedata r:id="rId268" o:title="base_1_373758_33028"/>
            <v:formulas/>
            <v:path o:connecttype="segments"/>
          </v:shape>
        </w:pict>
      </w:r>
      <w:r>
        <w:t>, кВт·ч (Гкал):</w:t>
      </w:r>
    </w:p>
    <w:p w14:paraId="4D5139A8" w14:textId="77777777" w:rsidR="00A63E7E" w:rsidRDefault="00A63E7E">
      <w:pPr>
        <w:pStyle w:val="ConsPlusNormal"/>
        <w:jc w:val="both"/>
      </w:pPr>
    </w:p>
    <w:p w14:paraId="401DB234" w14:textId="77777777" w:rsidR="00A63E7E" w:rsidRDefault="00A63E7E">
      <w:pPr>
        <w:pStyle w:val="ConsPlusNormal"/>
        <w:jc w:val="center"/>
      </w:pPr>
      <w:r w:rsidRPr="00C742C5">
        <w:rPr>
          <w:position w:val="-26"/>
        </w:rPr>
        <w:lastRenderedPageBreak/>
        <w:pict w14:anchorId="0D85E073">
          <v:shape id="_x0000_i1286" style="width:255pt;height:37.5pt" coordsize="" o:spt="100" adj="0,,0" path="" filled="f" stroked="f">
            <v:stroke joinstyle="miter"/>
            <v:imagedata r:id="rId269" o:title="base_1_373758_33029"/>
            <v:formulas/>
            <v:path o:connecttype="segments"/>
          </v:shape>
        </w:pict>
      </w:r>
      <w:r>
        <w:t xml:space="preserve"> (7.6а)</w:t>
      </w:r>
    </w:p>
    <w:p w14:paraId="4E4A5C5E" w14:textId="77777777" w:rsidR="00A63E7E" w:rsidRDefault="00A63E7E">
      <w:pPr>
        <w:pStyle w:val="ConsPlusNormal"/>
        <w:jc w:val="both"/>
      </w:pPr>
    </w:p>
    <w:p w14:paraId="15C65612" w14:textId="77777777" w:rsidR="00A63E7E" w:rsidRDefault="00A63E7E">
      <w:pPr>
        <w:pStyle w:val="ConsPlusNormal"/>
        <w:jc w:val="center"/>
      </w:pPr>
      <w:r w:rsidRPr="00C742C5">
        <w:rPr>
          <w:position w:val="-26"/>
        </w:rPr>
        <w:pict w14:anchorId="64005AB7">
          <v:shape id="_x0000_i1287" style="width:273.75pt;height:37.5pt" coordsize="" o:spt="100" adj="0,,0" path="" filled="f" stroked="f">
            <v:stroke joinstyle="miter"/>
            <v:imagedata r:id="rId270" o:title="base_1_373758_33030"/>
            <v:formulas/>
            <v:path o:connecttype="segments"/>
          </v:shape>
        </w:pict>
      </w:r>
      <w:r>
        <w:t xml:space="preserve"> (7.6б)</w:t>
      </w:r>
    </w:p>
    <w:p w14:paraId="74E0B4CC" w14:textId="77777777" w:rsidR="00A63E7E" w:rsidRDefault="00A63E7E">
      <w:pPr>
        <w:pStyle w:val="ConsPlusNormal"/>
        <w:jc w:val="both"/>
      </w:pPr>
    </w:p>
    <w:p w14:paraId="6B84E227" w14:textId="77777777" w:rsidR="00A63E7E" w:rsidRDefault="00A63E7E">
      <w:pPr>
        <w:pStyle w:val="ConsPlusNormal"/>
        <w:ind w:firstLine="540"/>
        <w:jc w:val="both"/>
      </w:pPr>
      <w:r>
        <w:t xml:space="preserve">4) Вычисляется сокращение трансмиссионных тепловых потерь через наружные стены, после герметизации стыков панелей, </w:t>
      </w:r>
      <w:r w:rsidRPr="00C742C5">
        <w:rPr>
          <w:position w:val="-9"/>
        </w:rPr>
        <w:pict w14:anchorId="7CA50E7F">
          <v:shape id="_x0000_i1288" style="width:33pt;height:21pt" coordsize="" o:spt="100" adj="0,,0" path="" filled="f" stroked="f">
            <v:stroke joinstyle="miter"/>
            <v:imagedata r:id="rId271" o:title="base_1_373758_33031"/>
            <v:formulas/>
            <v:path o:connecttype="segments"/>
          </v:shape>
        </w:pict>
      </w:r>
      <w:r>
        <w:t>, кВт·ч (Гкал):</w:t>
      </w:r>
    </w:p>
    <w:p w14:paraId="63E4EFAC" w14:textId="77777777" w:rsidR="00A63E7E" w:rsidRDefault="00A63E7E">
      <w:pPr>
        <w:pStyle w:val="ConsPlusNormal"/>
        <w:jc w:val="both"/>
      </w:pPr>
    </w:p>
    <w:p w14:paraId="60CB7CEA" w14:textId="77777777" w:rsidR="00A63E7E" w:rsidRDefault="00A63E7E">
      <w:pPr>
        <w:pStyle w:val="ConsPlusNormal"/>
        <w:jc w:val="center"/>
      </w:pPr>
      <w:r w:rsidRPr="00C742C5">
        <w:rPr>
          <w:position w:val="-32"/>
        </w:rPr>
        <w:pict w14:anchorId="632A0D2E">
          <v:shape id="_x0000_i1289" style="width:406.5pt;height:43.5pt" coordsize="" o:spt="100" adj="0,,0" path="" filled="f" stroked="f">
            <v:stroke joinstyle="miter"/>
            <v:imagedata r:id="rId272" o:title="base_1_373758_33032"/>
            <v:formulas/>
            <v:path o:connecttype="segments"/>
          </v:shape>
        </w:pict>
      </w:r>
      <w:r>
        <w:t xml:space="preserve"> (7.7а)</w:t>
      </w:r>
    </w:p>
    <w:p w14:paraId="7983F844" w14:textId="77777777" w:rsidR="00A63E7E" w:rsidRDefault="00A63E7E">
      <w:pPr>
        <w:pStyle w:val="ConsPlusNormal"/>
        <w:jc w:val="both"/>
      </w:pPr>
    </w:p>
    <w:p w14:paraId="56D8520C" w14:textId="77777777" w:rsidR="00A63E7E" w:rsidRDefault="00A63E7E">
      <w:pPr>
        <w:pStyle w:val="ConsPlusNormal"/>
        <w:jc w:val="center"/>
      </w:pPr>
      <w:r w:rsidRPr="00C742C5">
        <w:rPr>
          <w:position w:val="-32"/>
        </w:rPr>
        <w:pict w14:anchorId="5F487F0B">
          <v:shape id="_x0000_i1290" style="width:426pt;height:43.5pt" coordsize="" o:spt="100" adj="0,,0" path="" filled="f" stroked="f">
            <v:stroke joinstyle="miter"/>
            <v:imagedata r:id="rId273" o:title="base_1_373758_33033"/>
            <v:formulas/>
            <v:path o:connecttype="segments"/>
          </v:shape>
        </w:pict>
      </w:r>
      <w:r>
        <w:t xml:space="preserve"> (7.7б)</w:t>
      </w:r>
    </w:p>
    <w:p w14:paraId="43D06E40" w14:textId="77777777" w:rsidR="00A63E7E" w:rsidRDefault="00A63E7E">
      <w:pPr>
        <w:pStyle w:val="ConsPlusNormal"/>
        <w:jc w:val="both"/>
      </w:pPr>
    </w:p>
    <w:p w14:paraId="2E226990" w14:textId="77777777" w:rsidR="00A63E7E" w:rsidRDefault="00A63E7E">
      <w:pPr>
        <w:pStyle w:val="ConsPlusNormal"/>
        <w:ind w:firstLine="540"/>
        <w:jc w:val="both"/>
      </w:pPr>
      <w:r>
        <w:t>где:</w:t>
      </w:r>
    </w:p>
    <w:p w14:paraId="79388AC2" w14:textId="77777777" w:rsidR="00A63E7E" w:rsidRDefault="00A63E7E">
      <w:pPr>
        <w:pStyle w:val="ConsPlusNormal"/>
        <w:spacing w:before="220"/>
        <w:ind w:firstLine="540"/>
        <w:jc w:val="both"/>
      </w:pPr>
      <w:r w:rsidRPr="00C742C5">
        <w:rPr>
          <w:position w:val="-9"/>
        </w:rPr>
        <w:pict w14:anchorId="7B3EA0F5">
          <v:shape id="_x0000_i1291" style="width:32.25pt;height:21pt" coordsize="" o:spt="100" adj="0,,0" path="" filled="f" stroked="f">
            <v:stroke joinstyle="miter"/>
            <v:imagedata r:id="rId274" o:title="base_1_373758_33034"/>
            <v:formulas/>
            <v:path o:connecttype="segments"/>
          </v:shape>
        </w:pict>
      </w:r>
      <w:r>
        <w:t xml:space="preserve"> - расчетно-нормативные трансмиссионные тепловые потери через наружные стены в базовом году, кВт·ч (Гкал);</w:t>
      </w:r>
    </w:p>
    <w:p w14:paraId="09301F54" w14:textId="77777777" w:rsidR="00A63E7E" w:rsidRDefault="00A63E7E">
      <w:pPr>
        <w:pStyle w:val="ConsPlusNormal"/>
        <w:spacing w:before="220"/>
        <w:ind w:firstLine="540"/>
        <w:jc w:val="both"/>
      </w:pPr>
      <w:r>
        <w:t xml:space="preserve">5) Рассчитывается доля (процент) уменьшения потребления тепловой энергии на отопление за отопительный период и годового расхода теплоты зданием, </w:t>
      </w:r>
      <w:r w:rsidRPr="00C742C5">
        <w:rPr>
          <w:position w:val="-12"/>
        </w:rPr>
        <w:pict w14:anchorId="2CB1E0A6">
          <v:shape id="_x0000_i1292" style="width:33.75pt;height:23.25pt" coordsize="" o:spt="100" adj="0,,0" path="" filled="f" stroked="f">
            <v:stroke joinstyle="miter"/>
            <v:imagedata r:id="rId275" o:title="base_1_373758_33035"/>
            <v:formulas/>
            <v:path o:connecttype="segments"/>
          </v:shape>
        </w:pict>
      </w:r>
      <w:r>
        <w:t>, %, после реализации мероприятия:</w:t>
      </w:r>
    </w:p>
    <w:p w14:paraId="162E8DE5" w14:textId="77777777" w:rsidR="00A63E7E" w:rsidRDefault="00A63E7E">
      <w:pPr>
        <w:pStyle w:val="ConsPlusNormal"/>
        <w:jc w:val="both"/>
      </w:pPr>
    </w:p>
    <w:p w14:paraId="13063C65" w14:textId="77777777" w:rsidR="00A63E7E" w:rsidRDefault="00A63E7E">
      <w:pPr>
        <w:pStyle w:val="ConsPlusNormal"/>
        <w:jc w:val="center"/>
      </w:pPr>
      <w:r w:rsidRPr="00C742C5">
        <w:rPr>
          <w:position w:val="-14"/>
        </w:rPr>
        <w:pict w14:anchorId="3F040DB5">
          <v:shape id="_x0000_i1293" style="width:157.5pt;height:25.5pt" coordsize="" o:spt="100" adj="0,,0" path="" filled="f" stroked="f">
            <v:stroke joinstyle="miter"/>
            <v:imagedata r:id="rId276" o:title="base_1_373758_33036"/>
            <v:formulas/>
            <v:path o:connecttype="segments"/>
          </v:shape>
        </w:pict>
      </w:r>
      <w:r>
        <w:t xml:space="preserve"> (7.8а)</w:t>
      </w:r>
    </w:p>
    <w:p w14:paraId="7147BCFD" w14:textId="77777777" w:rsidR="00A63E7E" w:rsidRDefault="00A63E7E">
      <w:pPr>
        <w:pStyle w:val="ConsPlusNormal"/>
        <w:jc w:val="both"/>
      </w:pPr>
    </w:p>
    <w:p w14:paraId="682A2EFE" w14:textId="77777777" w:rsidR="00A63E7E" w:rsidRDefault="00A63E7E">
      <w:pPr>
        <w:pStyle w:val="ConsPlusNormal"/>
        <w:jc w:val="center"/>
      </w:pPr>
      <w:r w:rsidRPr="00C742C5">
        <w:rPr>
          <w:position w:val="-14"/>
        </w:rPr>
        <w:pict w14:anchorId="198EA496">
          <v:shape id="_x0000_i1294" style="width:161.25pt;height:25.5pt" coordsize="" o:spt="100" adj="0,,0" path="" filled="f" stroked="f">
            <v:stroke joinstyle="miter"/>
            <v:imagedata r:id="rId277" o:title="base_1_373758_33037"/>
            <v:formulas/>
            <v:path o:connecttype="segments"/>
          </v:shape>
        </w:pict>
      </w:r>
      <w:r>
        <w:t xml:space="preserve"> (7.8б)</w:t>
      </w:r>
    </w:p>
    <w:p w14:paraId="3559B47E" w14:textId="77777777" w:rsidR="00A63E7E" w:rsidRDefault="00A63E7E">
      <w:pPr>
        <w:pStyle w:val="ConsPlusNormal"/>
        <w:jc w:val="both"/>
      </w:pPr>
    </w:p>
    <w:p w14:paraId="4D6E2708" w14:textId="77777777" w:rsidR="00A63E7E" w:rsidRDefault="00A63E7E">
      <w:pPr>
        <w:pStyle w:val="ConsPlusTitle"/>
        <w:jc w:val="both"/>
        <w:outlineLvl w:val="4"/>
      </w:pPr>
      <w:r>
        <w:t>7.1.3 Повышение теплозащиты окон МОП</w:t>
      </w:r>
    </w:p>
    <w:p w14:paraId="15DC2EE8" w14:textId="77777777" w:rsidR="00A63E7E" w:rsidRDefault="00A63E7E">
      <w:pPr>
        <w:pStyle w:val="ConsPlusNormal"/>
        <w:spacing w:before="220"/>
        <w:ind w:firstLine="540"/>
        <w:jc w:val="both"/>
      </w:pPr>
      <w:r>
        <w:t>Реализация этого мероприятия заключается в замене старых окон в деревянных переплетах на новые энергоэффективные стеклопакеты в пластиковых переплетах с более высоким приведенным сопротивлением теплопередаче (не меньше 0,54 м</w:t>
      </w:r>
      <w:r>
        <w:rPr>
          <w:vertAlign w:val="superscript"/>
        </w:rPr>
        <w:t>2</w:t>
      </w:r>
      <w:r>
        <w:t>·°C/Вт).</w:t>
      </w:r>
    </w:p>
    <w:p w14:paraId="3B003B52"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уменьшении трансмиссионных тепловых потерь через окна в МОП.</w:t>
      </w:r>
    </w:p>
    <w:p w14:paraId="12F085BE"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30479268"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через новые энергоэффективные стеклопакеты в МОП, приведенные к климатическим условиям базового периода, </w:t>
      </w:r>
      <w:r w:rsidRPr="00C742C5">
        <w:rPr>
          <w:position w:val="-9"/>
        </w:rPr>
        <w:pict w14:anchorId="104CBB14">
          <v:shape id="_x0000_i1295" style="width:43.5pt;height:21pt" coordsize="" o:spt="100" adj="0,,0" path="" filled="f" stroked="f">
            <v:stroke joinstyle="miter"/>
            <v:imagedata r:id="rId278" o:title="base_1_373758_33038"/>
            <v:formulas/>
            <v:path o:connecttype="segments"/>
          </v:shape>
        </w:pict>
      </w:r>
      <w:r>
        <w:t>, кВт·ч (Гкал):</w:t>
      </w:r>
    </w:p>
    <w:p w14:paraId="44C86517" w14:textId="77777777" w:rsidR="00A63E7E" w:rsidRDefault="00A63E7E">
      <w:pPr>
        <w:pStyle w:val="ConsPlusNormal"/>
        <w:jc w:val="both"/>
      </w:pPr>
    </w:p>
    <w:p w14:paraId="56DAFDDE" w14:textId="77777777" w:rsidR="00A63E7E" w:rsidRDefault="00A63E7E">
      <w:pPr>
        <w:pStyle w:val="ConsPlusNormal"/>
        <w:jc w:val="center"/>
      </w:pPr>
      <w:r w:rsidRPr="00C742C5">
        <w:rPr>
          <w:position w:val="-26"/>
        </w:rPr>
        <w:pict w14:anchorId="6AB1A4A9">
          <v:shape id="_x0000_i1296" style="width:266.25pt;height:37.5pt" coordsize="" o:spt="100" adj="0,,0" path="" filled="f" stroked="f">
            <v:stroke joinstyle="miter"/>
            <v:imagedata r:id="rId279" o:title="base_1_373758_33039"/>
            <v:formulas/>
            <v:path o:connecttype="segments"/>
          </v:shape>
        </w:pict>
      </w:r>
      <w:r>
        <w:t xml:space="preserve"> (7.9а)</w:t>
      </w:r>
    </w:p>
    <w:p w14:paraId="2A4A17AC" w14:textId="77777777" w:rsidR="00A63E7E" w:rsidRDefault="00A63E7E">
      <w:pPr>
        <w:pStyle w:val="ConsPlusNormal"/>
        <w:jc w:val="both"/>
      </w:pPr>
    </w:p>
    <w:p w14:paraId="777AFC25" w14:textId="77777777" w:rsidR="00A63E7E" w:rsidRDefault="00A63E7E">
      <w:pPr>
        <w:pStyle w:val="ConsPlusNormal"/>
        <w:jc w:val="center"/>
      </w:pPr>
      <w:r w:rsidRPr="00C742C5">
        <w:rPr>
          <w:position w:val="-26"/>
        </w:rPr>
        <w:lastRenderedPageBreak/>
        <w:pict w14:anchorId="3C06E2A7">
          <v:shape id="_x0000_i1297" style="width:4in;height:37.5pt" coordsize="" o:spt="100" adj="0,,0" path="" filled="f" stroked="f">
            <v:stroke joinstyle="miter"/>
            <v:imagedata r:id="rId280" o:title="base_1_373758_33040"/>
            <v:formulas/>
            <v:path o:connecttype="segments"/>
          </v:shape>
        </w:pict>
      </w:r>
      <w:r>
        <w:t xml:space="preserve"> (7.9б)</w:t>
      </w:r>
    </w:p>
    <w:p w14:paraId="44280F67" w14:textId="77777777" w:rsidR="00A63E7E" w:rsidRDefault="00A63E7E">
      <w:pPr>
        <w:pStyle w:val="ConsPlusNormal"/>
        <w:ind w:firstLine="540"/>
        <w:jc w:val="both"/>
      </w:pPr>
    </w:p>
    <w:p w14:paraId="4FE3B4EA" w14:textId="77777777" w:rsidR="00A63E7E" w:rsidRDefault="00A63E7E">
      <w:pPr>
        <w:pStyle w:val="ConsPlusNormal"/>
        <w:ind w:firstLine="540"/>
        <w:jc w:val="both"/>
      </w:pPr>
      <w:r>
        <w:t>где:</w:t>
      </w:r>
    </w:p>
    <w:p w14:paraId="6DA04E52" w14:textId="77777777" w:rsidR="00A63E7E" w:rsidRDefault="00A63E7E">
      <w:pPr>
        <w:pStyle w:val="ConsPlusNormal"/>
        <w:spacing w:before="220"/>
        <w:ind w:firstLine="540"/>
        <w:jc w:val="both"/>
      </w:pPr>
      <w:r w:rsidRPr="00C742C5">
        <w:rPr>
          <w:position w:val="-9"/>
        </w:rPr>
        <w:pict w14:anchorId="6F31F2C9">
          <v:shape id="_x0000_i1298" style="width:32.25pt;height:21pt" coordsize="" o:spt="100" adj="0,,0" path="" filled="f" stroked="f">
            <v:stroke joinstyle="miter"/>
            <v:imagedata r:id="rId281" o:title="base_1_373758_33041"/>
            <v:formulas/>
            <v:path o:connecttype="segments"/>
          </v:shape>
        </w:pict>
      </w:r>
      <w:r>
        <w:t xml:space="preserve"> - площадь окон в МОП, м</w:t>
      </w:r>
      <w:r>
        <w:rPr>
          <w:vertAlign w:val="superscript"/>
        </w:rPr>
        <w:t>2</w:t>
      </w:r>
      <w:r>
        <w:t>;</w:t>
      </w:r>
    </w:p>
    <w:p w14:paraId="39E98D69" w14:textId="77777777" w:rsidR="00A63E7E" w:rsidRDefault="00A63E7E">
      <w:pPr>
        <w:pStyle w:val="ConsPlusNormal"/>
        <w:spacing w:before="220"/>
        <w:ind w:firstLine="540"/>
        <w:jc w:val="both"/>
      </w:pPr>
      <w:r w:rsidRPr="00C742C5">
        <w:rPr>
          <w:position w:val="-9"/>
        </w:rPr>
        <w:pict w14:anchorId="6A3C0C37">
          <v:shape id="_x0000_i1299" style="width:50.25pt;height:21pt" coordsize="" o:spt="100" adj="0,,0" path="" filled="f" stroked="f">
            <v:stroke joinstyle="miter"/>
            <v:imagedata r:id="rId282" o:title="base_1_373758_33042"/>
            <v:formulas/>
            <v:path o:connecttype="segments"/>
          </v:shape>
        </w:pict>
      </w:r>
      <w:r>
        <w:t xml:space="preserve"> - приведенное сопротивление теплопередаче окон в МОП после реализации мероприятия, м</w:t>
      </w:r>
      <w:r>
        <w:rPr>
          <w:vertAlign w:val="superscript"/>
        </w:rPr>
        <w:t>2</w:t>
      </w:r>
      <w:r>
        <w:t>·°C/Вт;</w:t>
      </w:r>
    </w:p>
    <w:p w14:paraId="4FE2C518"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установке новых энергоэффективных стеклопакетов в МОП, </w:t>
      </w:r>
      <w:r w:rsidRPr="00C742C5">
        <w:rPr>
          <w:position w:val="-9"/>
        </w:rPr>
        <w:pict w14:anchorId="1CAD9C49">
          <v:shape id="_x0000_i1300" style="width:52.5pt;height:21pt" coordsize="" o:spt="100" adj="0,,0" path="" filled="f" stroked="f">
            <v:stroke joinstyle="miter"/>
            <v:imagedata r:id="rId283" o:title="base_1_373758_33043"/>
            <v:formulas/>
            <v:path o:connecttype="segments"/>
          </v:shape>
        </w:pict>
      </w:r>
      <w:r>
        <w:t>, кВт·ч (Гкал):</w:t>
      </w:r>
    </w:p>
    <w:p w14:paraId="49AFFC4A" w14:textId="77777777" w:rsidR="00A63E7E" w:rsidRDefault="00A63E7E">
      <w:pPr>
        <w:pStyle w:val="ConsPlusNormal"/>
        <w:jc w:val="both"/>
      </w:pPr>
    </w:p>
    <w:p w14:paraId="7F6E832A" w14:textId="77777777" w:rsidR="00A63E7E" w:rsidRDefault="00A63E7E">
      <w:pPr>
        <w:pStyle w:val="ConsPlusNormal"/>
        <w:jc w:val="center"/>
      </w:pPr>
      <w:r w:rsidRPr="00C742C5">
        <w:rPr>
          <w:position w:val="-32"/>
        </w:rPr>
        <w:pict w14:anchorId="4B514B20">
          <v:shape id="_x0000_i1301" style="width:447.75pt;height:43.5pt" coordsize="" o:spt="100" adj="0,,0" path="" filled="f" stroked="f">
            <v:stroke joinstyle="miter"/>
            <v:imagedata r:id="rId284" o:title="base_1_373758_33044"/>
            <v:formulas/>
            <v:path o:connecttype="segments"/>
          </v:shape>
        </w:pict>
      </w:r>
      <w:r>
        <w:t xml:space="preserve"> (7.10а)</w:t>
      </w:r>
    </w:p>
    <w:p w14:paraId="4DAACBC2" w14:textId="77777777" w:rsidR="00A63E7E" w:rsidRDefault="00A63E7E">
      <w:pPr>
        <w:pStyle w:val="ConsPlusNormal"/>
        <w:jc w:val="both"/>
      </w:pPr>
    </w:p>
    <w:p w14:paraId="2C57A1BA" w14:textId="77777777" w:rsidR="00A63E7E" w:rsidRDefault="00A63E7E">
      <w:pPr>
        <w:pStyle w:val="ConsPlusNormal"/>
        <w:jc w:val="center"/>
      </w:pPr>
      <w:r w:rsidRPr="00C742C5">
        <w:rPr>
          <w:position w:val="-32"/>
        </w:rPr>
        <w:pict w14:anchorId="08BBE3B8">
          <v:shape id="_x0000_i1302" style="width:466.5pt;height:43.5pt" coordsize="" o:spt="100" adj="0,,0" path="" filled="f" stroked="f">
            <v:stroke joinstyle="miter"/>
            <v:imagedata r:id="rId285" o:title="base_1_373758_33045"/>
            <v:formulas/>
            <v:path o:connecttype="segments"/>
          </v:shape>
        </w:pict>
      </w:r>
      <w:r>
        <w:t xml:space="preserve"> (7.10б)</w:t>
      </w:r>
    </w:p>
    <w:p w14:paraId="38E424A7" w14:textId="77777777" w:rsidR="00A63E7E" w:rsidRDefault="00A63E7E">
      <w:pPr>
        <w:pStyle w:val="ConsPlusNormal"/>
        <w:jc w:val="both"/>
      </w:pPr>
    </w:p>
    <w:p w14:paraId="235EEA78" w14:textId="77777777" w:rsidR="00A63E7E" w:rsidRDefault="00A63E7E">
      <w:pPr>
        <w:pStyle w:val="ConsPlusNormal"/>
        <w:ind w:firstLine="540"/>
        <w:jc w:val="both"/>
      </w:pPr>
      <w:r>
        <w:t>где:</w:t>
      </w:r>
    </w:p>
    <w:p w14:paraId="0B55C23B" w14:textId="77777777" w:rsidR="00A63E7E" w:rsidRDefault="00A63E7E">
      <w:pPr>
        <w:pStyle w:val="ConsPlusNormal"/>
        <w:spacing w:before="220"/>
        <w:ind w:firstLine="540"/>
        <w:jc w:val="both"/>
      </w:pPr>
      <w:r w:rsidRPr="00C742C5">
        <w:rPr>
          <w:position w:val="-9"/>
        </w:rPr>
        <w:pict w14:anchorId="2B1BBC32">
          <v:shape id="_x0000_i1303" style="width:43.5pt;height:21pt" coordsize="" o:spt="100" adj="0,,0" path="" filled="f" stroked="f">
            <v:stroke joinstyle="miter"/>
            <v:imagedata r:id="rId286" o:title="base_1_373758_33046"/>
            <v:formulas/>
            <v:path o:connecttype="segments"/>
          </v:shape>
        </w:pict>
      </w:r>
      <w:r>
        <w:t xml:space="preserve"> - трансмиссионные тепловые потери через окна в МОП в базовом году, кВт·ч (Гкал);</w:t>
      </w:r>
    </w:p>
    <w:p w14:paraId="74091398" w14:textId="77777777" w:rsidR="00A63E7E" w:rsidRDefault="00A63E7E">
      <w:pPr>
        <w:pStyle w:val="ConsPlusNormal"/>
        <w:spacing w:before="220"/>
        <w:ind w:firstLine="540"/>
        <w:jc w:val="both"/>
      </w:pPr>
      <w:r w:rsidRPr="00C742C5">
        <w:rPr>
          <w:position w:val="-9"/>
        </w:rPr>
        <w:pict w14:anchorId="620FA666">
          <v:shape id="_x0000_i1304" style="width:39.75pt;height:21pt" coordsize="" o:spt="100" adj="0,,0" path="" filled="f" stroked="f">
            <v:stroke joinstyle="miter"/>
            <v:imagedata r:id="rId287" o:title="base_1_373758_33047"/>
            <v:formulas/>
            <v:path o:connecttype="segments"/>
          </v:shape>
        </w:pict>
      </w:r>
      <w:r>
        <w:t xml:space="preserve"> - приведенное сопротивление теплопередаче окон в МОП до реализации мероприятия, м</w:t>
      </w:r>
      <w:r>
        <w:rPr>
          <w:vertAlign w:val="superscript"/>
        </w:rPr>
        <w:t>2</w:t>
      </w:r>
      <w:r>
        <w:t>·°C/Вт.</w:t>
      </w:r>
    </w:p>
    <w:p w14:paraId="1B4196F9" w14:textId="77777777" w:rsidR="00A63E7E" w:rsidRDefault="00A63E7E">
      <w:pPr>
        <w:pStyle w:val="ConsPlusNormal"/>
        <w:spacing w:before="220"/>
        <w:ind w:firstLine="540"/>
        <w:jc w:val="both"/>
      </w:pPr>
      <w:r>
        <w:t xml:space="preserve">Также при замене окон в МОП достигается экономия тепловой энергии на нагрев инфильтрующегося воздуха. </w:t>
      </w:r>
      <w:proofErr w:type="gramStart"/>
      <w:r>
        <w:t>Алгоритм расчета экономии</w:t>
      </w:r>
      <w:proofErr w:type="gramEnd"/>
      <w:r>
        <w:t xml:space="preserve"> следующий:</w:t>
      </w:r>
    </w:p>
    <w:p w14:paraId="3E497F89" w14:textId="77777777" w:rsidR="00A63E7E" w:rsidRDefault="00A63E7E">
      <w:pPr>
        <w:pStyle w:val="ConsPlusNormal"/>
        <w:spacing w:before="220"/>
        <w:ind w:firstLine="540"/>
        <w:jc w:val="both"/>
      </w:pPr>
      <w:r>
        <w:t>3) Определяется новое значение потребления тепловой энергии на нагрев инфильтрующегося через окна воздуха, кВт·ч (Гкал):</w:t>
      </w:r>
    </w:p>
    <w:p w14:paraId="24AE83A3" w14:textId="77777777" w:rsidR="00A63E7E" w:rsidRDefault="00A63E7E">
      <w:pPr>
        <w:pStyle w:val="ConsPlusNormal"/>
        <w:jc w:val="both"/>
      </w:pPr>
    </w:p>
    <w:p w14:paraId="55FCC806" w14:textId="77777777" w:rsidR="00A63E7E" w:rsidRDefault="00A63E7E">
      <w:pPr>
        <w:pStyle w:val="ConsPlusNormal"/>
        <w:jc w:val="center"/>
      </w:pPr>
      <w:r w:rsidRPr="00C742C5">
        <w:rPr>
          <w:position w:val="-38"/>
        </w:rPr>
        <w:pict w14:anchorId="0D6F87E6">
          <v:shape id="_x0000_i1305" style="width:327.75pt;height:49.5pt" coordsize="" o:spt="100" adj="0,,0" path="" filled="f" stroked="f">
            <v:stroke joinstyle="miter"/>
            <v:imagedata r:id="rId288" o:title="base_1_373758_33048"/>
            <v:formulas/>
            <v:path o:connecttype="segments"/>
          </v:shape>
        </w:pict>
      </w:r>
      <w:r>
        <w:t xml:space="preserve"> (7.11а)</w:t>
      </w:r>
    </w:p>
    <w:p w14:paraId="5D9276C7" w14:textId="77777777" w:rsidR="00A63E7E" w:rsidRDefault="00A63E7E">
      <w:pPr>
        <w:pStyle w:val="ConsPlusNormal"/>
        <w:jc w:val="both"/>
      </w:pPr>
    </w:p>
    <w:p w14:paraId="56E3A003" w14:textId="77777777" w:rsidR="00A63E7E" w:rsidRDefault="00A63E7E">
      <w:pPr>
        <w:pStyle w:val="ConsPlusNormal"/>
        <w:jc w:val="center"/>
      </w:pPr>
      <w:r w:rsidRPr="00C742C5">
        <w:rPr>
          <w:position w:val="-38"/>
        </w:rPr>
        <w:pict w14:anchorId="0ABD4B2A">
          <v:shape id="_x0000_i1306" style="width:354pt;height:49.5pt" coordsize="" o:spt="100" adj="0,,0" path="" filled="f" stroked="f">
            <v:stroke joinstyle="miter"/>
            <v:imagedata r:id="rId289" o:title="base_1_373758_33049"/>
            <v:formulas/>
            <v:path o:connecttype="segments"/>
          </v:shape>
        </w:pict>
      </w:r>
      <w:r>
        <w:t xml:space="preserve"> (7.11б)</w:t>
      </w:r>
    </w:p>
    <w:p w14:paraId="757E6642" w14:textId="77777777" w:rsidR="00A63E7E" w:rsidRDefault="00A63E7E">
      <w:pPr>
        <w:pStyle w:val="ConsPlusNormal"/>
        <w:jc w:val="both"/>
      </w:pPr>
    </w:p>
    <w:p w14:paraId="0D25E3A5" w14:textId="77777777" w:rsidR="00A63E7E" w:rsidRDefault="00A63E7E">
      <w:pPr>
        <w:pStyle w:val="ConsPlusNormal"/>
        <w:ind w:firstLine="540"/>
        <w:jc w:val="both"/>
      </w:pPr>
      <w:r>
        <w:t>где:</w:t>
      </w:r>
    </w:p>
    <w:p w14:paraId="019AF98D" w14:textId="77777777" w:rsidR="00A63E7E" w:rsidRDefault="00A63E7E">
      <w:pPr>
        <w:pStyle w:val="ConsPlusNormal"/>
        <w:spacing w:before="220"/>
        <w:ind w:firstLine="540"/>
        <w:jc w:val="both"/>
      </w:pPr>
      <w:proofErr w:type="gramStart"/>
      <w:r>
        <w:t>R</w:t>
      </w:r>
      <w:r>
        <w:rPr>
          <w:vertAlign w:val="subscript"/>
        </w:rPr>
        <w:t>инф.ок.после</w:t>
      </w:r>
      <w:proofErr w:type="gramEnd"/>
      <w:r>
        <w:t xml:space="preserve"> - сопротивление воздухопроницанию новых окон;</w:t>
      </w:r>
    </w:p>
    <w:p w14:paraId="31644A13" w14:textId="77777777" w:rsidR="00A63E7E" w:rsidRDefault="00A63E7E">
      <w:pPr>
        <w:pStyle w:val="ConsPlusNormal"/>
        <w:spacing w:before="220"/>
        <w:ind w:firstLine="540"/>
        <w:jc w:val="both"/>
      </w:pPr>
      <w:r>
        <w:t xml:space="preserve">4) Вычисляется сокращение инфильтрационных тепловых потерь при установке новых </w:t>
      </w:r>
      <w:r>
        <w:lastRenderedPageBreak/>
        <w:t xml:space="preserve">энергоэффективных стеклопакетов в МОП, </w:t>
      </w:r>
      <w:r w:rsidRPr="00C742C5">
        <w:rPr>
          <w:position w:val="-11"/>
        </w:rPr>
        <w:pict w14:anchorId="1AF93E1C">
          <v:shape id="_x0000_i1307" style="width:52.5pt;height:22.5pt" coordsize="" o:spt="100" adj="0,,0" path="" filled="f" stroked="f">
            <v:stroke joinstyle="miter"/>
            <v:imagedata r:id="rId290" o:title="base_1_373758_33050"/>
            <v:formulas/>
            <v:path o:connecttype="segments"/>
          </v:shape>
        </w:pict>
      </w:r>
      <w:r>
        <w:t>, кВт·ч (Гкал):</w:t>
      </w:r>
    </w:p>
    <w:p w14:paraId="6F7A890D" w14:textId="77777777" w:rsidR="00A63E7E" w:rsidRDefault="00A63E7E">
      <w:pPr>
        <w:pStyle w:val="ConsPlusNormal"/>
        <w:jc w:val="both"/>
      </w:pPr>
    </w:p>
    <w:p w14:paraId="4AE8AE5F" w14:textId="77777777" w:rsidR="00A63E7E" w:rsidRDefault="00A63E7E">
      <w:pPr>
        <w:pStyle w:val="ConsPlusNormal"/>
        <w:jc w:val="center"/>
      </w:pPr>
      <w:r w:rsidRPr="00C742C5">
        <w:rPr>
          <w:position w:val="-59"/>
        </w:rPr>
        <w:pict w14:anchorId="66D08652">
          <v:shape id="_x0000_i1308" style="width:411.75pt;height:70.5pt" coordsize="" o:spt="100" adj="0,,0" path="" filled="f" stroked="f">
            <v:stroke joinstyle="miter"/>
            <v:imagedata r:id="rId291" o:title="base_1_373758_33051"/>
            <v:formulas/>
            <v:path o:connecttype="segments"/>
          </v:shape>
        </w:pict>
      </w:r>
      <w:r>
        <w:t xml:space="preserve"> (7.12а)</w:t>
      </w:r>
    </w:p>
    <w:p w14:paraId="5B76514B" w14:textId="77777777" w:rsidR="00A63E7E" w:rsidRDefault="00A63E7E">
      <w:pPr>
        <w:pStyle w:val="ConsPlusNormal"/>
        <w:jc w:val="both"/>
      </w:pPr>
    </w:p>
    <w:p w14:paraId="6519A1D4" w14:textId="77777777" w:rsidR="00A63E7E" w:rsidRDefault="00A63E7E">
      <w:pPr>
        <w:pStyle w:val="ConsPlusNormal"/>
        <w:jc w:val="center"/>
      </w:pPr>
      <w:r w:rsidRPr="00C742C5">
        <w:rPr>
          <w:position w:val="-59"/>
        </w:rPr>
        <w:pict w14:anchorId="68BDE2EF">
          <v:shape id="_x0000_i1309" style="width:411.75pt;height:70.5pt" coordsize="" o:spt="100" adj="0,,0" path="" filled="f" stroked="f">
            <v:stroke joinstyle="miter"/>
            <v:imagedata r:id="rId292" o:title="base_1_373758_33052"/>
            <v:formulas/>
            <v:path o:connecttype="segments"/>
          </v:shape>
        </w:pict>
      </w:r>
      <w:r>
        <w:t xml:space="preserve"> (7.12б)</w:t>
      </w:r>
    </w:p>
    <w:p w14:paraId="23623E53" w14:textId="77777777" w:rsidR="00A63E7E" w:rsidRDefault="00A63E7E">
      <w:pPr>
        <w:pStyle w:val="ConsPlusNormal"/>
        <w:jc w:val="both"/>
      </w:pPr>
    </w:p>
    <w:p w14:paraId="0AFDB6BE" w14:textId="77777777" w:rsidR="00A63E7E" w:rsidRDefault="00A63E7E">
      <w:pPr>
        <w:pStyle w:val="ConsPlusNormal"/>
        <w:ind w:firstLine="540"/>
        <w:jc w:val="both"/>
      </w:pPr>
      <w:r>
        <w:t xml:space="preserve">5) Определяется суммарное сокращение тепловых потерь, </w:t>
      </w:r>
      <w:r w:rsidRPr="00C742C5">
        <w:rPr>
          <w:position w:val="-9"/>
        </w:rPr>
        <w:pict w14:anchorId="57B7E149">
          <v:shape id="_x0000_i1310" style="width:39.75pt;height:21pt" coordsize="" o:spt="100" adj="0,,0" path="" filled="f" stroked="f">
            <v:stroke joinstyle="miter"/>
            <v:imagedata r:id="rId293" o:title="base_1_373758_33053"/>
            <v:formulas/>
            <v:path o:connecttype="segments"/>
          </v:shape>
        </w:pict>
      </w:r>
      <w:r>
        <w:t>, кВт·ч (Гкал):</w:t>
      </w:r>
    </w:p>
    <w:p w14:paraId="42586087" w14:textId="77777777" w:rsidR="00A63E7E" w:rsidRDefault="00A63E7E">
      <w:pPr>
        <w:pStyle w:val="ConsPlusNormal"/>
        <w:jc w:val="both"/>
      </w:pPr>
    </w:p>
    <w:p w14:paraId="537BFC26" w14:textId="77777777" w:rsidR="00A63E7E" w:rsidRDefault="00A63E7E">
      <w:pPr>
        <w:pStyle w:val="ConsPlusNormal"/>
        <w:jc w:val="center"/>
      </w:pPr>
      <w:r w:rsidRPr="00C742C5">
        <w:rPr>
          <w:position w:val="-11"/>
        </w:rPr>
        <w:pict w14:anchorId="444A8E07">
          <v:shape id="_x0000_i1311" style="width:165pt;height:22.5pt" coordsize="" o:spt="100" adj="0,,0" path="" filled="f" stroked="f">
            <v:stroke joinstyle="miter"/>
            <v:imagedata r:id="rId294" o:title="base_1_373758_33054"/>
            <v:formulas/>
            <v:path o:connecttype="segments"/>
          </v:shape>
        </w:pict>
      </w:r>
      <w:r>
        <w:t xml:space="preserve"> (7.13)</w:t>
      </w:r>
    </w:p>
    <w:p w14:paraId="5685273A" w14:textId="77777777" w:rsidR="00A63E7E" w:rsidRDefault="00A63E7E">
      <w:pPr>
        <w:pStyle w:val="ConsPlusNormal"/>
        <w:jc w:val="both"/>
      </w:pPr>
    </w:p>
    <w:p w14:paraId="4D3ECBB7" w14:textId="77777777" w:rsidR="00A63E7E" w:rsidRDefault="00A63E7E">
      <w:pPr>
        <w:pStyle w:val="ConsPlusNormal"/>
        <w:ind w:firstLine="540"/>
        <w:jc w:val="both"/>
      </w:pPr>
      <w:r>
        <w:t xml:space="preserve">6) Рассчитывается доля (процент) уменьшения потребления тепловой энергии системами отопления за отопительный период и годового расхода теплоты зданием, </w:t>
      </w:r>
      <w:r w:rsidRPr="00C742C5">
        <w:rPr>
          <w:position w:val="-11"/>
        </w:rPr>
        <w:pict w14:anchorId="7B377A95">
          <v:shape id="_x0000_i1312" style="width:54pt;height:22.5pt" coordsize="" o:spt="100" adj="0,,0" path="" filled="f" stroked="f">
            <v:stroke joinstyle="miter"/>
            <v:imagedata r:id="rId295" o:title="base_1_373758_33055"/>
            <v:formulas/>
            <v:path o:connecttype="segments"/>
          </v:shape>
        </w:pict>
      </w:r>
      <w:r>
        <w:t>, %, после реализации мероприятия:</w:t>
      </w:r>
    </w:p>
    <w:p w14:paraId="7D19F7AE" w14:textId="77777777" w:rsidR="00A63E7E" w:rsidRDefault="00A63E7E">
      <w:pPr>
        <w:pStyle w:val="ConsPlusNormal"/>
        <w:jc w:val="both"/>
      </w:pPr>
    </w:p>
    <w:p w14:paraId="683FC3FF" w14:textId="77777777" w:rsidR="00A63E7E" w:rsidRDefault="00A63E7E">
      <w:pPr>
        <w:pStyle w:val="ConsPlusNormal"/>
        <w:jc w:val="center"/>
      </w:pPr>
      <w:r w:rsidRPr="00C742C5">
        <w:rPr>
          <w:position w:val="-14"/>
        </w:rPr>
        <w:pict w14:anchorId="1A669061">
          <v:shape id="_x0000_i1313" style="width:264.75pt;height:25.5pt" coordsize="" o:spt="100" adj="0,,0" path="" filled="f" stroked="f">
            <v:stroke joinstyle="miter"/>
            <v:imagedata r:id="rId296" o:title="base_1_373758_33056"/>
            <v:formulas/>
            <v:path o:connecttype="segments"/>
          </v:shape>
        </w:pict>
      </w:r>
      <w:r>
        <w:t xml:space="preserve"> (7.14а)</w:t>
      </w:r>
    </w:p>
    <w:p w14:paraId="714EFC27" w14:textId="77777777" w:rsidR="00A63E7E" w:rsidRDefault="00A63E7E">
      <w:pPr>
        <w:pStyle w:val="ConsPlusNormal"/>
        <w:jc w:val="both"/>
      </w:pPr>
    </w:p>
    <w:p w14:paraId="7E2C614B" w14:textId="77777777" w:rsidR="00A63E7E" w:rsidRDefault="00A63E7E">
      <w:pPr>
        <w:pStyle w:val="ConsPlusNormal"/>
        <w:jc w:val="center"/>
      </w:pPr>
      <w:r w:rsidRPr="00C742C5">
        <w:rPr>
          <w:position w:val="-14"/>
        </w:rPr>
        <w:pict w14:anchorId="6BBDA297">
          <v:shape id="_x0000_i1314" style="width:268.5pt;height:25.5pt" coordsize="" o:spt="100" adj="0,,0" path="" filled="f" stroked="f">
            <v:stroke joinstyle="miter"/>
            <v:imagedata r:id="rId297" o:title="base_1_373758_33057"/>
            <v:formulas/>
            <v:path o:connecttype="segments"/>
          </v:shape>
        </w:pict>
      </w:r>
      <w:r>
        <w:t xml:space="preserve"> (7.14б)</w:t>
      </w:r>
    </w:p>
    <w:p w14:paraId="079D87A4" w14:textId="77777777" w:rsidR="00A63E7E" w:rsidRDefault="00A63E7E">
      <w:pPr>
        <w:pStyle w:val="ConsPlusNormal"/>
        <w:jc w:val="both"/>
      </w:pPr>
    </w:p>
    <w:p w14:paraId="416948C3" w14:textId="77777777" w:rsidR="00A63E7E" w:rsidRDefault="00A63E7E">
      <w:pPr>
        <w:pStyle w:val="ConsPlusTitle"/>
        <w:jc w:val="both"/>
        <w:outlineLvl w:val="3"/>
      </w:pPr>
      <w:r>
        <w:t>7.2 Ремонт крыши</w:t>
      </w:r>
    </w:p>
    <w:p w14:paraId="7F1944CA" w14:textId="77777777" w:rsidR="00A63E7E" w:rsidRDefault="00A63E7E">
      <w:pPr>
        <w:pStyle w:val="ConsPlusNormal"/>
        <w:jc w:val="both"/>
      </w:pPr>
    </w:p>
    <w:p w14:paraId="0771056D" w14:textId="77777777" w:rsidR="00A63E7E" w:rsidRDefault="00A63E7E">
      <w:pPr>
        <w:pStyle w:val="ConsPlusTitle"/>
        <w:jc w:val="both"/>
        <w:outlineLvl w:val="4"/>
      </w:pPr>
      <w:r>
        <w:t>7.2.1 Повышение теплозащиты верхнего покрытия крыши, совмещенного с кровлей</w:t>
      </w:r>
    </w:p>
    <w:p w14:paraId="15E9ECCF"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сокращении трансмиссионных тепловых потерь через крышу.</w:t>
      </w:r>
    </w:p>
    <w:p w14:paraId="4A2E7C3E"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74613574"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после повышения теплозащиты крыши, приведенные к климатическим условиям базового периода, </w:t>
      </w:r>
      <w:r w:rsidRPr="00C742C5">
        <w:rPr>
          <w:position w:val="-9"/>
        </w:rPr>
        <w:pict w14:anchorId="65137463">
          <v:shape id="_x0000_i1315" style="width:42pt;height:21pt" coordsize="" o:spt="100" adj="0,,0" path="" filled="f" stroked="f">
            <v:stroke joinstyle="miter"/>
            <v:imagedata r:id="rId298" o:title="base_1_373758_33058"/>
            <v:formulas/>
            <v:path o:connecttype="segments"/>
          </v:shape>
        </w:pict>
      </w:r>
      <w:r>
        <w:t>, кВт·ч (Гкал):</w:t>
      </w:r>
    </w:p>
    <w:p w14:paraId="504CA8AA" w14:textId="77777777" w:rsidR="00A63E7E" w:rsidRDefault="00A63E7E">
      <w:pPr>
        <w:pStyle w:val="ConsPlusNormal"/>
        <w:jc w:val="both"/>
      </w:pPr>
    </w:p>
    <w:p w14:paraId="27EF4F9C" w14:textId="77777777" w:rsidR="00A63E7E" w:rsidRDefault="00A63E7E">
      <w:pPr>
        <w:pStyle w:val="ConsPlusNormal"/>
        <w:jc w:val="center"/>
      </w:pPr>
      <w:r w:rsidRPr="00C742C5">
        <w:rPr>
          <w:position w:val="-26"/>
        </w:rPr>
        <w:pict w14:anchorId="3664EBC8">
          <v:shape id="_x0000_i1316" style="width:279.75pt;height:37.5pt" coordsize="" o:spt="100" adj="0,,0" path="" filled="f" stroked="f">
            <v:stroke joinstyle="miter"/>
            <v:imagedata r:id="rId299" o:title="base_1_373758_33059"/>
            <v:formulas/>
            <v:path o:connecttype="segments"/>
          </v:shape>
        </w:pict>
      </w:r>
      <w:r>
        <w:t xml:space="preserve"> (7.15а)</w:t>
      </w:r>
    </w:p>
    <w:p w14:paraId="22CDE2F3" w14:textId="77777777" w:rsidR="00A63E7E" w:rsidRDefault="00A63E7E">
      <w:pPr>
        <w:pStyle w:val="ConsPlusNormal"/>
        <w:jc w:val="both"/>
      </w:pPr>
    </w:p>
    <w:p w14:paraId="4F883E7F" w14:textId="77777777" w:rsidR="00A63E7E" w:rsidRDefault="00A63E7E">
      <w:pPr>
        <w:pStyle w:val="ConsPlusNormal"/>
        <w:jc w:val="center"/>
      </w:pPr>
      <w:r w:rsidRPr="00C742C5">
        <w:rPr>
          <w:position w:val="-26"/>
        </w:rPr>
        <w:pict w14:anchorId="58B62E1F">
          <v:shape id="_x0000_i1317" style="width:297pt;height:37.5pt" coordsize="" o:spt="100" adj="0,,0" path="" filled="f" stroked="f">
            <v:stroke joinstyle="miter"/>
            <v:imagedata r:id="rId300" o:title="base_1_373758_33060"/>
            <v:formulas/>
            <v:path o:connecttype="segments"/>
          </v:shape>
        </w:pict>
      </w:r>
      <w:r>
        <w:t xml:space="preserve"> (7.15б)</w:t>
      </w:r>
    </w:p>
    <w:p w14:paraId="38D26D26" w14:textId="77777777" w:rsidR="00A63E7E" w:rsidRDefault="00A63E7E">
      <w:pPr>
        <w:pStyle w:val="ConsPlusNormal"/>
        <w:jc w:val="both"/>
      </w:pPr>
    </w:p>
    <w:p w14:paraId="7BB20A91" w14:textId="77777777" w:rsidR="00A63E7E" w:rsidRDefault="00A63E7E">
      <w:pPr>
        <w:pStyle w:val="ConsPlusNormal"/>
        <w:ind w:firstLine="540"/>
        <w:jc w:val="both"/>
      </w:pPr>
      <w:r>
        <w:t>где:</w:t>
      </w:r>
    </w:p>
    <w:p w14:paraId="784C4C9E" w14:textId="77777777" w:rsidR="00A63E7E" w:rsidRDefault="00A63E7E">
      <w:pPr>
        <w:pStyle w:val="ConsPlusNormal"/>
        <w:spacing w:before="220"/>
        <w:ind w:firstLine="540"/>
        <w:jc w:val="both"/>
      </w:pPr>
      <w:r>
        <w:t>A</w:t>
      </w:r>
      <w:r>
        <w:rPr>
          <w:vertAlign w:val="subscript"/>
        </w:rPr>
        <w:t>ПОКР</w:t>
      </w:r>
      <w:r>
        <w:t xml:space="preserve"> - площадь крыши (верхнего покрытия, совмещенного с кровлей), м</w:t>
      </w:r>
      <w:r>
        <w:rPr>
          <w:vertAlign w:val="superscript"/>
        </w:rPr>
        <w:t>2</w:t>
      </w:r>
      <w:r>
        <w:t>;</w:t>
      </w:r>
    </w:p>
    <w:p w14:paraId="222431A0" w14:textId="77777777" w:rsidR="00A63E7E" w:rsidRDefault="00A63E7E">
      <w:pPr>
        <w:pStyle w:val="ConsPlusNormal"/>
        <w:spacing w:before="220"/>
        <w:ind w:firstLine="540"/>
        <w:jc w:val="both"/>
      </w:pPr>
      <w:r w:rsidRPr="00C742C5">
        <w:rPr>
          <w:position w:val="-9"/>
        </w:rPr>
        <w:lastRenderedPageBreak/>
        <w:pict w14:anchorId="60144CA0">
          <v:shape id="_x0000_i1318" style="width:60pt;height:21pt" coordsize="" o:spt="100" adj="0,,0" path="" filled="f" stroked="f">
            <v:stroke joinstyle="miter"/>
            <v:imagedata r:id="rId301" o:title="base_1_373758_33061"/>
            <v:formulas/>
            <v:path o:connecttype="segments"/>
          </v:shape>
        </w:pict>
      </w:r>
      <w:r>
        <w:t xml:space="preserve"> - приведенное сопротивление теплопередаче крыши после реализации мероприятия, м</w:t>
      </w:r>
      <w:r>
        <w:rPr>
          <w:vertAlign w:val="superscript"/>
        </w:rPr>
        <w:t>2</w:t>
      </w:r>
      <w:r>
        <w:t>·°C/Вт;</w:t>
      </w:r>
    </w:p>
    <w:p w14:paraId="61909413"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утеплении (повышении теплозащиты) крыши, </w:t>
      </w:r>
      <w:r w:rsidRPr="00C742C5">
        <w:rPr>
          <w:position w:val="-9"/>
        </w:rPr>
        <w:pict w14:anchorId="05CC8F83">
          <v:shape id="_x0000_i1319" style="width:42.75pt;height:21pt" coordsize="" o:spt="100" adj="0,,0" path="" filled="f" stroked="f">
            <v:stroke joinstyle="miter"/>
            <v:imagedata r:id="rId302" o:title="base_1_373758_33062"/>
            <v:formulas/>
            <v:path o:connecttype="segments"/>
          </v:shape>
        </w:pict>
      </w:r>
      <w:r>
        <w:t>, кВт·ч (Гкал):</w:t>
      </w:r>
    </w:p>
    <w:p w14:paraId="028D8BA7" w14:textId="77777777" w:rsidR="00A63E7E" w:rsidRDefault="00A63E7E">
      <w:pPr>
        <w:pStyle w:val="ConsPlusNormal"/>
        <w:jc w:val="both"/>
      </w:pPr>
    </w:p>
    <w:p w14:paraId="0B33249E" w14:textId="77777777" w:rsidR="00A63E7E" w:rsidRDefault="00A63E7E">
      <w:pPr>
        <w:pStyle w:val="ConsPlusNormal"/>
        <w:jc w:val="center"/>
      </w:pPr>
      <w:r w:rsidRPr="00C742C5">
        <w:rPr>
          <w:position w:val="-32"/>
        </w:rPr>
        <w:pict w14:anchorId="13AA51F6">
          <v:shape id="_x0000_i1320" style="width:448.5pt;height:43.5pt" coordsize="" o:spt="100" adj="0,,0" path="" filled="f" stroked="f">
            <v:stroke joinstyle="miter"/>
            <v:imagedata r:id="rId303" o:title="base_1_373758_33063"/>
            <v:formulas/>
            <v:path o:connecttype="segments"/>
          </v:shape>
        </w:pict>
      </w:r>
      <w:r>
        <w:t xml:space="preserve"> (7.16а)</w:t>
      </w:r>
    </w:p>
    <w:p w14:paraId="4410758D" w14:textId="77777777" w:rsidR="00A63E7E" w:rsidRDefault="00A63E7E">
      <w:pPr>
        <w:pStyle w:val="ConsPlusNormal"/>
        <w:jc w:val="both"/>
      </w:pPr>
    </w:p>
    <w:p w14:paraId="467A7CE0" w14:textId="77777777" w:rsidR="00A63E7E" w:rsidRDefault="00A63E7E">
      <w:pPr>
        <w:sectPr w:rsidR="00A63E7E">
          <w:pgSz w:w="11905" w:h="16838"/>
          <w:pgMar w:top="1134" w:right="850" w:bottom="1134" w:left="1701" w:header="0" w:footer="0" w:gutter="0"/>
          <w:cols w:space="720"/>
        </w:sectPr>
      </w:pPr>
    </w:p>
    <w:p w14:paraId="6415860C" w14:textId="77777777" w:rsidR="00A63E7E" w:rsidRDefault="00A63E7E">
      <w:pPr>
        <w:pStyle w:val="ConsPlusNormal"/>
        <w:jc w:val="center"/>
      </w:pPr>
      <w:r w:rsidRPr="00C742C5">
        <w:rPr>
          <w:position w:val="-32"/>
        </w:rPr>
        <w:lastRenderedPageBreak/>
        <w:pict w14:anchorId="0816F4C8">
          <v:shape id="_x0000_i1321" style="width:468pt;height:43.5pt" coordsize="" o:spt="100" adj="0,,0" path="" filled="f" stroked="f">
            <v:stroke joinstyle="miter"/>
            <v:imagedata r:id="rId304" o:title="base_1_373758_33064"/>
            <v:formulas/>
            <v:path o:connecttype="segments"/>
          </v:shape>
        </w:pict>
      </w:r>
      <w:r>
        <w:t xml:space="preserve"> (7.16б)</w:t>
      </w:r>
    </w:p>
    <w:p w14:paraId="28C4710C" w14:textId="77777777" w:rsidR="00A63E7E" w:rsidRDefault="00A63E7E">
      <w:pPr>
        <w:sectPr w:rsidR="00A63E7E">
          <w:pgSz w:w="16838" w:h="11905" w:orient="landscape"/>
          <w:pgMar w:top="1701" w:right="1134" w:bottom="850" w:left="1134" w:header="0" w:footer="0" w:gutter="0"/>
          <w:cols w:space="720"/>
        </w:sectPr>
      </w:pPr>
    </w:p>
    <w:p w14:paraId="1331A869" w14:textId="77777777" w:rsidR="00A63E7E" w:rsidRDefault="00A63E7E">
      <w:pPr>
        <w:pStyle w:val="ConsPlusNormal"/>
        <w:jc w:val="both"/>
      </w:pPr>
    </w:p>
    <w:p w14:paraId="73168FD2" w14:textId="77777777" w:rsidR="00A63E7E" w:rsidRDefault="00A63E7E">
      <w:pPr>
        <w:pStyle w:val="ConsPlusNormal"/>
        <w:ind w:firstLine="540"/>
        <w:jc w:val="both"/>
      </w:pPr>
      <w:r>
        <w:t>где:</w:t>
      </w:r>
    </w:p>
    <w:p w14:paraId="439856A9" w14:textId="77777777" w:rsidR="00A63E7E" w:rsidRDefault="00A63E7E">
      <w:pPr>
        <w:pStyle w:val="ConsPlusNormal"/>
        <w:spacing w:before="220"/>
        <w:ind w:firstLine="540"/>
        <w:jc w:val="both"/>
      </w:pPr>
      <w:r w:rsidRPr="00C742C5">
        <w:rPr>
          <w:position w:val="-9"/>
        </w:rPr>
        <w:pict w14:anchorId="73B948C9">
          <v:shape id="_x0000_i1322" style="width:33.75pt;height:21pt" coordsize="" o:spt="100" adj="0,,0" path="" filled="f" stroked="f">
            <v:stroke joinstyle="miter"/>
            <v:imagedata r:id="rId305" o:title="base_1_373758_33065"/>
            <v:formulas/>
            <v:path o:connecttype="segments"/>
          </v:shape>
        </w:pict>
      </w:r>
      <w:r>
        <w:t xml:space="preserve"> - трансмиссионные тепловые потери через крышу в базовом году, кВт·ч (Гкал);</w:t>
      </w:r>
    </w:p>
    <w:p w14:paraId="46417679" w14:textId="77777777" w:rsidR="00A63E7E" w:rsidRDefault="00A63E7E">
      <w:pPr>
        <w:pStyle w:val="ConsPlusNormal"/>
        <w:spacing w:before="220"/>
        <w:ind w:firstLine="540"/>
        <w:jc w:val="both"/>
      </w:pPr>
      <w:r w:rsidRPr="00C742C5">
        <w:rPr>
          <w:position w:val="-9"/>
        </w:rPr>
        <w:pict w14:anchorId="262A46B3">
          <v:shape id="_x0000_i1323" style="width:49.5pt;height:21pt" coordsize="" o:spt="100" adj="0,,0" path="" filled="f" stroked="f">
            <v:stroke joinstyle="miter"/>
            <v:imagedata r:id="rId306" o:title="base_1_373758_33066"/>
            <v:formulas/>
            <v:path o:connecttype="segments"/>
          </v:shape>
        </w:pict>
      </w:r>
      <w:r>
        <w:t xml:space="preserve"> - приведенное сопротивление теплопередаче крыши до реализации мероприятия, м</w:t>
      </w:r>
      <w:r>
        <w:rPr>
          <w:vertAlign w:val="superscript"/>
        </w:rPr>
        <w:t>2</w:t>
      </w:r>
      <w:r>
        <w:t>·°C/Вт.</w:t>
      </w:r>
    </w:p>
    <w:p w14:paraId="586ADB12" w14:textId="77777777" w:rsidR="00A63E7E" w:rsidRDefault="00A63E7E">
      <w:pPr>
        <w:pStyle w:val="ConsPlusNormal"/>
        <w:spacing w:before="220"/>
        <w:ind w:firstLine="540"/>
        <w:jc w:val="both"/>
      </w:pPr>
      <w:r>
        <w:t xml:space="preserve">3) Рассчитывается доля уменьшения потребления тепловой энергии системами отопления за отопительный период и годового расхода теплоты зданием, </w:t>
      </w:r>
      <w:r w:rsidRPr="00C742C5">
        <w:rPr>
          <w:position w:val="-12"/>
        </w:rPr>
        <w:pict w14:anchorId="3EE70849">
          <v:shape id="_x0000_i1324" style="width:43.5pt;height:23.25pt" coordsize="" o:spt="100" adj="0,,0" path="" filled="f" stroked="f">
            <v:stroke joinstyle="miter"/>
            <v:imagedata r:id="rId307" o:title="base_1_373758_33067"/>
            <v:formulas/>
            <v:path o:connecttype="segments"/>
          </v:shape>
        </w:pict>
      </w:r>
      <w:r>
        <w:t>, %, после реализации мероприятия:</w:t>
      </w:r>
    </w:p>
    <w:p w14:paraId="16631696" w14:textId="77777777" w:rsidR="00A63E7E" w:rsidRDefault="00A63E7E">
      <w:pPr>
        <w:pStyle w:val="ConsPlusNormal"/>
        <w:jc w:val="both"/>
      </w:pPr>
    </w:p>
    <w:p w14:paraId="7266322F" w14:textId="77777777" w:rsidR="00A63E7E" w:rsidRDefault="00A63E7E">
      <w:pPr>
        <w:pStyle w:val="ConsPlusNormal"/>
        <w:jc w:val="center"/>
      </w:pPr>
      <w:r w:rsidRPr="00C742C5">
        <w:rPr>
          <w:position w:val="-14"/>
        </w:rPr>
        <w:pict w14:anchorId="4035A865">
          <v:shape id="_x0000_i1325" style="width:178.5pt;height:25.5pt" coordsize="" o:spt="100" adj="0,,0" path="" filled="f" stroked="f">
            <v:stroke joinstyle="miter"/>
            <v:imagedata r:id="rId308" o:title="base_1_373758_33068"/>
            <v:formulas/>
            <v:path o:connecttype="segments"/>
          </v:shape>
        </w:pict>
      </w:r>
      <w:r>
        <w:t xml:space="preserve"> (7.17а)</w:t>
      </w:r>
    </w:p>
    <w:p w14:paraId="55A03008" w14:textId="77777777" w:rsidR="00A63E7E" w:rsidRDefault="00A63E7E">
      <w:pPr>
        <w:pStyle w:val="ConsPlusNormal"/>
        <w:jc w:val="both"/>
      </w:pPr>
    </w:p>
    <w:p w14:paraId="7D5F7F97" w14:textId="77777777" w:rsidR="00A63E7E" w:rsidRDefault="00A63E7E">
      <w:pPr>
        <w:pStyle w:val="ConsPlusNormal"/>
        <w:jc w:val="center"/>
      </w:pPr>
      <w:r w:rsidRPr="00C742C5">
        <w:rPr>
          <w:position w:val="-14"/>
        </w:rPr>
        <w:pict w14:anchorId="6589F64B">
          <v:shape id="_x0000_i1326" style="width:181.5pt;height:25.5pt" coordsize="" o:spt="100" adj="0,,0" path="" filled="f" stroked="f">
            <v:stroke joinstyle="miter"/>
            <v:imagedata r:id="rId309" o:title="base_1_373758_33069"/>
            <v:formulas/>
            <v:path o:connecttype="segments"/>
          </v:shape>
        </w:pict>
      </w:r>
      <w:r>
        <w:t xml:space="preserve"> (7.17б)</w:t>
      </w:r>
    </w:p>
    <w:p w14:paraId="53AEB825" w14:textId="77777777" w:rsidR="00A63E7E" w:rsidRDefault="00A63E7E">
      <w:pPr>
        <w:pStyle w:val="ConsPlusNormal"/>
        <w:jc w:val="both"/>
      </w:pPr>
    </w:p>
    <w:p w14:paraId="70DB39AE" w14:textId="77777777" w:rsidR="00A63E7E" w:rsidRDefault="00A63E7E">
      <w:pPr>
        <w:pStyle w:val="ConsPlusTitle"/>
        <w:jc w:val="both"/>
        <w:outlineLvl w:val="4"/>
      </w:pPr>
      <w:r>
        <w:t>7.2.2 Устройство "теплого" чердака</w:t>
      </w:r>
    </w:p>
    <w:p w14:paraId="2540CB0A" w14:textId="77777777" w:rsidR="00A63E7E" w:rsidRDefault="00A63E7E">
      <w:pPr>
        <w:pStyle w:val="ConsPlusNormal"/>
        <w:spacing w:before="220"/>
        <w:ind w:firstLine="540"/>
        <w:jc w:val="both"/>
      </w:pPr>
      <w:r>
        <w:t>Эффект от устройства "теплого" чердака достигается за счет снижения трансмиссионных потерь через чердачные перекрытия в связи с изменением расчетной температуры воздуха на чердаке и коэффициента, учитывающего положения ограждающей конструкции относительно наружного воздуха (n</w:t>
      </w:r>
      <w:r>
        <w:rPr>
          <w:vertAlign w:val="superscript"/>
        </w:rPr>
        <w:t>ЧЕРД</w:t>
      </w:r>
      <w:r>
        <w:t>).</w:t>
      </w:r>
    </w:p>
    <w:p w14:paraId="41B9F7CE"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16646405" w14:textId="77777777" w:rsidR="00A63E7E" w:rsidRDefault="00A63E7E">
      <w:pPr>
        <w:pStyle w:val="ConsPlusNormal"/>
        <w:spacing w:before="220"/>
        <w:ind w:firstLine="540"/>
        <w:jc w:val="both"/>
      </w:pPr>
      <w:r>
        <w:t xml:space="preserve">1) Вычисляется новый коэффициент положения </w:t>
      </w:r>
      <w:r w:rsidRPr="00C742C5">
        <w:rPr>
          <w:position w:val="-9"/>
        </w:rPr>
        <w:pict w14:anchorId="78BA7FA6">
          <v:shape id="_x0000_i1327" style="width:30.75pt;height:21pt" coordsize="" o:spt="100" adj="0,,0" path="" filled="f" stroked="f">
            <v:stroke joinstyle="miter"/>
            <v:imagedata r:id="rId310" o:title="base_1_373758_33070"/>
            <v:formulas/>
            <v:path o:connecttype="segments"/>
          </v:shape>
        </w:pict>
      </w:r>
      <w:r>
        <w:t xml:space="preserve"> по формуле:</w:t>
      </w:r>
    </w:p>
    <w:p w14:paraId="245DC08D" w14:textId="77777777" w:rsidR="00A63E7E" w:rsidRDefault="00A63E7E">
      <w:pPr>
        <w:pStyle w:val="ConsPlusNormal"/>
        <w:jc w:val="both"/>
      </w:pPr>
    </w:p>
    <w:p w14:paraId="3BB0A58F" w14:textId="77777777" w:rsidR="00A63E7E" w:rsidRDefault="00A63E7E">
      <w:pPr>
        <w:pStyle w:val="ConsPlusNormal"/>
        <w:jc w:val="center"/>
      </w:pPr>
      <w:r w:rsidRPr="00C742C5">
        <w:rPr>
          <w:position w:val="-28"/>
        </w:rPr>
        <w:pict w14:anchorId="25BFEC6E">
          <v:shape id="_x0000_i1328" style="width:80.25pt;height:39.75pt" coordsize="" o:spt="100" adj="0,,0" path="" filled="f" stroked="f">
            <v:stroke joinstyle="miter"/>
            <v:imagedata r:id="rId311" o:title="base_1_373758_33071"/>
            <v:formulas/>
            <v:path o:connecttype="segments"/>
          </v:shape>
        </w:pict>
      </w:r>
      <w:r>
        <w:t xml:space="preserve"> (7.18)</w:t>
      </w:r>
    </w:p>
    <w:p w14:paraId="02CC2B9B" w14:textId="77777777" w:rsidR="00A63E7E" w:rsidRDefault="00A63E7E">
      <w:pPr>
        <w:pStyle w:val="ConsPlusNormal"/>
        <w:jc w:val="both"/>
      </w:pPr>
    </w:p>
    <w:p w14:paraId="6DB185D0" w14:textId="77777777" w:rsidR="00A63E7E" w:rsidRDefault="00A63E7E">
      <w:pPr>
        <w:pStyle w:val="ConsPlusNormal"/>
        <w:ind w:firstLine="540"/>
        <w:jc w:val="both"/>
      </w:pPr>
      <w:r>
        <w:t>где:</w:t>
      </w:r>
    </w:p>
    <w:p w14:paraId="4E6778B8" w14:textId="77777777" w:rsidR="00A63E7E" w:rsidRDefault="00A63E7E">
      <w:pPr>
        <w:pStyle w:val="ConsPlusNormal"/>
        <w:spacing w:before="220"/>
        <w:ind w:firstLine="540"/>
        <w:jc w:val="both"/>
      </w:pPr>
      <w:r w:rsidRPr="00C742C5">
        <w:rPr>
          <w:position w:val="-9"/>
        </w:rPr>
        <w:pict w14:anchorId="4EDE0BCE">
          <v:shape id="_x0000_i1329" style="width:14.25pt;height:21pt" coordsize="" o:spt="100" adj="0,,0" path="" filled="f" stroked="f">
            <v:stroke joinstyle="miter"/>
            <v:imagedata r:id="rId312" o:title="base_1_373758_33072"/>
            <v:formulas/>
            <v:path o:connecttype="segments"/>
          </v:shape>
        </w:pict>
      </w:r>
      <w:r>
        <w:t xml:space="preserve"> - расчетная температура внутреннего воздуха в теплом чердаке, °C, определяется по </w:t>
      </w:r>
      <w:hyperlink w:anchor="P3999" w:history="1">
        <w:r>
          <w:rPr>
            <w:color w:val="0000FF"/>
          </w:rPr>
          <w:t>таблице 5.4</w:t>
        </w:r>
      </w:hyperlink>
      <w:r>
        <w:t xml:space="preserve"> настоящей Методики модельного расчета;</w:t>
      </w:r>
    </w:p>
    <w:p w14:paraId="728F1ADC" w14:textId="77777777" w:rsidR="00A63E7E" w:rsidRDefault="00A63E7E">
      <w:pPr>
        <w:pStyle w:val="ConsPlusNormal"/>
        <w:spacing w:before="220"/>
        <w:ind w:firstLine="540"/>
        <w:jc w:val="both"/>
      </w:pPr>
      <w:r w:rsidRPr="00C742C5">
        <w:rPr>
          <w:position w:val="-9"/>
        </w:rPr>
        <w:pict w14:anchorId="3777C17E">
          <v:shape id="_x0000_i1330" style="width:13.5pt;height:21pt" coordsize="" o:spt="100" adj="0,,0" path="" filled="f" stroked="f">
            <v:stroke joinstyle="miter"/>
            <v:imagedata r:id="rId313" o:title="base_1_373758_33073"/>
            <v:formulas/>
            <v:path o:connecttype="segments"/>
          </v:shape>
        </w:pict>
      </w:r>
      <w:r>
        <w:t xml:space="preserve"> - расчетная температура внутреннего воздуха в жилых помещениях (квартирах) здания, °C. Принимается по </w:t>
      </w:r>
      <w:hyperlink r:id="rId314" w:history="1">
        <w:r>
          <w:rPr>
            <w:color w:val="0000FF"/>
          </w:rPr>
          <w:t>ГОСТ 30494-2011</w:t>
        </w:r>
      </w:hyperlink>
      <w:r>
        <w:t xml:space="preserve"> "Здания жилые и общественные. Параметры микроклимата в помещениях" (20 - 22 °C - оптимальные значения; 18 - 24 °C - допустимые значения);</w:t>
      </w:r>
    </w:p>
    <w:p w14:paraId="770658F6"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0DE24372" w14:textId="77777777">
        <w:trPr>
          <w:jc w:val="center"/>
        </w:trPr>
        <w:tc>
          <w:tcPr>
            <w:tcW w:w="9294" w:type="dxa"/>
            <w:tcBorders>
              <w:top w:val="nil"/>
              <w:left w:val="single" w:sz="24" w:space="0" w:color="CED3F1"/>
              <w:bottom w:val="nil"/>
              <w:right w:val="single" w:sz="24" w:space="0" w:color="F4F3F8"/>
            </w:tcBorders>
            <w:shd w:val="clear" w:color="auto" w:fill="F4F3F8"/>
          </w:tcPr>
          <w:p w14:paraId="498FDD10" w14:textId="77777777" w:rsidR="00A63E7E" w:rsidRDefault="00A63E7E">
            <w:pPr>
              <w:pStyle w:val="ConsPlusNormal"/>
              <w:jc w:val="both"/>
            </w:pPr>
            <w:r>
              <w:rPr>
                <w:color w:val="392C69"/>
              </w:rPr>
              <w:t>КонсультантПлюс: примечание.</w:t>
            </w:r>
          </w:p>
          <w:p w14:paraId="2F2086DB" w14:textId="77777777" w:rsidR="00A63E7E" w:rsidRDefault="00A63E7E">
            <w:pPr>
              <w:pStyle w:val="ConsPlusNormal"/>
              <w:jc w:val="both"/>
            </w:pPr>
            <w:r>
              <w:rPr>
                <w:color w:val="392C69"/>
              </w:rPr>
              <w:t>В официальном тексте документа, видимо, допущена опечатка: имеется в виду СП 131.13330.2012, а не СП 131.13330.2013.</w:t>
            </w:r>
          </w:p>
        </w:tc>
      </w:tr>
    </w:tbl>
    <w:p w14:paraId="3C42359F" w14:textId="77777777" w:rsidR="00A63E7E" w:rsidRDefault="00A63E7E">
      <w:pPr>
        <w:pStyle w:val="ConsPlusNormal"/>
        <w:spacing w:before="280"/>
        <w:ind w:firstLine="540"/>
        <w:jc w:val="both"/>
      </w:pPr>
      <w:r w:rsidRPr="00C742C5">
        <w:rPr>
          <w:position w:val="-9"/>
        </w:rPr>
        <w:pict w14:anchorId="0846C895">
          <v:shape id="_x0000_i1331" style="width:13.5pt;height:21pt" coordsize="" o:spt="100" adj="0,,0" path="" filled="f" stroked="f">
            <v:stroke joinstyle="miter"/>
            <v:imagedata r:id="rId315" o:title="base_1_373758_33074"/>
            <v:formulas/>
            <v:path o:connecttype="segments"/>
          </v:shape>
        </w:pict>
      </w:r>
      <w:r>
        <w:t xml:space="preserve"> - температура наружного воздуха, средняя для наиболее холодной пятидневки обеспеченностью 0,92, °C. Принимается по </w:t>
      </w:r>
      <w:hyperlink r:id="rId316" w:history="1">
        <w:r>
          <w:rPr>
            <w:color w:val="0000FF"/>
          </w:rPr>
          <w:t>СП 131.13330.2013</w:t>
        </w:r>
      </w:hyperlink>
      <w:r>
        <w:t xml:space="preserve"> "Строительная климатология" Актуализированная версия СНиП 23-01-99* для соответствующего региона и населенного пункта, в котором находится здание.</w:t>
      </w:r>
    </w:p>
    <w:p w14:paraId="530FD9FF" w14:textId="77777777" w:rsidR="00A63E7E" w:rsidRDefault="00A63E7E">
      <w:pPr>
        <w:pStyle w:val="ConsPlusNormal"/>
        <w:spacing w:before="220"/>
        <w:ind w:firstLine="540"/>
        <w:jc w:val="both"/>
      </w:pPr>
      <w:r>
        <w:lastRenderedPageBreak/>
        <w:t xml:space="preserve">2) Определяются трансмиссионные тепловые потери через чердачное перекрытие с использованием нового коэффициента положения, </w:t>
      </w:r>
      <w:r w:rsidRPr="00C742C5">
        <w:rPr>
          <w:position w:val="-9"/>
        </w:rPr>
        <w:pict w14:anchorId="1E89AC63">
          <v:shape id="_x0000_i1332" style="width:42pt;height:21pt" coordsize="" o:spt="100" adj="0,,0" path="" filled="f" stroked="f">
            <v:stroke joinstyle="miter"/>
            <v:imagedata r:id="rId317" o:title="base_1_373758_33075"/>
            <v:formulas/>
            <v:path o:connecttype="segments"/>
          </v:shape>
        </w:pict>
      </w:r>
      <w:r>
        <w:t>, кВт·ч (Гкал):</w:t>
      </w:r>
    </w:p>
    <w:p w14:paraId="222ADF2F" w14:textId="77777777" w:rsidR="00A63E7E" w:rsidRDefault="00A63E7E">
      <w:pPr>
        <w:pStyle w:val="ConsPlusNormal"/>
        <w:jc w:val="both"/>
      </w:pPr>
    </w:p>
    <w:p w14:paraId="61C0D5DB" w14:textId="77777777" w:rsidR="00A63E7E" w:rsidRDefault="00A63E7E">
      <w:pPr>
        <w:pStyle w:val="ConsPlusNormal"/>
        <w:jc w:val="center"/>
      </w:pPr>
      <w:r w:rsidRPr="00C742C5">
        <w:rPr>
          <w:position w:val="-27"/>
        </w:rPr>
        <w:pict w14:anchorId="22A7048B">
          <v:shape id="_x0000_i1333" style="width:277.5pt;height:39pt" coordsize="" o:spt="100" adj="0,,0" path="" filled="f" stroked="f">
            <v:stroke joinstyle="miter"/>
            <v:imagedata r:id="rId318" o:title="base_1_373758_33076"/>
            <v:formulas/>
            <v:path o:connecttype="segments"/>
          </v:shape>
        </w:pict>
      </w:r>
      <w:r>
        <w:t xml:space="preserve"> (7.19а)</w:t>
      </w:r>
    </w:p>
    <w:p w14:paraId="3DD90CD9" w14:textId="77777777" w:rsidR="00A63E7E" w:rsidRDefault="00A63E7E">
      <w:pPr>
        <w:pStyle w:val="ConsPlusNormal"/>
        <w:jc w:val="both"/>
      </w:pPr>
    </w:p>
    <w:p w14:paraId="4ACEB5F3" w14:textId="77777777" w:rsidR="00A63E7E" w:rsidRDefault="00A63E7E">
      <w:pPr>
        <w:pStyle w:val="ConsPlusNormal"/>
        <w:jc w:val="center"/>
      </w:pPr>
      <w:r w:rsidRPr="00C742C5">
        <w:rPr>
          <w:position w:val="-27"/>
        </w:rPr>
        <w:pict w14:anchorId="7C661345">
          <v:shape id="_x0000_i1334" style="width:296.25pt;height:39pt" coordsize="" o:spt="100" adj="0,,0" path="" filled="f" stroked="f">
            <v:stroke joinstyle="miter"/>
            <v:imagedata r:id="rId319" o:title="base_1_373758_33077"/>
            <v:formulas/>
            <v:path o:connecttype="segments"/>
          </v:shape>
        </w:pict>
      </w:r>
      <w:r>
        <w:t xml:space="preserve"> (7.19б)</w:t>
      </w:r>
    </w:p>
    <w:p w14:paraId="7727124D" w14:textId="77777777" w:rsidR="00A63E7E" w:rsidRDefault="00A63E7E">
      <w:pPr>
        <w:pStyle w:val="ConsPlusNormal"/>
        <w:jc w:val="both"/>
      </w:pPr>
    </w:p>
    <w:p w14:paraId="30F60ACF" w14:textId="77777777" w:rsidR="00A63E7E" w:rsidRDefault="00A63E7E">
      <w:pPr>
        <w:pStyle w:val="ConsPlusNormal"/>
        <w:ind w:firstLine="540"/>
        <w:jc w:val="both"/>
      </w:pPr>
      <w:r>
        <w:t>где:</w:t>
      </w:r>
    </w:p>
    <w:p w14:paraId="6A098455" w14:textId="77777777" w:rsidR="00A63E7E" w:rsidRDefault="00A63E7E">
      <w:pPr>
        <w:pStyle w:val="ConsPlusNormal"/>
        <w:spacing w:before="220"/>
        <w:ind w:firstLine="540"/>
        <w:jc w:val="both"/>
      </w:pPr>
      <w:r>
        <w:t>A</w:t>
      </w:r>
      <w:r>
        <w:rPr>
          <w:vertAlign w:val="subscript"/>
        </w:rPr>
        <w:t>ЧЕРД</w:t>
      </w:r>
      <w:r>
        <w:t xml:space="preserve"> - площадь чердачного перекрытия, м</w:t>
      </w:r>
      <w:r>
        <w:rPr>
          <w:vertAlign w:val="superscript"/>
        </w:rPr>
        <w:t>2</w:t>
      </w:r>
      <w:r>
        <w:t>;</w:t>
      </w:r>
    </w:p>
    <w:p w14:paraId="0A26A89E" w14:textId="77777777" w:rsidR="00A63E7E" w:rsidRDefault="00A63E7E">
      <w:pPr>
        <w:pStyle w:val="ConsPlusNormal"/>
        <w:spacing w:before="220"/>
        <w:ind w:firstLine="540"/>
        <w:jc w:val="both"/>
      </w:pPr>
      <w:r>
        <w:t xml:space="preserve">3) Вычисляется сокращение трансмиссионных тепловых потерь при устройстве "теплого" чердака, </w:t>
      </w:r>
      <w:r w:rsidRPr="00C742C5">
        <w:rPr>
          <w:position w:val="-9"/>
        </w:rPr>
        <w:pict w14:anchorId="72FE48E8">
          <v:shape id="_x0000_i1335" style="width:42pt;height:21pt" coordsize="" o:spt="100" adj="0,,0" path="" filled="f" stroked="f">
            <v:stroke joinstyle="miter"/>
            <v:imagedata r:id="rId320" o:title="base_1_373758_33078"/>
            <v:formulas/>
            <v:path o:connecttype="segments"/>
          </v:shape>
        </w:pict>
      </w:r>
      <w:r>
        <w:t>, кВт·ч (Гкал):</w:t>
      </w:r>
    </w:p>
    <w:p w14:paraId="081F72EB" w14:textId="77777777" w:rsidR="00A63E7E" w:rsidRDefault="00A63E7E">
      <w:pPr>
        <w:pStyle w:val="ConsPlusNormal"/>
        <w:spacing w:before="220"/>
        <w:ind w:firstLine="540"/>
        <w:jc w:val="both"/>
      </w:pPr>
      <w:r w:rsidRPr="00C742C5">
        <w:rPr>
          <w:position w:val="-27"/>
        </w:rPr>
        <w:pict w14:anchorId="203FDC74">
          <v:shape id="_x0000_i1336" style="width:429.75pt;height:39pt" coordsize="" o:spt="100" adj="0,,0" path="" filled="f" stroked="f">
            <v:stroke joinstyle="miter"/>
            <v:imagedata r:id="rId321" o:title="base_1_373758_33079"/>
            <v:formulas/>
            <v:path o:connecttype="segments"/>
          </v:shape>
        </w:pict>
      </w:r>
      <w:r>
        <w:t xml:space="preserve"> (7.20а)</w:t>
      </w:r>
    </w:p>
    <w:p w14:paraId="398859B8" w14:textId="77777777" w:rsidR="00A63E7E" w:rsidRDefault="00A63E7E">
      <w:pPr>
        <w:pStyle w:val="ConsPlusNormal"/>
        <w:jc w:val="both"/>
      </w:pPr>
    </w:p>
    <w:p w14:paraId="3EE6B219" w14:textId="77777777" w:rsidR="00A63E7E" w:rsidRDefault="00A63E7E">
      <w:pPr>
        <w:sectPr w:rsidR="00A63E7E">
          <w:pgSz w:w="11905" w:h="16838"/>
          <w:pgMar w:top="1134" w:right="850" w:bottom="1134" w:left="1701" w:header="0" w:footer="0" w:gutter="0"/>
          <w:cols w:space="720"/>
        </w:sectPr>
      </w:pPr>
    </w:p>
    <w:p w14:paraId="334B4326" w14:textId="77777777" w:rsidR="00A63E7E" w:rsidRDefault="00A63E7E">
      <w:pPr>
        <w:pStyle w:val="ConsPlusNormal"/>
        <w:ind w:firstLine="540"/>
        <w:jc w:val="both"/>
      </w:pPr>
      <w:r w:rsidRPr="00C742C5">
        <w:rPr>
          <w:position w:val="-27"/>
        </w:rPr>
        <w:lastRenderedPageBreak/>
        <w:pict w14:anchorId="4CF8FE78">
          <v:shape id="_x0000_i1337" style="width:448.5pt;height:39pt" coordsize="" o:spt="100" adj="0,,0" path="" filled="f" stroked="f">
            <v:stroke joinstyle="miter"/>
            <v:imagedata r:id="rId322" o:title="base_1_373758_33080"/>
            <v:formulas/>
            <v:path o:connecttype="segments"/>
          </v:shape>
        </w:pict>
      </w:r>
      <w:r>
        <w:t xml:space="preserve"> (7.20б)</w:t>
      </w:r>
    </w:p>
    <w:p w14:paraId="695BC904" w14:textId="77777777" w:rsidR="00A63E7E" w:rsidRDefault="00A63E7E">
      <w:pPr>
        <w:sectPr w:rsidR="00A63E7E">
          <w:pgSz w:w="16838" w:h="11905" w:orient="landscape"/>
          <w:pgMar w:top="1701" w:right="1134" w:bottom="850" w:left="1134" w:header="0" w:footer="0" w:gutter="0"/>
          <w:cols w:space="720"/>
        </w:sectPr>
      </w:pPr>
    </w:p>
    <w:p w14:paraId="013B91D9" w14:textId="77777777" w:rsidR="00A63E7E" w:rsidRDefault="00A63E7E">
      <w:pPr>
        <w:pStyle w:val="ConsPlusNormal"/>
        <w:ind w:firstLine="540"/>
        <w:jc w:val="both"/>
      </w:pPr>
    </w:p>
    <w:p w14:paraId="6556DAD1" w14:textId="77777777" w:rsidR="00A63E7E" w:rsidRDefault="00A63E7E">
      <w:pPr>
        <w:pStyle w:val="ConsPlusNormal"/>
        <w:ind w:firstLine="540"/>
        <w:jc w:val="both"/>
      </w:pPr>
      <w:r>
        <w:t>где:</w:t>
      </w:r>
    </w:p>
    <w:p w14:paraId="50156B7A" w14:textId="77777777" w:rsidR="00A63E7E" w:rsidRDefault="00A63E7E">
      <w:pPr>
        <w:pStyle w:val="ConsPlusNormal"/>
        <w:spacing w:before="220"/>
        <w:ind w:firstLine="540"/>
        <w:jc w:val="both"/>
      </w:pPr>
      <w:r w:rsidRPr="00C742C5">
        <w:rPr>
          <w:position w:val="-9"/>
        </w:rPr>
        <w:pict w14:anchorId="07472181">
          <v:shape id="_x0000_i1338" style="width:33pt;height:21pt" coordsize="" o:spt="100" adj="0,,0" path="" filled="f" stroked="f">
            <v:stroke joinstyle="miter"/>
            <v:imagedata r:id="rId323" o:title="base_1_373758_33081"/>
            <v:formulas/>
            <v:path o:connecttype="segments"/>
          </v:shape>
        </w:pict>
      </w:r>
      <w:r>
        <w:t xml:space="preserve"> - трансмиссионные тепловые потери через чердачное перекрытие в базовом году, кВт·ч (Гкал);</w:t>
      </w:r>
    </w:p>
    <w:p w14:paraId="60C90DAC" w14:textId="77777777" w:rsidR="00A63E7E" w:rsidRDefault="00A63E7E">
      <w:pPr>
        <w:pStyle w:val="ConsPlusNormal"/>
        <w:spacing w:before="220"/>
        <w:ind w:firstLine="540"/>
        <w:jc w:val="both"/>
      </w:pPr>
      <w:r w:rsidRPr="00C742C5">
        <w:rPr>
          <w:position w:val="-11"/>
        </w:rPr>
        <w:pict w14:anchorId="4EDD1885">
          <v:shape id="_x0000_i1339" style="width:39pt;height:22.5pt" coordsize="" o:spt="100" adj="0,,0" path="" filled="f" stroked="f">
            <v:stroke joinstyle="miter"/>
            <v:imagedata r:id="rId324" o:title="base_1_373758_33082"/>
            <v:formulas/>
            <v:path o:connecttype="segments"/>
          </v:shape>
        </w:pict>
      </w:r>
      <w:r>
        <w:t xml:space="preserve"> - приведенное сопротивление теплопередаче крыши до реализации мероприятия, м</w:t>
      </w:r>
      <w:r>
        <w:rPr>
          <w:vertAlign w:val="superscript"/>
        </w:rPr>
        <w:t>2</w:t>
      </w:r>
      <w:r>
        <w:t>·°C/Вт.</w:t>
      </w:r>
    </w:p>
    <w:p w14:paraId="1C1E5DF9" w14:textId="77777777" w:rsidR="00A63E7E" w:rsidRDefault="00A63E7E">
      <w:pPr>
        <w:pStyle w:val="ConsPlusNormal"/>
        <w:spacing w:before="220"/>
        <w:ind w:firstLine="540"/>
        <w:jc w:val="both"/>
      </w:pPr>
      <w:r>
        <w:t xml:space="preserve">4) Рассчитывается доля уменьшения потребления тепловой энергии на отопление за отопительный период и годового расхода теплоты зданием, </w:t>
      </w:r>
      <w:r w:rsidRPr="00C742C5">
        <w:rPr>
          <w:position w:val="-12"/>
        </w:rPr>
        <w:pict w14:anchorId="13028B2C">
          <v:shape id="_x0000_i1340" style="width:42.75pt;height:23.25pt" coordsize="" o:spt="100" adj="0,,0" path="" filled="f" stroked="f">
            <v:stroke joinstyle="miter"/>
            <v:imagedata r:id="rId325" o:title="base_1_373758_33083"/>
            <v:formulas/>
            <v:path o:connecttype="segments"/>
          </v:shape>
        </w:pict>
      </w:r>
      <w:r>
        <w:t>, %, после реализации мероприятия:</w:t>
      </w:r>
    </w:p>
    <w:p w14:paraId="5407CECE" w14:textId="77777777" w:rsidR="00A63E7E" w:rsidRDefault="00A63E7E">
      <w:pPr>
        <w:pStyle w:val="ConsPlusNormal"/>
        <w:jc w:val="both"/>
      </w:pPr>
    </w:p>
    <w:p w14:paraId="4A959B43" w14:textId="77777777" w:rsidR="00A63E7E" w:rsidRDefault="00A63E7E">
      <w:pPr>
        <w:pStyle w:val="ConsPlusNormal"/>
        <w:jc w:val="center"/>
      </w:pPr>
      <w:r w:rsidRPr="00C742C5">
        <w:rPr>
          <w:position w:val="-14"/>
        </w:rPr>
        <w:pict w14:anchorId="63A1DD31">
          <v:shape id="_x0000_i1341" style="width:175.5pt;height:25.5pt" coordsize="" o:spt="100" adj="0,,0" path="" filled="f" stroked="f">
            <v:stroke joinstyle="miter"/>
            <v:imagedata r:id="rId326" o:title="base_1_373758_33084"/>
            <v:formulas/>
            <v:path o:connecttype="segments"/>
          </v:shape>
        </w:pict>
      </w:r>
      <w:r>
        <w:t xml:space="preserve"> (7.21а)</w:t>
      </w:r>
    </w:p>
    <w:p w14:paraId="68723ECA" w14:textId="77777777" w:rsidR="00A63E7E" w:rsidRDefault="00A63E7E">
      <w:pPr>
        <w:pStyle w:val="ConsPlusNormal"/>
        <w:jc w:val="both"/>
      </w:pPr>
    </w:p>
    <w:p w14:paraId="01DFC957" w14:textId="77777777" w:rsidR="00A63E7E" w:rsidRDefault="00A63E7E">
      <w:pPr>
        <w:pStyle w:val="ConsPlusNormal"/>
        <w:jc w:val="center"/>
      </w:pPr>
      <w:r w:rsidRPr="00C742C5">
        <w:rPr>
          <w:position w:val="-14"/>
        </w:rPr>
        <w:pict w14:anchorId="53AF8235">
          <v:shape id="_x0000_i1342" style="width:179.25pt;height:25.5pt" coordsize="" o:spt="100" adj="0,,0" path="" filled="f" stroked="f">
            <v:stroke joinstyle="miter"/>
            <v:imagedata r:id="rId327" o:title="base_1_373758_33085"/>
            <v:formulas/>
            <v:path o:connecttype="segments"/>
          </v:shape>
        </w:pict>
      </w:r>
      <w:r>
        <w:t xml:space="preserve"> (7.21б)</w:t>
      </w:r>
    </w:p>
    <w:p w14:paraId="013BCF0C" w14:textId="77777777" w:rsidR="00A63E7E" w:rsidRDefault="00A63E7E">
      <w:pPr>
        <w:pStyle w:val="ConsPlusNormal"/>
        <w:jc w:val="both"/>
      </w:pPr>
    </w:p>
    <w:p w14:paraId="6E82BAED" w14:textId="77777777" w:rsidR="00A63E7E" w:rsidRDefault="00A63E7E">
      <w:pPr>
        <w:pStyle w:val="ConsPlusTitle"/>
        <w:jc w:val="both"/>
        <w:outlineLvl w:val="4"/>
      </w:pPr>
      <w:r>
        <w:t>7.2.3 Повышение теплозащиты чердачного перекрытия</w:t>
      </w:r>
    </w:p>
    <w:p w14:paraId="284A1672" w14:textId="77777777" w:rsidR="00A63E7E" w:rsidRDefault="00A63E7E">
      <w:pPr>
        <w:pStyle w:val="ConsPlusNormal"/>
        <w:jc w:val="both"/>
      </w:pPr>
    </w:p>
    <w:p w14:paraId="3D4BDFEB" w14:textId="77777777" w:rsidR="00A63E7E" w:rsidRDefault="00A63E7E">
      <w:pPr>
        <w:pStyle w:val="ConsPlusNormal"/>
        <w:ind w:firstLine="540"/>
        <w:jc w:val="both"/>
      </w:pPr>
      <w:r>
        <w:t>Экономия тепловой энергии при реализации этого мероприятия заключается в сокращении трансмиссионных тепловых потерь через чердак за счет увеличения приведенного сопротивления теплопередаче чердачного перекрытия.</w:t>
      </w:r>
    </w:p>
    <w:p w14:paraId="22D9FF4F"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20243160"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после утепления чердачного перекрытия, приведенные к климатическим условиям базового периода, </w:t>
      </w:r>
      <w:r w:rsidRPr="00C742C5">
        <w:rPr>
          <w:position w:val="-9"/>
        </w:rPr>
        <w:pict w14:anchorId="0F230A31">
          <v:shape id="_x0000_i1343" style="width:42.75pt;height:21pt" coordsize="" o:spt="100" adj="0,,0" path="" filled="f" stroked="f">
            <v:stroke joinstyle="miter"/>
            <v:imagedata r:id="rId328" o:title="base_1_373758_33086"/>
            <v:formulas/>
            <v:path o:connecttype="segments"/>
          </v:shape>
        </w:pict>
      </w:r>
      <w:r>
        <w:t>, кВт·ч (Гкал):</w:t>
      </w:r>
    </w:p>
    <w:p w14:paraId="2786E1C7" w14:textId="77777777" w:rsidR="00A63E7E" w:rsidRDefault="00A63E7E">
      <w:pPr>
        <w:pStyle w:val="ConsPlusNormal"/>
        <w:jc w:val="both"/>
      </w:pPr>
    </w:p>
    <w:p w14:paraId="7C906814" w14:textId="77777777" w:rsidR="00A63E7E" w:rsidRDefault="00A63E7E">
      <w:pPr>
        <w:pStyle w:val="ConsPlusNormal"/>
        <w:jc w:val="center"/>
      </w:pPr>
      <w:r w:rsidRPr="00C742C5">
        <w:rPr>
          <w:position w:val="-27"/>
        </w:rPr>
        <w:pict w14:anchorId="4E4AB299">
          <v:shape id="_x0000_i1344" style="width:301.5pt;height:38.25pt" coordsize="" o:spt="100" adj="0,,0" path="" filled="f" stroked="f">
            <v:stroke joinstyle="miter"/>
            <v:imagedata r:id="rId329" o:title="base_1_373758_33087"/>
            <v:formulas/>
            <v:path o:connecttype="segments"/>
          </v:shape>
        </w:pict>
      </w:r>
      <w:r>
        <w:t xml:space="preserve"> (7.22а)</w:t>
      </w:r>
    </w:p>
    <w:p w14:paraId="4AF5D0D5" w14:textId="77777777" w:rsidR="00A63E7E" w:rsidRDefault="00A63E7E">
      <w:pPr>
        <w:pStyle w:val="ConsPlusNormal"/>
        <w:jc w:val="both"/>
      </w:pPr>
    </w:p>
    <w:p w14:paraId="53596819" w14:textId="77777777" w:rsidR="00A63E7E" w:rsidRDefault="00A63E7E">
      <w:pPr>
        <w:pStyle w:val="ConsPlusNormal"/>
        <w:jc w:val="center"/>
      </w:pPr>
      <w:r w:rsidRPr="00C742C5">
        <w:rPr>
          <w:position w:val="-27"/>
        </w:rPr>
        <w:pict w14:anchorId="22B26549">
          <v:shape id="_x0000_i1345" style="width:318.75pt;height:38.25pt" coordsize="" o:spt="100" adj="0,,0" path="" filled="f" stroked="f">
            <v:stroke joinstyle="miter"/>
            <v:imagedata r:id="rId330" o:title="base_1_373758_33088"/>
            <v:formulas/>
            <v:path o:connecttype="segments"/>
          </v:shape>
        </w:pict>
      </w:r>
      <w:r>
        <w:t xml:space="preserve"> (7.22б)</w:t>
      </w:r>
    </w:p>
    <w:p w14:paraId="27FB766D" w14:textId="77777777" w:rsidR="00A63E7E" w:rsidRDefault="00A63E7E">
      <w:pPr>
        <w:pStyle w:val="ConsPlusNormal"/>
        <w:jc w:val="both"/>
      </w:pPr>
    </w:p>
    <w:p w14:paraId="74FB0A49" w14:textId="77777777" w:rsidR="00A63E7E" w:rsidRDefault="00A63E7E">
      <w:pPr>
        <w:pStyle w:val="ConsPlusNormal"/>
        <w:ind w:firstLine="540"/>
        <w:jc w:val="both"/>
      </w:pPr>
      <w:r>
        <w:t>где:</w:t>
      </w:r>
    </w:p>
    <w:p w14:paraId="5DC698CA" w14:textId="77777777" w:rsidR="00A63E7E" w:rsidRDefault="00A63E7E">
      <w:pPr>
        <w:pStyle w:val="ConsPlusNormal"/>
        <w:spacing w:before="220"/>
        <w:ind w:firstLine="540"/>
        <w:jc w:val="both"/>
      </w:pPr>
      <w:r>
        <w:t>A</w:t>
      </w:r>
      <w:r>
        <w:rPr>
          <w:vertAlign w:val="subscript"/>
        </w:rPr>
        <w:t>ЧЕРД</w:t>
      </w:r>
      <w:r>
        <w:t xml:space="preserve"> - площадь чердачного перекрытия, м</w:t>
      </w:r>
      <w:r>
        <w:rPr>
          <w:vertAlign w:val="superscript"/>
        </w:rPr>
        <w:t>2</w:t>
      </w:r>
      <w:r>
        <w:t>;</w:t>
      </w:r>
    </w:p>
    <w:p w14:paraId="26E06A68" w14:textId="77777777" w:rsidR="00A63E7E" w:rsidRDefault="00A63E7E">
      <w:pPr>
        <w:pStyle w:val="ConsPlusNormal"/>
        <w:spacing w:before="220"/>
        <w:ind w:firstLine="540"/>
        <w:jc w:val="both"/>
      </w:pPr>
      <w:r w:rsidRPr="00C742C5">
        <w:rPr>
          <w:position w:val="-11"/>
        </w:rPr>
        <w:pict w14:anchorId="30E462DC">
          <v:shape id="_x0000_i1346" style="width:58.5pt;height:21.75pt" coordsize="" o:spt="100" adj="0,,0" path="" filled="f" stroked="f">
            <v:stroke joinstyle="miter"/>
            <v:imagedata r:id="rId331" o:title="base_1_373758_33089"/>
            <v:formulas/>
            <v:path o:connecttype="segments"/>
          </v:shape>
        </w:pict>
      </w:r>
      <w:r>
        <w:t xml:space="preserve"> - приведенное сопротивление теплопередаче чердачного перекрытия после реализации мероприятия, м</w:t>
      </w:r>
      <w:r>
        <w:rPr>
          <w:vertAlign w:val="superscript"/>
        </w:rPr>
        <w:t>2</w:t>
      </w:r>
      <w:r>
        <w:t>·°C/Вт;</w:t>
      </w:r>
    </w:p>
    <w:p w14:paraId="0A5ED646" w14:textId="77777777" w:rsidR="00A63E7E" w:rsidRDefault="00A63E7E">
      <w:pPr>
        <w:pStyle w:val="ConsPlusNormal"/>
        <w:spacing w:before="220"/>
        <w:ind w:firstLine="540"/>
        <w:jc w:val="both"/>
      </w:pPr>
      <w:r>
        <w:t>n</w:t>
      </w:r>
      <w:r>
        <w:rPr>
          <w:vertAlign w:val="subscript"/>
        </w:rPr>
        <w:t>черд</w:t>
      </w:r>
      <w:r>
        <w:t xml:space="preserve"> - коэффициент положения ограждающей конструкции относительно наружного воздуха,</w:t>
      </w:r>
    </w:p>
    <w:p w14:paraId="734F01A2"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утеплении (тепловой изоляции) чердачных перекрытий, </w:t>
      </w:r>
      <w:r w:rsidRPr="00C742C5">
        <w:rPr>
          <w:position w:val="-9"/>
        </w:rPr>
        <w:pict w14:anchorId="44B15462">
          <v:shape id="_x0000_i1347" style="width:42pt;height:21pt" coordsize="" o:spt="100" adj="0,,0" path="" filled="f" stroked="f">
            <v:stroke joinstyle="miter"/>
            <v:imagedata r:id="rId332" o:title="base_1_373758_33090"/>
            <v:formulas/>
            <v:path o:connecttype="segments"/>
          </v:shape>
        </w:pict>
      </w:r>
      <w:r>
        <w:t>, кВт·ч (Гкал):</w:t>
      </w:r>
    </w:p>
    <w:p w14:paraId="38FEAB9F" w14:textId="77777777" w:rsidR="00A63E7E" w:rsidRDefault="00A63E7E">
      <w:pPr>
        <w:pStyle w:val="ConsPlusNormal"/>
        <w:jc w:val="both"/>
      </w:pPr>
    </w:p>
    <w:p w14:paraId="1D0AD1B3" w14:textId="77777777" w:rsidR="00A63E7E" w:rsidRDefault="00A63E7E">
      <w:pPr>
        <w:pStyle w:val="ConsPlusNormal"/>
        <w:jc w:val="both"/>
      </w:pPr>
      <w:r w:rsidRPr="00C742C5">
        <w:rPr>
          <w:position w:val="-48"/>
        </w:rPr>
        <w:lastRenderedPageBreak/>
        <w:pict w14:anchorId="61FF11DC">
          <v:shape id="_x0000_i1348" style="width:325.5pt;height:59.25pt" coordsize="" o:spt="100" adj="0,,0" path="" filled="f" stroked="f">
            <v:stroke joinstyle="miter"/>
            <v:imagedata r:id="rId333" o:title="base_1_373758_33091"/>
            <v:formulas/>
            <v:path o:connecttype="segments"/>
          </v:shape>
        </w:pict>
      </w:r>
      <w:r>
        <w:t xml:space="preserve"> (7.23а)</w:t>
      </w:r>
    </w:p>
    <w:p w14:paraId="431B78D3" w14:textId="77777777" w:rsidR="00A63E7E" w:rsidRDefault="00A63E7E">
      <w:pPr>
        <w:pStyle w:val="ConsPlusNormal"/>
        <w:jc w:val="both"/>
      </w:pPr>
    </w:p>
    <w:p w14:paraId="0FF7045B" w14:textId="77777777" w:rsidR="00A63E7E" w:rsidRDefault="00A63E7E">
      <w:pPr>
        <w:pStyle w:val="ConsPlusNormal"/>
        <w:jc w:val="both"/>
      </w:pPr>
      <w:r w:rsidRPr="00C742C5">
        <w:rPr>
          <w:position w:val="-48"/>
        </w:rPr>
        <w:pict w14:anchorId="115D1218">
          <v:shape id="_x0000_i1349" style="width:315.75pt;height:59.25pt" coordsize="" o:spt="100" adj="0,,0" path="" filled="f" stroked="f">
            <v:stroke joinstyle="miter"/>
            <v:imagedata r:id="rId334" o:title="base_1_373758_33092"/>
            <v:formulas/>
            <v:path o:connecttype="segments"/>
          </v:shape>
        </w:pict>
      </w:r>
      <w:r>
        <w:t xml:space="preserve"> (7.23б)</w:t>
      </w:r>
    </w:p>
    <w:p w14:paraId="126ED866" w14:textId="77777777" w:rsidR="00A63E7E" w:rsidRDefault="00A63E7E">
      <w:pPr>
        <w:pStyle w:val="ConsPlusNormal"/>
        <w:jc w:val="both"/>
      </w:pPr>
    </w:p>
    <w:p w14:paraId="41708384" w14:textId="77777777" w:rsidR="00A63E7E" w:rsidRDefault="00A63E7E">
      <w:pPr>
        <w:pStyle w:val="ConsPlusNormal"/>
        <w:ind w:firstLine="540"/>
        <w:jc w:val="both"/>
      </w:pPr>
      <w:r>
        <w:t>где:</w:t>
      </w:r>
    </w:p>
    <w:p w14:paraId="14723D37" w14:textId="77777777" w:rsidR="00A63E7E" w:rsidRDefault="00A63E7E">
      <w:pPr>
        <w:pStyle w:val="ConsPlusNormal"/>
        <w:spacing w:before="220"/>
        <w:ind w:firstLine="540"/>
        <w:jc w:val="both"/>
      </w:pPr>
      <w:r w:rsidRPr="00C742C5">
        <w:rPr>
          <w:position w:val="-9"/>
        </w:rPr>
        <w:pict w14:anchorId="3A8BEF25">
          <v:shape id="_x0000_i1350" style="width:33.75pt;height:21pt" coordsize="" o:spt="100" adj="0,,0" path="" filled="f" stroked="f">
            <v:stroke joinstyle="miter"/>
            <v:imagedata r:id="rId335" o:title="base_1_373758_33093"/>
            <v:formulas/>
            <v:path o:connecttype="segments"/>
          </v:shape>
        </w:pict>
      </w:r>
      <w:r>
        <w:t xml:space="preserve"> - трансмиссионные тепловые потери через чердачное перекрытие в базовом году, кВт·ч или Гкал;</w:t>
      </w:r>
    </w:p>
    <w:p w14:paraId="7DA32DC9" w14:textId="77777777" w:rsidR="00A63E7E" w:rsidRDefault="00A63E7E">
      <w:pPr>
        <w:pStyle w:val="ConsPlusNormal"/>
        <w:spacing w:before="220"/>
        <w:ind w:firstLine="540"/>
        <w:jc w:val="both"/>
      </w:pPr>
      <w:r w:rsidRPr="00C742C5">
        <w:rPr>
          <w:position w:val="-11"/>
        </w:rPr>
        <w:pict w14:anchorId="256242C6">
          <v:shape id="_x0000_i1351" style="width:48.75pt;height:21.75pt" coordsize="" o:spt="100" adj="0,,0" path="" filled="f" stroked="f">
            <v:stroke joinstyle="miter"/>
            <v:imagedata r:id="rId336" o:title="base_1_373758_33094"/>
            <v:formulas/>
            <v:path o:connecttype="segments"/>
          </v:shape>
        </w:pict>
      </w:r>
      <w:r>
        <w:t xml:space="preserve"> - приведенное сопротивление теплопередаче чердачного перекрытия до реализации мероприятия, м</w:t>
      </w:r>
      <w:r>
        <w:rPr>
          <w:vertAlign w:val="superscript"/>
        </w:rPr>
        <w:t>2</w:t>
      </w:r>
      <w:r>
        <w:t>·°C/Вт.</w:t>
      </w:r>
    </w:p>
    <w:p w14:paraId="78206ACE" w14:textId="77777777" w:rsidR="00A63E7E" w:rsidRDefault="00A63E7E">
      <w:pPr>
        <w:pStyle w:val="ConsPlusNormal"/>
        <w:spacing w:before="220"/>
        <w:ind w:firstLine="540"/>
        <w:jc w:val="both"/>
      </w:pPr>
      <w:r>
        <w:t xml:space="preserve">3) Рассчитывается доля уменьшения потребления тепловой энергии на отопление за отопительный период и годового расхода теплоты зданием, </w:t>
      </w:r>
      <w:r w:rsidRPr="00C742C5">
        <w:rPr>
          <w:position w:val="-12"/>
        </w:rPr>
        <w:pict w14:anchorId="45A861B9">
          <v:shape id="_x0000_i1352" style="width:44.25pt;height:23.25pt" coordsize="" o:spt="100" adj="0,,0" path="" filled="f" stroked="f">
            <v:stroke joinstyle="miter"/>
            <v:imagedata r:id="rId337" o:title="base_1_373758_33095"/>
            <v:formulas/>
            <v:path o:connecttype="segments"/>
          </v:shape>
        </w:pict>
      </w:r>
      <w:r>
        <w:t>, %, после реализации мероприятия:</w:t>
      </w:r>
    </w:p>
    <w:p w14:paraId="0EAE6B88" w14:textId="77777777" w:rsidR="00A63E7E" w:rsidRDefault="00A63E7E">
      <w:pPr>
        <w:pStyle w:val="ConsPlusNormal"/>
        <w:jc w:val="both"/>
      </w:pPr>
    </w:p>
    <w:p w14:paraId="545FFC46" w14:textId="77777777" w:rsidR="00A63E7E" w:rsidRDefault="00A63E7E">
      <w:pPr>
        <w:pStyle w:val="ConsPlusNormal"/>
        <w:jc w:val="center"/>
      </w:pPr>
      <w:r w:rsidRPr="00C742C5">
        <w:rPr>
          <w:position w:val="-12"/>
        </w:rPr>
        <w:pict w14:anchorId="67B9CE19">
          <v:shape id="_x0000_i1353" style="width:176.25pt;height:23.25pt" coordsize="" o:spt="100" adj="0,,0" path="" filled="f" stroked="f">
            <v:stroke joinstyle="miter"/>
            <v:imagedata r:id="rId338" o:title="base_1_373758_33096"/>
            <v:formulas/>
            <v:path o:connecttype="segments"/>
          </v:shape>
        </w:pict>
      </w:r>
      <w:r>
        <w:t xml:space="preserve"> (7.24а)</w:t>
      </w:r>
    </w:p>
    <w:p w14:paraId="015DE84B" w14:textId="77777777" w:rsidR="00A63E7E" w:rsidRDefault="00A63E7E">
      <w:pPr>
        <w:pStyle w:val="ConsPlusNormal"/>
        <w:jc w:val="both"/>
      </w:pPr>
    </w:p>
    <w:p w14:paraId="0AA53714" w14:textId="77777777" w:rsidR="00A63E7E" w:rsidRDefault="00A63E7E">
      <w:pPr>
        <w:pStyle w:val="ConsPlusNormal"/>
        <w:jc w:val="center"/>
      </w:pPr>
      <w:r w:rsidRPr="00C742C5">
        <w:rPr>
          <w:position w:val="-12"/>
        </w:rPr>
        <w:pict w14:anchorId="5E247164">
          <v:shape id="_x0000_i1354" style="width:179.25pt;height:23.25pt" coordsize="" o:spt="100" adj="0,,0" path="" filled="f" stroked="f">
            <v:stroke joinstyle="miter"/>
            <v:imagedata r:id="rId339" o:title="base_1_373758_33097"/>
            <v:formulas/>
            <v:path o:connecttype="segments"/>
          </v:shape>
        </w:pict>
      </w:r>
      <w:r>
        <w:t xml:space="preserve"> (7.24б)</w:t>
      </w:r>
    </w:p>
    <w:p w14:paraId="7F3EA5B9" w14:textId="77777777" w:rsidR="00A63E7E" w:rsidRDefault="00A63E7E">
      <w:pPr>
        <w:pStyle w:val="ConsPlusNormal"/>
        <w:jc w:val="both"/>
      </w:pPr>
    </w:p>
    <w:p w14:paraId="21689D09" w14:textId="77777777" w:rsidR="00A63E7E" w:rsidRDefault="00A63E7E">
      <w:pPr>
        <w:pStyle w:val="ConsPlusTitle"/>
        <w:jc w:val="both"/>
        <w:outlineLvl w:val="3"/>
      </w:pPr>
      <w:r>
        <w:t>7.3 Ремонт внутридомовых инженерных систем</w:t>
      </w:r>
    </w:p>
    <w:p w14:paraId="455D3703" w14:textId="77777777" w:rsidR="00A63E7E" w:rsidRDefault="00A63E7E">
      <w:pPr>
        <w:pStyle w:val="ConsPlusNormal"/>
        <w:jc w:val="both"/>
      </w:pPr>
    </w:p>
    <w:p w14:paraId="241458A4" w14:textId="77777777" w:rsidR="00A63E7E" w:rsidRDefault="00A63E7E">
      <w:pPr>
        <w:pStyle w:val="ConsPlusTitle"/>
        <w:jc w:val="both"/>
        <w:outlineLvl w:val="4"/>
      </w:pPr>
      <w:r>
        <w:t>7.3.1 Ремонт (замена) трубопроводов внутридомовой системы отопления в сочетании с тепловой изоляцией (в неотапливаемых помещениях)</w:t>
      </w:r>
    </w:p>
    <w:p w14:paraId="3B994A4B" w14:textId="77777777" w:rsidR="00A63E7E" w:rsidRDefault="00A63E7E">
      <w:pPr>
        <w:pStyle w:val="ConsPlusNormal"/>
        <w:spacing w:before="220"/>
        <w:ind w:firstLine="540"/>
        <w:jc w:val="both"/>
      </w:pPr>
      <w:r>
        <w:t>Реализация этого мероприятия заключается в замене старых труб, запорно-регулирующей арматуры внутридомовой системы отопления в сочетании с установкой эффективной тепловой изоляции на новые трубы в неотапливаемых помещениях МКД (подвалах, чердаках).</w:t>
      </w:r>
    </w:p>
    <w:p w14:paraId="02C3FA5D" w14:textId="77777777" w:rsidR="00A63E7E" w:rsidRDefault="00A63E7E">
      <w:pPr>
        <w:pStyle w:val="ConsPlusNormal"/>
        <w:spacing w:before="220"/>
        <w:ind w:firstLine="540"/>
        <w:jc w:val="both"/>
      </w:pPr>
      <w:r>
        <w:t>Основные эффекты от реализации этого мероприятия заключаются в уменьшении тепловых потерь трубопроводами в подвалах и/или на чердаках, а также увеличении срока службы и повышении надежности работы внутридомовых систем отопления МКД.</w:t>
      </w:r>
    </w:p>
    <w:p w14:paraId="33687077"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48AF654A" w14:textId="77777777" w:rsidR="00A63E7E" w:rsidRDefault="00A63E7E">
      <w:pPr>
        <w:pStyle w:val="ConsPlusNormal"/>
        <w:spacing w:before="220"/>
        <w:ind w:firstLine="540"/>
        <w:jc w:val="both"/>
      </w:pPr>
      <w:r>
        <w:t xml:space="preserve">1) Определяются дополнительные тепловые потери трубопроводами системы отопления, проходящими через неотапливаемые помещения МКД, приведенные к климатическим условиям базового периода, </w:t>
      </w:r>
      <w:r w:rsidRPr="00C742C5">
        <w:rPr>
          <w:position w:val="-9"/>
        </w:rPr>
        <w:pict w14:anchorId="371F0124">
          <v:shape id="_x0000_i1355" style="width:39.75pt;height:21pt" coordsize="" o:spt="100" adj="0,,0" path="" filled="f" stroked="f">
            <v:stroke joinstyle="miter"/>
            <v:imagedata r:id="rId340" o:title="base_1_373758_33098"/>
            <v:formulas/>
            <v:path o:connecttype="segments"/>
          </v:shape>
        </w:pict>
      </w:r>
      <w:r>
        <w:t>, кВт·ч (Гкал):</w:t>
      </w:r>
    </w:p>
    <w:p w14:paraId="0BCDB37C" w14:textId="77777777" w:rsidR="00A63E7E" w:rsidRDefault="00A63E7E">
      <w:pPr>
        <w:pStyle w:val="ConsPlusNormal"/>
        <w:jc w:val="both"/>
      </w:pPr>
    </w:p>
    <w:p w14:paraId="6D6B493A" w14:textId="77777777" w:rsidR="00A63E7E" w:rsidRDefault="00A63E7E">
      <w:pPr>
        <w:pStyle w:val="ConsPlusNormal"/>
        <w:jc w:val="center"/>
      </w:pPr>
      <w:r w:rsidRPr="00C742C5">
        <w:rPr>
          <w:position w:val="-9"/>
        </w:rPr>
        <w:pict w14:anchorId="3B7B8690">
          <v:shape id="_x0000_i1356" style="width:148.5pt;height:21pt" coordsize="" o:spt="100" adj="0,,0" path="" filled="f" stroked="f">
            <v:stroke joinstyle="miter"/>
            <v:imagedata r:id="rId341" o:title="base_1_373758_33099"/>
            <v:formulas/>
            <v:path o:connecttype="segments"/>
          </v:shape>
        </w:pict>
      </w:r>
      <w:r>
        <w:t xml:space="preserve"> (7.25)</w:t>
      </w:r>
    </w:p>
    <w:p w14:paraId="47E52437" w14:textId="77777777" w:rsidR="00A63E7E" w:rsidRDefault="00A63E7E">
      <w:pPr>
        <w:pStyle w:val="ConsPlusNormal"/>
        <w:jc w:val="both"/>
      </w:pPr>
    </w:p>
    <w:p w14:paraId="3CAB2C6B" w14:textId="77777777" w:rsidR="00A63E7E" w:rsidRDefault="00A63E7E">
      <w:pPr>
        <w:pStyle w:val="ConsPlusNormal"/>
        <w:ind w:firstLine="540"/>
        <w:jc w:val="both"/>
      </w:pPr>
      <w:r>
        <w:t>где:</w:t>
      </w:r>
    </w:p>
    <w:p w14:paraId="0DD3E7EE" w14:textId="77777777" w:rsidR="00A63E7E" w:rsidRDefault="00A63E7E">
      <w:pPr>
        <w:pStyle w:val="ConsPlusNormal"/>
        <w:spacing w:before="220"/>
        <w:ind w:firstLine="540"/>
        <w:jc w:val="both"/>
      </w:pPr>
      <w:r w:rsidRPr="00C742C5">
        <w:rPr>
          <w:position w:val="-8"/>
        </w:rPr>
        <w:lastRenderedPageBreak/>
        <w:pict w14:anchorId="0CE61CE7">
          <v:shape id="_x0000_i1357" style="width:33pt;height:19.5pt" coordsize="" o:spt="100" adj="0,,0" path="" filled="f" stroked="f">
            <v:stroke joinstyle="miter"/>
            <v:imagedata r:id="rId342" o:title="base_1_373758_33100"/>
            <v:formulas/>
            <v:path o:connecttype="segments"/>
          </v:shape>
        </w:pict>
      </w:r>
      <w:r>
        <w:t xml:space="preserve"> - коэффициент, учитывающий дополнительные потери системы отопления, обусловленные тепловыми потерями трубопроводов, проходящих через неотапливаемые помещения МКД. Значения величины </w:t>
      </w:r>
      <w:r w:rsidRPr="00C742C5">
        <w:rPr>
          <w:position w:val="-8"/>
        </w:rPr>
        <w:pict w14:anchorId="72EF948B">
          <v:shape id="_x0000_i1358" style="width:33pt;height:19.5pt" coordsize="" o:spt="100" adj="0,,0" path="" filled="f" stroked="f">
            <v:stroke joinstyle="miter"/>
            <v:imagedata r:id="rId343" o:title="base_1_373758_33101"/>
            <v:formulas/>
            <v:path o:connecttype="segments"/>
          </v:shape>
        </w:pict>
      </w:r>
      <w:r>
        <w:t>. принимаются равными:</w:t>
      </w:r>
    </w:p>
    <w:p w14:paraId="15754DE3" w14:textId="77777777" w:rsidR="00A63E7E" w:rsidRDefault="00A63E7E">
      <w:pPr>
        <w:pStyle w:val="ConsPlusNormal"/>
        <w:spacing w:before="220"/>
        <w:ind w:firstLine="540"/>
        <w:jc w:val="both"/>
      </w:pPr>
      <w:r>
        <w:t>- 1,13 - для многосекционных протяженных зданий;</w:t>
      </w:r>
    </w:p>
    <w:p w14:paraId="5039A853" w14:textId="77777777" w:rsidR="00A63E7E" w:rsidRDefault="00A63E7E">
      <w:pPr>
        <w:pStyle w:val="ConsPlusNormal"/>
        <w:spacing w:before="220"/>
        <w:ind w:firstLine="540"/>
        <w:jc w:val="both"/>
      </w:pPr>
      <w:r>
        <w:t>- 1,11 - для зданий башенного типа;</w:t>
      </w:r>
    </w:p>
    <w:p w14:paraId="4EFB4E18" w14:textId="77777777" w:rsidR="00A63E7E" w:rsidRDefault="00A63E7E">
      <w:pPr>
        <w:pStyle w:val="ConsPlusNormal"/>
        <w:spacing w:before="220"/>
        <w:ind w:firstLine="540"/>
        <w:jc w:val="both"/>
      </w:pPr>
      <w:r>
        <w:t>- 1,07 - для зданий с отапливаемыми чердаками и подвалами;</w:t>
      </w:r>
    </w:p>
    <w:p w14:paraId="19EFD5AC" w14:textId="77777777" w:rsidR="00A63E7E" w:rsidRDefault="00A63E7E">
      <w:pPr>
        <w:pStyle w:val="ConsPlusNormal"/>
        <w:spacing w:before="220"/>
        <w:ind w:firstLine="540"/>
        <w:jc w:val="both"/>
      </w:pPr>
      <w:r>
        <w:t>- 1,09 - для зданий, не попадающих в категории выше.</w:t>
      </w:r>
    </w:p>
    <w:p w14:paraId="20E4F0FE" w14:textId="77777777" w:rsidR="00A63E7E" w:rsidRDefault="00A63E7E">
      <w:pPr>
        <w:pStyle w:val="ConsPlusNormal"/>
        <w:spacing w:before="220"/>
        <w:ind w:firstLine="540"/>
        <w:jc w:val="both"/>
      </w:pPr>
      <w:r>
        <w:t xml:space="preserve">2) Вычисляются дополнительные тепловые потери трубопроводами системы отопления, проходящими через неотапливаемые помещения МКД, после реализации мероприятия, </w:t>
      </w:r>
      <w:r w:rsidRPr="00C742C5">
        <w:rPr>
          <w:position w:val="-9"/>
        </w:rPr>
        <w:pict w14:anchorId="6C229566">
          <v:shape id="_x0000_i1359" style="width:58.5pt;height:21pt" coordsize="" o:spt="100" adj="0,,0" path="" filled="f" stroked="f">
            <v:stroke joinstyle="miter"/>
            <v:imagedata r:id="rId344" o:title="base_1_373758_33102"/>
            <v:formulas/>
            <v:path o:connecttype="segments"/>
          </v:shape>
        </w:pict>
      </w:r>
      <w:r>
        <w:t>, кВт·ч (Гкал):</w:t>
      </w:r>
    </w:p>
    <w:p w14:paraId="09FDFB05" w14:textId="77777777" w:rsidR="00A63E7E" w:rsidRDefault="00A63E7E">
      <w:pPr>
        <w:pStyle w:val="ConsPlusNormal"/>
        <w:jc w:val="both"/>
      </w:pPr>
    </w:p>
    <w:p w14:paraId="6F93B1E0" w14:textId="77777777" w:rsidR="00A63E7E" w:rsidRDefault="00A63E7E">
      <w:pPr>
        <w:pStyle w:val="ConsPlusNormal"/>
        <w:jc w:val="center"/>
      </w:pPr>
      <w:r w:rsidRPr="00C742C5">
        <w:rPr>
          <w:position w:val="-9"/>
        </w:rPr>
        <w:pict w14:anchorId="05CA6278">
          <v:shape id="_x0000_i1360" style="width:169.5pt;height:21pt" coordsize="" o:spt="100" adj="0,,0" path="" filled="f" stroked="f">
            <v:stroke joinstyle="miter"/>
            <v:imagedata r:id="rId345" o:title="base_1_373758_33103"/>
            <v:formulas/>
            <v:path o:connecttype="segments"/>
          </v:shape>
        </w:pict>
      </w:r>
      <w:r>
        <w:t xml:space="preserve"> (7.26)</w:t>
      </w:r>
    </w:p>
    <w:p w14:paraId="101BCE05" w14:textId="77777777" w:rsidR="00A63E7E" w:rsidRDefault="00A63E7E">
      <w:pPr>
        <w:pStyle w:val="ConsPlusNormal"/>
        <w:jc w:val="both"/>
      </w:pPr>
    </w:p>
    <w:p w14:paraId="15BB622C" w14:textId="77777777" w:rsidR="00A63E7E" w:rsidRDefault="00A63E7E">
      <w:pPr>
        <w:pStyle w:val="ConsPlusNormal"/>
        <w:ind w:firstLine="540"/>
        <w:jc w:val="both"/>
      </w:pPr>
      <w:r>
        <w:t>где:</w:t>
      </w:r>
    </w:p>
    <w:p w14:paraId="50B1E8FB" w14:textId="77777777" w:rsidR="00A63E7E" w:rsidRDefault="00A63E7E">
      <w:pPr>
        <w:pStyle w:val="ConsPlusNormal"/>
        <w:spacing w:before="220"/>
        <w:ind w:firstLine="540"/>
        <w:jc w:val="both"/>
      </w:pPr>
      <w:r w:rsidRPr="00C742C5">
        <w:rPr>
          <w:position w:val="-8"/>
        </w:rPr>
        <w:pict w14:anchorId="4030452C">
          <v:shape id="_x0000_i1361" style="width:42.75pt;height:19.5pt" coordsize="" o:spt="100" adj="0,,0" path="" filled="f" stroked="f">
            <v:stroke joinstyle="miter"/>
            <v:imagedata r:id="rId346" o:title="base_1_373758_33104"/>
            <v:formulas/>
            <v:path o:connecttype="segments"/>
          </v:shape>
        </w:pict>
      </w:r>
      <w:r>
        <w:t xml:space="preserve"> - коэффициент, учитывающий дополнительные потери системы отопления, обусловленные теплопотерями трубопроводов, проходящих через неотапливаемые помещения МКД, после реализации мероприятия.</w:t>
      </w:r>
    </w:p>
    <w:p w14:paraId="5443CB76" w14:textId="77777777" w:rsidR="00A63E7E" w:rsidRDefault="00A63E7E">
      <w:pPr>
        <w:pStyle w:val="ConsPlusNormal"/>
        <w:spacing w:before="220"/>
        <w:ind w:firstLine="540"/>
        <w:jc w:val="both"/>
      </w:pPr>
      <w:r>
        <w:t xml:space="preserve">При ориентировочных расчетах, значение коэффициента </w:t>
      </w:r>
      <w:r w:rsidRPr="00C742C5">
        <w:rPr>
          <w:position w:val="-8"/>
        </w:rPr>
        <w:pict w14:anchorId="16DA8FF0">
          <v:shape id="_x0000_i1362" style="width:42.75pt;height:19.5pt" coordsize="" o:spt="100" adj="0,,0" path="" filled="f" stroked="f">
            <v:stroke joinstyle="miter"/>
            <v:imagedata r:id="rId347" o:title="base_1_373758_33105"/>
            <v:formulas/>
            <v:path o:connecttype="segments"/>
          </v:shape>
        </w:pict>
      </w:r>
      <w:r>
        <w:t xml:space="preserve"> принимается равным 1,05.</w:t>
      </w:r>
    </w:p>
    <w:p w14:paraId="47E14562" w14:textId="77777777" w:rsidR="00A63E7E" w:rsidRDefault="00A63E7E">
      <w:pPr>
        <w:pStyle w:val="ConsPlusNormal"/>
        <w:spacing w:before="220"/>
        <w:ind w:firstLine="540"/>
        <w:jc w:val="both"/>
      </w:pPr>
      <w:r>
        <w:t xml:space="preserve">3) Определяется сокращение дополнительных тепловых потерь трубопроводами системы отопления, проходящими через неотапливаемые помещения МКД, после реализации мероприятия, </w:t>
      </w:r>
      <w:r w:rsidRPr="00C742C5">
        <w:rPr>
          <w:position w:val="-9"/>
        </w:rPr>
        <w:pict w14:anchorId="59D0B3B1">
          <v:shape id="_x0000_i1363" style="width:38.25pt;height:21pt" coordsize="" o:spt="100" adj="0,,0" path="" filled="f" stroked="f">
            <v:stroke joinstyle="miter"/>
            <v:imagedata r:id="rId348" o:title="base_1_373758_33106"/>
            <v:formulas/>
            <v:path o:connecttype="segments"/>
          </v:shape>
        </w:pict>
      </w:r>
      <w:r>
        <w:t>, кВт·ч (Гкал):</w:t>
      </w:r>
    </w:p>
    <w:p w14:paraId="282FA070" w14:textId="77777777" w:rsidR="00A63E7E" w:rsidRDefault="00A63E7E">
      <w:pPr>
        <w:pStyle w:val="ConsPlusNormal"/>
        <w:jc w:val="both"/>
      </w:pPr>
    </w:p>
    <w:p w14:paraId="462AA860" w14:textId="77777777" w:rsidR="00A63E7E" w:rsidRDefault="00A63E7E">
      <w:pPr>
        <w:pStyle w:val="ConsPlusNormal"/>
        <w:jc w:val="center"/>
      </w:pPr>
      <w:r w:rsidRPr="00C742C5">
        <w:rPr>
          <w:position w:val="-9"/>
        </w:rPr>
        <w:pict w14:anchorId="368A6E69">
          <v:shape id="_x0000_i1364" style="width:278.25pt;height:21pt" coordsize="" o:spt="100" adj="0,,0" path="" filled="f" stroked="f">
            <v:stroke joinstyle="miter"/>
            <v:imagedata r:id="rId349" o:title="base_1_373758_33107"/>
            <v:formulas/>
            <v:path o:connecttype="segments"/>
          </v:shape>
        </w:pict>
      </w:r>
      <w:r>
        <w:t xml:space="preserve"> (7.27)</w:t>
      </w:r>
    </w:p>
    <w:p w14:paraId="6D8A53D9" w14:textId="77777777" w:rsidR="00A63E7E" w:rsidRDefault="00A63E7E">
      <w:pPr>
        <w:pStyle w:val="ConsPlusNormal"/>
        <w:jc w:val="both"/>
      </w:pPr>
    </w:p>
    <w:p w14:paraId="6EBF9807" w14:textId="77777777" w:rsidR="00A63E7E" w:rsidRDefault="00A63E7E">
      <w:pPr>
        <w:pStyle w:val="ConsPlusNormal"/>
        <w:ind w:firstLine="540"/>
        <w:jc w:val="both"/>
      </w:pPr>
      <w:r>
        <w:t xml:space="preserve">4) Рассчитывается доля (процент) уменьшения потребления тепловой энергии на отопление за отопительный период и годового расхода теплоты зданием, </w:t>
      </w:r>
      <w:r w:rsidRPr="00C742C5">
        <w:rPr>
          <w:position w:val="-12"/>
        </w:rPr>
        <w:pict w14:anchorId="77BA7534">
          <v:shape id="_x0000_i1365" style="width:39.75pt;height:23.25pt" coordsize="" o:spt="100" adj="0,,0" path="" filled="f" stroked="f">
            <v:stroke joinstyle="miter"/>
            <v:imagedata r:id="rId350" o:title="base_1_373758_33108"/>
            <v:formulas/>
            <v:path o:connecttype="segments"/>
          </v:shape>
        </w:pict>
      </w:r>
      <w:r>
        <w:t>, %, после реализации мероприятия:</w:t>
      </w:r>
    </w:p>
    <w:p w14:paraId="47382979" w14:textId="77777777" w:rsidR="00A63E7E" w:rsidRDefault="00A63E7E">
      <w:pPr>
        <w:pStyle w:val="ConsPlusNormal"/>
        <w:jc w:val="both"/>
      </w:pPr>
    </w:p>
    <w:p w14:paraId="509BD435" w14:textId="77777777" w:rsidR="00A63E7E" w:rsidRDefault="00A63E7E">
      <w:pPr>
        <w:pStyle w:val="ConsPlusNormal"/>
        <w:jc w:val="center"/>
      </w:pPr>
      <w:bookmarkStart w:id="220" w:name="P5739"/>
      <w:bookmarkEnd w:id="220"/>
      <w:r w:rsidRPr="00C742C5">
        <w:rPr>
          <w:position w:val="-12"/>
        </w:rPr>
        <w:pict w14:anchorId="472F3B89">
          <v:shape id="_x0000_i1366" style="width:169.5pt;height:23.25pt" coordsize="" o:spt="100" adj="0,,0" path="" filled="f" stroked="f">
            <v:stroke joinstyle="miter"/>
            <v:imagedata r:id="rId351" o:title="base_1_373758_33109"/>
            <v:formulas/>
            <v:path o:connecttype="segments"/>
          </v:shape>
        </w:pict>
      </w:r>
      <w:r>
        <w:t xml:space="preserve"> (7.28а)</w:t>
      </w:r>
    </w:p>
    <w:p w14:paraId="0528D983" w14:textId="77777777" w:rsidR="00A63E7E" w:rsidRDefault="00A63E7E">
      <w:pPr>
        <w:pStyle w:val="ConsPlusNormal"/>
        <w:jc w:val="both"/>
      </w:pPr>
    </w:p>
    <w:p w14:paraId="0B2D2B6B" w14:textId="77777777" w:rsidR="00A63E7E" w:rsidRDefault="00A63E7E">
      <w:pPr>
        <w:pStyle w:val="ConsPlusNormal"/>
        <w:jc w:val="center"/>
      </w:pPr>
      <w:r w:rsidRPr="00C742C5">
        <w:rPr>
          <w:position w:val="-12"/>
        </w:rPr>
        <w:pict w14:anchorId="7A0BC31E">
          <v:shape id="_x0000_i1367" style="width:172.5pt;height:23.25pt" coordsize="" o:spt="100" adj="0,,0" path="" filled="f" stroked="f">
            <v:stroke joinstyle="miter"/>
            <v:imagedata r:id="rId352" o:title="base_1_373758_33110"/>
            <v:formulas/>
            <v:path o:connecttype="segments"/>
          </v:shape>
        </w:pict>
      </w:r>
      <w:r>
        <w:t xml:space="preserve"> (7.28б)</w:t>
      </w:r>
    </w:p>
    <w:p w14:paraId="5EE75D85" w14:textId="77777777" w:rsidR="00A63E7E" w:rsidRDefault="00A63E7E">
      <w:pPr>
        <w:pStyle w:val="ConsPlusNormal"/>
        <w:jc w:val="both"/>
      </w:pPr>
    </w:p>
    <w:p w14:paraId="6CFB9340" w14:textId="77777777" w:rsidR="00A63E7E" w:rsidRDefault="00A63E7E">
      <w:pPr>
        <w:pStyle w:val="ConsPlusTitle"/>
        <w:jc w:val="both"/>
        <w:outlineLvl w:val="4"/>
      </w:pPr>
      <w:r>
        <w:t>7.3.2 Ремонт (замена) трубопроводов внутридомовой системы горячего водоснабжения в сочетании с тепловой изоляцией (в неотапливаемых помещениях, по стоякам)</w:t>
      </w:r>
    </w:p>
    <w:p w14:paraId="0A4CF996" w14:textId="77777777" w:rsidR="00A63E7E" w:rsidRDefault="00A63E7E">
      <w:pPr>
        <w:pStyle w:val="ConsPlusNormal"/>
        <w:spacing w:before="220"/>
        <w:ind w:firstLine="540"/>
        <w:jc w:val="both"/>
      </w:pPr>
      <w:r>
        <w:t>Реализация этого мероприятия заключается в замене старых труб, запорно-регулирующей арматуры внутридомовой системы горячего водоснабжения в сочетании с установкой эффективной тепловой изоляции на новые трубы в подвалах и/или на чердаках, а также по стоякам.</w:t>
      </w:r>
    </w:p>
    <w:p w14:paraId="460FA25E" w14:textId="77777777" w:rsidR="00A63E7E" w:rsidRDefault="00A63E7E">
      <w:pPr>
        <w:pStyle w:val="ConsPlusNormal"/>
        <w:spacing w:before="220"/>
        <w:ind w:firstLine="540"/>
        <w:jc w:val="both"/>
      </w:pPr>
      <w:r>
        <w:t xml:space="preserve">Основные эффекты от реализации этого мероприятия заключаются в уменьшении тепловых потерь трубопроводами в подвалах и/или на чердаках, по стоякам, а также увеличении срока </w:t>
      </w:r>
      <w:r>
        <w:lastRenderedPageBreak/>
        <w:t>службы и повышении надежности работы внутридомовых систем горячего водоснабжения МКД.</w:t>
      </w:r>
    </w:p>
    <w:p w14:paraId="60D4D6CC"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60414A77" w14:textId="77777777" w:rsidR="00A63E7E" w:rsidRDefault="00A63E7E">
      <w:pPr>
        <w:pStyle w:val="ConsPlusNormal"/>
        <w:spacing w:before="220"/>
        <w:ind w:firstLine="540"/>
        <w:jc w:val="both"/>
      </w:pPr>
      <w:r>
        <w:t xml:space="preserve">1) Определяются дополнительные тепловые потери трубопроводами системы горячего водоснабжения, проходящими через подвалы, чердаки, стояки в базовом году, </w:t>
      </w:r>
      <w:r w:rsidRPr="00C742C5">
        <w:rPr>
          <w:position w:val="-9"/>
        </w:rPr>
        <w:pict w14:anchorId="304959A0">
          <v:shape id="_x0000_i1368" style="width:42pt;height:21pt" coordsize="" o:spt="100" adj="0,,0" path="" filled="f" stroked="f">
            <v:stroke joinstyle="miter"/>
            <v:imagedata r:id="rId353" o:title="base_1_373758_33111"/>
            <v:formulas/>
            <v:path o:connecttype="segments"/>
          </v:shape>
        </w:pict>
      </w:r>
      <w:r>
        <w:t>, кВт·ч (Гкал):</w:t>
      </w:r>
    </w:p>
    <w:p w14:paraId="43D2A8D2" w14:textId="77777777" w:rsidR="00A63E7E" w:rsidRDefault="00A63E7E">
      <w:pPr>
        <w:pStyle w:val="ConsPlusNormal"/>
        <w:jc w:val="both"/>
      </w:pPr>
    </w:p>
    <w:p w14:paraId="03A36838" w14:textId="77777777" w:rsidR="00A63E7E" w:rsidRDefault="00A63E7E">
      <w:pPr>
        <w:pStyle w:val="ConsPlusNormal"/>
        <w:jc w:val="center"/>
      </w:pPr>
      <w:r w:rsidRPr="00C742C5">
        <w:rPr>
          <w:position w:val="-9"/>
        </w:rPr>
        <w:pict w14:anchorId="09000F31">
          <v:shape id="_x0000_i1369" style="width:120pt;height:21pt" coordsize="" o:spt="100" adj="0,,0" path="" filled="f" stroked="f">
            <v:stroke joinstyle="miter"/>
            <v:imagedata r:id="rId354" o:title="base_1_373758_33112"/>
            <v:formulas/>
            <v:path o:connecttype="segments"/>
          </v:shape>
        </w:pict>
      </w:r>
      <w:r>
        <w:t xml:space="preserve"> (7.29)</w:t>
      </w:r>
    </w:p>
    <w:p w14:paraId="2EE1DD59" w14:textId="77777777" w:rsidR="00A63E7E" w:rsidRDefault="00A63E7E">
      <w:pPr>
        <w:pStyle w:val="ConsPlusNormal"/>
        <w:jc w:val="both"/>
      </w:pPr>
    </w:p>
    <w:p w14:paraId="29F5713B" w14:textId="77777777" w:rsidR="00A63E7E" w:rsidRDefault="00A63E7E">
      <w:pPr>
        <w:pStyle w:val="ConsPlusNormal"/>
        <w:ind w:firstLine="540"/>
        <w:jc w:val="both"/>
      </w:pPr>
      <w:r>
        <w:t>К</w:t>
      </w:r>
      <w:r>
        <w:rPr>
          <w:vertAlign w:val="subscript"/>
        </w:rPr>
        <w:t>ТР.до</w:t>
      </w:r>
      <w:r>
        <w:t xml:space="preserve"> - коэффициент, учитывающий тепловые потери трубопроводами системы горячего водоснабжения в базовом году. Значение коэффициента К</w:t>
      </w:r>
      <w:r>
        <w:rPr>
          <w:vertAlign w:val="subscript"/>
        </w:rPr>
        <w:t>ТР.до</w:t>
      </w:r>
      <w:r>
        <w:t xml:space="preserve"> принимаются по </w:t>
      </w:r>
      <w:hyperlink w:anchor="P4546" w:history="1">
        <w:r>
          <w:rPr>
            <w:color w:val="0000FF"/>
          </w:rPr>
          <w:t>таблице 5.9</w:t>
        </w:r>
      </w:hyperlink>
      <w:r>
        <w:t xml:space="preserve"> (для неизолированных стояков горячей воды).</w:t>
      </w:r>
    </w:p>
    <w:p w14:paraId="4805AC5D" w14:textId="77777777" w:rsidR="00A63E7E" w:rsidRDefault="00A63E7E">
      <w:pPr>
        <w:pStyle w:val="ConsPlusNormal"/>
        <w:spacing w:before="220"/>
        <w:ind w:firstLine="540"/>
        <w:jc w:val="both"/>
      </w:pPr>
      <w:r>
        <w:t xml:space="preserve">2) Вычисляются дополнительные тепловые потери трубопроводами системы горячего водоснабжения, проходящими через подвалы, чердаки, стояки после реализации мероприятия, </w:t>
      </w:r>
      <w:r w:rsidRPr="00C742C5">
        <w:rPr>
          <w:position w:val="-9"/>
        </w:rPr>
        <w:pict w14:anchorId="625389E3">
          <v:shape id="_x0000_i1370" style="width:52.5pt;height:21pt" coordsize="" o:spt="100" adj="0,,0" path="" filled="f" stroked="f">
            <v:stroke joinstyle="miter"/>
            <v:imagedata r:id="rId355" o:title="base_1_373758_33113"/>
            <v:formulas/>
            <v:path o:connecttype="segments"/>
          </v:shape>
        </w:pict>
      </w:r>
      <w:r>
        <w:t>, кВт·ч (Гкал):</w:t>
      </w:r>
    </w:p>
    <w:p w14:paraId="1CB25403" w14:textId="77777777" w:rsidR="00A63E7E" w:rsidRDefault="00A63E7E">
      <w:pPr>
        <w:pStyle w:val="ConsPlusNormal"/>
        <w:jc w:val="both"/>
      </w:pPr>
    </w:p>
    <w:p w14:paraId="004DC3F8" w14:textId="77777777" w:rsidR="00A63E7E" w:rsidRDefault="00A63E7E">
      <w:pPr>
        <w:pStyle w:val="ConsPlusNormal"/>
        <w:jc w:val="center"/>
      </w:pPr>
      <w:r w:rsidRPr="00C742C5">
        <w:rPr>
          <w:position w:val="-9"/>
        </w:rPr>
        <w:pict w14:anchorId="39DDC76C">
          <v:shape id="_x0000_i1371" style="width:141pt;height:21pt" coordsize="" o:spt="100" adj="0,,0" path="" filled="f" stroked="f">
            <v:stroke joinstyle="miter"/>
            <v:imagedata r:id="rId356" o:title="base_1_373758_33114"/>
            <v:formulas/>
            <v:path o:connecttype="segments"/>
          </v:shape>
        </w:pict>
      </w:r>
      <w:r>
        <w:t xml:space="preserve"> (7.30)</w:t>
      </w:r>
    </w:p>
    <w:p w14:paraId="4263C282" w14:textId="77777777" w:rsidR="00A63E7E" w:rsidRDefault="00A63E7E">
      <w:pPr>
        <w:pStyle w:val="ConsPlusNormal"/>
        <w:jc w:val="both"/>
      </w:pPr>
    </w:p>
    <w:p w14:paraId="0829BEA9" w14:textId="77777777" w:rsidR="00A63E7E" w:rsidRDefault="00A63E7E">
      <w:pPr>
        <w:pStyle w:val="ConsPlusNormal"/>
        <w:ind w:firstLine="540"/>
        <w:jc w:val="both"/>
      </w:pPr>
      <w:r>
        <w:t>К</w:t>
      </w:r>
      <w:r>
        <w:rPr>
          <w:vertAlign w:val="subscript"/>
        </w:rPr>
        <w:t>ТР.после</w:t>
      </w:r>
      <w:r>
        <w:t xml:space="preserve"> - коэффициент, учитывающий тепловые потери трубопроводами системы горячего водоснабжения после реализации мероприятия. Значение коэффициента К</w:t>
      </w:r>
      <w:r>
        <w:rPr>
          <w:vertAlign w:val="subscript"/>
        </w:rPr>
        <w:t>ТР.после</w:t>
      </w:r>
      <w:r>
        <w:t xml:space="preserve"> принимаются по </w:t>
      </w:r>
      <w:hyperlink w:anchor="P4546" w:history="1">
        <w:r>
          <w:rPr>
            <w:color w:val="0000FF"/>
          </w:rPr>
          <w:t>таблице 5.9</w:t>
        </w:r>
      </w:hyperlink>
      <w:r>
        <w:t xml:space="preserve"> (для изолированных стояков горячей воды).</w:t>
      </w:r>
    </w:p>
    <w:p w14:paraId="44841B8E" w14:textId="77777777" w:rsidR="00A63E7E" w:rsidRDefault="00A63E7E">
      <w:pPr>
        <w:pStyle w:val="ConsPlusNormal"/>
        <w:spacing w:before="220"/>
        <w:ind w:firstLine="540"/>
        <w:jc w:val="both"/>
      </w:pPr>
      <w:r>
        <w:t xml:space="preserve">3) Определяется сокращение дополнительных тепловых потерь трубопроводами системы горячего водоснабжения, проходящими через подвалы, чердаки, стояки после реализации мероприятия, </w:t>
      </w:r>
      <w:r w:rsidRPr="00C742C5">
        <w:rPr>
          <w:position w:val="-9"/>
        </w:rPr>
        <w:pict w14:anchorId="0C383AAD">
          <v:shape id="_x0000_i1372" style="width:40.5pt;height:21pt" coordsize="" o:spt="100" adj="0,,0" path="" filled="f" stroked="f">
            <v:stroke joinstyle="miter"/>
            <v:imagedata r:id="rId357" o:title="base_1_373758_33115"/>
            <v:formulas/>
            <v:path o:connecttype="segments"/>
          </v:shape>
        </w:pict>
      </w:r>
      <w:r>
        <w:t>, кВт·ч (Гкал):</w:t>
      </w:r>
    </w:p>
    <w:p w14:paraId="1B21FF57" w14:textId="77777777" w:rsidR="00A63E7E" w:rsidRDefault="00A63E7E">
      <w:pPr>
        <w:pStyle w:val="ConsPlusNormal"/>
        <w:jc w:val="both"/>
      </w:pPr>
    </w:p>
    <w:p w14:paraId="024D5D8A" w14:textId="77777777" w:rsidR="00A63E7E" w:rsidRDefault="00A63E7E">
      <w:pPr>
        <w:pStyle w:val="ConsPlusNormal"/>
        <w:jc w:val="center"/>
      </w:pPr>
      <w:r w:rsidRPr="00C742C5">
        <w:rPr>
          <w:position w:val="-9"/>
        </w:rPr>
        <w:pict w14:anchorId="642FBA6A">
          <v:shape id="_x0000_i1373" style="width:294pt;height:21pt" coordsize="" o:spt="100" adj="0,,0" path="" filled="f" stroked="f">
            <v:stroke joinstyle="miter"/>
            <v:imagedata r:id="rId358" o:title="base_1_373758_33116"/>
            <v:formulas/>
            <v:path o:connecttype="segments"/>
          </v:shape>
        </w:pict>
      </w:r>
      <w:r>
        <w:t xml:space="preserve"> (7.31)</w:t>
      </w:r>
    </w:p>
    <w:p w14:paraId="6D0A1BB2" w14:textId="77777777" w:rsidR="00A63E7E" w:rsidRDefault="00A63E7E">
      <w:pPr>
        <w:pStyle w:val="ConsPlusNormal"/>
        <w:jc w:val="both"/>
      </w:pPr>
    </w:p>
    <w:p w14:paraId="37D56E15" w14:textId="77777777" w:rsidR="00A63E7E" w:rsidRDefault="00A63E7E">
      <w:pPr>
        <w:pStyle w:val="ConsPlusNormal"/>
        <w:ind w:firstLine="540"/>
        <w:jc w:val="both"/>
      </w:pPr>
      <w:r>
        <w:t xml:space="preserve">4) Рассчитывается доля (процент) уменьшения годового потребления тепловой энергии на горячее водоснабжение и годового расхода теплоты зданием, </w:t>
      </w:r>
      <w:r w:rsidRPr="00C742C5">
        <w:rPr>
          <w:position w:val="-12"/>
        </w:rPr>
        <w:pict w14:anchorId="160F5DDC">
          <v:shape id="_x0000_i1374" style="width:42pt;height:23.25pt" coordsize="" o:spt="100" adj="0,,0" path="" filled="f" stroked="f">
            <v:stroke joinstyle="miter"/>
            <v:imagedata r:id="rId359" o:title="base_1_373758_33117"/>
            <v:formulas/>
            <v:path o:connecttype="segments"/>
          </v:shape>
        </w:pict>
      </w:r>
      <w:r>
        <w:t>, %, после реализации мероприятия:</w:t>
      </w:r>
    </w:p>
    <w:p w14:paraId="11ECF41F" w14:textId="77777777" w:rsidR="00A63E7E" w:rsidRDefault="00A63E7E">
      <w:pPr>
        <w:pStyle w:val="ConsPlusNormal"/>
        <w:jc w:val="both"/>
      </w:pPr>
    </w:p>
    <w:p w14:paraId="4A5E1098" w14:textId="77777777" w:rsidR="00A63E7E" w:rsidRDefault="00A63E7E">
      <w:pPr>
        <w:pStyle w:val="ConsPlusNormal"/>
        <w:jc w:val="center"/>
      </w:pPr>
      <w:bookmarkStart w:id="221" w:name="P5763"/>
      <w:bookmarkEnd w:id="221"/>
      <w:r w:rsidRPr="00C742C5">
        <w:rPr>
          <w:position w:val="-12"/>
        </w:rPr>
        <w:pict w14:anchorId="6690833B">
          <v:shape id="_x0000_i1375" style="width:177pt;height:23.25pt" coordsize="" o:spt="100" adj="0,,0" path="" filled="f" stroked="f">
            <v:stroke joinstyle="miter"/>
            <v:imagedata r:id="rId360" o:title="base_1_373758_33118"/>
            <v:formulas/>
            <v:path o:connecttype="segments"/>
          </v:shape>
        </w:pict>
      </w:r>
      <w:r>
        <w:t xml:space="preserve"> (7.32а)</w:t>
      </w:r>
    </w:p>
    <w:p w14:paraId="15AF6E10" w14:textId="77777777" w:rsidR="00A63E7E" w:rsidRDefault="00A63E7E">
      <w:pPr>
        <w:pStyle w:val="ConsPlusNormal"/>
        <w:jc w:val="both"/>
      </w:pPr>
    </w:p>
    <w:p w14:paraId="061E234C" w14:textId="77777777" w:rsidR="00A63E7E" w:rsidRDefault="00A63E7E">
      <w:pPr>
        <w:pStyle w:val="ConsPlusNormal"/>
        <w:jc w:val="center"/>
      </w:pPr>
      <w:r w:rsidRPr="00C742C5">
        <w:rPr>
          <w:position w:val="-12"/>
        </w:rPr>
        <w:pict w14:anchorId="5107651F">
          <v:shape id="_x0000_i1376" style="width:177pt;height:23.25pt" coordsize="" o:spt="100" adj="0,,0" path="" filled="f" stroked="f">
            <v:stroke joinstyle="miter"/>
            <v:imagedata r:id="rId361" o:title="base_1_373758_33119"/>
            <v:formulas/>
            <v:path o:connecttype="segments"/>
          </v:shape>
        </w:pict>
      </w:r>
      <w:r>
        <w:t xml:space="preserve"> (7.32б)</w:t>
      </w:r>
    </w:p>
    <w:p w14:paraId="4D3CD906" w14:textId="77777777" w:rsidR="00A63E7E" w:rsidRDefault="00A63E7E">
      <w:pPr>
        <w:pStyle w:val="ConsPlusNormal"/>
        <w:jc w:val="both"/>
      </w:pPr>
    </w:p>
    <w:p w14:paraId="325EA0C9" w14:textId="77777777" w:rsidR="00A63E7E" w:rsidRDefault="00A63E7E">
      <w:pPr>
        <w:pStyle w:val="ConsPlusTitle"/>
        <w:jc w:val="both"/>
        <w:outlineLvl w:val="4"/>
      </w:pPr>
      <w:r>
        <w:t>7.3.3 Установка циркуляционного трубопровода и насоса в системе горячего водоснабжения</w:t>
      </w:r>
    </w:p>
    <w:p w14:paraId="734AFE2E" w14:textId="77777777" w:rsidR="00A63E7E" w:rsidRDefault="00A63E7E">
      <w:pPr>
        <w:pStyle w:val="ConsPlusNormal"/>
        <w:spacing w:before="220"/>
        <w:ind w:firstLine="540"/>
        <w:jc w:val="both"/>
      </w:pPr>
      <w:r>
        <w:t>Установка циркуляционного трубопровода и насоса приводит к сокращению слива воды из-за остывания в тупиковых системах горячего водоснабжения.</w:t>
      </w:r>
    </w:p>
    <w:p w14:paraId="1F062FA3" w14:textId="77777777" w:rsidR="00A63E7E" w:rsidRDefault="00A63E7E">
      <w:pPr>
        <w:pStyle w:val="ConsPlusNormal"/>
        <w:spacing w:before="220"/>
        <w:ind w:firstLine="540"/>
        <w:jc w:val="both"/>
      </w:pPr>
      <w:r>
        <w:t>Если мероприятие реализуется отдельно от мероприятий "установка регуляторов температуры горячей воды на вводе в здание"/"модернизация ИТП с установкой теплообменника горячего водоснабжения и регуляторов температуры горячей воды"/"установка АИТП"/"ремонт трубопроводов внутридомовой системы горячего водоснабжения с теплоизоляцией", то Алгоритм расчета экономии энергии от реализации мероприятия следующий:</w:t>
      </w:r>
    </w:p>
    <w:p w14:paraId="4B5E3CAE" w14:textId="77777777" w:rsidR="00A63E7E" w:rsidRDefault="00A63E7E">
      <w:pPr>
        <w:pStyle w:val="ConsPlusNormal"/>
        <w:spacing w:before="220"/>
        <w:ind w:firstLine="540"/>
        <w:jc w:val="both"/>
      </w:pPr>
      <w:r>
        <w:t xml:space="preserve">1) Определяется ожидаемое (расчетное) значение годового потребления горячей воды в МКД </w:t>
      </w:r>
      <w:r>
        <w:lastRenderedPageBreak/>
        <w:t xml:space="preserve">после реализации мероприятия, </w:t>
      </w:r>
      <w:r w:rsidRPr="00C742C5">
        <w:rPr>
          <w:position w:val="-9"/>
        </w:rPr>
        <w:pict w14:anchorId="23BF2550">
          <v:shape id="_x0000_i1377" style="width:42.75pt;height:21pt" coordsize="" o:spt="100" adj="0,,0" path="" filled="f" stroked="f">
            <v:stroke joinstyle="miter"/>
            <v:imagedata r:id="rId362" o:title="base_1_373758_33120"/>
            <v:formulas/>
            <v:path o:connecttype="segments"/>
          </v:shape>
        </w:pict>
      </w:r>
      <w:r>
        <w:t>, м</w:t>
      </w:r>
      <w:r>
        <w:rPr>
          <w:vertAlign w:val="superscript"/>
        </w:rPr>
        <w:t>3</w:t>
      </w:r>
      <w:r>
        <w:t>:</w:t>
      </w:r>
    </w:p>
    <w:p w14:paraId="794ACF73" w14:textId="77777777" w:rsidR="00A63E7E" w:rsidRDefault="00A63E7E">
      <w:pPr>
        <w:pStyle w:val="ConsPlusNormal"/>
        <w:jc w:val="both"/>
      </w:pPr>
    </w:p>
    <w:p w14:paraId="460572BA" w14:textId="77777777" w:rsidR="00A63E7E" w:rsidRDefault="00A63E7E">
      <w:pPr>
        <w:pStyle w:val="ConsPlusNormal"/>
        <w:jc w:val="center"/>
      </w:pPr>
      <w:r w:rsidRPr="00C742C5">
        <w:rPr>
          <w:position w:val="-9"/>
        </w:rPr>
        <w:pict w14:anchorId="770739BD">
          <v:shape id="_x0000_i1378" style="width:141.75pt;height:21pt" coordsize="" o:spt="100" adj="0,,0" path="" filled="f" stroked="f">
            <v:stroke joinstyle="miter"/>
            <v:imagedata r:id="rId363" o:title="base_1_373758_33121"/>
            <v:formulas/>
            <v:path o:connecttype="segments"/>
          </v:shape>
        </w:pict>
      </w:r>
      <w:r>
        <w:t xml:space="preserve"> (7.33)</w:t>
      </w:r>
    </w:p>
    <w:p w14:paraId="5A0F1E76" w14:textId="77777777" w:rsidR="00A63E7E" w:rsidRDefault="00A63E7E">
      <w:pPr>
        <w:pStyle w:val="ConsPlusNormal"/>
        <w:jc w:val="both"/>
      </w:pPr>
    </w:p>
    <w:p w14:paraId="11108D5B" w14:textId="77777777" w:rsidR="00A63E7E" w:rsidRDefault="00A63E7E">
      <w:pPr>
        <w:pStyle w:val="ConsPlusNormal"/>
        <w:ind w:firstLine="540"/>
        <w:jc w:val="both"/>
      </w:pPr>
      <w:r>
        <w:t>где:</w:t>
      </w:r>
    </w:p>
    <w:p w14:paraId="430B9288" w14:textId="77777777" w:rsidR="00A63E7E" w:rsidRDefault="00A63E7E">
      <w:pPr>
        <w:pStyle w:val="ConsPlusNormal"/>
        <w:spacing w:before="220"/>
        <w:ind w:firstLine="540"/>
        <w:jc w:val="both"/>
      </w:pPr>
      <w:r w:rsidRPr="00C742C5">
        <w:rPr>
          <w:position w:val="-9"/>
        </w:rPr>
        <w:pict w14:anchorId="6B3EF308">
          <v:shape id="_x0000_i1379" style="width:32.25pt;height:21pt" coordsize="" o:spt="100" adj="0,,0" path="" filled="f" stroked="f">
            <v:stroke joinstyle="miter"/>
            <v:imagedata r:id="rId364" o:title="base_1_373758_33122"/>
            <v:formulas/>
            <v:path o:connecttype="segments"/>
          </v:shape>
        </w:pict>
      </w:r>
      <w:r>
        <w:t xml:space="preserve"> - фактическое значение годового потребления горячей воды в МКД до реализации мероприятия, м</w:t>
      </w:r>
      <w:r>
        <w:rPr>
          <w:vertAlign w:val="superscript"/>
        </w:rPr>
        <w:t>3</w:t>
      </w:r>
      <w:r>
        <w:t>;</w:t>
      </w:r>
    </w:p>
    <w:p w14:paraId="2E014745" w14:textId="77777777" w:rsidR="00A63E7E" w:rsidRDefault="00A63E7E">
      <w:pPr>
        <w:pStyle w:val="ConsPlusNormal"/>
        <w:spacing w:before="220"/>
        <w:ind w:firstLine="540"/>
        <w:jc w:val="both"/>
      </w:pPr>
      <w:r>
        <w:t>k</w:t>
      </w:r>
      <w:r>
        <w:rPr>
          <w:vertAlign w:val="subscript"/>
        </w:rPr>
        <w:t>выст</w:t>
      </w:r>
      <w:r>
        <w:t xml:space="preserve"> - коэффициент выстывания горячей воды в тупиковых системах горячего водоснабжения. При отсутствии данных значение коэффициента k</w:t>
      </w:r>
      <w:r>
        <w:rPr>
          <w:vertAlign w:val="subscript"/>
        </w:rPr>
        <w:t>выст</w:t>
      </w:r>
      <w:r>
        <w:t xml:space="preserve"> принимается равным 0,1 (10%).</w:t>
      </w:r>
    </w:p>
    <w:p w14:paraId="0217F012" w14:textId="77777777" w:rsidR="00A63E7E" w:rsidRDefault="00A63E7E">
      <w:pPr>
        <w:pStyle w:val="ConsPlusNormal"/>
        <w:spacing w:before="220"/>
        <w:ind w:firstLine="540"/>
        <w:jc w:val="both"/>
      </w:pPr>
      <w:r>
        <w:t xml:space="preserve">2) Новое значение количества тепловой энергии, потребляемой системой горячего водоснабжения здания за год, с учетом плановых прекращений подачи горячей воды, </w:t>
      </w:r>
      <w:r w:rsidRPr="00C742C5">
        <w:rPr>
          <w:position w:val="-9"/>
        </w:rPr>
        <w:pict w14:anchorId="68FE5EFB">
          <v:shape id="_x0000_i1380" style="width:42.75pt;height:21pt" coordsize="" o:spt="100" adj="0,,0" path="" filled="f" stroked="f">
            <v:stroke joinstyle="miter"/>
            <v:imagedata r:id="rId365" o:title="base_1_373758_33123"/>
            <v:formulas/>
            <v:path o:connecttype="segments"/>
          </v:shape>
        </w:pict>
      </w:r>
      <w:r>
        <w:t>, кВт·ч (Гкал), рассчитывается как:</w:t>
      </w:r>
    </w:p>
    <w:p w14:paraId="6B619962" w14:textId="77777777" w:rsidR="00A63E7E" w:rsidRDefault="00A63E7E">
      <w:pPr>
        <w:pStyle w:val="ConsPlusNormal"/>
        <w:jc w:val="both"/>
      </w:pPr>
    </w:p>
    <w:p w14:paraId="1A46434F" w14:textId="77777777" w:rsidR="00A63E7E" w:rsidRDefault="00A63E7E">
      <w:pPr>
        <w:pStyle w:val="ConsPlusNormal"/>
        <w:jc w:val="center"/>
      </w:pPr>
      <w:r w:rsidRPr="00C742C5">
        <w:rPr>
          <w:position w:val="-9"/>
        </w:rPr>
        <w:pict w14:anchorId="018EC4BD">
          <v:shape id="_x0000_i1381" style="width:169.5pt;height:21pt" coordsize="" o:spt="100" adj="0,,0" path="" filled="f" stroked="f">
            <v:stroke joinstyle="miter"/>
            <v:imagedata r:id="rId366" o:title="base_1_373758_33124"/>
            <v:formulas/>
            <v:path o:connecttype="segments"/>
          </v:shape>
        </w:pict>
      </w:r>
      <w:r>
        <w:t xml:space="preserve"> (7.34)</w:t>
      </w:r>
    </w:p>
    <w:p w14:paraId="1490FE1A" w14:textId="77777777" w:rsidR="00A63E7E" w:rsidRDefault="00A63E7E">
      <w:pPr>
        <w:pStyle w:val="ConsPlusNormal"/>
        <w:jc w:val="both"/>
      </w:pPr>
    </w:p>
    <w:p w14:paraId="1970DB1A" w14:textId="77777777" w:rsidR="00A63E7E" w:rsidRDefault="00A63E7E">
      <w:pPr>
        <w:pStyle w:val="ConsPlusNormal"/>
        <w:ind w:firstLine="540"/>
        <w:jc w:val="both"/>
      </w:pPr>
      <w:r>
        <w:t>где:</w:t>
      </w:r>
    </w:p>
    <w:p w14:paraId="19923C01" w14:textId="77777777" w:rsidR="00A63E7E" w:rsidRDefault="00A63E7E">
      <w:pPr>
        <w:pStyle w:val="ConsPlusNormal"/>
        <w:spacing w:before="220"/>
        <w:ind w:firstLine="540"/>
        <w:jc w:val="both"/>
      </w:pPr>
      <w:r w:rsidRPr="00C742C5">
        <w:rPr>
          <w:position w:val="-9"/>
        </w:rPr>
        <w:pict w14:anchorId="5D1E3C4F">
          <v:shape id="_x0000_i1382" style="width:32.25pt;height:21pt" coordsize="" o:spt="100" adj="0,,0" path="" filled="f" stroked="f">
            <v:stroke joinstyle="miter"/>
            <v:imagedata r:id="rId367" o:title="base_1_373758_33125"/>
            <v:formulas/>
            <v:path o:connecttype="segments"/>
          </v:shape>
        </w:pict>
      </w:r>
      <w:r>
        <w:t xml:space="preserve"> - значение количества тепловой энергии, потребляемой системой горячего водоснабжения здания за год, с учетом плановых прекращений подачи горячей воды, до реализации мероприятия;</w:t>
      </w:r>
    </w:p>
    <w:p w14:paraId="1A14B7C0" w14:textId="77777777" w:rsidR="00A63E7E" w:rsidRDefault="00A63E7E">
      <w:pPr>
        <w:pStyle w:val="ConsPlusNormal"/>
        <w:spacing w:before="220"/>
        <w:ind w:firstLine="540"/>
        <w:jc w:val="both"/>
      </w:pPr>
      <w:r w:rsidRPr="00C742C5">
        <w:rPr>
          <w:position w:val="-9"/>
        </w:rPr>
        <w:pict w14:anchorId="6BFC7EA3">
          <v:shape id="_x0000_i1383" style="width:42.75pt;height:21pt" coordsize="" o:spt="100" adj="0,,0" path="" filled="f" stroked="f">
            <v:stroke joinstyle="miter"/>
            <v:imagedata r:id="rId368" o:title="base_1_373758_33126"/>
            <v:formulas/>
            <v:path o:connecttype="segments"/>
          </v:shape>
        </w:pict>
      </w:r>
      <w:r>
        <w:t xml:space="preserve"> - ожидаемое значение количества тепловой энергии, потребляемой системой горячего водоснабжения здания за год, с учетом плановых прекращений подачи горячей воды, после реализации мероприятия.</w:t>
      </w:r>
    </w:p>
    <w:p w14:paraId="27D9FBDF" w14:textId="77777777" w:rsidR="00A63E7E" w:rsidRDefault="00A63E7E">
      <w:pPr>
        <w:pStyle w:val="ConsPlusNormal"/>
        <w:spacing w:before="220"/>
        <w:ind w:firstLine="540"/>
        <w:jc w:val="both"/>
      </w:pPr>
      <w:r>
        <w:t xml:space="preserve">3) Определяются потери тепловой энергии в циркуляционном трубопроводе системы горячего водоснабжения МКД, </w:t>
      </w:r>
      <w:r w:rsidRPr="00C742C5">
        <w:rPr>
          <w:position w:val="-11"/>
        </w:rPr>
        <w:pict w14:anchorId="509313A6">
          <v:shape id="_x0000_i1384" style="width:30.75pt;height:21.75pt" coordsize="" o:spt="100" adj="0,,0" path="" filled="f" stroked="f">
            <v:stroke joinstyle="miter"/>
            <v:imagedata r:id="rId369" o:title="base_1_373758_33127"/>
            <v:formulas/>
            <v:path o:connecttype="segments"/>
          </v:shape>
        </w:pict>
      </w:r>
      <w:r>
        <w:t xml:space="preserve">, кВт·ч (Гкал), по </w:t>
      </w:r>
      <w:hyperlink w:anchor="P4698" w:history="1">
        <w:r>
          <w:rPr>
            <w:color w:val="0000FF"/>
          </w:rPr>
          <w:t>выражению 5.26(1)</w:t>
        </w:r>
      </w:hyperlink>
      <w:r>
        <w:t>.</w:t>
      </w:r>
    </w:p>
    <w:p w14:paraId="70A0598C" w14:textId="77777777" w:rsidR="00A63E7E" w:rsidRDefault="00A63E7E">
      <w:pPr>
        <w:pStyle w:val="ConsPlusNormal"/>
        <w:spacing w:before="220"/>
        <w:ind w:firstLine="540"/>
        <w:jc w:val="both"/>
      </w:pPr>
      <w:r>
        <w:t xml:space="preserve">4) Вычисляется сокращение количества тепловой энергии, потребляемой системой горячего водоснабжения здания за год, </w:t>
      </w:r>
      <w:r w:rsidRPr="00C742C5">
        <w:rPr>
          <w:position w:val="-9"/>
        </w:rPr>
        <w:pict w14:anchorId="35659874">
          <v:shape id="_x0000_i1385" style="width:33.75pt;height:21pt" coordsize="" o:spt="100" adj="0,,0" path="" filled="f" stroked="f">
            <v:stroke joinstyle="miter"/>
            <v:imagedata r:id="rId370" o:title="base_1_373758_33128"/>
            <v:formulas/>
            <v:path o:connecttype="segments"/>
          </v:shape>
        </w:pict>
      </w:r>
      <w:r>
        <w:t>, кВт·ч (Гкал):</w:t>
      </w:r>
    </w:p>
    <w:p w14:paraId="52985142" w14:textId="77777777" w:rsidR="00A63E7E" w:rsidRDefault="00A63E7E">
      <w:pPr>
        <w:pStyle w:val="ConsPlusNormal"/>
        <w:jc w:val="both"/>
      </w:pPr>
    </w:p>
    <w:p w14:paraId="3872457E" w14:textId="77777777" w:rsidR="00A63E7E" w:rsidRDefault="00A63E7E">
      <w:pPr>
        <w:pStyle w:val="ConsPlusNormal"/>
        <w:jc w:val="center"/>
      </w:pPr>
      <w:r w:rsidRPr="00C742C5">
        <w:rPr>
          <w:position w:val="-52"/>
        </w:rPr>
        <w:pict w14:anchorId="1596691E">
          <v:shape id="_x0000_i1386" style="width:221.25pt;height:63.75pt" coordsize="" o:spt="100" adj="0,,0" path="" filled="f" stroked="f">
            <v:stroke joinstyle="miter"/>
            <v:imagedata r:id="rId371" o:title="base_1_373758_33129"/>
            <v:formulas/>
            <v:path o:connecttype="segments"/>
          </v:shape>
        </w:pict>
      </w:r>
      <w:r>
        <w:t xml:space="preserve"> (7.35)</w:t>
      </w:r>
    </w:p>
    <w:p w14:paraId="12E0B790" w14:textId="77777777" w:rsidR="00A63E7E" w:rsidRDefault="00A63E7E">
      <w:pPr>
        <w:pStyle w:val="ConsPlusNormal"/>
        <w:jc w:val="both"/>
      </w:pPr>
    </w:p>
    <w:p w14:paraId="51EEB90C" w14:textId="77777777" w:rsidR="00A63E7E" w:rsidRDefault="00A63E7E">
      <w:pPr>
        <w:pStyle w:val="ConsPlusNormal"/>
        <w:ind w:firstLine="540"/>
        <w:jc w:val="both"/>
      </w:pPr>
      <w:r>
        <w:t xml:space="preserve">5) Рассчитывается доля (процент) уменьшения потребления тепловой энергии горячее водоснабжение за год, </w:t>
      </w:r>
      <w:r w:rsidRPr="00C742C5">
        <w:rPr>
          <w:position w:val="-12"/>
        </w:rPr>
        <w:pict w14:anchorId="464B689C">
          <v:shape id="_x0000_i1387" style="width:35.25pt;height:23.25pt" coordsize="" o:spt="100" adj="0,,0" path="" filled="f" stroked="f">
            <v:stroke joinstyle="miter"/>
            <v:imagedata r:id="rId372" o:title="base_1_373758_33130"/>
            <v:formulas/>
            <v:path o:connecttype="segments"/>
          </v:shape>
        </w:pict>
      </w:r>
      <w:r>
        <w:t>, %, после реализации мероприятия:</w:t>
      </w:r>
    </w:p>
    <w:p w14:paraId="4E3DE1DE" w14:textId="77777777" w:rsidR="00A63E7E" w:rsidRDefault="00A63E7E">
      <w:pPr>
        <w:pStyle w:val="ConsPlusNormal"/>
        <w:jc w:val="both"/>
      </w:pPr>
    </w:p>
    <w:p w14:paraId="370ED9B1" w14:textId="77777777" w:rsidR="00A63E7E" w:rsidRDefault="00A63E7E">
      <w:pPr>
        <w:pStyle w:val="ConsPlusNormal"/>
        <w:jc w:val="center"/>
      </w:pPr>
      <w:bookmarkStart w:id="222" w:name="P5791"/>
      <w:bookmarkEnd w:id="222"/>
      <w:r w:rsidRPr="00C742C5">
        <w:rPr>
          <w:position w:val="-13"/>
        </w:rPr>
        <w:pict w14:anchorId="55F8F1CD">
          <v:shape id="_x0000_i1388" style="width:177pt;height:24pt" coordsize="" o:spt="100" adj="0,,0" path="" filled="f" stroked="f">
            <v:stroke joinstyle="miter"/>
            <v:imagedata r:id="rId373" o:title="base_1_373758_33131"/>
            <v:formulas/>
            <v:path o:connecttype="segments"/>
          </v:shape>
        </w:pict>
      </w:r>
      <w:r>
        <w:t xml:space="preserve"> (7.36)</w:t>
      </w:r>
    </w:p>
    <w:p w14:paraId="4FC21F2F" w14:textId="77777777" w:rsidR="00A63E7E" w:rsidRDefault="00A63E7E">
      <w:pPr>
        <w:pStyle w:val="ConsPlusNormal"/>
        <w:jc w:val="both"/>
      </w:pPr>
    </w:p>
    <w:p w14:paraId="65333DA4" w14:textId="77777777" w:rsidR="00A63E7E" w:rsidRDefault="00A63E7E">
      <w:pPr>
        <w:pStyle w:val="ConsPlusNormal"/>
        <w:ind w:firstLine="540"/>
        <w:jc w:val="both"/>
      </w:pPr>
      <w:r>
        <w:t xml:space="preserve">При совместной установке циркуляционного трубопровода и насоса, дополнительное потребление электроэнергии насосным оборудованием системы горячего водоснабжения МКД вычисляется по </w:t>
      </w:r>
      <w:hyperlink w:anchor="P5928" w:history="1">
        <w:r>
          <w:rPr>
            <w:color w:val="0000FF"/>
          </w:rPr>
          <w:t>формуле 7.50</w:t>
        </w:r>
      </w:hyperlink>
      <w:r>
        <w:t xml:space="preserve"> настоящей Методики модельного расчета.</w:t>
      </w:r>
    </w:p>
    <w:p w14:paraId="79D0A82C" w14:textId="77777777" w:rsidR="00A63E7E" w:rsidRDefault="00A63E7E">
      <w:pPr>
        <w:pStyle w:val="ConsPlusNormal"/>
        <w:jc w:val="both"/>
      </w:pPr>
    </w:p>
    <w:p w14:paraId="54D099E4" w14:textId="77777777" w:rsidR="00A63E7E" w:rsidRDefault="00A63E7E">
      <w:pPr>
        <w:pStyle w:val="ConsPlusTitle"/>
        <w:jc w:val="both"/>
        <w:outlineLvl w:val="4"/>
      </w:pPr>
      <w:r>
        <w:lastRenderedPageBreak/>
        <w:t>7.3.4 Установка частотно-регулируемого привода на существующее насосное оборудование: отопление и/или горячее водоснабжение и/или холодное водоснабжение</w:t>
      </w:r>
    </w:p>
    <w:p w14:paraId="61ACAE0C" w14:textId="77777777" w:rsidR="00A63E7E" w:rsidRDefault="00A63E7E">
      <w:pPr>
        <w:pStyle w:val="ConsPlusNormal"/>
        <w:spacing w:before="220"/>
        <w:ind w:firstLine="540"/>
        <w:jc w:val="both"/>
      </w:pPr>
      <w:r>
        <w:t>Замена существующего насосного оборудования на новое энергоэффективное оборудование (со встроенным частотно-регулируемым приводом и системой управления электродвигателем): отопление и/или горячее водоснабжение и/или холодное водоснабжение.</w:t>
      </w:r>
    </w:p>
    <w:p w14:paraId="389DE39E" w14:textId="77777777" w:rsidR="00A63E7E" w:rsidRDefault="00A63E7E">
      <w:pPr>
        <w:pStyle w:val="ConsPlusNormal"/>
        <w:spacing w:before="220"/>
        <w:ind w:firstLine="540"/>
        <w:jc w:val="both"/>
      </w:pPr>
      <w:r>
        <w:t>Эти мероприятия являются взаимозаменяемыми и, соответственно, реализуются при капитальном ремонте МКД только по отдельности.</w:t>
      </w:r>
    </w:p>
    <w:p w14:paraId="1C31F566" w14:textId="77777777" w:rsidR="00A63E7E" w:rsidRDefault="00A63E7E">
      <w:pPr>
        <w:pStyle w:val="ConsPlusNormal"/>
        <w:spacing w:before="220"/>
        <w:ind w:firstLine="540"/>
        <w:jc w:val="both"/>
      </w:pPr>
      <w:r>
        <w:t>Эффект от реализации этих мероприятий - сокращение потребления электрической энергии на общедомовые нужды за счет уменьшения энергопотребления насосным оборудованием МКД.</w:t>
      </w:r>
    </w:p>
    <w:p w14:paraId="43A00B18" w14:textId="77777777" w:rsidR="00A63E7E" w:rsidRDefault="00A63E7E">
      <w:pPr>
        <w:pStyle w:val="ConsPlusNormal"/>
        <w:spacing w:before="220"/>
        <w:ind w:firstLine="540"/>
        <w:jc w:val="both"/>
      </w:pPr>
      <w:r>
        <w:t>Алгоритм расчета экономии электроэнергии от реализации мероприятия следующий:</w:t>
      </w:r>
    </w:p>
    <w:p w14:paraId="6DD664AB" w14:textId="77777777" w:rsidR="00A63E7E" w:rsidRDefault="00A63E7E">
      <w:pPr>
        <w:pStyle w:val="ConsPlusNormal"/>
        <w:spacing w:before="220"/>
        <w:ind w:firstLine="540"/>
        <w:jc w:val="both"/>
      </w:pPr>
      <w:r>
        <w:t xml:space="preserve">1) Определяется расчетное (ожидаемое) значение годового потребления электроэнергии в МКД после реализации мероприятия, </w:t>
      </w:r>
      <w:r w:rsidRPr="00C742C5">
        <w:rPr>
          <w:position w:val="-9"/>
        </w:rPr>
        <w:pict w14:anchorId="4A612A1A">
          <v:shape id="_x0000_i1389" style="width:49.5pt;height:21pt" coordsize="" o:spt="100" adj="0,,0" path="" filled="f" stroked="f">
            <v:stroke joinstyle="miter"/>
            <v:imagedata r:id="rId374" o:title="base_1_373758_33132"/>
            <v:formulas/>
            <v:path o:connecttype="segments"/>
          </v:shape>
        </w:pict>
      </w:r>
      <w:r>
        <w:t>, кВт·ч:</w:t>
      </w:r>
    </w:p>
    <w:p w14:paraId="54E0E2DD" w14:textId="77777777" w:rsidR="00A63E7E" w:rsidRDefault="00A63E7E">
      <w:pPr>
        <w:pStyle w:val="ConsPlusNormal"/>
        <w:jc w:val="both"/>
      </w:pPr>
    </w:p>
    <w:p w14:paraId="526C241B" w14:textId="77777777" w:rsidR="00A63E7E" w:rsidRDefault="00A63E7E">
      <w:pPr>
        <w:pStyle w:val="ConsPlusNormal"/>
        <w:jc w:val="center"/>
      </w:pPr>
      <w:r w:rsidRPr="00C742C5">
        <w:rPr>
          <w:position w:val="-33"/>
        </w:rPr>
        <w:pict w14:anchorId="0C98FF1D">
          <v:shape id="_x0000_i1390" style="width:255pt;height:44.25pt" coordsize="" o:spt="100" adj="0,,0" path="" filled="f" stroked="f">
            <v:stroke joinstyle="miter"/>
            <v:imagedata r:id="rId375" o:title="base_1_373758_33133"/>
            <v:formulas/>
            <v:path o:connecttype="segments"/>
          </v:shape>
        </w:pict>
      </w:r>
      <w:r>
        <w:t xml:space="preserve"> (7.37)</w:t>
      </w:r>
    </w:p>
    <w:p w14:paraId="19B20843" w14:textId="77777777" w:rsidR="00A63E7E" w:rsidRDefault="00A63E7E">
      <w:pPr>
        <w:pStyle w:val="ConsPlusNormal"/>
        <w:jc w:val="both"/>
      </w:pPr>
    </w:p>
    <w:p w14:paraId="5DF3ADC2" w14:textId="77777777" w:rsidR="00A63E7E" w:rsidRDefault="00A63E7E">
      <w:pPr>
        <w:pStyle w:val="ConsPlusNormal"/>
        <w:ind w:firstLine="540"/>
        <w:jc w:val="both"/>
      </w:pPr>
      <w:r>
        <w:t>где:</w:t>
      </w:r>
    </w:p>
    <w:p w14:paraId="685DC6E3" w14:textId="77777777" w:rsidR="00A63E7E" w:rsidRDefault="00A63E7E">
      <w:pPr>
        <w:pStyle w:val="ConsPlusNormal"/>
        <w:spacing w:before="220"/>
        <w:ind w:firstLine="540"/>
        <w:jc w:val="both"/>
      </w:pPr>
      <w:r w:rsidRPr="00C742C5">
        <w:rPr>
          <w:position w:val="-9"/>
        </w:rPr>
        <w:pict w14:anchorId="647FC2F1">
          <v:shape id="_x0000_i1391" style="width:28.5pt;height:21pt" coordsize="" o:spt="100" adj="0,,0" path="" filled="f" stroked="f">
            <v:stroke joinstyle="miter"/>
            <v:imagedata r:id="rId376" o:title="base_1_373758_33134"/>
            <v:formulas/>
            <v:path o:connecttype="segments"/>
          </v:shape>
        </w:pict>
      </w:r>
      <w:r>
        <w:t xml:space="preserve"> - потребление электроэнергии рабочими циркуляционными насосами системы отопления, определенное по </w:t>
      </w:r>
      <w:hyperlink w:anchor="P5871" w:history="1">
        <w:r>
          <w:rPr>
            <w:color w:val="0000FF"/>
          </w:rPr>
          <w:t>формулам 7.45а</w:t>
        </w:r>
      </w:hyperlink>
      <w:r>
        <w:t xml:space="preserve"> или </w:t>
      </w:r>
      <w:hyperlink w:anchor="P5875" w:history="1">
        <w:r>
          <w:rPr>
            <w:color w:val="0000FF"/>
          </w:rPr>
          <w:t>7.45б</w:t>
        </w:r>
      </w:hyperlink>
      <w:r>
        <w:t>, кВт·ч;</w:t>
      </w:r>
    </w:p>
    <w:p w14:paraId="70A3E361" w14:textId="77777777" w:rsidR="00A63E7E" w:rsidRDefault="00A63E7E">
      <w:pPr>
        <w:pStyle w:val="ConsPlusNormal"/>
        <w:spacing w:before="220"/>
        <w:ind w:firstLine="540"/>
        <w:jc w:val="both"/>
      </w:pPr>
      <w:r w:rsidRPr="00C742C5">
        <w:rPr>
          <w:position w:val="-9"/>
        </w:rPr>
        <w:pict w14:anchorId="1466755D">
          <v:shape id="_x0000_i1392" style="width:28.5pt;height:21pt" coordsize="" o:spt="100" adj="0,,0" path="" filled="f" stroked="f">
            <v:stroke joinstyle="miter"/>
            <v:imagedata r:id="rId377" o:title="base_1_373758_33135"/>
            <v:formulas/>
            <v:path o:connecttype="segments"/>
          </v:shape>
        </w:pict>
      </w:r>
      <w:r>
        <w:t xml:space="preserve"> - потребление электроэнергии рабочими циркуляционными насосами системы горячего водоснабжения, определенное по </w:t>
      </w:r>
      <w:hyperlink w:anchor="P5928" w:history="1">
        <w:r>
          <w:rPr>
            <w:color w:val="0000FF"/>
          </w:rPr>
          <w:t>выражению 7.50</w:t>
        </w:r>
      </w:hyperlink>
      <w:r>
        <w:t>, кВт·ч;</w:t>
      </w:r>
    </w:p>
    <w:p w14:paraId="5A56F62D" w14:textId="77777777" w:rsidR="00A63E7E" w:rsidRDefault="00A63E7E">
      <w:pPr>
        <w:pStyle w:val="ConsPlusNormal"/>
        <w:spacing w:before="220"/>
        <w:ind w:firstLine="540"/>
        <w:jc w:val="both"/>
      </w:pPr>
      <w:r w:rsidRPr="00C742C5">
        <w:rPr>
          <w:position w:val="-9"/>
        </w:rPr>
        <w:pict w14:anchorId="39B13425">
          <v:shape id="_x0000_i1393" style="width:38.25pt;height:21pt" coordsize="" o:spt="100" adj="0,,0" path="" filled="f" stroked="f">
            <v:stroke joinstyle="miter"/>
            <v:imagedata r:id="rId378" o:title="base_1_373758_33136"/>
            <v:formulas/>
            <v:path o:connecttype="segments"/>
          </v:shape>
        </w:pict>
      </w:r>
      <w:r>
        <w:t xml:space="preserve"> - потребление электроэнергии рабочими повысительными насосами системы холодного водоснабжения в базовом году (за год до капитального ремонта), кВт·ч;</w:t>
      </w:r>
    </w:p>
    <w:p w14:paraId="552EF297" w14:textId="77777777" w:rsidR="00A63E7E" w:rsidRDefault="00A63E7E">
      <w:pPr>
        <w:pStyle w:val="ConsPlusNormal"/>
        <w:spacing w:before="220"/>
        <w:ind w:firstLine="540"/>
        <w:jc w:val="both"/>
      </w:pPr>
      <w:r w:rsidRPr="00C742C5">
        <w:rPr>
          <w:position w:val="-9"/>
        </w:rPr>
        <w:pict w14:anchorId="5E2A5498">
          <v:shape id="_x0000_i1394" style="width:30.75pt;height:21pt" coordsize="" o:spt="100" adj="0,,0" path="" filled="f" stroked="f">
            <v:stroke joinstyle="miter"/>
            <v:imagedata r:id="rId379" o:title="base_1_373758_33137"/>
            <v:formulas/>
            <v:path o:connecttype="segments"/>
          </v:shape>
        </w:pict>
      </w:r>
      <w:r>
        <w:t xml:space="preserve"> - коэффициент эффективности частотно-регулируемого привода, устанавливаемого на насосное оборудование МКД. При отсутствии данных, значение коэффициента </w:t>
      </w:r>
      <w:r w:rsidRPr="00C742C5">
        <w:rPr>
          <w:position w:val="-9"/>
        </w:rPr>
        <w:pict w14:anchorId="18FC2D4D">
          <v:shape id="_x0000_i1395" style="width:30.75pt;height:21pt" coordsize="" o:spt="100" adj="0,,0" path="" filled="f" stroked="f">
            <v:stroke joinstyle="miter"/>
            <v:imagedata r:id="rId379" o:title="base_1_373758_33138"/>
            <v:formulas/>
            <v:path o:connecttype="segments"/>
          </v:shape>
        </w:pict>
      </w:r>
      <w:r>
        <w:t xml:space="preserve"> принимается равным 0,2 (согласно </w:t>
      </w:r>
      <w:hyperlink r:id="rId380" w:history="1">
        <w:r>
          <w:rPr>
            <w:color w:val="0000FF"/>
          </w:rPr>
          <w:t>Приказу</w:t>
        </w:r>
      </w:hyperlink>
      <w:r>
        <w:t xml:space="preserve"> Минстроя России от 19.09.2016 N 653/пр).</w:t>
      </w:r>
    </w:p>
    <w:p w14:paraId="051D6752" w14:textId="77777777" w:rsidR="00A63E7E" w:rsidRDefault="00A63E7E">
      <w:pPr>
        <w:pStyle w:val="ConsPlusNormal"/>
        <w:spacing w:before="220"/>
        <w:ind w:firstLine="540"/>
        <w:jc w:val="both"/>
      </w:pPr>
      <w:r>
        <w:t xml:space="preserve">2) Вычисляется сокращение потребления электроэнергии насосным оборудованием, после реализации мероприятия, </w:t>
      </w:r>
      <w:r w:rsidRPr="00C742C5">
        <w:rPr>
          <w:position w:val="-9"/>
        </w:rPr>
        <w:pict w14:anchorId="1D62B3E6">
          <v:shape id="_x0000_i1396" style="width:46.5pt;height:21pt" coordsize="" o:spt="100" adj="0,,0" path="" filled="f" stroked="f">
            <v:stroke joinstyle="miter"/>
            <v:imagedata r:id="rId381" o:title="base_1_373758_33139"/>
            <v:formulas/>
            <v:path o:connecttype="segments"/>
          </v:shape>
        </w:pict>
      </w:r>
      <w:r>
        <w:t>, кВт·ч:</w:t>
      </w:r>
    </w:p>
    <w:p w14:paraId="54116DCF" w14:textId="77777777" w:rsidR="00A63E7E" w:rsidRDefault="00A63E7E">
      <w:pPr>
        <w:pStyle w:val="ConsPlusNormal"/>
        <w:jc w:val="both"/>
      </w:pPr>
    </w:p>
    <w:p w14:paraId="3BAE80CE" w14:textId="77777777" w:rsidR="00A63E7E" w:rsidRDefault="00A63E7E">
      <w:pPr>
        <w:pStyle w:val="ConsPlusNormal"/>
        <w:jc w:val="center"/>
      </w:pPr>
      <w:r w:rsidRPr="00C742C5">
        <w:rPr>
          <w:position w:val="-9"/>
        </w:rPr>
        <w:pict w14:anchorId="6E9C389F">
          <v:shape id="_x0000_i1397" style="width:153pt;height:21pt" coordsize="" o:spt="100" adj="0,,0" path="" filled="f" stroked="f">
            <v:stroke joinstyle="miter"/>
            <v:imagedata r:id="rId382" o:title="base_1_373758_33140"/>
            <v:formulas/>
            <v:path o:connecttype="segments"/>
          </v:shape>
        </w:pict>
      </w:r>
      <w:r>
        <w:t xml:space="preserve"> (7.38)</w:t>
      </w:r>
    </w:p>
    <w:p w14:paraId="30903A2D" w14:textId="77777777" w:rsidR="00A63E7E" w:rsidRDefault="00A63E7E">
      <w:pPr>
        <w:pStyle w:val="ConsPlusNormal"/>
        <w:jc w:val="both"/>
      </w:pPr>
    </w:p>
    <w:p w14:paraId="281493EF" w14:textId="77777777" w:rsidR="00A63E7E" w:rsidRDefault="00A63E7E">
      <w:pPr>
        <w:pStyle w:val="ConsPlusNormal"/>
        <w:ind w:firstLine="540"/>
        <w:jc w:val="both"/>
      </w:pPr>
      <w:r>
        <w:t>где:</w:t>
      </w:r>
    </w:p>
    <w:p w14:paraId="387C0B85" w14:textId="77777777" w:rsidR="00A63E7E" w:rsidRDefault="00A63E7E">
      <w:pPr>
        <w:pStyle w:val="ConsPlusNormal"/>
        <w:spacing w:before="220"/>
        <w:ind w:firstLine="540"/>
        <w:jc w:val="both"/>
      </w:pPr>
      <w:r w:rsidRPr="00C742C5">
        <w:rPr>
          <w:position w:val="-9"/>
        </w:rPr>
        <w:pict w14:anchorId="7A352332">
          <v:shape id="_x0000_i1398" style="width:39pt;height:21pt" coordsize="" o:spt="100" adj="0,,0" path="" filled="f" stroked="f">
            <v:stroke joinstyle="miter"/>
            <v:imagedata r:id="rId383" o:title="base_1_373758_33141"/>
            <v:formulas/>
            <v:path o:connecttype="segments"/>
          </v:shape>
        </w:pict>
      </w:r>
      <w:r>
        <w:t xml:space="preserve"> - годовое потребление электроэнергии насосным оборудованием МКД в базовом году (за год до капитального ремонта), кВт·ч.</w:t>
      </w:r>
    </w:p>
    <w:p w14:paraId="09D2C30A" w14:textId="77777777" w:rsidR="00A63E7E" w:rsidRDefault="00A63E7E">
      <w:pPr>
        <w:pStyle w:val="ConsPlusNormal"/>
        <w:spacing w:before="220"/>
        <w:ind w:firstLine="540"/>
        <w:jc w:val="both"/>
      </w:pPr>
      <w:r>
        <w:t xml:space="preserve">3) Рассчитывается доля (процент) уменьшения годового потребления электроэнергии на общедомовые нужды МКД, </w:t>
      </w:r>
      <w:r w:rsidRPr="00C742C5">
        <w:rPr>
          <w:position w:val="-12"/>
        </w:rPr>
        <w:pict w14:anchorId="639423AE">
          <v:shape id="_x0000_i1399" style="width:48.75pt;height:23.25pt" coordsize="" o:spt="100" adj="0,,0" path="" filled="f" stroked="f">
            <v:stroke joinstyle="miter"/>
            <v:imagedata r:id="rId384" o:title="base_1_373758_33142"/>
            <v:formulas/>
            <v:path o:connecttype="segments"/>
          </v:shape>
        </w:pict>
      </w:r>
      <w:r>
        <w:t>, %, после реализации мероприятия:</w:t>
      </w:r>
    </w:p>
    <w:p w14:paraId="75910250"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400178CD" w14:textId="77777777">
        <w:trPr>
          <w:jc w:val="center"/>
        </w:trPr>
        <w:tc>
          <w:tcPr>
            <w:tcW w:w="9294" w:type="dxa"/>
            <w:tcBorders>
              <w:top w:val="nil"/>
              <w:left w:val="single" w:sz="24" w:space="0" w:color="CED3F1"/>
              <w:bottom w:val="nil"/>
              <w:right w:val="single" w:sz="24" w:space="0" w:color="F4F3F8"/>
            </w:tcBorders>
            <w:shd w:val="clear" w:color="auto" w:fill="F4F3F8"/>
          </w:tcPr>
          <w:p w14:paraId="5712B34B" w14:textId="77777777" w:rsidR="00A63E7E" w:rsidRDefault="00A63E7E">
            <w:pPr>
              <w:pStyle w:val="ConsPlusNormal"/>
              <w:jc w:val="both"/>
            </w:pPr>
            <w:r>
              <w:rPr>
                <w:color w:val="392C69"/>
              </w:rPr>
              <w:lastRenderedPageBreak/>
              <w:t>КонсультантПлюс: примечание.</w:t>
            </w:r>
          </w:p>
          <w:p w14:paraId="03752462" w14:textId="77777777" w:rsidR="00A63E7E" w:rsidRDefault="00A63E7E">
            <w:pPr>
              <w:pStyle w:val="ConsPlusNormal"/>
              <w:jc w:val="both"/>
            </w:pPr>
            <w:r>
              <w:rPr>
                <w:color w:val="392C69"/>
              </w:rPr>
              <w:t>Нумерация формул дана в соответствии с официальным текстом документа.</w:t>
            </w:r>
          </w:p>
        </w:tc>
      </w:tr>
    </w:tbl>
    <w:p w14:paraId="138428F7" w14:textId="77777777" w:rsidR="00A63E7E" w:rsidRDefault="00A63E7E">
      <w:pPr>
        <w:pStyle w:val="ConsPlusNormal"/>
        <w:jc w:val="both"/>
      </w:pPr>
    </w:p>
    <w:p w14:paraId="50245310" w14:textId="77777777" w:rsidR="00A63E7E" w:rsidRDefault="00A63E7E">
      <w:pPr>
        <w:pStyle w:val="ConsPlusNormal"/>
        <w:jc w:val="center"/>
      </w:pPr>
      <w:bookmarkStart w:id="223" w:name="P5819"/>
      <w:bookmarkEnd w:id="223"/>
      <w:r w:rsidRPr="00C742C5">
        <w:rPr>
          <w:position w:val="-13"/>
        </w:rPr>
        <w:pict w14:anchorId="4529C76B">
          <v:shape id="_x0000_i1400" style="width:188.25pt;height:24pt" coordsize="" o:spt="100" adj="0,,0" path="" filled="f" stroked="f">
            <v:stroke joinstyle="miter"/>
            <v:imagedata r:id="rId385" o:title="base_1_373758_33143"/>
            <v:formulas/>
            <v:path o:connecttype="segments"/>
          </v:shape>
        </w:pict>
      </w:r>
      <w:r>
        <w:t xml:space="preserve"> (7.49)</w:t>
      </w:r>
    </w:p>
    <w:p w14:paraId="1C9363A8" w14:textId="77777777" w:rsidR="00A63E7E" w:rsidRDefault="00A63E7E">
      <w:pPr>
        <w:pStyle w:val="ConsPlusNormal"/>
        <w:jc w:val="both"/>
      </w:pPr>
    </w:p>
    <w:p w14:paraId="5D62EB83" w14:textId="77777777" w:rsidR="00A63E7E" w:rsidRDefault="00A63E7E">
      <w:pPr>
        <w:pStyle w:val="ConsPlusTitle"/>
        <w:jc w:val="both"/>
        <w:outlineLvl w:val="4"/>
      </w:pPr>
      <w:r>
        <w:t>7.3.5 Установка устройств для компенсации реактивной мощности (УКРМ) насосного оборудования</w:t>
      </w:r>
    </w:p>
    <w:p w14:paraId="36F1E55F" w14:textId="77777777" w:rsidR="00A63E7E" w:rsidRDefault="00A63E7E">
      <w:pPr>
        <w:pStyle w:val="ConsPlusNormal"/>
        <w:spacing w:before="220"/>
        <w:ind w:firstLine="540"/>
        <w:jc w:val="both"/>
      </w:pPr>
      <w:r>
        <w:t xml:space="preserve">Эффект от реализации этих мероприятий - сокращение потерь электроэнергии при работе насосного оборудования МКД. Этот эффект достигается за счет увеличения коэффициента мощности </w:t>
      </w:r>
      <w:r w:rsidRPr="00C742C5">
        <w:rPr>
          <w:position w:val="-6"/>
        </w:rPr>
        <w:pict w14:anchorId="6ED41B5A">
          <v:shape id="_x0000_i1401" style="width:37.5pt;height:17.25pt" coordsize="" o:spt="100" adj="0,,0" path="" filled="f" stroked="f">
            <v:stroke joinstyle="miter"/>
            <v:imagedata r:id="rId386" o:title="base_1_373758_33144"/>
            <v:formulas/>
            <v:path o:connecttype="segments"/>
          </v:shape>
        </w:pict>
      </w:r>
      <w:r>
        <w:t xml:space="preserve"> и уменьшения реактивной мощности насосного оборудования МКД.</w:t>
      </w:r>
    </w:p>
    <w:p w14:paraId="78F92CC0" w14:textId="77777777" w:rsidR="00A63E7E" w:rsidRDefault="00A63E7E">
      <w:pPr>
        <w:pStyle w:val="ConsPlusNormal"/>
        <w:spacing w:before="220"/>
        <w:ind w:firstLine="540"/>
        <w:jc w:val="both"/>
      </w:pPr>
      <w:r>
        <w:t>Алгоритм расчета экономии электроэнергии от реализации мероприятия следующий:</w:t>
      </w:r>
    </w:p>
    <w:p w14:paraId="0A36A748" w14:textId="77777777" w:rsidR="00A63E7E" w:rsidRDefault="00A63E7E">
      <w:pPr>
        <w:pStyle w:val="ConsPlusNormal"/>
        <w:spacing w:before="220"/>
        <w:ind w:firstLine="540"/>
        <w:jc w:val="both"/>
      </w:pPr>
      <w:r>
        <w:t xml:space="preserve">1) Вычисляется сокращение потребления электроэнергии насосным оборудованием за счет увеличения коэффициента мощности, после реализации мероприятия, </w:t>
      </w:r>
      <w:r w:rsidRPr="00C742C5">
        <w:rPr>
          <w:position w:val="-9"/>
        </w:rPr>
        <w:pict w14:anchorId="5A2A3079">
          <v:shape id="_x0000_i1402" style="width:50.25pt;height:21pt" coordsize="" o:spt="100" adj="0,,0" path="" filled="f" stroked="f">
            <v:stroke joinstyle="miter"/>
            <v:imagedata r:id="rId387" o:title="base_1_373758_33145"/>
            <v:formulas/>
            <v:path o:connecttype="segments"/>
          </v:shape>
        </w:pict>
      </w:r>
      <w:r>
        <w:t>, кВт·ч:</w:t>
      </w:r>
    </w:p>
    <w:p w14:paraId="6DBC2D6D" w14:textId="77777777" w:rsidR="00A63E7E" w:rsidRDefault="00A63E7E">
      <w:pPr>
        <w:pStyle w:val="ConsPlusNormal"/>
        <w:jc w:val="both"/>
      </w:pPr>
    </w:p>
    <w:p w14:paraId="6727983F" w14:textId="77777777" w:rsidR="00A63E7E" w:rsidRDefault="00A63E7E">
      <w:pPr>
        <w:pStyle w:val="ConsPlusNormal"/>
        <w:jc w:val="center"/>
      </w:pPr>
      <w:r w:rsidRPr="00C742C5">
        <w:rPr>
          <w:position w:val="-29"/>
        </w:rPr>
        <w:pict w14:anchorId="1F9277A3">
          <v:shape id="_x0000_i1403" style="width:261.75pt;height:40.5pt" coordsize="" o:spt="100" adj="0,,0" path="" filled="f" stroked="f">
            <v:stroke joinstyle="miter"/>
            <v:imagedata r:id="rId388" o:title="base_1_373758_33146"/>
            <v:formulas/>
            <v:path o:connecttype="segments"/>
          </v:shape>
        </w:pict>
      </w:r>
      <w:r>
        <w:t xml:space="preserve"> (7.40)</w:t>
      </w:r>
    </w:p>
    <w:p w14:paraId="75088738" w14:textId="77777777" w:rsidR="00A63E7E" w:rsidRDefault="00A63E7E">
      <w:pPr>
        <w:pStyle w:val="ConsPlusNormal"/>
        <w:jc w:val="both"/>
      </w:pPr>
    </w:p>
    <w:p w14:paraId="6338637B" w14:textId="77777777" w:rsidR="00A63E7E" w:rsidRDefault="00A63E7E">
      <w:pPr>
        <w:pStyle w:val="ConsPlusNormal"/>
        <w:ind w:firstLine="540"/>
        <w:jc w:val="both"/>
      </w:pPr>
      <w:r w:rsidRPr="00C742C5">
        <w:rPr>
          <w:position w:val="-8"/>
        </w:rPr>
        <w:pict w14:anchorId="51046E59">
          <v:shape id="_x0000_i1404" style="width:69pt;height:19.5pt" coordsize="" o:spt="100" adj="0,,0" path="" filled="f" stroked="f">
            <v:stroke joinstyle="miter"/>
            <v:imagedata r:id="rId389" o:title="base_1_373758_33147"/>
            <v:formulas/>
            <v:path o:connecttype="segments"/>
          </v:shape>
        </w:pict>
      </w:r>
      <w:r>
        <w:t xml:space="preserve"> - значение коэффициента мощности в базовом году (за год до капитального ремонта);</w:t>
      </w:r>
    </w:p>
    <w:p w14:paraId="054D5482" w14:textId="77777777" w:rsidR="00A63E7E" w:rsidRDefault="00A63E7E">
      <w:pPr>
        <w:pStyle w:val="ConsPlusNormal"/>
        <w:spacing w:before="220"/>
        <w:ind w:firstLine="540"/>
        <w:jc w:val="both"/>
      </w:pPr>
      <w:r w:rsidRPr="00C742C5">
        <w:rPr>
          <w:position w:val="-8"/>
        </w:rPr>
        <w:pict w14:anchorId="320A26C6">
          <v:shape id="_x0000_i1405" style="width:80.25pt;height:19.5pt" coordsize="" o:spt="100" adj="0,,0" path="" filled="f" stroked="f">
            <v:stroke joinstyle="miter"/>
            <v:imagedata r:id="rId390" o:title="base_1_373758_33148"/>
            <v:formulas/>
            <v:path o:connecttype="segments"/>
          </v:shape>
        </w:pict>
      </w:r>
      <w:r>
        <w:t xml:space="preserve"> - значение коэффициента мощности после реализации мероприятия.</w:t>
      </w:r>
    </w:p>
    <w:p w14:paraId="02AFA525" w14:textId="77777777" w:rsidR="00A63E7E" w:rsidRDefault="00A63E7E">
      <w:pPr>
        <w:pStyle w:val="ConsPlusNormal"/>
        <w:spacing w:before="220"/>
        <w:ind w:firstLine="540"/>
        <w:jc w:val="both"/>
      </w:pPr>
      <w:r w:rsidRPr="00C742C5">
        <w:rPr>
          <w:position w:val="-9"/>
        </w:rPr>
        <w:pict w14:anchorId="4A7E369F">
          <v:shape id="_x0000_i1406" style="width:30.75pt;height:21pt" coordsize="" o:spt="100" adj="0,,0" path="" filled="f" stroked="f">
            <v:stroke joinstyle="miter"/>
            <v:imagedata r:id="rId391" o:title="base_1_373758_33149"/>
            <v:formulas/>
            <v:path o:connecttype="segments"/>
          </v:shape>
        </w:pict>
      </w:r>
      <w:r>
        <w:t xml:space="preserve"> - коэффициент потерь активной мощности (энергии) насосного оборудования. Значение коэффициента </w:t>
      </w:r>
      <w:r w:rsidRPr="00C742C5">
        <w:rPr>
          <w:position w:val="-9"/>
        </w:rPr>
        <w:pict w14:anchorId="6702508B">
          <v:shape id="_x0000_i1407" style="width:30.75pt;height:21pt" coordsize="" o:spt="100" adj="0,,0" path="" filled="f" stroked="f">
            <v:stroke joinstyle="miter"/>
            <v:imagedata r:id="rId391" o:title="base_1_373758_33150"/>
            <v:formulas/>
            <v:path o:connecttype="segments"/>
          </v:shape>
        </w:pict>
      </w:r>
      <w:r>
        <w:t xml:space="preserve"> принимается равным 0,12.</w:t>
      </w:r>
    </w:p>
    <w:p w14:paraId="275F2C79" w14:textId="77777777" w:rsidR="00A63E7E" w:rsidRDefault="00A63E7E">
      <w:pPr>
        <w:pStyle w:val="ConsPlusNormal"/>
        <w:spacing w:before="220"/>
        <w:ind w:firstLine="540"/>
        <w:jc w:val="both"/>
      </w:pPr>
      <w:r>
        <w:t xml:space="preserve">2) Рассчитывается доля (процент) уменьшения годового потребления электроэнергии на общедомовые нужды МКД, </w:t>
      </w:r>
      <w:r w:rsidRPr="00C742C5">
        <w:rPr>
          <w:position w:val="-12"/>
        </w:rPr>
        <w:pict w14:anchorId="5ED8DC15">
          <v:shape id="_x0000_i1408" style="width:52.5pt;height:23.25pt" coordsize="" o:spt="100" adj="0,,0" path="" filled="f" stroked="f">
            <v:stroke joinstyle="miter"/>
            <v:imagedata r:id="rId392" o:title="base_1_373758_33151"/>
            <v:formulas/>
            <v:path o:connecttype="segments"/>
          </v:shape>
        </w:pict>
      </w:r>
      <w:r>
        <w:t>, %, после реализации мероприятия:</w:t>
      </w:r>
    </w:p>
    <w:p w14:paraId="0939E1FF" w14:textId="77777777" w:rsidR="00A63E7E" w:rsidRDefault="00A63E7E">
      <w:pPr>
        <w:pStyle w:val="ConsPlusNormal"/>
        <w:jc w:val="both"/>
      </w:pPr>
    </w:p>
    <w:p w14:paraId="0C9FBB6C" w14:textId="77777777" w:rsidR="00A63E7E" w:rsidRDefault="00A63E7E">
      <w:pPr>
        <w:pStyle w:val="ConsPlusNormal"/>
        <w:jc w:val="center"/>
      </w:pPr>
      <w:r w:rsidRPr="00C742C5">
        <w:rPr>
          <w:position w:val="-13"/>
        </w:rPr>
        <w:pict w14:anchorId="407FE792">
          <v:shape id="_x0000_i1409" style="width:195.75pt;height:24pt" coordsize="" o:spt="100" adj="0,,0" path="" filled="f" stroked="f">
            <v:stroke joinstyle="miter"/>
            <v:imagedata r:id="rId393" o:title="base_1_373758_33152"/>
            <v:formulas/>
            <v:path o:connecttype="segments"/>
          </v:shape>
        </w:pict>
      </w:r>
      <w:r>
        <w:t xml:space="preserve"> (7.41)</w:t>
      </w:r>
    </w:p>
    <w:p w14:paraId="66E5D228" w14:textId="77777777" w:rsidR="00A63E7E" w:rsidRDefault="00A63E7E">
      <w:pPr>
        <w:pStyle w:val="ConsPlusNormal"/>
        <w:jc w:val="both"/>
      </w:pPr>
    </w:p>
    <w:p w14:paraId="19BC4404" w14:textId="77777777" w:rsidR="00A63E7E" w:rsidRDefault="00A63E7E">
      <w:pPr>
        <w:pStyle w:val="ConsPlusTitle"/>
        <w:jc w:val="both"/>
        <w:outlineLvl w:val="3"/>
      </w:pPr>
      <w:r>
        <w:t>7.4 Установка узлов управления и регулирования потребления ресурсов</w:t>
      </w:r>
    </w:p>
    <w:p w14:paraId="668A0E1D" w14:textId="77777777" w:rsidR="00A63E7E" w:rsidRDefault="00A63E7E">
      <w:pPr>
        <w:pStyle w:val="ConsPlusNormal"/>
        <w:jc w:val="both"/>
      </w:pPr>
    </w:p>
    <w:p w14:paraId="594C655F" w14:textId="77777777" w:rsidR="00A63E7E" w:rsidRDefault="00A63E7E">
      <w:pPr>
        <w:pStyle w:val="ConsPlusTitle"/>
        <w:jc w:val="both"/>
        <w:outlineLvl w:val="4"/>
      </w:pPr>
      <w:r>
        <w:t>7.4.1 Установка узлов управления и регулирования потребления тепловой энергии в системе отопления и горячего водоснабжения</w:t>
      </w:r>
    </w:p>
    <w:p w14:paraId="62D9CA7F" w14:textId="77777777" w:rsidR="00A63E7E" w:rsidRDefault="00A63E7E">
      <w:pPr>
        <w:pStyle w:val="ConsPlusNormal"/>
        <w:spacing w:before="220"/>
        <w:ind w:firstLine="540"/>
        <w:jc w:val="both"/>
      </w:pPr>
      <w:r>
        <w:t>Данное мероприятие доступно в следующих вариантах:</w:t>
      </w:r>
    </w:p>
    <w:p w14:paraId="583A53EF" w14:textId="77777777" w:rsidR="00A63E7E" w:rsidRDefault="00A63E7E">
      <w:pPr>
        <w:pStyle w:val="ConsPlusNormal"/>
        <w:spacing w:before="220"/>
        <w:ind w:firstLine="540"/>
        <w:jc w:val="both"/>
      </w:pPr>
      <w:bookmarkStart w:id="224" w:name="P5839"/>
      <w:bookmarkEnd w:id="224"/>
      <w:r>
        <w:t>- Установка автоматизированного узла управления системой отопления с погодозависимым регулированием параметров теплоносителя в системе отопления (АУУ СО).</w:t>
      </w:r>
    </w:p>
    <w:p w14:paraId="50B2E3F2" w14:textId="77777777" w:rsidR="00A63E7E" w:rsidRDefault="00A63E7E">
      <w:pPr>
        <w:pStyle w:val="ConsPlusNormal"/>
        <w:spacing w:before="220"/>
        <w:ind w:firstLine="540"/>
        <w:jc w:val="both"/>
      </w:pPr>
      <w:bookmarkStart w:id="225" w:name="P5840"/>
      <w:bookmarkEnd w:id="225"/>
      <w:r>
        <w:t>- Установка автоматизированного индивидуального теплового пункта с автоматическим регулированием параметров теплоносителя в системах отопления и ГВС (АИТП).</w:t>
      </w:r>
    </w:p>
    <w:p w14:paraId="79DF98DF" w14:textId="77777777" w:rsidR="00A63E7E" w:rsidRDefault="00A63E7E">
      <w:pPr>
        <w:pStyle w:val="ConsPlusNormal"/>
        <w:spacing w:before="220"/>
        <w:ind w:firstLine="540"/>
        <w:jc w:val="both"/>
      </w:pPr>
      <w:r>
        <w:t xml:space="preserve">В </w:t>
      </w:r>
      <w:hyperlink w:anchor="P5839" w:history="1">
        <w:r>
          <w:rPr>
            <w:color w:val="0000FF"/>
          </w:rPr>
          <w:t>первом варианте</w:t>
        </w:r>
      </w:hyperlink>
      <w:r>
        <w:t xml:space="preserve"> экономия тепловой энергии достигается только за счет устранения переотапливания МКД (если таковое имело место до установки автоматизированного узла </w:t>
      </w:r>
      <w:r>
        <w:lastRenderedPageBreak/>
        <w:t xml:space="preserve">управления). Во </w:t>
      </w:r>
      <w:hyperlink w:anchor="P5840" w:history="1">
        <w:r>
          <w:rPr>
            <w:color w:val="0000FF"/>
          </w:rPr>
          <w:t>втором варианте</w:t>
        </w:r>
      </w:hyperlink>
      <w:r>
        <w:t>, помимо переотапливания МКД, также устраняется перегрев горячей воды. Сокращение потребления тепловой энергии для отопления и для горячего водоснабжения МКД при реализации мероприятия рассчитываются отдельно.</w:t>
      </w:r>
    </w:p>
    <w:p w14:paraId="11F89AAD" w14:textId="77777777" w:rsidR="00A63E7E" w:rsidRDefault="00A63E7E">
      <w:pPr>
        <w:pStyle w:val="ConsPlusNormal"/>
        <w:spacing w:before="220"/>
        <w:ind w:firstLine="540"/>
        <w:jc w:val="both"/>
      </w:pPr>
      <w:r>
        <w:t>Алгоритм расчета экономии тепловой энергии на отопление от реализации мероприятия следующий:</w:t>
      </w:r>
    </w:p>
    <w:p w14:paraId="09529579" w14:textId="77777777" w:rsidR="00A63E7E" w:rsidRDefault="00A63E7E">
      <w:pPr>
        <w:pStyle w:val="ConsPlusNormal"/>
        <w:spacing w:before="220"/>
        <w:ind w:firstLine="540"/>
        <w:jc w:val="both"/>
      </w:pPr>
      <w:r>
        <w:t xml:space="preserve">1) Определяется ожидаемая (расчетная) экономия тепловой энергии на отопление после установки АУУ СО или АИТП, </w:t>
      </w:r>
      <w:r w:rsidRPr="00C742C5">
        <w:rPr>
          <w:position w:val="-9"/>
        </w:rPr>
        <w:pict w14:anchorId="05E3B2FF">
          <v:shape id="_x0000_i1410" style="width:36pt;height:21pt" coordsize="" o:spt="100" adj="0,,0" path="" filled="f" stroked="f">
            <v:stroke joinstyle="miter"/>
            <v:imagedata r:id="rId394" o:title="base_1_373758_33153"/>
            <v:formulas/>
            <v:path o:connecttype="segments"/>
          </v:shape>
        </w:pict>
      </w:r>
      <w:r>
        <w:t>, кВт·ч (Гкал):</w:t>
      </w:r>
    </w:p>
    <w:p w14:paraId="403D0665" w14:textId="77777777" w:rsidR="00A63E7E" w:rsidRDefault="00A63E7E">
      <w:pPr>
        <w:pStyle w:val="ConsPlusNormal"/>
        <w:jc w:val="both"/>
      </w:pPr>
    </w:p>
    <w:p w14:paraId="002B1674" w14:textId="77777777" w:rsidR="00A63E7E" w:rsidRDefault="00A63E7E">
      <w:pPr>
        <w:pStyle w:val="ConsPlusNormal"/>
        <w:jc w:val="center"/>
      </w:pPr>
      <w:bookmarkStart w:id="226" w:name="P5845"/>
      <w:bookmarkEnd w:id="226"/>
      <w:r w:rsidRPr="00C742C5">
        <w:rPr>
          <w:position w:val="-9"/>
        </w:rPr>
        <w:pict w14:anchorId="0B5683C8">
          <v:shape id="_x0000_i1411" style="width:117.75pt;height:21pt" coordsize="" o:spt="100" adj="0,,0" path="" filled="f" stroked="f">
            <v:stroke joinstyle="miter"/>
            <v:imagedata r:id="rId395" o:title="base_1_373758_33154"/>
            <v:formulas/>
            <v:path o:connecttype="segments"/>
          </v:shape>
        </w:pict>
      </w:r>
      <w:r>
        <w:t xml:space="preserve"> (7.42)</w:t>
      </w:r>
    </w:p>
    <w:p w14:paraId="100917BE" w14:textId="77777777" w:rsidR="00A63E7E" w:rsidRDefault="00A63E7E">
      <w:pPr>
        <w:pStyle w:val="ConsPlusNormal"/>
        <w:jc w:val="both"/>
      </w:pPr>
    </w:p>
    <w:p w14:paraId="47E07EF5" w14:textId="77777777" w:rsidR="00A63E7E" w:rsidRDefault="00A63E7E">
      <w:pPr>
        <w:pStyle w:val="ConsPlusNormal"/>
        <w:ind w:firstLine="540"/>
        <w:jc w:val="both"/>
      </w:pPr>
      <w:r>
        <w:t>где:</w:t>
      </w:r>
    </w:p>
    <w:p w14:paraId="0A736849" w14:textId="77777777" w:rsidR="00A63E7E" w:rsidRDefault="00A63E7E">
      <w:pPr>
        <w:pStyle w:val="ConsPlusNormal"/>
        <w:spacing w:before="220"/>
        <w:ind w:firstLine="540"/>
        <w:jc w:val="both"/>
      </w:pPr>
      <w:r w:rsidRPr="00C742C5">
        <w:rPr>
          <w:position w:val="-9"/>
        </w:rPr>
        <w:pict w14:anchorId="110A4A67">
          <v:shape id="_x0000_i1412" style="width:40.5pt;height:21pt" coordsize="" o:spt="100" adj="0,,0" path="" filled="f" stroked="f">
            <v:stroke joinstyle="miter"/>
            <v:imagedata r:id="rId396" o:title="base_1_373758_33155"/>
            <v:formulas/>
            <v:path o:connecttype="segments"/>
          </v:shape>
        </w:pict>
      </w:r>
      <w:r>
        <w:t xml:space="preserve"> - потребление тепловой энергии на отопление МКД в базовом году, приведенное к нормативным климатическим условиям, кВт·ч (Гкал);</w:t>
      </w:r>
    </w:p>
    <w:p w14:paraId="08747810" w14:textId="77777777" w:rsidR="00A63E7E" w:rsidRDefault="00A63E7E">
      <w:pPr>
        <w:pStyle w:val="ConsPlusNormal"/>
        <w:spacing w:before="220"/>
        <w:ind w:firstLine="540"/>
        <w:jc w:val="both"/>
      </w:pPr>
      <w:r w:rsidRPr="00C742C5">
        <w:rPr>
          <w:position w:val="-9"/>
        </w:rPr>
        <w:pict w14:anchorId="52D5147A">
          <v:shape id="_x0000_i1413" style="width:21.75pt;height:21pt" coordsize="" o:spt="100" adj="0,,0" path="" filled="f" stroked="f">
            <v:stroke joinstyle="miter"/>
            <v:imagedata r:id="rId397" o:title="base_1_373758_33156"/>
            <v:formulas/>
            <v:path o:connecttype="segments"/>
          </v:shape>
        </w:pict>
      </w:r>
      <w:r>
        <w:t xml:space="preserve"> - расчетно-нормативное потребление тепловой энергии на отопление МКД, при нормативных климатических условиях, кВт·ч (Гкал).</w:t>
      </w:r>
    </w:p>
    <w:p w14:paraId="772EB27C" w14:textId="77777777" w:rsidR="00A63E7E" w:rsidRDefault="00A63E7E">
      <w:pPr>
        <w:pStyle w:val="ConsPlusNormal"/>
        <w:spacing w:before="220"/>
        <w:ind w:firstLine="540"/>
        <w:jc w:val="both"/>
      </w:pPr>
      <w:r>
        <w:t>2) Ожидаемая (расчетная) экономия тепловой энергии на отопление приводится к климатическим условиям базового года, кВт·ч (Гкал):</w:t>
      </w:r>
    </w:p>
    <w:p w14:paraId="5582337C" w14:textId="77777777" w:rsidR="00A63E7E" w:rsidRDefault="00A63E7E">
      <w:pPr>
        <w:pStyle w:val="ConsPlusNormal"/>
        <w:jc w:val="both"/>
      </w:pPr>
    </w:p>
    <w:p w14:paraId="7EFE005F" w14:textId="77777777" w:rsidR="00A63E7E" w:rsidRDefault="00A63E7E">
      <w:pPr>
        <w:pStyle w:val="ConsPlusNormal"/>
        <w:jc w:val="center"/>
      </w:pPr>
      <w:bookmarkStart w:id="227" w:name="P5852"/>
      <w:bookmarkEnd w:id="227"/>
      <w:r w:rsidRPr="00C742C5">
        <w:rPr>
          <w:position w:val="-9"/>
        </w:rPr>
        <w:pict w14:anchorId="537F7BF6">
          <v:shape id="_x0000_i1414" style="width:195pt;height:21pt" coordsize="" o:spt="100" adj="0,,0" path="" filled="f" stroked="f">
            <v:stroke joinstyle="miter"/>
            <v:imagedata r:id="rId398" o:title="base_1_373758_33157"/>
            <v:formulas/>
            <v:path o:connecttype="segments"/>
          </v:shape>
        </w:pict>
      </w:r>
      <w:r>
        <w:t xml:space="preserve"> (7.43)</w:t>
      </w:r>
    </w:p>
    <w:p w14:paraId="71614507" w14:textId="77777777" w:rsidR="00A63E7E" w:rsidRDefault="00A63E7E">
      <w:pPr>
        <w:pStyle w:val="ConsPlusNormal"/>
        <w:jc w:val="both"/>
      </w:pPr>
    </w:p>
    <w:p w14:paraId="3BA21BF3" w14:textId="77777777" w:rsidR="00A63E7E" w:rsidRDefault="00A63E7E">
      <w:pPr>
        <w:pStyle w:val="ConsPlusNormal"/>
        <w:ind w:firstLine="540"/>
        <w:jc w:val="both"/>
      </w:pPr>
      <w:r>
        <w:t>где:</w:t>
      </w:r>
    </w:p>
    <w:p w14:paraId="5516FD3D" w14:textId="77777777" w:rsidR="00A63E7E" w:rsidRDefault="00A63E7E">
      <w:pPr>
        <w:pStyle w:val="ConsPlusNormal"/>
        <w:spacing w:before="220"/>
        <w:ind w:firstLine="540"/>
        <w:jc w:val="both"/>
      </w:pPr>
      <w:r>
        <w:t>ГСОП</w:t>
      </w:r>
      <w:r>
        <w:rPr>
          <w:vertAlign w:val="superscript"/>
        </w:rPr>
        <w:t>ф</w:t>
      </w:r>
      <w:r>
        <w:t xml:space="preserve"> - фактические градусо-сутки отопительного периода в базовом году °C·сут;</w:t>
      </w:r>
    </w:p>
    <w:p w14:paraId="6DFDDD55" w14:textId="77777777" w:rsidR="00A63E7E" w:rsidRDefault="00A63E7E">
      <w:pPr>
        <w:pStyle w:val="ConsPlusNormal"/>
        <w:spacing w:before="220"/>
        <w:ind w:firstLine="540"/>
        <w:jc w:val="both"/>
      </w:pPr>
      <w:r>
        <w:t>ГСОП</w:t>
      </w:r>
      <w:r>
        <w:rPr>
          <w:vertAlign w:val="superscript"/>
        </w:rPr>
        <w:t>н</w:t>
      </w:r>
      <w:r>
        <w:t xml:space="preserve"> - нормативные градусо-сутки отопительного периода, °C·сут.</w:t>
      </w:r>
    </w:p>
    <w:p w14:paraId="3F20ED5B" w14:textId="77777777" w:rsidR="00A63E7E" w:rsidRDefault="00A63E7E">
      <w:pPr>
        <w:pStyle w:val="ConsPlusNormal"/>
        <w:spacing w:before="220"/>
        <w:ind w:firstLine="540"/>
        <w:jc w:val="both"/>
      </w:pPr>
      <w:r>
        <w:t xml:space="preserve">3) Рассчитывается доля (процент) уменьшения потребления тепловой энергии на отопление за отопительный период и годового расхода теплоты зданием, </w:t>
      </w:r>
      <w:r w:rsidRPr="00C742C5">
        <w:rPr>
          <w:position w:val="-12"/>
        </w:rPr>
        <w:pict w14:anchorId="5CC37EEE">
          <v:shape id="_x0000_i1415" style="width:49.5pt;height:23.25pt" coordsize="" o:spt="100" adj="0,,0" path="" filled="f" stroked="f">
            <v:stroke joinstyle="miter"/>
            <v:imagedata r:id="rId399" o:title="base_1_373758_33158"/>
            <v:formulas/>
            <v:path o:connecttype="segments"/>
          </v:shape>
        </w:pict>
      </w:r>
      <w:r>
        <w:t>, %, после реализации мероприятия:</w:t>
      </w:r>
    </w:p>
    <w:p w14:paraId="6D3E900D" w14:textId="77777777" w:rsidR="00A63E7E" w:rsidRDefault="00A63E7E">
      <w:pPr>
        <w:pStyle w:val="ConsPlusNormal"/>
        <w:jc w:val="both"/>
      </w:pPr>
    </w:p>
    <w:p w14:paraId="14293451" w14:textId="77777777" w:rsidR="00A63E7E" w:rsidRDefault="00A63E7E">
      <w:pPr>
        <w:pStyle w:val="ConsPlusNormal"/>
        <w:jc w:val="center"/>
      </w:pPr>
      <w:bookmarkStart w:id="228" w:name="P5859"/>
      <w:bookmarkEnd w:id="228"/>
      <w:r w:rsidRPr="00C742C5">
        <w:rPr>
          <w:position w:val="-12"/>
        </w:rPr>
        <w:pict w14:anchorId="52E9663F">
          <v:shape id="_x0000_i1416" style="width:189pt;height:23.25pt" coordsize="" o:spt="100" adj="0,,0" path="" filled="f" stroked="f">
            <v:stroke joinstyle="miter"/>
            <v:imagedata r:id="rId400" o:title="base_1_373758_33159"/>
            <v:formulas/>
            <v:path o:connecttype="segments"/>
          </v:shape>
        </w:pict>
      </w:r>
      <w:r>
        <w:t xml:space="preserve"> (7.44а)</w:t>
      </w:r>
    </w:p>
    <w:p w14:paraId="0BC8C8FE" w14:textId="77777777" w:rsidR="00A63E7E" w:rsidRDefault="00A63E7E">
      <w:pPr>
        <w:pStyle w:val="ConsPlusNormal"/>
        <w:jc w:val="both"/>
      </w:pPr>
    </w:p>
    <w:p w14:paraId="30D36947" w14:textId="77777777" w:rsidR="00A63E7E" w:rsidRDefault="00A63E7E">
      <w:pPr>
        <w:pStyle w:val="ConsPlusNormal"/>
        <w:jc w:val="center"/>
      </w:pPr>
      <w:r w:rsidRPr="00C742C5">
        <w:rPr>
          <w:position w:val="-12"/>
        </w:rPr>
        <w:pict w14:anchorId="5F046D68">
          <v:shape id="_x0000_i1417" style="width:191.25pt;height:23.25pt" coordsize="" o:spt="100" adj="0,,0" path="" filled="f" stroked="f">
            <v:stroke joinstyle="miter"/>
            <v:imagedata r:id="rId401" o:title="base_1_373758_33160"/>
            <v:formulas/>
            <v:path o:connecttype="segments"/>
          </v:shape>
        </w:pict>
      </w:r>
      <w:r>
        <w:t xml:space="preserve"> (7.44б)</w:t>
      </w:r>
    </w:p>
    <w:p w14:paraId="397A9AB1" w14:textId="77777777" w:rsidR="00A63E7E" w:rsidRDefault="00A63E7E">
      <w:pPr>
        <w:pStyle w:val="ConsPlusNormal"/>
        <w:jc w:val="both"/>
      </w:pPr>
    </w:p>
    <w:p w14:paraId="2F8D403C" w14:textId="77777777" w:rsidR="00A63E7E" w:rsidRDefault="00A63E7E">
      <w:pPr>
        <w:pStyle w:val="ConsPlusNormal"/>
        <w:ind w:firstLine="540"/>
        <w:jc w:val="both"/>
      </w:pPr>
      <w:r>
        <w:t xml:space="preserve">Ожидаемая (расчетная) экономия тепловой энергии на отопление здания за месяц отопительного периода, </w:t>
      </w:r>
      <w:r w:rsidRPr="00C742C5">
        <w:rPr>
          <w:position w:val="-9"/>
        </w:rPr>
        <w:pict w14:anchorId="47E6058C">
          <v:shape id="_x0000_i1418" style="width:42.75pt;height:21pt" coordsize="" o:spt="100" adj="0,,0" path="" filled="f" stroked="f">
            <v:stroke joinstyle="miter"/>
            <v:imagedata r:id="rId402" o:title="base_1_373758_33161"/>
            <v:formulas/>
            <v:path o:connecttype="segments"/>
          </v:shape>
        </w:pict>
      </w:r>
      <w:r>
        <w:t xml:space="preserve">, кВт·ч (Гкал), определяется по </w:t>
      </w:r>
      <w:hyperlink w:anchor="P5859" w:history="1">
        <w:r>
          <w:rPr>
            <w:color w:val="0000FF"/>
          </w:rPr>
          <w:t>формулам 7.44</w:t>
        </w:r>
      </w:hyperlink>
      <w:r>
        <w:t xml:space="preserve"> - </w:t>
      </w:r>
      <w:hyperlink w:anchor="P5871" w:history="1">
        <w:r>
          <w:rPr>
            <w:color w:val="0000FF"/>
          </w:rPr>
          <w:t>7.45</w:t>
        </w:r>
      </w:hyperlink>
      <w:r>
        <w:t>, но при этом:</w:t>
      </w:r>
    </w:p>
    <w:p w14:paraId="58E5FFA8" w14:textId="77777777" w:rsidR="00A63E7E" w:rsidRDefault="00A63E7E">
      <w:pPr>
        <w:pStyle w:val="ConsPlusNormal"/>
        <w:spacing w:before="220"/>
        <w:ind w:firstLine="540"/>
        <w:jc w:val="both"/>
      </w:pPr>
      <w:r>
        <w:t>- вместо градусо-суток отопительного периода, используются градусо-сутки рассматриваемого месяца (ГСОМ</w:t>
      </w:r>
      <w:r>
        <w:rPr>
          <w:vertAlign w:val="superscript"/>
        </w:rPr>
        <w:t>н</w:t>
      </w:r>
      <w:r>
        <w:t xml:space="preserve"> и ГСОМ</w:t>
      </w:r>
      <w:r>
        <w:rPr>
          <w:vertAlign w:val="superscript"/>
        </w:rPr>
        <w:t>ф</w:t>
      </w:r>
      <w:r>
        <w:t>; °C·сут);</w:t>
      </w:r>
    </w:p>
    <w:p w14:paraId="0A8DC346" w14:textId="77777777" w:rsidR="00A63E7E" w:rsidRDefault="00A63E7E">
      <w:pPr>
        <w:pStyle w:val="ConsPlusNormal"/>
        <w:spacing w:before="220"/>
        <w:ind w:firstLine="540"/>
        <w:jc w:val="both"/>
      </w:pPr>
      <w:r>
        <w:t xml:space="preserve">- вместо потребления тепловой энергии на отопление за отопительный период базового года </w:t>
      </w:r>
      <w:r w:rsidRPr="00C742C5">
        <w:rPr>
          <w:position w:val="-9"/>
        </w:rPr>
        <w:pict w14:anchorId="5E6FB2BC">
          <v:shape id="_x0000_i1419" style="width:50.25pt;height:21pt" coordsize="" o:spt="100" adj="0,,0" path="" filled="f" stroked="f">
            <v:stroke joinstyle="miter"/>
            <v:imagedata r:id="rId403" o:title="base_1_373758_33162"/>
            <v:formulas/>
            <v:path o:connecttype="segments"/>
          </v:shape>
        </w:pict>
      </w:r>
      <w:r>
        <w:t xml:space="preserve"> используется соответствующее значение за рассматриваемый месяц </w:t>
      </w:r>
      <w:r w:rsidRPr="00C742C5">
        <w:rPr>
          <w:position w:val="-9"/>
        </w:rPr>
        <w:pict w14:anchorId="7E28BF31">
          <v:shape id="_x0000_i1420" style="width:48.75pt;height:21pt" coordsize="" o:spt="100" adj="0,,0" path="" filled="f" stroked="f">
            <v:stroke joinstyle="miter"/>
            <v:imagedata r:id="rId404" o:title="base_1_373758_33163"/>
            <v:formulas/>
            <v:path o:connecttype="segments"/>
          </v:shape>
        </w:pict>
      </w:r>
      <w:r>
        <w:t>;</w:t>
      </w:r>
    </w:p>
    <w:p w14:paraId="7B8915D7" w14:textId="77777777" w:rsidR="00A63E7E" w:rsidRDefault="00A63E7E">
      <w:pPr>
        <w:pStyle w:val="ConsPlusNormal"/>
        <w:spacing w:before="220"/>
        <w:ind w:firstLine="540"/>
        <w:jc w:val="both"/>
      </w:pPr>
      <w:r>
        <w:t xml:space="preserve">- вместо расчетно-нормативного потребления тепловой энергии на отопление при </w:t>
      </w:r>
      <w:r>
        <w:lastRenderedPageBreak/>
        <w:t xml:space="preserve">нормативных климатических условиях </w:t>
      </w:r>
      <w:r w:rsidRPr="00C742C5">
        <w:rPr>
          <w:position w:val="-9"/>
        </w:rPr>
        <w:pict w14:anchorId="7C3BC664">
          <v:shape id="_x0000_i1421" style="width:33pt;height:21pt" coordsize="" o:spt="100" adj="0,,0" path="" filled="f" stroked="f">
            <v:stroke joinstyle="miter"/>
            <v:imagedata r:id="rId405" o:title="base_1_373758_33164"/>
            <v:formulas/>
            <v:path o:connecttype="segments"/>
          </v:shape>
        </w:pict>
      </w:r>
      <w:r>
        <w:t xml:space="preserve"> применяется соответствующее значение за рассматриваемый месяц </w:t>
      </w:r>
      <w:r w:rsidRPr="00C742C5">
        <w:rPr>
          <w:position w:val="-9"/>
        </w:rPr>
        <w:pict w14:anchorId="1C36D374">
          <v:shape id="_x0000_i1422" style="width:30.75pt;height:21pt" coordsize="" o:spt="100" adj="0,,0" path="" filled="f" stroked="f">
            <v:stroke joinstyle="miter"/>
            <v:imagedata r:id="rId406" o:title="base_1_373758_33165"/>
            <v:formulas/>
            <v:path o:connecttype="segments"/>
          </v:shape>
        </w:pict>
      </w:r>
      <w:r>
        <w:t>.</w:t>
      </w:r>
    </w:p>
    <w:p w14:paraId="5517C8E6" w14:textId="77777777" w:rsidR="00A63E7E" w:rsidRDefault="00A63E7E">
      <w:pPr>
        <w:pStyle w:val="ConsPlusNormal"/>
        <w:spacing w:before="220"/>
        <w:ind w:firstLine="540"/>
        <w:jc w:val="both"/>
      </w:pPr>
      <w:r>
        <w:t xml:space="preserve">Если ожидаемая (расчетная) экономия тепловой энергии на отопление за отопительный период и отдельно за каждый месяц отопительного периода </w:t>
      </w:r>
      <w:r w:rsidRPr="00C742C5">
        <w:rPr>
          <w:position w:val="-9"/>
        </w:rPr>
        <w:pict w14:anchorId="7E5ADCFB">
          <v:shape id="_x0000_i1423" style="width:150.75pt;height:21pt" coordsize="" o:spt="100" adj="0,,0" path="" filled="f" stroked="f">
            <v:stroke joinstyle="miter"/>
            <v:imagedata r:id="rId407" o:title="base_1_373758_33166"/>
            <v:formulas/>
            <v:path o:connecttype="segments"/>
          </v:shape>
        </w:pict>
      </w:r>
      <w:r>
        <w:t xml:space="preserve">, определенная по </w:t>
      </w:r>
      <w:hyperlink w:anchor="P5845" w:history="1">
        <w:r>
          <w:rPr>
            <w:color w:val="0000FF"/>
          </w:rPr>
          <w:t>выражениям 7.42</w:t>
        </w:r>
      </w:hyperlink>
      <w:r>
        <w:t xml:space="preserve"> и </w:t>
      </w:r>
      <w:hyperlink w:anchor="P5852" w:history="1">
        <w:r>
          <w:rPr>
            <w:color w:val="0000FF"/>
          </w:rPr>
          <w:t>7.43</w:t>
        </w:r>
      </w:hyperlink>
      <w:r>
        <w:t>, получается меньше нуля, то это означает, что МКД не получает необходимого количества тепловой энергии со стороны теплоснабжающей организации (здание недоотапливается). В этом случае реализация мероприятия по установке узлов управления и регулирования потребления ресурсов будет неэффективной и не приведет к сокращению потребления тепловой энергии на отопление МКД.</w:t>
      </w:r>
    </w:p>
    <w:p w14:paraId="0C82F9B2" w14:textId="77777777" w:rsidR="00A63E7E" w:rsidRDefault="00A63E7E">
      <w:pPr>
        <w:pStyle w:val="ConsPlusNormal"/>
        <w:spacing w:before="220"/>
        <w:ind w:firstLine="540"/>
        <w:jc w:val="both"/>
      </w:pPr>
      <w:r>
        <w:t xml:space="preserve">4) Вычисляется потребление электрической энергии циркуляционными насосами системы отопления, входящими в состав оборудования АУУ СО или АИТП, </w:t>
      </w:r>
      <w:r w:rsidRPr="00C742C5">
        <w:rPr>
          <w:position w:val="-9"/>
        </w:rPr>
        <w:pict w14:anchorId="7EDC9333">
          <v:shape id="_x0000_i1424" style="width:28.5pt;height:21pt" coordsize="" o:spt="100" adj="0,,0" path="" filled="f" stroked="f">
            <v:stroke joinstyle="miter"/>
            <v:imagedata r:id="rId408" o:title="base_1_373758_33167"/>
            <v:formulas/>
            <v:path o:connecttype="segments"/>
          </v:shape>
        </w:pict>
      </w:r>
      <w:r>
        <w:t>, кВт·ч.</w:t>
      </w:r>
    </w:p>
    <w:p w14:paraId="17B1E8D9" w14:textId="77777777" w:rsidR="00A63E7E" w:rsidRDefault="00A63E7E">
      <w:pPr>
        <w:pStyle w:val="ConsPlusNormal"/>
        <w:spacing w:before="220"/>
        <w:ind w:firstLine="540"/>
        <w:jc w:val="both"/>
      </w:pPr>
      <w:r>
        <w:t xml:space="preserve">- при установке АИТП расчет потребления электрической энергии циркуляционными насосами системы отопления производится по </w:t>
      </w:r>
      <w:hyperlink w:anchor="P5887" w:history="1">
        <w:r>
          <w:rPr>
            <w:color w:val="0000FF"/>
          </w:rPr>
          <w:t>формуле 7.46а</w:t>
        </w:r>
      </w:hyperlink>
    </w:p>
    <w:p w14:paraId="1F3E95BD" w14:textId="77777777" w:rsidR="00A63E7E" w:rsidRDefault="00A63E7E">
      <w:pPr>
        <w:pStyle w:val="ConsPlusNormal"/>
        <w:jc w:val="both"/>
      </w:pPr>
    </w:p>
    <w:p w14:paraId="3F034362" w14:textId="77777777" w:rsidR="00A63E7E" w:rsidRDefault="00A63E7E">
      <w:pPr>
        <w:pStyle w:val="ConsPlusNormal"/>
        <w:jc w:val="center"/>
      </w:pPr>
      <w:bookmarkStart w:id="229" w:name="P5871"/>
      <w:bookmarkEnd w:id="229"/>
      <w:r w:rsidRPr="00C742C5">
        <w:rPr>
          <w:position w:val="-9"/>
        </w:rPr>
        <w:pict w14:anchorId="6F07FBD8">
          <v:shape id="_x0000_i1425" style="width:222pt;height:21pt" coordsize="" o:spt="100" adj="0,,0" path="" filled="f" stroked="f">
            <v:stroke joinstyle="miter"/>
            <v:imagedata r:id="rId409" o:title="base_1_373758_33168"/>
            <v:formulas/>
            <v:path o:connecttype="segments"/>
          </v:shape>
        </w:pict>
      </w:r>
      <w:r>
        <w:t xml:space="preserve"> (7.45а)</w:t>
      </w:r>
    </w:p>
    <w:p w14:paraId="7B3CEAA1" w14:textId="77777777" w:rsidR="00A63E7E" w:rsidRDefault="00A63E7E">
      <w:pPr>
        <w:pStyle w:val="ConsPlusNormal"/>
        <w:jc w:val="both"/>
      </w:pPr>
    </w:p>
    <w:p w14:paraId="6B020F22" w14:textId="77777777" w:rsidR="00A63E7E" w:rsidRDefault="00A63E7E">
      <w:pPr>
        <w:pStyle w:val="ConsPlusNormal"/>
        <w:ind w:firstLine="540"/>
        <w:jc w:val="both"/>
      </w:pPr>
      <w:r>
        <w:t xml:space="preserve">- при установке АУУ СО расчет потребления электрической энергии циркуляционными насосами системы отопления производится по </w:t>
      </w:r>
      <w:hyperlink w:anchor="P5889" w:history="1">
        <w:r>
          <w:rPr>
            <w:color w:val="0000FF"/>
          </w:rPr>
          <w:t>формуле 7.46б</w:t>
        </w:r>
      </w:hyperlink>
    </w:p>
    <w:p w14:paraId="490B73E0" w14:textId="77777777" w:rsidR="00A63E7E" w:rsidRDefault="00A63E7E">
      <w:pPr>
        <w:pStyle w:val="ConsPlusNormal"/>
        <w:jc w:val="both"/>
      </w:pPr>
    </w:p>
    <w:p w14:paraId="57694133" w14:textId="77777777" w:rsidR="00A63E7E" w:rsidRDefault="00A63E7E">
      <w:pPr>
        <w:pStyle w:val="ConsPlusNormal"/>
        <w:jc w:val="center"/>
      </w:pPr>
      <w:bookmarkStart w:id="230" w:name="P5875"/>
      <w:bookmarkEnd w:id="230"/>
      <w:r w:rsidRPr="00C742C5">
        <w:rPr>
          <w:position w:val="-9"/>
        </w:rPr>
        <w:pict w14:anchorId="2055721A">
          <v:shape id="_x0000_i1426" style="width:195pt;height:21pt" coordsize="" o:spt="100" adj="0,,0" path="" filled="f" stroked="f">
            <v:stroke joinstyle="miter"/>
            <v:imagedata r:id="rId410" o:title="base_1_373758_33169"/>
            <v:formulas/>
            <v:path o:connecttype="segments"/>
          </v:shape>
        </w:pict>
      </w:r>
      <w:r>
        <w:t xml:space="preserve"> (7.45б)</w:t>
      </w:r>
    </w:p>
    <w:p w14:paraId="7BF71FC9" w14:textId="77777777" w:rsidR="00A63E7E" w:rsidRDefault="00A63E7E">
      <w:pPr>
        <w:pStyle w:val="ConsPlusNormal"/>
        <w:jc w:val="both"/>
      </w:pPr>
    </w:p>
    <w:p w14:paraId="528B4F30" w14:textId="77777777" w:rsidR="00A63E7E" w:rsidRDefault="00A63E7E">
      <w:pPr>
        <w:pStyle w:val="ConsPlusNormal"/>
        <w:ind w:firstLine="540"/>
        <w:jc w:val="both"/>
      </w:pPr>
      <w:r>
        <w:t>где:</w:t>
      </w:r>
    </w:p>
    <w:p w14:paraId="4569D74D" w14:textId="77777777" w:rsidR="00A63E7E" w:rsidRDefault="00A63E7E">
      <w:pPr>
        <w:pStyle w:val="ConsPlusNormal"/>
        <w:spacing w:before="220"/>
        <w:ind w:firstLine="540"/>
        <w:jc w:val="both"/>
      </w:pPr>
      <w:r w:rsidRPr="00C742C5">
        <w:rPr>
          <w:position w:val="-9"/>
        </w:rPr>
        <w:pict w14:anchorId="090700D4">
          <v:shape id="_x0000_i1427" style="width:32.25pt;height:21pt" coordsize="" o:spt="100" adj="0,,0" path="" filled="f" stroked="f">
            <v:stroke joinstyle="miter"/>
            <v:imagedata r:id="rId411" o:title="base_1_373758_33170"/>
            <v:formulas/>
            <v:path o:connecttype="segments"/>
          </v:shape>
        </w:pict>
      </w:r>
      <w:r>
        <w:t xml:space="preserve"> - напор циркуляционного насоса системы отопления, м. При отсутствии данных величина </w:t>
      </w:r>
      <w:r w:rsidRPr="00C742C5">
        <w:rPr>
          <w:position w:val="-9"/>
        </w:rPr>
        <w:pict w14:anchorId="6CB76D06">
          <v:shape id="_x0000_i1428" style="width:32.25pt;height:21pt" coordsize="" o:spt="100" adj="0,,0" path="" filled="f" stroked="f">
            <v:stroke joinstyle="miter"/>
            <v:imagedata r:id="rId411" o:title="base_1_373758_33171"/>
            <v:formulas/>
            <v:path o:connecttype="segments"/>
          </v:shape>
        </w:pict>
      </w:r>
      <w:r>
        <w:t xml:space="preserve"> принимается равной:</w:t>
      </w:r>
    </w:p>
    <w:p w14:paraId="08759046" w14:textId="77777777" w:rsidR="00A63E7E" w:rsidRDefault="00A63E7E">
      <w:pPr>
        <w:pStyle w:val="ConsPlusNormal"/>
        <w:spacing w:before="220"/>
        <w:ind w:firstLine="540"/>
        <w:jc w:val="both"/>
      </w:pPr>
      <w:r>
        <w:t>6...7 метров вод. ст. - при зависимой схеме присоединения систем отопления зданий к тепловой сети и установке насоса на перемычке между подающим и обратным трубопроводами, в расчетах принимается значение 6 метров вод. ст.;</w:t>
      </w:r>
    </w:p>
    <w:p w14:paraId="212C851B" w14:textId="77777777" w:rsidR="00A63E7E" w:rsidRDefault="00A63E7E">
      <w:pPr>
        <w:pStyle w:val="ConsPlusNormal"/>
        <w:spacing w:before="220"/>
        <w:ind w:firstLine="540"/>
        <w:jc w:val="both"/>
      </w:pPr>
      <w:r>
        <w:t>8...10 метров вод. ст. - при независимой схеме (через теплообменный аппарат) присоединения систем отопления зданий к тепловой сети, в расчетах принимается значение 10 метров вод. ст.</w:t>
      </w:r>
    </w:p>
    <w:p w14:paraId="43FB0EB6" w14:textId="77777777" w:rsidR="00A63E7E" w:rsidRDefault="00A63E7E">
      <w:pPr>
        <w:pStyle w:val="ConsPlusNormal"/>
        <w:spacing w:before="220"/>
        <w:ind w:firstLine="540"/>
        <w:jc w:val="both"/>
      </w:pPr>
      <w:r w:rsidRPr="00C742C5">
        <w:rPr>
          <w:position w:val="-7"/>
        </w:rPr>
        <w:pict w14:anchorId="53DE7F3B">
          <v:shape id="_x0000_i1429" style="width:24pt;height:18pt" coordsize="" o:spt="100" adj="0,,0" path="" filled="f" stroked="f">
            <v:stroke joinstyle="miter"/>
            <v:imagedata r:id="rId412" o:title="base_1_373758_33172"/>
            <v:formulas/>
            <v:path o:connecttype="segments"/>
          </v:shape>
        </w:pict>
      </w:r>
      <w:r>
        <w:t xml:space="preserve"> - число часов работы циркуляционных насосов системы отопления в здании, час. При отсутствии данных значение величины </w:t>
      </w:r>
      <w:r w:rsidRPr="00C742C5">
        <w:rPr>
          <w:position w:val="-9"/>
        </w:rPr>
        <w:pict w14:anchorId="19C3E49C">
          <v:shape id="_x0000_i1430" style="width:26.25pt;height:21pt" coordsize="" o:spt="100" adj="0,,0" path="" filled="f" stroked="f">
            <v:stroke joinstyle="miter"/>
            <v:imagedata r:id="rId413" o:title="base_1_373758_33173"/>
            <v:formulas/>
            <v:path o:connecttype="segments"/>
          </v:shape>
        </w:pict>
      </w:r>
      <w:r>
        <w:t xml:space="preserve"> принимается равным продолжительности работы системы отопления (отопительный период).</w:t>
      </w:r>
    </w:p>
    <w:p w14:paraId="117034E9" w14:textId="77777777" w:rsidR="00A63E7E" w:rsidRDefault="00A63E7E">
      <w:pPr>
        <w:pStyle w:val="ConsPlusNormal"/>
        <w:spacing w:before="220"/>
        <w:ind w:firstLine="540"/>
        <w:jc w:val="both"/>
      </w:pPr>
      <w:r w:rsidRPr="00C742C5">
        <w:rPr>
          <w:position w:val="-8"/>
        </w:rPr>
        <w:pict w14:anchorId="0B25F6E9">
          <v:shape id="_x0000_i1431" style="width:23.25pt;height:19.5pt" coordsize="" o:spt="100" adj="0,,0" path="" filled="f" stroked="f">
            <v:stroke joinstyle="miter"/>
            <v:imagedata r:id="rId414" o:title="base_1_373758_33174"/>
            <v:formulas/>
            <v:path o:connecttype="segments"/>
          </v:shape>
        </w:pict>
      </w:r>
      <w:r>
        <w:t xml:space="preserve"> - коэффициент полезного действия (далее КПД) циркуляционного насоса. Принимается по номинальным техническим характеристикам из паспорта насоса. При отсутствии данных величина КПД насоса принимается равным 70 - 85% </w:t>
      </w:r>
      <w:r w:rsidRPr="00C742C5">
        <w:rPr>
          <w:position w:val="-8"/>
        </w:rPr>
        <w:pict w14:anchorId="4A7E1200">
          <v:shape id="_x0000_i1432" style="width:68.25pt;height:19.5pt" coordsize="" o:spt="100" adj="0,,0" path="" filled="f" stroked="f">
            <v:stroke joinstyle="miter"/>
            <v:imagedata r:id="rId415" o:title="base_1_373758_33175"/>
            <v:formulas/>
            <v:path o:connecttype="segments"/>
          </v:shape>
        </w:pict>
      </w:r>
      <w:r>
        <w:t>.</w:t>
      </w:r>
    </w:p>
    <w:p w14:paraId="18AA8B7D" w14:textId="77777777" w:rsidR="00A63E7E" w:rsidRDefault="00A63E7E">
      <w:pPr>
        <w:pStyle w:val="ConsPlusNormal"/>
        <w:spacing w:before="220"/>
        <w:ind w:firstLine="540"/>
        <w:jc w:val="both"/>
      </w:pPr>
      <w:r w:rsidRPr="00C742C5">
        <w:rPr>
          <w:position w:val="-9"/>
        </w:rPr>
        <w:pict w14:anchorId="61855D2B">
          <v:shape id="_x0000_i1433" style="width:38.25pt;height:21pt" coordsize="" o:spt="100" adj="0,,0" path="" filled="f" stroked="f">
            <v:stroke joinstyle="miter"/>
            <v:imagedata r:id="rId416" o:title="base_1_373758_33176"/>
            <v:formulas/>
            <v:path o:connecttype="segments"/>
          </v:shape>
        </w:pict>
      </w:r>
      <w:r>
        <w:t xml:space="preserve"> - часовой расход сетевой воды (теплоносителя), перекачиваемой циркуляционным насосом системы отопления после реализации мероприятия, м</w:t>
      </w:r>
      <w:r>
        <w:rPr>
          <w:vertAlign w:val="superscript"/>
        </w:rPr>
        <w:t>3</w:t>
      </w:r>
      <w:r>
        <w:t>/ч.</w:t>
      </w:r>
    </w:p>
    <w:p w14:paraId="61B600C4" w14:textId="77777777" w:rsidR="00A63E7E" w:rsidRDefault="00A63E7E">
      <w:pPr>
        <w:pStyle w:val="ConsPlusNormal"/>
        <w:spacing w:before="220"/>
        <w:ind w:firstLine="540"/>
        <w:jc w:val="both"/>
      </w:pPr>
      <w:r w:rsidRPr="00C742C5">
        <w:rPr>
          <w:position w:val="-9"/>
        </w:rPr>
        <w:lastRenderedPageBreak/>
        <w:pict w14:anchorId="54542C49">
          <v:shape id="_x0000_i1434" style="width:38.25pt;height:21pt" coordsize="" o:spt="100" adj="0,,0" path="" filled="f" stroked="f">
            <v:stroke joinstyle="miter"/>
            <v:imagedata r:id="rId417" o:title="base_1_373758_33177"/>
            <v:formulas/>
            <v:path o:connecttype="segments"/>
          </v:shape>
        </w:pict>
      </w:r>
      <w:r>
        <w:t xml:space="preserve"> - расход сетевой воды (теплоносителя) за отопительный период, перекачиваемой циркуляционным насосом системы отопления после реализации мероприятия, м</w:t>
      </w:r>
      <w:r>
        <w:rPr>
          <w:vertAlign w:val="superscript"/>
        </w:rPr>
        <w:t>3</w:t>
      </w:r>
      <w:r>
        <w:t>.</w:t>
      </w:r>
    </w:p>
    <w:p w14:paraId="1E484E8D" w14:textId="77777777" w:rsidR="00A63E7E" w:rsidRDefault="00A63E7E">
      <w:pPr>
        <w:pStyle w:val="ConsPlusNormal"/>
        <w:spacing w:before="220"/>
        <w:ind w:firstLine="540"/>
        <w:jc w:val="both"/>
      </w:pPr>
      <w:r>
        <w:t xml:space="preserve">Величины </w:t>
      </w:r>
      <w:r w:rsidRPr="00C742C5">
        <w:rPr>
          <w:position w:val="-9"/>
        </w:rPr>
        <w:pict w14:anchorId="3C33DB6A">
          <v:shape id="_x0000_i1435" style="width:38.25pt;height:21pt" coordsize="" o:spt="100" adj="0,,0" path="" filled="f" stroked="f">
            <v:stroke joinstyle="miter"/>
            <v:imagedata r:id="rId416" o:title="base_1_373758_33178"/>
            <v:formulas/>
            <v:path o:connecttype="segments"/>
          </v:shape>
        </w:pict>
      </w:r>
      <w:r>
        <w:t xml:space="preserve"> и </w:t>
      </w:r>
      <w:r w:rsidRPr="00C742C5">
        <w:rPr>
          <w:position w:val="-9"/>
        </w:rPr>
        <w:pict w14:anchorId="2C7544C1">
          <v:shape id="_x0000_i1436" style="width:38.25pt;height:21pt" coordsize="" o:spt="100" adj="0,,0" path="" filled="f" stroked="f">
            <v:stroke joinstyle="miter"/>
            <v:imagedata r:id="rId417" o:title="base_1_373758_33179"/>
            <v:formulas/>
            <v:path o:connecttype="segments"/>
          </v:shape>
        </w:pict>
      </w:r>
      <w:r>
        <w:t xml:space="preserve"> определяются как:</w:t>
      </w:r>
    </w:p>
    <w:p w14:paraId="56FA278D" w14:textId="77777777" w:rsidR="00A63E7E" w:rsidRDefault="00A63E7E">
      <w:pPr>
        <w:pStyle w:val="ConsPlusNormal"/>
        <w:jc w:val="both"/>
      </w:pPr>
    </w:p>
    <w:p w14:paraId="55CC2C21" w14:textId="77777777" w:rsidR="00A63E7E" w:rsidRDefault="00A63E7E">
      <w:pPr>
        <w:pStyle w:val="ConsPlusNormal"/>
        <w:jc w:val="center"/>
      </w:pPr>
      <w:bookmarkStart w:id="231" w:name="P5887"/>
      <w:bookmarkEnd w:id="231"/>
      <w:r w:rsidRPr="00C742C5">
        <w:rPr>
          <w:position w:val="-28"/>
        </w:rPr>
        <w:pict w14:anchorId="29DB7263">
          <v:shape id="_x0000_i1437" style="width:155.25pt;height:39.75pt" coordsize="" o:spt="100" adj="0,,0" path="" filled="f" stroked="f">
            <v:stroke joinstyle="miter"/>
            <v:imagedata r:id="rId418" o:title="base_1_373758_33180"/>
            <v:formulas/>
            <v:path o:connecttype="segments"/>
          </v:shape>
        </w:pict>
      </w:r>
      <w:r>
        <w:t xml:space="preserve"> (7.46а)</w:t>
      </w:r>
    </w:p>
    <w:p w14:paraId="14C5DB03" w14:textId="77777777" w:rsidR="00A63E7E" w:rsidRDefault="00A63E7E">
      <w:pPr>
        <w:pStyle w:val="ConsPlusNormal"/>
        <w:jc w:val="both"/>
      </w:pPr>
    </w:p>
    <w:p w14:paraId="056FC095" w14:textId="77777777" w:rsidR="00A63E7E" w:rsidRDefault="00A63E7E">
      <w:pPr>
        <w:pStyle w:val="ConsPlusNormal"/>
        <w:jc w:val="center"/>
      </w:pPr>
      <w:bookmarkStart w:id="232" w:name="P5889"/>
      <w:bookmarkEnd w:id="232"/>
      <w:r w:rsidRPr="00C742C5">
        <w:rPr>
          <w:position w:val="-28"/>
        </w:rPr>
        <w:pict w14:anchorId="62C0045F">
          <v:shape id="_x0000_i1438" style="width:155.25pt;height:39.75pt" coordsize="" o:spt="100" adj="0,,0" path="" filled="f" stroked="f">
            <v:stroke joinstyle="miter"/>
            <v:imagedata r:id="rId419" o:title="base_1_373758_33181"/>
            <v:formulas/>
            <v:path o:connecttype="segments"/>
          </v:shape>
        </w:pict>
      </w:r>
      <w:r>
        <w:t xml:space="preserve"> (7.46б)</w:t>
      </w:r>
    </w:p>
    <w:p w14:paraId="2B3BDA57" w14:textId="77777777" w:rsidR="00A63E7E" w:rsidRDefault="00A63E7E">
      <w:pPr>
        <w:pStyle w:val="ConsPlusNormal"/>
        <w:jc w:val="both"/>
      </w:pPr>
    </w:p>
    <w:p w14:paraId="3233F6A6" w14:textId="77777777" w:rsidR="00A63E7E" w:rsidRDefault="00A63E7E">
      <w:pPr>
        <w:pStyle w:val="ConsPlusNormal"/>
        <w:ind w:firstLine="540"/>
        <w:jc w:val="both"/>
      </w:pPr>
      <w:r>
        <w:t>где:</w:t>
      </w:r>
    </w:p>
    <w:p w14:paraId="0E8A1D3E" w14:textId="77777777" w:rsidR="00A63E7E" w:rsidRDefault="00A63E7E">
      <w:pPr>
        <w:pStyle w:val="ConsPlusNormal"/>
        <w:spacing w:before="220"/>
        <w:ind w:firstLine="540"/>
        <w:jc w:val="both"/>
      </w:pPr>
      <w:r w:rsidRPr="00C742C5">
        <w:rPr>
          <w:position w:val="-9"/>
        </w:rPr>
        <w:pict w14:anchorId="7B74AA7E">
          <v:shape id="_x0000_i1439" style="width:150.75pt;height:21pt" coordsize="" o:spt="100" adj="0,,0" path="" filled="f" stroked="f">
            <v:stroke joinstyle="miter"/>
            <v:imagedata r:id="rId420" o:title="base_1_373758_33182"/>
            <v:formulas/>
            <v:path o:connecttype="segments"/>
          </v:shape>
        </w:pict>
      </w:r>
      <w:r>
        <w:t xml:space="preserve"> - плотность воды;</w:t>
      </w:r>
    </w:p>
    <w:p w14:paraId="63908C51" w14:textId="77777777" w:rsidR="00A63E7E" w:rsidRDefault="00A63E7E">
      <w:pPr>
        <w:pStyle w:val="ConsPlusNormal"/>
        <w:spacing w:before="220"/>
        <w:ind w:firstLine="540"/>
        <w:jc w:val="both"/>
      </w:pPr>
      <w:r>
        <w:t>C</w:t>
      </w:r>
      <w:r>
        <w:rPr>
          <w:vertAlign w:val="subscript"/>
        </w:rPr>
        <w:t>В</w:t>
      </w:r>
      <w:r>
        <w:t xml:space="preserve"> = 4,2 кДж / (кг·°C) = 1,0 ккал / (кг·°C) - массовая теплоемкость воды;</w:t>
      </w:r>
    </w:p>
    <w:p w14:paraId="3B63F37E" w14:textId="77777777" w:rsidR="00A63E7E" w:rsidRDefault="00A63E7E">
      <w:pPr>
        <w:pStyle w:val="ConsPlusNormal"/>
        <w:spacing w:before="220"/>
        <w:ind w:firstLine="540"/>
        <w:jc w:val="both"/>
      </w:pPr>
      <w:r w:rsidRPr="00C742C5">
        <w:rPr>
          <w:position w:val="-9"/>
        </w:rPr>
        <w:pict w14:anchorId="45BD98E3">
          <v:shape id="_x0000_i1440" style="width:21pt;height:21pt" coordsize="" o:spt="100" adj="0,,0" path="" filled="f" stroked="f">
            <v:stroke joinstyle="miter"/>
            <v:imagedata r:id="rId421" o:title="base_1_373758_33183"/>
            <v:formulas/>
            <v:path o:connecttype="segments"/>
          </v:shape>
        </w:pict>
      </w:r>
      <w:r>
        <w:t xml:space="preserve"> и </w:t>
      </w:r>
      <w:r w:rsidRPr="00C742C5">
        <w:rPr>
          <w:position w:val="-9"/>
        </w:rPr>
        <w:pict w14:anchorId="159F12B6">
          <v:shape id="_x0000_i1441" style="width:21pt;height:21pt" coordsize="" o:spt="100" adj="0,,0" path="" filled="f" stroked="f">
            <v:stroke joinstyle="miter"/>
            <v:imagedata r:id="rId422" o:title="base_1_373758_33184"/>
            <v:formulas/>
            <v:path o:connecttype="segments"/>
          </v:shape>
        </w:pict>
      </w:r>
      <w:r>
        <w:t xml:space="preserve"> - расчетные (максимальные) температуры сетевой воды в подающем и обратном трубопроводах внутридомовой системы отопления, °C.</w:t>
      </w:r>
    </w:p>
    <w:p w14:paraId="0480EA1D" w14:textId="77777777" w:rsidR="00A63E7E" w:rsidRDefault="00A63E7E">
      <w:pPr>
        <w:pStyle w:val="ConsPlusNormal"/>
        <w:spacing w:before="220"/>
        <w:ind w:firstLine="540"/>
        <w:jc w:val="both"/>
      </w:pPr>
      <w:r>
        <w:t xml:space="preserve">Значения температур </w:t>
      </w:r>
      <w:r w:rsidRPr="00C742C5">
        <w:rPr>
          <w:position w:val="-9"/>
        </w:rPr>
        <w:pict w14:anchorId="129D8638">
          <v:shape id="_x0000_i1442" style="width:21pt;height:21pt" coordsize="" o:spt="100" adj="0,,0" path="" filled="f" stroked="f">
            <v:stroke joinstyle="miter"/>
            <v:imagedata r:id="rId421" o:title="base_1_373758_33185"/>
            <v:formulas/>
            <v:path o:connecttype="segments"/>
          </v:shape>
        </w:pict>
      </w:r>
      <w:r>
        <w:t xml:space="preserve"> и </w:t>
      </w:r>
      <w:r w:rsidRPr="00C742C5">
        <w:rPr>
          <w:position w:val="-9"/>
        </w:rPr>
        <w:pict w14:anchorId="4032CB5D">
          <v:shape id="_x0000_i1443" style="width:21pt;height:21pt" coordsize="" o:spt="100" adj="0,,0" path="" filled="f" stroked="f">
            <v:stroke joinstyle="miter"/>
            <v:imagedata r:id="rId422" o:title="base_1_373758_33186"/>
            <v:formulas/>
            <v:path o:connecttype="segments"/>
          </v:shape>
        </w:pict>
      </w:r>
      <w:r>
        <w:t xml:space="preserve"> принимаются по температурному графику для внутридомовой системы МКД (приложение к договору теплоснабжения между управляющей компанией и теплоснабжающей организацией);</w:t>
      </w:r>
    </w:p>
    <w:p w14:paraId="60A21CFF" w14:textId="77777777" w:rsidR="00A63E7E" w:rsidRDefault="00A63E7E">
      <w:pPr>
        <w:pStyle w:val="ConsPlusNormal"/>
        <w:spacing w:before="220"/>
        <w:ind w:firstLine="540"/>
        <w:jc w:val="both"/>
      </w:pPr>
      <w:r w:rsidRPr="00C742C5">
        <w:rPr>
          <w:position w:val="-9"/>
        </w:rPr>
        <w:pict w14:anchorId="77B09163">
          <v:shape id="_x0000_i1444" style="width:38.25pt;height:21pt" coordsize="" o:spt="100" adj="0,,0" path="" filled="f" stroked="f">
            <v:stroke joinstyle="miter"/>
            <v:imagedata r:id="rId423" o:title="base_1_373758_33187"/>
            <v:formulas/>
            <v:path o:connecttype="segments"/>
          </v:shape>
        </w:pict>
      </w:r>
      <w:r>
        <w:t xml:space="preserve"> - расчетная (максимальная) отопительная тепловая нагрузка здания, после реализации мероприятий по энергосбережению и повышению энергетической эффективности в составе работ по капитальному ремонту общего имущества в МКД, кВт. Значение </w:t>
      </w:r>
      <w:r w:rsidRPr="00C742C5">
        <w:rPr>
          <w:position w:val="-9"/>
        </w:rPr>
        <w:pict w14:anchorId="4BC684AA">
          <v:shape id="_x0000_i1445" style="width:38.25pt;height:21pt" coordsize="" o:spt="100" adj="0,,0" path="" filled="f" stroked="f">
            <v:stroke joinstyle="miter"/>
            <v:imagedata r:id="rId423" o:title="base_1_373758_33188"/>
            <v:formulas/>
            <v:path o:connecttype="segments"/>
          </v:shape>
        </w:pict>
      </w:r>
      <w:r>
        <w:t xml:space="preserve"> определяется по </w:t>
      </w:r>
      <w:hyperlink w:anchor="P9231" w:history="1">
        <w:r>
          <w:rPr>
            <w:color w:val="0000FF"/>
          </w:rPr>
          <w:t>Приложению И</w:t>
        </w:r>
      </w:hyperlink>
      <w:r>
        <w:t>.</w:t>
      </w:r>
    </w:p>
    <w:p w14:paraId="463F40E5" w14:textId="77777777" w:rsidR="00A63E7E" w:rsidRDefault="00A63E7E">
      <w:pPr>
        <w:pStyle w:val="ConsPlusNormal"/>
        <w:spacing w:before="220"/>
        <w:ind w:firstLine="540"/>
        <w:jc w:val="both"/>
      </w:pPr>
      <w:r w:rsidRPr="00C742C5">
        <w:rPr>
          <w:position w:val="-9"/>
        </w:rPr>
        <w:pict w14:anchorId="19DC57C9">
          <v:shape id="_x0000_i1446" style="width:38.25pt;height:21pt" coordsize="" o:spt="100" adj="0,,0" path="" filled="f" stroked="f">
            <v:stroke joinstyle="miter"/>
            <v:imagedata r:id="rId424" o:title="base_1_373758_33189"/>
            <v:formulas/>
            <v:path o:connecttype="segments"/>
          </v:shape>
        </w:pict>
      </w:r>
      <w:r>
        <w:t xml:space="preserve"> - потребление тепловой энергии на отопление здания, после реализации мероприятий по энергосбережению и повышению энергетической эффективности в составе работ по капитальному ремонту общего имущества в МКД, кВт·ч.</w:t>
      </w:r>
    </w:p>
    <w:p w14:paraId="03A97E5E" w14:textId="77777777" w:rsidR="00A63E7E" w:rsidRDefault="00A63E7E">
      <w:pPr>
        <w:pStyle w:val="ConsPlusNormal"/>
        <w:spacing w:before="220"/>
        <w:ind w:firstLine="540"/>
        <w:jc w:val="both"/>
      </w:pPr>
      <w:r>
        <w:t>Алгоритм расчета экономии тепловой энергии на горячее водоснабжение от реализации мероприятия следующий:</w:t>
      </w:r>
    </w:p>
    <w:p w14:paraId="18618237" w14:textId="77777777" w:rsidR="00A63E7E" w:rsidRDefault="00A63E7E">
      <w:pPr>
        <w:pStyle w:val="ConsPlusNormal"/>
        <w:spacing w:before="220"/>
        <w:ind w:firstLine="540"/>
        <w:jc w:val="both"/>
      </w:pPr>
      <w:r>
        <w:t>1) По действующим нормативно-правовым актам Российской Федерации (ГОСТ, СНиП, СП, СанПин), устанавливается минимально-допустимое значение температуры горячей воды в системах горячего водоснабжения МКД.</w:t>
      </w:r>
    </w:p>
    <w:p w14:paraId="6FCD35F2" w14:textId="77777777" w:rsidR="00A63E7E" w:rsidRDefault="00A63E7E">
      <w:pPr>
        <w:pStyle w:val="ConsPlusNormal"/>
        <w:spacing w:before="220"/>
        <w:ind w:firstLine="540"/>
        <w:jc w:val="both"/>
      </w:pPr>
      <w:r>
        <w:t xml:space="preserve">Согласно </w:t>
      </w:r>
      <w:hyperlink r:id="rId425" w:history="1">
        <w:r>
          <w:rPr>
            <w:color w:val="0000FF"/>
          </w:rPr>
          <w:t>СП 30.13330.2012</w:t>
        </w:r>
      </w:hyperlink>
      <w:r>
        <w:t xml:space="preserve"> "Внутренний водопровод и канализация зданий. Актуализированная редакция СНиП 2.04.01-85*", температура горячей воды в местах водоразбора должна быть не ниже 60 °C и не выше 75 °C. Соответственно, минимально-допустимое значение температуры горячей воды принимается равным 60 °C </w:t>
      </w:r>
      <w:r w:rsidRPr="00C742C5">
        <w:rPr>
          <w:position w:val="-9"/>
        </w:rPr>
        <w:pict w14:anchorId="35206E52">
          <v:shape id="_x0000_i1447" style="width:101.25pt;height:21pt" coordsize="" o:spt="100" adj="0,,0" path="" filled="f" stroked="f">
            <v:stroke joinstyle="miter"/>
            <v:imagedata r:id="rId426" o:title="base_1_373758_33190"/>
            <v:formulas/>
            <v:path o:connecttype="segments"/>
          </v:shape>
        </w:pict>
      </w:r>
      <w:r>
        <w:t>. Это значение и принимается для расчетов.</w:t>
      </w:r>
    </w:p>
    <w:p w14:paraId="2E9B6712" w14:textId="77777777" w:rsidR="00A63E7E" w:rsidRDefault="00A63E7E">
      <w:pPr>
        <w:pStyle w:val="ConsPlusNormal"/>
        <w:spacing w:before="220"/>
        <w:ind w:firstLine="540"/>
        <w:jc w:val="both"/>
      </w:pPr>
      <w:r>
        <w:t xml:space="preserve">2) Вычисляется расчетное потребление тепловой энергии для нагрева горячей воды до минимально-допустимого нормативного значения, </w:t>
      </w:r>
      <w:r w:rsidRPr="00C742C5">
        <w:rPr>
          <w:position w:val="-9"/>
        </w:rPr>
        <w:pict w14:anchorId="38351163">
          <v:shape id="_x0000_i1448" style="width:39.75pt;height:21pt" coordsize="" o:spt="100" adj="0,,0" path="" filled="f" stroked="f">
            <v:stroke joinstyle="miter"/>
            <v:imagedata r:id="rId427" o:title="base_1_373758_33191"/>
            <v:formulas/>
            <v:path o:connecttype="segments"/>
          </v:shape>
        </w:pict>
      </w:r>
      <w:r>
        <w:t>, кВт·ч (Гкал), по выражению:</w:t>
      </w:r>
    </w:p>
    <w:p w14:paraId="1ACDF595" w14:textId="77777777" w:rsidR="00A63E7E" w:rsidRDefault="00A63E7E">
      <w:pPr>
        <w:pStyle w:val="ConsPlusNormal"/>
        <w:jc w:val="both"/>
      </w:pPr>
    </w:p>
    <w:p w14:paraId="6A531903" w14:textId="77777777" w:rsidR="00A63E7E" w:rsidRDefault="00A63E7E">
      <w:pPr>
        <w:pStyle w:val="ConsPlusNormal"/>
        <w:jc w:val="center"/>
      </w:pPr>
      <w:r w:rsidRPr="00C742C5">
        <w:rPr>
          <w:position w:val="-35"/>
        </w:rPr>
        <w:pict w14:anchorId="66E8D562">
          <v:shape id="_x0000_i1449" style="width:226.5pt;height:46.5pt" coordsize="" o:spt="100" adj="0,,0" path="" filled="f" stroked="f">
            <v:stroke joinstyle="miter"/>
            <v:imagedata r:id="rId428" o:title="base_1_373758_33192"/>
            <v:formulas/>
            <v:path o:connecttype="segments"/>
          </v:shape>
        </w:pict>
      </w:r>
      <w:r>
        <w:t xml:space="preserve"> (7.47а)</w:t>
      </w:r>
    </w:p>
    <w:p w14:paraId="10F377A9" w14:textId="77777777" w:rsidR="00A63E7E" w:rsidRDefault="00A63E7E">
      <w:pPr>
        <w:pStyle w:val="ConsPlusNormal"/>
        <w:jc w:val="both"/>
      </w:pPr>
    </w:p>
    <w:p w14:paraId="674253A0" w14:textId="77777777" w:rsidR="00A63E7E" w:rsidRDefault="00A63E7E">
      <w:pPr>
        <w:pStyle w:val="ConsPlusNormal"/>
        <w:jc w:val="center"/>
      </w:pPr>
      <w:r w:rsidRPr="00C742C5">
        <w:rPr>
          <w:position w:val="-37"/>
        </w:rPr>
        <w:pict w14:anchorId="0D4F0951">
          <v:shape id="_x0000_i1450" style="width:226.5pt;height:48.75pt" coordsize="" o:spt="100" adj="0,,0" path="" filled="f" stroked="f">
            <v:stroke joinstyle="miter"/>
            <v:imagedata r:id="rId429" o:title="base_1_373758_33193"/>
            <v:formulas/>
            <v:path o:connecttype="segments"/>
          </v:shape>
        </w:pict>
      </w:r>
      <w:r>
        <w:t xml:space="preserve"> (7.47б)</w:t>
      </w:r>
    </w:p>
    <w:p w14:paraId="768F1B08" w14:textId="77777777" w:rsidR="00A63E7E" w:rsidRDefault="00A63E7E">
      <w:pPr>
        <w:pStyle w:val="ConsPlusNormal"/>
        <w:jc w:val="both"/>
      </w:pPr>
    </w:p>
    <w:p w14:paraId="6B0CF00C" w14:textId="77777777" w:rsidR="00A63E7E" w:rsidRDefault="00A63E7E">
      <w:pPr>
        <w:pStyle w:val="ConsPlusNormal"/>
        <w:ind w:firstLine="540"/>
        <w:jc w:val="both"/>
      </w:pPr>
      <w:r>
        <w:t>где:</w:t>
      </w:r>
    </w:p>
    <w:p w14:paraId="6A61FD29" w14:textId="77777777" w:rsidR="00A63E7E" w:rsidRDefault="00A63E7E">
      <w:pPr>
        <w:pStyle w:val="ConsPlusNormal"/>
        <w:spacing w:before="220"/>
        <w:ind w:firstLine="540"/>
        <w:jc w:val="both"/>
      </w:pPr>
      <w:r w:rsidRPr="00C742C5">
        <w:rPr>
          <w:position w:val="-9"/>
        </w:rPr>
        <w:pict w14:anchorId="2C250D71">
          <v:shape id="_x0000_i1451" style="width:33pt;height:21pt" coordsize="" o:spt="100" adj="0,,0" path="" filled="f" stroked="f">
            <v:stroke joinstyle="miter"/>
            <v:imagedata r:id="rId430" o:title="base_1_373758_33194"/>
            <v:formulas/>
            <v:path o:connecttype="segments"/>
          </v:shape>
        </w:pict>
      </w:r>
      <w:r>
        <w:t xml:space="preserve"> - фактическое (измеренное) потребление горячей воды за календарный месяц, м</w:t>
      </w:r>
      <w:r>
        <w:rPr>
          <w:vertAlign w:val="superscript"/>
        </w:rPr>
        <w:t>3</w:t>
      </w:r>
      <w:r>
        <w:t xml:space="preserve">. Значение </w:t>
      </w:r>
      <w:r w:rsidRPr="00C742C5">
        <w:rPr>
          <w:position w:val="-9"/>
        </w:rPr>
        <w:pict w14:anchorId="2481778D">
          <v:shape id="_x0000_i1452" style="width:33pt;height:21pt" coordsize="" o:spt="100" adj="0,,0" path="" filled="f" stroked="f">
            <v:stroke joinstyle="miter"/>
            <v:imagedata r:id="rId430" o:title="base_1_373758_33195"/>
            <v:formulas/>
            <v:path o:connecttype="segments"/>
          </v:shape>
        </w:pict>
      </w:r>
      <w:r>
        <w:t xml:space="preserve"> принимается по показаниям общедомовых и/или индивидуальных (квартирных) приборов учета расхода горячей воды, установленных в МКД.</w:t>
      </w:r>
    </w:p>
    <w:p w14:paraId="4C39F106" w14:textId="77777777" w:rsidR="00A63E7E" w:rsidRDefault="00A63E7E">
      <w:pPr>
        <w:pStyle w:val="ConsPlusNormal"/>
        <w:spacing w:before="220"/>
        <w:ind w:firstLine="540"/>
        <w:jc w:val="both"/>
      </w:pPr>
      <w:r w:rsidRPr="00C742C5">
        <w:rPr>
          <w:position w:val="-9"/>
        </w:rPr>
        <w:pict w14:anchorId="15D42B5A">
          <v:shape id="_x0000_i1453" style="width:21pt;height:21pt" coordsize="" o:spt="100" adj="0,,0" path="" filled="f" stroked="f">
            <v:stroke joinstyle="miter"/>
            <v:imagedata r:id="rId431" o:title="base_1_373758_33196"/>
            <v:formulas/>
            <v:path o:connecttype="segments"/>
          </v:shape>
        </w:pict>
      </w:r>
      <w:r>
        <w:t xml:space="preserve"> - температура холодной воды в рассматриваемом месяце, °C. При отсутствии данных значение температуры рекомендуется принимать равным:</w:t>
      </w:r>
    </w:p>
    <w:p w14:paraId="65E058EE" w14:textId="77777777" w:rsidR="00A63E7E" w:rsidRDefault="00A63E7E">
      <w:pPr>
        <w:pStyle w:val="ConsPlusNormal"/>
        <w:spacing w:before="220"/>
        <w:ind w:firstLine="540"/>
        <w:jc w:val="both"/>
      </w:pPr>
      <w:r>
        <w:t xml:space="preserve">- </w:t>
      </w:r>
      <w:r w:rsidRPr="00C742C5">
        <w:rPr>
          <w:position w:val="-9"/>
        </w:rPr>
        <w:pict w14:anchorId="078FC7FB">
          <v:shape id="_x0000_i1454" style="width:84.75pt;height:21pt" coordsize="" o:spt="100" adj="0,,0" path="" filled="f" stroked="f">
            <v:stroke joinstyle="miter"/>
            <v:imagedata r:id="rId432" o:title="base_1_373758_33197"/>
            <v:formulas/>
            <v:path o:connecttype="segments"/>
          </v:shape>
        </w:pict>
      </w:r>
      <w:r>
        <w:t xml:space="preserve"> - для отопительного периода;</w:t>
      </w:r>
    </w:p>
    <w:p w14:paraId="6AC095EC" w14:textId="77777777" w:rsidR="00A63E7E" w:rsidRDefault="00A63E7E">
      <w:pPr>
        <w:pStyle w:val="ConsPlusNormal"/>
        <w:spacing w:before="220"/>
        <w:ind w:firstLine="540"/>
        <w:jc w:val="both"/>
      </w:pPr>
      <w:r>
        <w:t xml:space="preserve">- </w:t>
      </w:r>
      <w:r w:rsidRPr="00C742C5">
        <w:rPr>
          <w:position w:val="-9"/>
        </w:rPr>
        <w:pict w14:anchorId="31F7A913">
          <v:shape id="_x0000_i1455" style="width:90pt;height:21pt" coordsize="" o:spt="100" adj="0,,0" path="" filled="f" stroked="f">
            <v:stroke joinstyle="miter"/>
            <v:imagedata r:id="rId433" o:title="base_1_373758_33198"/>
            <v:formulas/>
            <v:path o:connecttype="segments"/>
          </v:shape>
        </w:pict>
      </w:r>
      <w:r>
        <w:t xml:space="preserve"> - для неотопительного (летнего) периода.</w:t>
      </w:r>
    </w:p>
    <w:p w14:paraId="79447B69" w14:textId="77777777" w:rsidR="00A63E7E" w:rsidRDefault="00A63E7E">
      <w:pPr>
        <w:pStyle w:val="ConsPlusNormal"/>
        <w:spacing w:before="220"/>
        <w:ind w:firstLine="540"/>
        <w:jc w:val="both"/>
      </w:pPr>
      <w:r>
        <w:t>K</w:t>
      </w:r>
      <w:r>
        <w:rPr>
          <w:vertAlign w:val="subscript"/>
        </w:rPr>
        <w:t>тр</w:t>
      </w:r>
      <w:r>
        <w:t xml:space="preserve"> - коэффициент дополнительных потерь трубопроводами системы горячего водоснабжения МКД. Значение коэффициента K</w:t>
      </w:r>
      <w:r>
        <w:rPr>
          <w:vertAlign w:val="subscript"/>
        </w:rPr>
        <w:t>тр</w:t>
      </w:r>
      <w:r>
        <w:t xml:space="preserve"> принимается по </w:t>
      </w:r>
      <w:hyperlink w:anchor="P4546" w:history="1">
        <w:r>
          <w:rPr>
            <w:color w:val="0000FF"/>
          </w:rPr>
          <w:t>таблице 5.9</w:t>
        </w:r>
      </w:hyperlink>
      <w:r>
        <w:t>.</w:t>
      </w:r>
    </w:p>
    <w:p w14:paraId="533F74F0" w14:textId="77777777" w:rsidR="00A63E7E" w:rsidRDefault="00A63E7E">
      <w:pPr>
        <w:pStyle w:val="ConsPlusNormal"/>
        <w:spacing w:before="220"/>
        <w:ind w:firstLine="540"/>
        <w:jc w:val="both"/>
      </w:pPr>
      <w:r>
        <w:t xml:space="preserve">3) Определяется ожидаемая (расчетная) экономия тепловой энергии на горячее водоснабжение после реализации мероприятия, </w:t>
      </w:r>
      <w:r w:rsidRPr="00C742C5">
        <w:rPr>
          <w:position w:val="-9"/>
        </w:rPr>
        <w:pict w14:anchorId="051DFCEC">
          <v:shape id="_x0000_i1456" style="width:36pt;height:21pt" coordsize="" o:spt="100" adj="0,,0" path="" filled="f" stroked="f">
            <v:stroke joinstyle="miter"/>
            <v:imagedata r:id="rId434" o:title="base_1_373758_33199"/>
            <v:formulas/>
            <v:path o:connecttype="segments"/>
          </v:shape>
        </w:pict>
      </w:r>
      <w:r>
        <w:t>, кВт·ч (Гкал):</w:t>
      </w:r>
    </w:p>
    <w:p w14:paraId="4475F686" w14:textId="77777777" w:rsidR="00A63E7E" w:rsidRDefault="00A63E7E">
      <w:pPr>
        <w:pStyle w:val="ConsPlusNormal"/>
        <w:jc w:val="both"/>
      </w:pPr>
    </w:p>
    <w:p w14:paraId="7C7F5CA0" w14:textId="77777777" w:rsidR="00A63E7E" w:rsidRDefault="00A63E7E">
      <w:pPr>
        <w:pStyle w:val="ConsPlusNormal"/>
        <w:jc w:val="center"/>
      </w:pPr>
      <w:bookmarkStart w:id="233" w:name="P5915"/>
      <w:bookmarkEnd w:id="233"/>
      <w:r w:rsidRPr="00C742C5">
        <w:rPr>
          <w:position w:val="-9"/>
        </w:rPr>
        <w:pict w14:anchorId="6A7C93FE">
          <v:shape id="_x0000_i1457" style="width:127.5pt;height:21pt" coordsize="" o:spt="100" adj="0,,0" path="" filled="f" stroked="f">
            <v:stroke joinstyle="miter"/>
            <v:imagedata r:id="rId435" o:title="base_1_373758_33200"/>
            <v:formulas/>
            <v:path o:connecttype="segments"/>
          </v:shape>
        </w:pict>
      </w:r>
      <w:r>
        <w:t xml:space="preserve"> (7.48)</w:t>
      </w:r>
    </w:p>
    <w:p w14:paraId="3D11602F" w14:textId="77777777" w:rsidR="00A63E7E" w:rsidRDefault="00A63E7E">
      <w:pPr>
        <w:pStyle w:val="ConsPlusNormal"/>
        <w:jc w:val="both"/>
      </w:pPr>
    </w:p>
    <w:p w14:paraId="5EA3C0DE" w14:textId="77777777" w:rsidR="00A63E7E" w:rsidRDefault="00A63E7E">
      <w:pPr>
        <w:pStyle w:val="ConsPlusNormal"/>
        <w:ind w:firstLine="540"/>
        <w:jc w:val="both"/>
      </w:pPr>
      <w:r>
        <w:t>где:</w:t>
      </w:r>
    </w:p>
    <w:p w14:paraId="4B2ADDAA" w14:textId="77777777" w:rsidR="00A63E7E" w:rsidRDefault="00A63E7E">
      <w:pPr>
        <w:pStyle w:val="ConsPlusNormal"/>
        <w:spacing w:before="220"/>
        <w:ind w:firstLine="540"/>
        <w:jc w:val="both"/>
      </w:pPr>
      <w:r w:rsidRPr="00C742C5">
        <w:rPr>
          <w:position w:val="-9"/>
        </w:rPr>
        <w:pict w14:anchorId="48466232">
          <v:shape id="_x0000_i1458" style="width:32.25pt;height:21pt" coordsize="" o:spt="100" adj="0,,0" path="" filled="f" stroked="f">
            <v:stroke joinstyle="miter"/>
            <v:imagedata r:id="rId436" o:title="base_1_373758_33201"/>
            <v:formulas/>
            <v:path o:connecttype="segments"/>
          </v:shape>
        </w:pict>
      </w:r>
      <w:r>
        <w:t xml:space="preserve"> - фактическое (измеренное) потребление горячей воды в базовом году (за год до капитального ремонта), м</w:t>
      </w:r>
      <w:r>
        <w:rPr>
          <w:vertAlign w:val="superscript"/>
        </w:rPr>
        <w:t>3</w:t>
      </w:r>
      <w:r>
        <w:t>.</w:t>
      </w:r>
    </w:p>
    <w:p w14:paraId="46869481" w14:textId="77777777" w:rsidR="00A63E7E" w:rsidRDefault="00A63E7E">
      <w:pPr>
        <w:pStyle w:val="ConsPlusNormal"/>
        <w:spacing w:before="220"/>
        <w:ind w:firstLine="540"/>
        <w:jc w:val="both"/>
      </w:pPr>
      <w:r>
        <w:t xml:space="preserve">4) Рассчитывается доля (процент) уменьшения потребления тепловой энергии на горячее водоснабжение, </w:t>
      </w:r>
      <w:r w:rsidRPr="00C742C5">
        <w:rPr>
          <w:position w:val="-12"/>
        </w:rPr>
        <w:pict w14:anchorId="4F31F9B8">
          <v:shape id="_x0000_i1459" style="width:37.5pt;height:23.25pt" coordsize="" o:spt="100" adj="0,,0" path="" filled="f" stroked="f">
            <v:stroke joinstyle="miter"/>
            <v:imagedata r:id="rId437" o:title="base_1_373758_33202"/>
            <v:formulas/>
            <v:path o:connecttype="segments"/>
          </v:shape>
        </w:pict>
      </w:r>
      <w:r>
        <w:t>, %, после реализации мероприятия:</w:t>
      </w:r>
    </w:p>
    <w:p w14:paraId="33FBF939" w14:textId="77777777" w:rsidR="00A63E7E" w:rsidRDefault="00A63E7E">
      <w:pPr>
        <w:pStyle w:val="ConsPlusNormal"/>
        <w:jc w:val="both"/>
      </w:pPr>
    </w:p>
    <w:p w14:paraId="6494C9CF" w14:textId="77777777" w:rsidR="00A63E7E" w:rsidRDefault="00A63E7E">
      <w:pPr>
        <w:pStyle w:val="ConsPlusNormal"/>
        <w:jc w:val="center"/>
      </w:pPr>
      <w:bookmarkStart w:id="234" w:name="P5921"/>
      <w:bookmarkEnd w:id="234"/>
      <w:r w:rsidRPr="00C742C5">
        <w:rPr>
          <w:position w:val="-12"/>
        </w:rPr>
        <w:pict w14:anchorId="4B45F4B7">
          <v:shape id="_x0000_i1460" style="width:167.25pt;height:23.25pt" coordsize="" o:spt="100" adj="0,,0" path="" filled="f" stroked="f">
            <v:stroke joinstyle="miter"/>
            <v:imagedata r:id="rId438" o:title="base_1_373758_33203"/>
            <v:formulas/>
            <v:path o:connecttype="segments"/>
          </v:shape>
        </w:pict>
      </w:r>
      <w:r>
        <w:t xml:space="preserve"> (7.49а)</w:t>
      </w:r>
    </w:p>
    <w:p w14:paraId="3B0EFCB1" w14:textId="77777777" w:rsidR="00A63E7E" w:rsidRDefault="00A63E7E">
      <w:pPr>
        <w:pStyle w:val="ConsPlusNormal"/>
        <w:jc w:val="both"/>
      </w:pPr>
    </w:p>
    <w:p w14:paraId="4900DAC2" w14:textId="77777777" w:rsidR="00A63E7E" w:rsidRDefault="00A63E7E">
      <w:pPr>
        <w:pStyle w:val="ConsPlusNormal"/>
        <w:jc w:val="center"/>
      </w:pPr>
      <w:r w:rsidRPr="00C742C5">
        <w:rPr>
          <w:position w:val="-12"/>
        </w:rPr>
        <w:pict w14:anchorId="55C9E765">
          <v:shape id="_x0000_i1461" style="width:167.25pt;height:23.25pt" coordsize="" o:spt="100" adj="0,,0" path="" filled="f" stroked="f">
            <v:stroke joinstyle="miter"/>
            <v:imagedata r:id="rId439" o:title="base_1_373758_33204"/>
            <v:formulas/>
            <v:path o:connecttype="segments"/>
          </v:shape>
        </w:pict>
      </w:r>
      <w:r>
        <w:t xml:space="preserve"> (7.49б)</w:t>
      </w:r>
    </w:p>
    <w:p w14:paraId="40D510C1" w14:textId="77777777" w:rsidR="00A63E7E" w:rsidRDefault="00A63E7E">
      <w:pPr>
        <w:pStyle w:val="ConsPlusNormal"/>
        <w:jc w:val="both"/>
      </w:pPr>
    </w:p>
    <w:p w14:paraId="48F09281" w14:textId="77777777" w:rsidR="00A63E7E" w:rsidRDefault="00A63E7E">
      <w:pPr>
        <w:pStyle w:val="ConsPlusNormal"/>
        <w:ind w:firstLine="540"/>
        <w:jc w:val="both"/>
      </w:pPr>
      <w:r>
        <w:t xml:space="preserve">Если ожидаемая (расчетная) экономия тепловой энергии на горячее водоснабжение </w:t>
      </w:r>
      <w:r w:rsidRPr="00C742C5">
        <w:rPr>
          <w:position w:val="-9"/>
        </w:rPr>
        <w:pict w14:anchorId="3DBF0281">
          <v:shape id="_x0000_i1462" style="width:46.5pt;height:21pt" coordsize="" o:spt="100" adj="0,,0" path="" filled="f" stroked="f">
            <v:stroke joinstyle="miter"/>
            <v:imagedata r:id="rId440" o:title="base_1_373758_33205"/>
            <v:formulas/>
            <v:path o:connecttype="segments"/>
          </v:shape>
        </w:pict>
      </w:r>
      <w:r>
        <w:t xml:space="preserve">, определенная по </w:t>
      </w:r>
      <w:hyperlink w:anchor="P5921" w:history="1">
        <w:r>
          <w:rPr>
            <w:color w:val="0000FF"/>
          </w:rPr>
          <w:t>выражению 7.49</w:t>
        </w:r>
      </w:hyperlink>
      <w:r>
        <w:t xml:space="preserve">, получается меньше нуля, то это означает, что МКД не получает необходимого количества тепловой энергии со стороны теплоснабжающей организации (горячая вода в системе горячего водоснабжения не нагревается до минимально допустимой температуры). В этом случае реализация мероприятия по установке узлов управления и </w:t>
      </w:r>
      <w:r>
        <w:lastRenderedPageBreak/>
        <w:t>регулирования потребления ресурсов будет неэффективной и не приведет к сокращению потребления тепловой энергии на горячее водоснабжение МКД.</w:t>
      </w:r>
    </w:p>
    <w:p w14:paraId="50314943" w14:textId="77777777" w:rsidR="00A63E7E" w:rsidRDefault="00A63E7E">
      <w:pPr>
        <w:pStyle w:val="ConsPlusNormal"/>
        <w:spacing w:before="220"/>
        <w:ind w:firstLine="540"/>
        <w:jc w:val="both"/>
      </w:pPr>
      <w:r>
        <w:t xml:space="preserve">5) Вычисляется потребление электрической энергии циркуляционными насосами системы горячего водоснабжения, входящими в состав оборудования АИТП, </w:t>
      </w:r>
      <w:r w:rsidRPr="00C742C5">
        <w:rPr>
          <w:position w:val="-9"/>
        </w:rPr>
        <w:pict w14:anchorId="63CFEF85">
          <v:shape id="_x0000_i1463" style="width:28.5pt;height:21pt" coordsize="" o:spt="100" adj="0,,0" path="" filled="f" stroked="f">
            <v:stroke joinstyle="miter"/>
            <v:imagedata r:id="rId441" o:title="base_1_373758_33206"/>
            <v:formulas/>
            <v:path o:connecttype="segments"/>
          </v:shape>
        </w:pict>
      </w:r>
      <w:r>
        <w:t>, кВт·ч.</w:t>
      </w:r>
    </w:p>
    <w:p w14:paraId="0DD4667C" w14:textId="77777777" w:rsidR="00A63E7E" w:rsidRDefault="00A63E7E">
      <w:pPr>
        <w:pStyle w:val="ConsPlusNormal"/>
        <w:jc w:val="both"/>
      </w:pPr>
    </w:p>
    <w:p w14:paraId="286C600A" w14:textId="77777777" w:rsidR="00A63E7E" w:rsidRDefault="00A63E7E">
      <w:pPr>
        <w:pStyle w:val="ConsPlusNormal"/>
        <w:jc w:val="center"/>
      </w:pPr>
      <w:bookmarkStart w:id="235" w:name="P5928"/>
      <w:bookmarkEnd w:id="235"/>
      <w:r w:rsidRPr="00C742C5">
        <w:rPr>
          <w:position w:val="-11"/>
        </w:rPr>
        <w:pict w14:anchorId="3B24A74B">
          <v:shape id="_x0000_i1464" style="width:280.5pt;height:21.75pt" coordsize="" o:spt="100" adj="0,,0" path="" filled="f" stroked="f">
            <v:stroke joinstyle="miter"/>
            <v:imagedata r:id="rId442" o:title="base_1_373758_33207"/>
            <v:formulas/>
            <v:path o:connecttype="segments"/>
          </v:shape>
        </w:pict>
      </w:r>
      <w:r>
        <w:t xml:space="preserve"> (7.50)</w:t>
      </w:r>
    </w:p>
    <w:p w14:paraId="60AD33ED" w14:textId="77777777" w:rsidR="00A63E7E" w:rsidRDefault="00A63E7E">
      <w:pPr>
        <w:pStyle w:val="ConsPlusNormal"/>
        <w:jc w:val="both"/>
      </w:pPr>
    </w:p>
    <w:p w14:paraId="6FADF232" w14:textId="77777777" w:rsidR="00A63E7E" w:rsidRDefault="00A63E7E">
      <w:pPr>
        <w:pStyle w:val="ConsPlusNormal"/>
        <w:ind w:firstLine="540"/>
        <w:jc w:val="both"/>
      </w:pPr>
      <w:r>
        <w:t>где:</w:t>
      </w:r>
    </w:p>
    <w:p w14:paraId="7F3165F7" w14:textId="77777777" w:rsidR="00A63E7E" w:rsidRDefault="00A63E7E">
      <w:pPr>
        <w:pStyle w:val="ConsPlusNormal"/>
        <w:spacing w:before="220"/>
        <w:ind w:firstLine="540"/>
        <w:jc w:val="both"/>
      </w:pPr>
      <w:r w:rsidRPr="00C742C5">
        <w:rPr>
          <w:position w:val="-9"/>
        </w:rPr>
        <w:pict w14:anchorId="0832CA42">
          <v:shape id="_x0000_i1465" style="width:32.25pt;height:21pt" coordsize="" o:spt="100" adj="0,,0" path="" filled="f" stroked="f">
            <v:stroke joinstyle="miter"/>
            <v:imagedata r:id="rId443" o:title="base_1_373758_33208"/>
            <v:formulas/>
            <v:path o:connecttype="segments"/>
          </v:shape>
        </w:pict>
      </w:r>
      <w:r>
        <w:t xml:space="preserve"> - напор циркуляционного насоса системы горячего водоснабжения, м. При отсутствии данных величина </w:t>
      </w:r>
      <w:r w:rsidRPr="00C742C5">
        <w:rPr>
          <w:position w:val="-9"/>
        </w:rPr>
        <w:pict w14:anchorId="1F85E992">
          <v:shape id="_x0000_i1466" style="width:32.25pt;height:21pt" coordsize="" o:spt="100" adj="0,,0" path="" filled="f" stroked="f">
            <v:stroke joinstyle="miter"/>
            <v:imagedata r:id="rId443" o:title="base_1_373758_33209"/>
            <v:formulas/>
            <v:path o:connecttype="segments"/>
          </v:shape>
        </w:pict>
      </w:r>
      <w:r>
        <w:t xml:space="preserve"> принимается равной 12 метров вод. ст.:</w:t>
      </w:r>
    </w:p>
    <w:p w14:paraId="2521B409" w14:textId="77777777" w:rsidR="00A63E7E" w:rsidRDefault="00A63E7E">
      <w:pPr>
        <w:pStyle w:val="ConsPlusNormal"/>
        <w:spacing w:before="220"/>
        <w:ind w:firstLine="540"/>
        <w:jc w:val="both"/>
      </w:pPr>
      <w:r w:rsidRPr="00C742C5">
        <w:rPr>
          <w:position w:val="-9"/>
        </w:rPr>
        <w:pict w14:anchorId="6F5E443A">
          <v:shape id="_x0000_i1467" style="width:26.25pt;height:21pt" coordsize="" o:spt="100" adj="0,,0" path="" filled="f" stroked="f">
            <v:stroke joinstyle="miter"/>
            <v:imagedata r:id="rId444" o:title="base_1_373758_33210"/>
            <v:formulas/>
            <v:path o:connecttype="segments"/>
          </v:shape>
        </w:pict>
      </w:r>
      <w:r>
        <w:t xml:space="preserve"> - число часов работы циркуляционных насосов системы горячего водоснабжения в здании, час. При отсутствии данных значение </w:t>
      </w:r>
      <w:r w:rsidRPr="00C742C5">
        <w:rPr>
          <w:position w:val="-9"/>
        </w:rPr>
        <w:pict w14:anchorId="0E6C5C22">
          <v:shape id="_x0000_i1468" style="width:26.25pt;height:21pt" coordsize="" o:spt="100" adj="0,,0" path="" filled="f" stroked="f">
            <v:stroke joinstyle="miter"/>
            <v:imagedata r:id="rId445" o:title="base_1_373758_33211"/>
            <v:formulas/>
            <v:path o:connecttype="segments"/>
          </v:shape>
        </w:pict>
      </w:r>
      <w:r>
        <w:t xml:space="preserve"> принимается равным продолжительности работы системы горячего водоснабжения;</w:t>
      </w:r>
    </w:p>
    <w:p w14:paraId="19048820" w14:textId="77777777" w:rsidR="00A63E7E" w:rsidRDefault="00A63E7E">
      <w:pPr>
        <w:pStyle w:val="ConsPlusNormal"/>
        <w:spacing w:before="220"/>
        <w:ind w:firstLine="540"/>
        <w:jc w:val="both"/>
      </w:pPr>
      <w:r w:rsidRPr="00C742C5">
        <w:rPr>
          <w:position w:val="-9"/>
        </w:rPr>
        <w:pict w14:anchorId="6E174FF4">
          <v:shape id="_x0000_i1469" style="width:42.75pt;height:21pt" coordsize="" o:spt="100" adj="0,,0" path="" filled="f" stroked="f">
            <v:stroke joinstyle="miter"/>
            <v:imagedata r:id="rId446" o:title="base_1_373758_33212"/>
            <v:formulas/>
            <v:path o:connecttype="segments"/>
          </v:shape>
        </w:pict>
      </w:r>
      <w:r>
        <w:t xml:space="preserve"> - максимальный часовой расход горячей воды в отопительный период после реализации мероприятия, м</w:t>
      </w:r>
      <w:r>
        <w:rPr>
          <w:vertAlign w:val="superscript"/>
        </w:rPr>
        <w:t>3</w:t>
      </w:r>
      <w:r>
        <w:t>/ч;</w:t>
      </w:r>
    </w:p>
    <w:p w14:paraId="5DE6F8B5" w14:textId="77777777" w:rsidR="00A63E7E" w:rsidRDefault="00A63E7E">
      <w:pPr>
        <w:pStyle w:val="ConsPlusNormal"/>
        <w:spacing w:before="220"/>
        <w:ind w:firstLine="540"/>
        <w:jc w:val="both"/>
      </w:pPr>
      <w:r>
        <w:t>К</w:t>
      </w:r>
      <w:r>
        <w:rPr>
          <w:vertAlign w:val="subscript"/>
        </w:rPr>
        <w:t>цирк</w:t>
      </w:r>
      <w:r>
        <w:t xml:space="preserve"> - коэффициент циркуляции, учитывающий остаточный (циркуляционный) расход при водоразборе горячей воды из системы горячего водоснабжения МКД. При отсутствии данных значение коэффициента К</w:t>
      </w:r>
      <w:r>
        <w:rPr>
          <w:vertAlign w:val="subscript"/>
        </w:rPr>
        <w:t>цирк</w:t>
      </w:r>
      <w:r>
        <w:t xml:space="preserve"> принимается равным:</w:t>
      </w:r>
    </w:p>
    <w:p w14:paraId="00E023BB" w14:textId="77777777" w:rsidR="00A63E7E" w:rsidRDefault="00A63E7E">
      <w:pPr>
        <w:pStyle w:val="ConsPlusNormal"/>
        <w:spacing w:before="220"/>
        <w:ind w:firstLine="540"/>
        <w:jc w:val="both"/>
      </w:pPr>
      <w:r>
        <w:t>- 0,1 (10%) - при максимальном водоразборе горячей воды из системы горячего водоснабжения МКД;</w:t>
      </w:r>
    </w:p>
    <w:p w14:paraId="31C76698" w14:textId="77777777" w:rsidR="00A63E7E" w:rsidRDefault="00A63E7E">
      <w:pPr>
        <w:pStyle w:val="ConsPlusNormal"/>
        <w:spacing w:before="220"/>
        <w:ind w:firstLine="540"/>
        <w:jc w:val="both"/>
      </w:pPr>
      <w:r>
        <w:t>- 0,3 (30%) - при минимальном (ночном) водоразборе горячей воды из системы горячего водоснабжения МКД.</w:t>
      </w:r>
    </w:p>
    <w:p w14:paraId="49B7AEC2" w14:textId="77777777" w:rsidR="00A63E7E" w:rsidRDefault="00A63E7E">
      <w:pPr>
        <w:pStyle w:val="ConsPlusNormal"/>
        <w:spacing w:before="220"/>
        <w:ind w:firstLine="540"/>
        <w:jc w:val="both"/>
      </w:pPr>
      <w:r>
        <w:t>При отсутствии в МКД циркуляционного трубопровода, при тупиковой системе горячего водоснабжения, значение коэффициента К</w:t>
      </w:r>
      <w:r>
        <w:rPr>
          <w:vertAlign w:val="subscript"/>
        </w:rPr>
        <w:t>цирк</w:t>
      </w:r>
      <w:r>
        <w:t xml:space="preserve"> принимается равным нулю.</w:t>
      </w:r>
    </w:p>
    <w:p w14:paraId="26B83024" w14:textId="77777777" w:rsidR="00A63E7E" w:rsidRDefault="00A63E7E">
      <w:pPr>
        <w:pStyle w:val="ConsPlusNormal"/>
        <w:jc w:val="both"/>
      </w:pPr>
    </w:p>
    <w:p w14:paraId="031BA734" w14:textId="77777777" w:rsidR="00A63E7E" w:rsidRDefault="00A63E7E">
      <w:pPr>
        <w:pStyle w:val="ConsPlusTitle"/>
        <w:jc w:val="both"/>
        <w:outlineLvl w:val="4"/>
      </w:pPr>
      <w:r>
        <w:t>7.4.2 Модернизация ИТП с установкой теплообменника горячего водоснабжения и установкой аппаратуры управления горячим водоснабжением (регуляторов температуры горячей воды). Установка регуляторов температуры горячей воды на вводе в здание</w:t>
      </w:r>
    </w:p>
    <w:p w14:paraId="56EA2C5D" w14:textId="77777777" w:rsidR="00A63E7E" w:rsidRDefault="00A63E7E">
      <w:pPr>
        <w:pStyle w:val="ConsPlusNormal"/>
        <w:spacing w:before="220"/>
        <w:ind w:firstLine="540"/>
        <w:jc w:val="both"/>
      </w:pPr>
      <w:r>
        <w:t>Эти мероприятия являются взаимозаменяемыми и, соответственно, реализуются при капитальном ремонте МКД только по отдельности.</w:t>
      </w:r>
    </w:p>
    <w:p w14:paraId="70B4C7A6" w14:textId="77777777" w:rsidR="00A63E7E" w:rsidRDefault="00A63E7E">
      <w:pPr>
        <w:pStyle w:val="ConsPlusNormal"/>
        <w:spacing w:before="220"/>
        <w:ind w:firstLine="540"/>
        <w:jc w:val="both"/>
      </w:pPr>
      <w:r>
        <w:t>Эффект от реализации этих мероприятий - сокращение потребления тепловой энергии на горячее водоснабжение МКД за счет устранения перегрева горячей воды (если он имел место до реализации мероприятий).</w:t>
      </w:r>
    </w:p>
    <w:p w14:paraId="625C104E"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0AE7EB8A" w14:textId="77777777">
        <w:trPr>
          <w:jc w:val="center"/>
        </w:trPr>
        <w:tc>
          <w:tcPr>
            <w:tcW w:w="9294" w:type="dxa"/>
            <w:tcBorders>
              <w:top w:val="nil"/>
              <w:left w:val="single" w:sz="24" w:space="0" w:color="CED3F1"/>
              <w:bottom w:val="nil"/>
              <w:right w:val="single" w:sz="24" w:space="0" w:color="F4F3F8"/>
            </w:tcBorders>
            <w:shd w:val="clear" w:color="auto" w:fill="F4F3F8"/>
          </w:tcPr>
          <w:p w14:paraId="00EA7AD9" w14:textId="77777777" w:rsidR="00A63E7E" w:rsidRDefault="00A63E7E">
            <w:pPr>
              <w:pStyle w:val="ConsPlusNormal"/>
              <w:jc w:val="both"/>
            </w:pPr>
            <w:r>
              <w:rPr>
                <w:color w:val="392C69"/>
              </w:rPr>
              <w:t>КонсультантПлюс: примечание.</w:t>
            </w:r>
          </w:p>
          <w:p w14:paraId="3E7789A2" w14:textId="77777777" w:rsidR="00A63E7E" w:rsidRDefault="00A63E7E">
            <w:pPr>
              <w:pStyle w:val="ConsPlusNormal"/>
              <w:jc w:val="both"/>
            </w:pPr>
            <w:r>
              <w:rPr>
                <w:color w:val="392C69"/>
              </w:rPr>
              <w:t>В официальном тексте документа, видимо, допущена опечатка: имеется в виду выражение 7.48, а не выражение 7.48а.</w:t>
            </w:r>
          </w:p>
        </w:tc>
      </w:tr>
    </w:tbl>
    <w:p w14:paraId="7E43CA59"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794E9901" w14:textId="77777777">
        <w:trPr>
          <w:jc w:val="center"/>
        </w:trPr>
        <w:tc>
          <w:tcPr>
            <w:tcW w:w="9294" w:type="dxa"/>
            <w:tcBorders>
              <w:top w:val="nil"/>
              <w:left w:val="single" w:sz="24" w:space="0" w:color="CED3F1"/>
              <w:bottom w:val="nil"/>
              <w:right w:val="single" w:sz="24" w:space="0" w:color="F4F3F8"/>
            </w:tcBorders>
            <w:shd w:val="clear" w:color="auto" w:fill="F4F3F8"/>
          </w:tcPr>
          <w:p w14:paraId="09B6A189" w14:textId="77777777" w:rsidR="00A63E7E" w:rsidRDefault="00A63E7E">
            <w:pPr>
              <w:pStyle w:val="ConsPlusNormal"/>
              <w:jc w:val="both"/>
            </w:pPr>
            <w:r>
              <w:rPr>
                <w:color w:val="392C69"/>
              </w:rPr>
              <w:t>КонсультантПлюс: примечание.</w:t>
            </w:r>
          </w:p>
          <w:p w14:paraId="3E5FB925" w14:textId="77777777" w:rsidR="00A63E7E" w:rsidRDefault="00A63E7E">
            <w:pPr>
              <w:pStyle w:val="ConsPlusNormal"/>
              <w:jc w:val="both"/>
            </w:pPr>
            <w:r>
              <w:rPr>
                <w:color w:val="392C69"/>
              </w:rPr>
              <w:t xml:space="preserve">В официальном тексте документа, видимо, допущена опечатка: имеется в виду выражение 7.50, </w:t>
            </w:r>
            <w:r>
              <w:rPr>
                <w:color w:val="392C69"/>
              </w:rPr>
              <w:lastRenderedPageBreak/>
              <w:t>а не выражение 7.50б.</w:t>
            </w:r>
          </w:p>
        </w:tc>
      </w:tr>
    </w:tbl>
    <w:p w14:paraId="5750B007" w14:textId="77777777" w:rsidR="00A63E7E" w:rsidRDefault="00A63E7E">
      <w:pPr>
        <w:pStyle w:val="ConsPlusNormal"/>
        <w:spacing w:before="280"/>
        <w:ind w:firstLine="540"/>
        <w:jc w:val="both"/>
      </w:pPr>
      <w:r>
        <w:lastRenderedPageBreak/>
        <w:t xml:space="preserve">Экономия тепловой энергии на горячее водоснабжение после реализации мероприятий определяется по </w:t>
      </w:r>
      <w:hyperlink w:anchor="P5915" w:history="1">
        <w:r>
          <w:rPr>
            <w:color w:val="0000FF"/>
          </w:rPr>
          <w:t>выражениям 7.48а</w:t>
        </w:r>
      </w:hyperlink>
      <w:r>
        <w:t xml:space="preserve"> - </w:t>
      </w:r>
      <w:hyperlink w:anchor="P5928" w:history="1">
        <w:r>
          <w:rPr>
            <w:color w:val="0000FF"/>
          </w:rPr>
          <w:t>7.50б</w:t>
        </w:r>
      </w:hyperlink>
      <w:r>
        <w:t xml:space="preserve"> настоящей Методики модельного расчета.</w:t>
      </w:r>
    </w:p>
    <w:p w14:paraId="4D7DCF57" w14:textId="77777777" w:rsidR="00A63E7E" w:rsidRDefault="00A63E7E">
      <w:pPr>
        <w:pStyle w:val="ConsPlusNormal"/>
        <w:spacing w:before="220"/>
        <w:ind w:firstLine="540"/>
        <w:jc w:val="both"/>
      </w:pPr>
      <w:r>
        <w:t xml:space="preserve">При реализации такого мероприятия как "Модернизация ИТП с установкой теплообменника горячего водоснабжения и установкой аппаратуры управления горячим водоснабжением (регуляторов температуры горячей воды)" необходимо учитывать дополнительное потребление электроэнергии, обусловленное увеличением гидравлического сопротивления внутридомовой системы горячего водоснабжения в связи с установкой теплообменника горячего водоснабжения. Дополнительное потребление электроэнергии насосами системы горячего водоснабжения вычисляется по </w:t>
      </w:r>
      <w:hyperlink w:anchor="P5957" w:history="1">
        <w:r>
          <w:rPr>
            <w:color w:val="0000FF"/>
          </w:rPr>
          <w:t>формуле 7.51</w:t>
        </w:r>
      </w:hyperlink>
      <w:r>
        <w:t xml:space="preserve"> настоящей Методики модельного расчета.</w:t>
      </w:r>
    </w:p>
    <w:p w14:paraId="6E880B6D" w14:textId="77777777" w:rsidR="00A63E7E" w:rsidRDefault="00A63E7E">
      <w:pPr>
        <w:pStyle w:val="ConsPlusNormal"/>
        <w:jc w:val="both"/>
      </w:pPr>
    </w:p>
    <w:p w14:paraId="742B5818" w14:textId="77777777" w:rsidR="00A63E7E" w:rsidRDefault="00A63E7E">
      <w:pPr>
        <w:pStyle w:val="ConsPlusTitle"/>
        <w:jc w:val="both"/>
        <w:outlineLvl w:val="3"/>
      </w:pPr>
      <w:r>
        <w:t>7.5 Ремонт и замена лифтового оборудования</w:t>
      </w:r>
    </w:p>
    <w:p w14:paraId="3DDF8888" w14:textId="77777777" w:rsidR="00A63E7E" w:rsidRDefault="00A63E7E">
      <w:pPr>
        <w:pStyle w:val="ConsPlusNormal"/>
        <w:jc w:val="both"/>
      </w:pPr>
    </w:p>
    <w:p w14:paraId="43858DF7" w14:textId="77777777" w:rsidR="00A63E7E" w:rsidRDefault="00A63E7E">
      <w:pPr>
        <w:pStyle w:val="ConsPlusTitle"/>
        <w:jc w:val="both"/>
        <w:outlineLvl w:val="4"/>
      </w:pPr>
      <w:r>
        <w:t>7.5.1 Ремонт лифтового оборудования с установкой частотно-регулируемого привода (ЧРП) и эффективной программой управления. Замена существующего лифтового оборудования на новое со встроенным ЧРП и эффективной программой управления</w:t>
      </w:r>
    </w:p>
    <w:p w14:paraId="75A41E49" w14:textId="77777777" w:rsidR="00A63E7E" w:rsidRDefault="00A63E7E">
      <w:pPr>
        <w:pStyle w:val="ConsPlusNormal"/>
        <w:spacing w:before="220"/>
        <w:ind w:firstLine="540"/>
        <w:jc w:val="both"/>
      </w:pPr>
      <w:r>
        <w:t>Эти мероприятия являются взаимозаменяемыми и, соответственно, реализуются при капитальном ремонте МКД только по отдельности.</w:t>
      </w:r>
    </w:p>
    <w:p w14:paraId="342AC364" w14:textId="77777777" w:rsidR="00A63E7E" w:rsidRDefault="00A63E7E">
      <w:pPr>
        <w:pStyle w:val="ConsPlusNormal"/>
        <w:spacing w:before="220"/>
        <w:ind w:firstLine="540"/>
        <w:jc w:val="both"/>
      </w:pPr>
      <w:r>
        <w:t>Эффект от реализации этих мероприятий - сокращение потребления электрической энергии на общедомовые нужды за счет уменьшения энергопотребления лифтовым оборудованием МКД.</w:t>
      </w:r>
    </w:p>
    <w:p w14:paraId="6796AA51" w14:textId="77777777" w:rsidR="00A63E7E" w:rsidRDefault="00A63E7E">
      <w:pPr>
        <w:pStyle w:val="ConsPlusNormal"/>
        <w:spacing w:before="220"/>
        <w:ind w:firstLine="540"/>
        <w:jc w:val="both"/>
      </w:pPr>
      <w:r>
        <w:t>Алгоритм расчета экономии электроэнергии от реализации мероприятия следующий:</w:t>
      </w:r>
    </w:p>
    <w:p w14:paraId="1A10E136" w14:textId="77777777" w:rsidR="00A63E7E" w:rsidRDefault="00A63E7E">
      <w:pPr>
        <w:pStyle w:val="ConsPlusNormal"/>
        <w:spacing w:before="220"/>
        <w:ind w:firstLine="540"/>
        <w:jc w:val="both"/>
      </w:pPr>
      <w:r>
        <w:t xml:space="preserve">1) Определяется расчетное (ожидаемое) значение годового потребления электроэнергии в МКД после реализации мероприятия, </w:t>
      </w:r>
      <w:r w:rsidRPr="00C742C5">
        <w:rPr>
          <w:position w:val="-9"/>
        </w:rPr>
        <w:pict w14:anchorId="0F63280C">
          <v:shape id="_x0000_i1470" style="width:54.75pt;height:21pt" coordsize="" o:spt="100" adj="0,,0" path="" filled="f" stroked="f">
            <v:stroke joinstyle="miter"/>
            <v:imagedata r:id="rId447" o:title="base_1_373758_33213"/>
            <v:formulas/>
            <v:path o:connecttype="segments"/>
          </v:shape>
        </w:pict>
      </w:r>
      <w:r>
        <w:t>, кВт·ч:</w:t>
      </w:r>
    </w:p>
    <w:p w14:paraId="149C8ACB" w14:textId="77777777" w:rsidR="00A63E7E" w:rsidRDefault="00A63E7E">
      <w:pPr>
        <w:pStyle w:val="ConsPlusNormal"/>
        <w:jc w:val="both"/>
      </w:pPr>
    </w:p>
    <w:p w14:paraId="54854DBC" w14:textId="77777777" w:rsidR="00A63E7E" w:rsidRDefault="00A63E7E">
      <w:pPr>
        <w:pStyle w:val="ConsPlusNormal"/>
        <w:jc w:val="center"/>
      </w:pPr>
      <w:bookmarkStart w:id="236" w:name="P5957"/>
      <w:bookmarkEnd w:id="236"/>
      <w:r w:rsidRPr="00C742C5">
        <w:rPr>
          <w:position w:val="-11"/>
        </w:rPr>
        <w:pict w14:anchorId="6A04171E">
          <v:shape id="_x0000_i1471" style="width:231pt;height:21.75pt" coordsize="" o:spt="100" adj="0,,0" path="" filled="f" stroked="f">
            <v:stroke joinstyle="miter"/>
            <v:imagedata r:id="rId448" o:title="base_1_373758_33214"/>
            <v:formulas/>
            <v:path o:connecttype="segments"/>
          </v:shape>
        </w:pict>
      </w:r>
      <w:r>
        <w:t xml:space="preserve"> (7.51)</w:t>
      </w:r>
    </w:p>
    <w:p w14:paraId="190403C9" w14:textId="77777777" w:rsidR="00A63E7E" w:rsidRDefault="00A63E7E">
      <w:pPr>
        <w:pStyle w:val="ConsPlusNormal"/>
        <w:jc w:val="both"/>
      </w:pPr>
    </w:p>
    <w:p w14:paraId="4A11EB5E" w14:textId="77777777" w:rsidR="00A63E7E" w:rsidRDefault="00A63E7E">
      <w:pPr>
        <w:pStyle w:val="ConsPlusNormal"/>
        <w:ind w:firstLine="540"/>
        <w:jc w:val="both"/>
      </w:pPr>
      <w:r>
        <w:t>где:</w:t>
      </w:r>
    </w:p>
    <w:p w14:paraId="2C7F5B94" w14:textId="77777777" w:rsidR="00A63E7E" w:rsidRDefault="00A63E7E">
      <w:pPr>
        <w:pStyle w:val="ConsPlusNormal"/>
        <w:spacing w:before="220"/>
        <w:ind w:firstLine="540"/>
        <w:jc w:val="both"/>
      </w:pPr>
      <w:r w:rsidRPr="00C742C5">
        <w:rPr>
          <w:position w:val="-11"/>
        </w:rPr>
        <w:pict w14:anchorId="39F7D408">
          <v:shape id="_x0000_i1472" style="width:141pt;height:21.75pt" coordsize="" o:spt="100" adj="0,,0" path="" filled="f" stroked="f">
            <v:stroke joinstyle="miter"/>
            <v:imagedata r:id="rId449" o:title="base_1_373758_33215"/>
            <v:formulas/>
            <v:path o:connecttype="segments"/>
          </v:shape>
        </w:pict>
      </w:r>
      <w:r>
        <w:t xml:space="preserve"> - суммарная электрическая мощность лифтов в здании, кВт;</w:t>
      </w:r>
    </w:p>
    <w:p w14:paraId="2CE8FBDB" w14:textId="77777777" w:rsidR="00A63E7E" w:rsidRDefault="00A63E7E">
      <w:pPr>
        <w:pStyle w:val="ConsPlusNormal"/>
        <w:spacing w:before="220"/>
        <w:ind w:firstLine="540"/>
        <w:jc w:val="both"/>
      </w:pPr>
      <w:r>
        <w:t>M</w:t>
      </w:r>
      <w:r>
        <w:rPr>
          <w:vertAlign w:val="subscript"/>
        </w:rPr>
        <w:t>ЛИФТ</w:t>
      </w:r>
      <w:r>
        <w:t xml:space="preserve"> - количество лифтов в здании, ед;</w:t>
      </w:r>
    </w:p>
    <w:p w14:paraId="0112D827" w14:textId="77777777" w:rsidR="00A63E7E" w:rsidRDefault="00A63E7E">
      <w:pPr>
        <w:pStyle w:val="ConsPlusNormal"/>
        <w:spacing w:before="220"/>
        <w:ind w:firstLine="540"/>
        <w:jc w:val="both"/>
      </w:pPr>
      <w:r>
        <w:t>N</w:t>
      </w:r>
      <w:r>
        <w:rPr>
          <w:vertAlign w:val="subscript"/>
        </w:rPr>
        <w:t>ЛИФТ</w:t>
      </w:r>
      <w:r>
        <w:t xml:space="preserve"> - единичная электрическая мощность лифтов, кВт;</w:t>
      </w:r>
    </w:p>
    <w:p w14:paraId="4AFB109B" w14:textId="77777777" w:rsidR="00A63E7E" w:rsidRDefault="00A63E7E">
      <w:pPr>
        <w:pStyle w:val="ConsPlusNormal"/>
        <w:spacing w:before="220"/>
        <w:ind w:firstLine="540"/>
        <w:jc w:val="both"/>
      </w:pPr>
      <w:r w:rsidRPr="00C742C5">
        <w:rPr>
          <w:position w:val="-9"/>
        </w:rPr>
        <w:pict w14:anchorId="738E1397">
          <v:shape id="_x0000_i1473" style="width:51.75pt;height:21pt" coordsize="" o:spt="100" adj="0,,0" path="" filled="f" stroked="f">
            <v:stroke joinstyle="miter"/>
            <v:imagedata r:id="rId450" o:title="base_1_373758_33216"/>
            <v:formulas/>
            <v:path o:connecttype="segments"/>
          </v:shape>
        </w:pict>
      </w:r>
      <w:r>
        <w:t xml:space="preserve"> - годовое число часов использования лифтов в здании после реализации мероприятия, час. При отсутствии данных значение величины </w:t>
      </w:r>
      <w:r w:rsidRPr="00C742C5">
        <w:rPr>
          <w:position w:val="-9"/>
        </w:rPr>
        <w:pict w14:anchorId="2C927C25">
          <v:shape id="_x0000_i1474" style="width:51.75pt;height:21pt" coordsize="" o:spt="100" adj="0,,0" path="" filled="f" stroked="f">
            <v:stroke joinstyle="miter"/>
            <v:imagedata r:id="rId451" o:title="base_1_373758_33217"/>
            <v:formulas/>
            <v:path o:connecttype="segments"/>
          </v:shape>
        </w:pict>
      </w:r>
      <w:r>
        <w:t xml:space="preserve"> допускается принимать равным:</w:t>
      </w:r>
    </w:p>
    <w:p w14:paraId="1CB8EC3E" w14:textId="77777777" w:rsidR="00A63E7E" w:rsidRDefault="00A63E7E">
      <w:pPr>
        <w:pStyle w:val="ConsPlusNormal"/>
        <w:spacing w:before="220"/>
        <w:ind w:firstLine="540"/>
        <w:jc w:val="both"/>
      </w:pPr>
      <w:r>
        <w:t>- 2200 часов/год - без использования программы управления лифтовым оборудованием;</w:t>
      </w:r>
    </w:p>
    <w:p w14:paraId="7D4BD4F8" w14:textId="77777777" w:rsidR="00A63E7E" w:rsidRDefault="00A63E7E">
      <w:pPr>
        <w:pStyle w:val="ConsPlusNormal"/>
        <w:spacing w:before="220"/>
        <w:ind w:firstLine="540"/>
        <w:jc w:val="both"/>
      </w:pPr>
      <w:r>
        <w:t>- 1460 часов/год - с использованием программы управления лифтовым оборудованием.</w:t>
      </w:r>
    </w:p>
    <w:p w14:paraId="6136351D" w14:textId="77777777" w:rsidR="00A63E7E" w:rsidRDefault="00A63E7E">
      <w:pPr>
        <w:pStyle w:val="ConsPlusNormal"/>
        <w:spacing w:before="220"/>
        <w:ind w:firstLine="540"/>
        <w:jc w:val="both"/>
      </w:pPr>
      <w:r w:rsidRPr="00C742C5">
        <w:rPr>
          <w:position w:val="-9"/>
        </w:rPr>
        <w:pict w14:anchorId="0AB16DB0">
          <v:shape id="_x0000_i1475" style="width:36pt;height:21pt" coordsize="" o:spt="100" adj="0,,0" path="" filled="f" stroked="f">
            <v:stroke joinstyle="miter"/>
            <v:imagedata r:id="rId452" o:title="base_1_373758_33218"/>
            <v:formulas/>
            <v:path o:connecttype="segments"/>
          </v:shape>
        </w:pict>
      </w:r>
      <w:r>
        <w:t xml:space="preserve"> - коэффициент эффективности частотно-регулируемого привода, устанавливаемого на лифтовое оборудование МКД. При отсутствии данных значение коэффициента </w:t>
      </w:r>
      <w:r w:rsidRPr="00C742C5">
        <w:rPr>
          <w:position w:val="-9"/>
        </w:rPr>
        <w:pict w14:anchorId="53C9AF09">
          <v:shape id="_x0000_i1476" style="width:36pt;height:21pt" coordsize="" o:spt="100" adj="0,,0" path="" filled="f" stroked="f">
            <v:stroke joinstyle="miter"/>
            <v:imagedata r:id="rId452" o:title="base_1_373758_33219"/>
            <v:formulas/>
            <v:path o:connecttype="segments"/>
          </v:shape>
        </w:pict>
      </w:r>
      <w:r>
        <w:t xml:space="preserve"> принимается равным 0,2 (по данным ОАО "Мослифт").</w:t>
      </w:r>
    </w:p>
    <w:p w14:paraId="77A07FA9" w14:textId="77777777" w:rsidR="00A63E7E" w:rsidRDefault="00A63E7E">
      <w:pPr>
        <w:pStyle w:val="ConsPlusNormal"/>
        <w:spacing w:before="220"/>
        <w:ind w:firstLine="540"/>
        <w:jc w:val="both"/>
      </w:pPr>
      <w:r>
        <w:lastRenderedPageBreak/>
        <w:t xml:space="preserve">2) Вычисляется сокращение потребления электроэнергии лифтовым оборудованием, после реализации мероприятия, </w:t>
      </w:r>
      <w:r w:rsidRPr="00C742C5">
        <w:rPr>
          <w:position w:val="-9"/>
        </w:rPr>
        <w:pict w14:anchorId="7B4CCBA6">
          <v:shape id="_x0000_i1477" style="width:46.5pt;height:21pt" coordsize="" o:spt="100" adj="0,,0" path="" filled="f" stroked="f">
            <v:stroke joinstyle="miter"/>
            <v:imagedata r:id="rId453" o:title="base_1_373758_33220"/>
            <v:formulas/>
            <v:path o:connecttype="segments"/>
          </v:shape>
        </w:pict>
      </w:r>
      <w:r>
        <w:t>, кВт·ч:</w:t>
      </w:r>
    </w:p>
    <w:p w14:paraId="634E6656" w14:textId="77777777" w:rsidR="00A63E7E" w:rsidRDefault="00A63E7E">
      <w:pPr>
        <w:pStyle w:val="ConsPlusNormal"/>
        <w:jc w:val="both"/>
      </w:pPr>
    </w:p>
    <w:p w14:paraId="51B8D977" w14:textId="77777777" w:rsidR="00A63E7E" w:rsidRDefault="00A63E7E">
      <w:pPr>
        <w:pStyle w:val="ConsPlusNormal"/>
        <w:jc w:val="center"/>
      </w:pPr>
      <w:r w:rsidRPr="00C742C5">
        <w:rPr>
          <w:position w:val="-9"/>
        </w:rPr>
        <w:pict w14:anchorId="4C2DA846">
          <v:shape id="_x0000_i1478" style="width:164.25pt;height:21pt" coordsize="" o:spt="100" adj="0,,0" path="" filled="f" stroked="f">
            <v:stroke joinstyle="miter"/>
            <v:imagedata r:id="rId454" o:title="base_1_373758_33221"/>
            <v:formulas/>
            <v:path o:connecttype="segments"/>
          </v:shape>
        </w:pict>
      </w:r>
      <w:r>
        <w:t xml:space="preserve"> (7.52)</w:t>
      </w:r>
    </w:p>
    <w:p w14:paraId="3B7B9D79" w14:textId="77777777" w:rsidR="00A63E7E" w:rsidRDefault="00A63E7E">
      <w:pPr>
        <w:pStyle w:val="ConsPlusNormal"/>
        <w:jc w:val="both"/>
      </w:pPr>
    </w:p>
    <w:p w14:paraId="1054EC5F" w14:textId="77777777" w:rsidR="00A63E7E" w:rsidRDefault="00A63E7E">
      <w:pPr>
        <w:pStyle w:val="ConsPlusNormal"/>
        <w:ind w:firstLine="540"/>
        <w:jc w:val="both"/>
      </w:pPr>
      <w:r>
        <w:t>где:</w:t>
      </w:r>
    </w:p>
    <w:p w14:paraId="24FCC1F2" w14:textId="77777777" w:rsidR="00A63E7E" w:rsidRDefault="00A63E7E">
      <w:pPr>
        <w:pStyle w:val="ConsPlusNormal"/>
        <w:spacing w:before="220"/>
        <w:ind w:firstLine="540"/>
        <w:jc w:val="both"/>
      </w:pPr>
      <w:r w:rsidRPr="00C742C5">
        <w:rPr>
          <w:position w:val="-9"/>
        </w:rPr>
        <w:pict w14:anchorId="0E9D60C5">
          <v:shape id="_x0000_i1479" style="width:44.25pt;height:21pt" coordsize="" o:spt="100" adj="0,,0" path="" filled="f" stroked="f">
            <v:stroke joinstyle="miter"/>
            <v:imagedata r:id="rId455" o:title="base_1_373758_33222"/>
            <v:formulas/>
            <v:path o:connecttype="segments"/>
          </v:shape>
        </w:pict>
      </w:r>
      <w:r>
        <w:t xml:space="preserve"> - годовое потребление электроэнергии лифтовым оборудованием МКД в базовом году (за год до капитального ремонта), кВт·ч.</w:t>
      </w:r>
    </w:p>
    <w:p w14:paraId="0FA914B1" w14:textId="77777777" w:rsidR="00A63E7E" w:rsidRDefault="00A63E7E">
      <w:pPr>
        <w:pStyle w:val="ConsPlusNormal"/>
        <w:spacing w:before="220"/>
        <w:ind w:firstLine="540"/>
        <w:jc w:val="both"/>
      </w:pPr>
      <w:r>
        <w:t xml:space="preserve">3) Рассчитывается доля (процент) уменьшения годового потребления электроэнергии на общедомовые нужды МКД, </w:t>
      </w:r>
      <w:r w:rsidRPr="00C742C5">
        <w:rPr>
          <w:position w:val="-12"/>
        </w:rPr>
        <w:pict w14:anchorId="46962927">
          <v:shape id="_x0000_i1480" style="width:48.75pt;height:23.25pt" coordsize="" o:spt="100" adj="0,,0" path="" filled="f" stroked="f">
            <v:stroke joinstyle="miter"/>
            <v:imagedata r:id="rId456" o:title="base_1_373758_33223"/>
            <v:formulas/>
            <v:path o:connecttype="segments"/>
          </v:shape>
        </w:pict>
      </w:r>
      <w:r>
        <w:t>, %, после реализации мероприятия:</w:t>
      </w:r>
    </w:p>
    <w:p w14:paraId="648B917B" w14:textId="77777777" w:rsidR="00A63E7E" w:rsidRDefault="00A63E7E">
      <w:pPr>
        <w:pStyle w:val="ConsPlusNormal"/>
        <w:jc w:val="both"/>
      </w:pPr>
    </w:p>
    <w:p w14:paraId="59590AF3" w14:textId="77777777" w:rsidR="00A63E7E" w:rsidRDefault="00A63E7E">
      <w:pPr>
        <w:pStyle w:val="ConsPlusNormal"/>
        <w:jc w:val="center"/>
      </w:pPr>
      <w:r w:rsidRPr="00C742C5">
        <w:rPr>
          <w:position w:val="-13"/>
        </w:rPr>
        <w:pict w14:anchorId="09B590DE">
          <v:shape id="_x0000_i1481" style="width:188.25pt;height:24pt" coordsize="" o:spt="100" adj="0,,0" path="" filled="f" stroked="f">
            <v:stroke joinstyle="miter"/>
            <v:imagedata r:id="rId457" o:title="base_1_373758_33224"/>
            <v:formulas/>
            <v:path o:connecttype="segments"/>
          </v:shape>
        </w:pict>
      </w:r>
      <w:r>
        <w:t xml:space="preserve"> (7.53)</w:t>
      </w:r>
    </w:p>
    <w:p w14:paraId="4806025D" w14:textId="77777777" w:rsidR="00A63E7E" w:rsidRDefault="00A63E7E">
      <w:pPr>
        <w:pStyle w:val="ConsPlusNormal"/>
        <w:jc w:val="both"/>
      </w:pPr>
    </w:p>
    <w:p w14:paraId="29958DD1" w14:textId="77777777" w:rsidR="00A63E7E" w:rsidRDefault="00A63E7E">
      <w:pPr>
        <w:pStyle w:val="ConsPlusTitle"/>
        <w:jc w:val="both"/>
        <w:outlineLvl w:val="4"/>
      </w:pPr>
      <w:r>
        <w:t>7.5.2 Установка устройств для компенсации реактивной мощности (УКРМ) лифтового оборудования</w:t>
      </w:r>
    </w:p>
    <w:p w14:paraId="696E5135" w14:textId="77777777" w:rsidR="00A63E7E" w:rsidRDefault="00A63E7E">
      <w:pPr>
        <w:pStyle w:val="ConsPlusNormal"/>
        <w:spacing w:before="220"/>
        <w:ind w:firstLine="540"/>
        <w:jc w:val="both"/>
      </w:pPr>
      <w:r>
        <w:t xml:space="preserve">Эффект от реализации этих мероприятий - сокращение потерь электроэнергии при работе лифтового оборудования МКД. Этот эффект достигается за счет увеличения коэффициента мощности </w:t>
      </w:r>
      <w:r w:rsidRPr="00C742C5">
        <w:rPr>
          <w:position w:val="-6"/>
        </w:rPr>
        <w:pict w14:anchorId="15834402">
          <v:shape id="_x0000_i1482" style="width:37.5pt;height:17.25pt" coordsize="" o:spt="100" adj="0,,0" path="" filled="f" stroked="f">
            <v:stroke joinstyle="miter"/>
            <v:imagedata r:id="rId386" o:title="base_1_373758_33225"/>
            <v:formulas/>
            <v:path o:connecttype="segments"/>
          </v:shape>
        </w:pict>
      </w:r>
      <w:r>
        <w:t xml:space="preserve"> и уменьшения реактивной мощности лифтового оборудования МКД.</w:t>
      </w:r>
    </w:p>
    <w:p w14:paraId="482E46A1" w14:textId="77777777" w:rsidR="00A63E7E" w:rsidRDefault="00A63E7E">
      <w:pPr>
        <w:pStyle w:val="ConsPlusNormal"/>
        <w:spacing w:before="220"/>
        <w:ind w:firstLine="540"/>
        <w:jc w:val="both"/>
      </w:pPr>
      <w:r>
        <w:t>Алгоритм расчета экономии электроэнергии от реализации мероприятия следующий:</w:t>
      </w:r>
    </w:p>
    <w:p w14:paraId="3258694D" w14:textId="77777777" w:rsidR="00A63E7E" w:rsidRDefault="00A63E7E">
      <w:pPr>
        <w:pStyle w:val="ConsPlusNormal"/>
        <w:spacing w:before="220"/>
        <w:ind w:firstLine="540"/>
        <w:jc w:val="both"/>
      </w:pPr>
      <w:r>
        <w:t xml:space="preserve">1) Вычисляется сокращение потребления электроэнергии лифтовым оборудованием за счет увеличения коэффициента мощности, после реализации мероприятия, </w:t>
      </w:r>
      <w:r w:rsidRPr="00C742C5">
        <w:rPr>
          <w:position w:val="-9"/>
        </w:rPr>
        <w:pict w14:anchorId="67D4AC68">
          <v:shape id="_x0000_i1483" style="width:50.25pt;height:21pt" coordsize="" o:spt="100" adj="0,,0" path="" filled="f" stroked="f">
            <v:stroke joinstyle="miter"/>
            <v:imagedata r:id="rId458" o:title="base_1_373758_33226"/>
            <v:formulas/>
            <v:path o:connecttype="segments"/>
          </v:shape>
        </w:pict>
      </w:r>
      <w:r>
        <w:t>, кВт·ч:</w:t>
      </w:r>
    </w:p>
    <w:p w14:paraId="04CC8E83" w14:textId="77777777" w:rsidR="00A63E7E" w:rsidRDefault="00A63E7E">
      <w:pPr>
        <w:pStyle w:val="ConsPlusNormal"/>
        <w:jc w:val="both"/>
      </w:pPr>
    </w:p>
    <w:p w14:paraId="3683DB68" w14:textId="77777777" w:rsidR="00A63E7E" w:rsidRDefault="00A63E7E">
      <w:pPr>
        <w:pStyle w:val="ConsPlusNormal"/>
        <w:jc w:val="center"/>
      </w:pPr>
      <w:r w:rsidRPr="00C742C5">
        <w:rPr>
          <w:position w:val="-29"/>
        </w:rPr>
        <w:pict w14:anchorId="64E70E03">
          <v:shape id="_x0000_i1484" style="width:273pt;height:40.5pt" coordsize="" o:spt="100" adj="0,,0" path="" filled="f" stroked="f">
            <v:stroke joinstyle="miter"/>
            <v:imagedata r:id="rId459" o:title="base_1_373758_33227"/>
            <v:formulas/>
            <v:path o:connecttype="segments"/>
          </v:shape>
        </w:pict>
      </w:r>
      <w:r>
        <w:t xml:space="preserve"> (7.54)</w:t>
      </w:r>
    </w:p>
    <w:p w14:paraId="7B84F7E0" w14:textId="77777777" w:rsidR="00A63E7E" w:rsidRDefault="00A63E7E">
      <w:pPr>
        <w:pStyle w:val="ConsPlusNormal"/>
        <w:jc w:val="both"/>
      </w:pPr>
    </w:p>
    <w:p w14:paraId="37263713" w14:textId="77777777" w:rsidR="00A63E7E" w:rsidRDefault="00A63E7E">
      <w:pPr>
        <w:pStyle w:val="ConsPlusNormal"/>
        <w:ind w:firstLine="540"/>
        <w:jc w:val="both"/>
      </w:pPr>
      <w:r>
        <w:t>где:</w:t>
      </w:r>
    </w:p>
    <w:p w14:paraId="501BA08E" w14:textId="77777777" w:rsidR="00A63E7E" w:rsidRDefault="00A63E7E">
      <w:pPr>
        <w:pStyle w:val="ConsPlusNormal"/>
        <w:spacing w:before="220"/>
        <w:ind w:firstLine="540"/>
        <w:jc w:val="both"/>
      </w:pPr>
      <w:r w:rsidRPr="00C742C5">
        <w:rPr>
          <w:position w:val="-8"/>
        </w:rPr>
        <w:pict w14:anchorId="0F116914">
          <v:shape id="_x0000_i1485" style="width:69pt;height:19.5pt" coordsize="" o:spt="100" adj="0,,0" path="" filled="f" stroked="f">
            <v:stroke joinstyle="miter"/>
            <v:imagedata r:id="rId389" o:title="base_1_373758_33228"/>
            <v:formulas/>
            <v:path o:connecttype="segments"/>
          </v:shape>
        </w:pict>
      </w:r>
      <w:r>
        <w:t xml:space="preserve"> - значение коэффициента мощности в базовом году (за год до капитального ремонта);</w:t>
      </w:r>
    </w:p>
    <w:p w14:paraId="4EEB3A75" w14:textId="77777777" w:rsidR="00A63E7E" w:rsidRDefault="00A63E7E">
      <w:pPr>
        <w:pStyle w:val="ConsPlusNormal"/>
        <w:spacing w:before="220"/>
        <w:ind w:firstLine="540"/>
        <w:jc w:val="both"/>
      </w:pPr>
      <w:r w:rsidRPr="00C742C5">
        <w:rPr>
          <w:position w:val="-8"/>
        </w:rPr>
        <w:pict w14:anchorId="29F8CB88">
          <v:shape id="_x0000_i1486" style="width:80.25pt;height:19.5pt" coordsize="" o:spt="100" adj="0,,0" path="" filled="f" stroked="f">
            <v:stroke joinstyle="miter"/>
            <v:imagedata r:id="rId390" o:title="base_1_373758_33229"/>
            <v:formulas/>
            <v:path o:connecttype="segments"/>
          </v:shape>
        </w:pict>
      </w:r>
      <w:r>
        <w:t xml:space="preserve"> - значение коэффициента мощности после реализации мероприятия.</w:t>
      </w:r>
    </w:p>
    <w:p w14:paraId="312E704C" w14:textId="77777777" w:rsidR="00A63E7E" w:rsidRDefault="00A63E7E">
      <w:pPr>
        <w:pStyle w:val="ConsPlusNormal"/>
        <w:spacing w:before="220"/>
        <w:ind w:firstLine="540"/>
        <w:jc w:val="both"/>
      </w:pPr>
      <w:r w:rsidRPr="00C742C5">
        <w:rPr>
          <w:position w:val="-9"/>
        </w:rPr>
        <w:pict w14:anchorId="48A4DAC6">
          <v:shape id="_x0000_i1487" style="width:36pt;height:21pt" coordsize="" o:spt="100" adj="0,,0" path="" filled="f" stroked="f">
            <v:stroke joinstyle="miter"/>
            <v:imagedata r:id="rId460" o:title="base_1_373758_33230"/>
            <v:formulas/>
            <v:path o:connecttype="segments"/>
          </v:shape>
        </w:pict>
      </w:r>
      <w:r>
        <w:t xml:space="preserve">, коэффициент потерь активной мощности (энергии) при работе лифтового оборудования до установки УКРМ. Значение коэффициента </w:t>
      </w:r>
      <w:r w:rsidRPr="00C742C5">
        <w:rPr>
          <w:position w:val="-9"/>
        </w:rPr>
        <w:pict w14:anchorId="7769CADF">
          <v:shape id="_x0000_i1488" style="width:36pt;height:21pt" coordsize="" o:spt="100" adj="0,,0" path="" filled="f" stroked="f">
            <v:stroke joinstyle="miter"/>
            <v:imagedata r:id="rId460" o:title="base_1_373758_33231"/>
            <v:formulas/>
            <v:path o:connecttype="segments"/>
          </v:shape>
        </w:pict>
      </w:r>
      <w:r>
        <w:t xml:space="preserve"> принимается равным 0,12.</w:t>
      </w:r>
    </w:p>
    <w:p w14:paraId="5D96EC9F" w14:textId="77777777" w:rsidR="00A63E7E" w:rsidRDefault="00A63E7E">
      <w:pPr>
        <w:pStyle w:val="ConsPlusNormal"/>
        <w:spacing w:before="220"/>
        <w:ind w:firstLine="540"/>
        <w:jc w:val="both"/>
      </w:pPr>
      <w:r>
        <w:t xml:space="preserve">2) Рассчитывается доля (процент) уменьшения годового потребления электроэнергии на общедомовые нужды МКД, </w:t>
      </w:r>
      <w:r w:rsidRPr="00C742C5">
        <w:rPr>
          <w:position w:val="-12"/>
        </w:rPr>
        <w:pict w14:anchorId="3098D143">
          <v:shape id="_x0000_i1489" style="width:52.5pt;height:23.25pt" coordsize="" o:spt="100" adj="0,,0" path="" filled="f" stroked="f">
            <v:stroke joinstyle="miter"/>
            <v:imagedata r:id="rId461" o:title="base_1_373758_33232"/>
            <v:formulas/>
            <v:path o:connecttype="segments"/>
          </v:shape>
        </w:pict>
      </w:r>
      <w:r>
        <w:t>, %, после реализации мероприятия:</w:t>
      </w:r>
    </w:p>
    <w:p w14:paraId="020087E0" w14:textId="77777777" w:rsidR="00A63E7E" w:rsidRDefault="00A63E7E">
      <w:pPr>
        <w:pStyle w:val="ConsPlusNormal"/>
        <w:jc w:val="both"/>
      </w:pPr>
    </w:p>
    <w:p w14:paraId="6969565E" w14:textId="77777777" w:rsidR="00A63E7E" w:rsidRDefault="00A63E7E">
      <w:pPr>
        <w:pStyle w:val="ConsPlusNormal"/>
        <w:jc w:val="center"/>
      </w:pPr>
      <w:r w:rsidRPr="00C742C5">
        <w:rPr>
          <w:position w:val="-13"/>
        </w:rPr>
        <w:pict w14:anchorId="71A0C1BE">
          <v:shape id="_x0000_i1490" style="width:195.75pt;height:24pt" coordsize="" o:spt="100" adj="0,,0" path="" filled="f" stroked="f">
            <v:stroke joinstyle="miter"/>
            <v:imagedata r:id="rId462" o:title="base_1_373758_33233"/>
            <v:formulas/>
            <v:path o:connecttype="segments"/>
          </v:shape>
        </w:pict>
      </w:r>
      <w:r>
        <w:t xml:space="preserve"> (7.55)</w:t>
      </w:r>
    </w:p>
    <w:p w14:paraId="0923449F" w14:textId="77777777" w:rsidR="00A63E7E" w:rsidRDefault="00A63E7E">
      <w:pPr>
        <w:pStyle w:val="ConsPlusNormal"/>
        <w:jc w:val="both"/>
      </w:pPr>
    </w:p>
    <w:p w14:paraId="290C4488" w14:textId="77777777" w:rsidR="00A63E7E" w:rsidRDefault="00A63E7E">
      <w:pPr>
        <w:pStyle w:val="ConsPlusTitle"/>
        <w:jc w:val="both"/>
        <w:outlineLvl w:val="3"/>
      </w:pPr>
      <w:r>
        <w:t>7.6 Ремонт подвальных помещений, относящихся к общему имуществу в МКД и фундамента здания</w:t>
      </w:r>
    </w:p>
    <w:p w14:paraId="56ADD4CB" w14:textId="77777777" w:rsidR="00A63E7E" w:rsidRDefault="00A63E7E">
      <w:pPr>
        <w:pStyle w:val="ConsPlusNormal"/>
        <w:jc w:val="both"/>
      </w:pPr>
    </w:p>
    <w:p w14:paraId="65C96335" w14:textId="77777777" w:rsidR="00A63E7E" w:rsidRDefault="00A63E7E">
      <w:pPr>
        <w:pStyle w:val="ConsPlusTitle"/>
        <w:jc w:val="both"/>
        <w:outlineLvl w:val="4"/>
      </w:pPr>
      <w:r>
        <w:t>7.6.1 Повышение теплозащиты перекрытия над подвалом (техническим подпольем)</w:t>
      </w:r>
    </w:p>
    <w:p w14:paraId="79EFE4EE"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уменьшении трансмиссионных тепловых потерь через перекрытие над подвалом.</w:t>
      </w:r>
    </w:p>
    <w:p w14:paraId="032E8842"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2B2E00F4"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после утепления перекрытия над подвалом, приведенные к климатическим условиям базового периода, </w:t>
      </w:r>
      <w:r w:rsidRPr="00C742C5">
        <w:rPr>
          <w:position w:val="-9"/>
        </w:rPr>
        <w:pict w14:anchorId="3F357E06">
          <v:shape id="_x0000_i1491" style="width:42.75pt;height:21pt" coordsize="" o:spt="100" adj="0,,0" path="" filled="f" stroked="f">
            <v:stroke joinstyle="miter"/>
            <v:imagedata r:id="rId463" o:title="base_1_373758_33234"/>
            <v:formulas/>
            <v:path o:connecttype="segments"/>
          </v:shape>
        </w:pict>
      </w:r>
      <w:r>
        <w:t>, кВт·ч (Гкал):</w:t>
      </w:r>
    </w:p>
    <w:p w14:paraId="1EE7543B" w14:textId="77777777" w:rsidR="00A63E7E" w:rsidRDefault="00A63E7E">
      <w:pPr>
        <w:pStyle w:val="ConsPlusNormal"/>
        <w:jc w:val="both"/>
      </w:pPr>
    </w:p>
    <w:p w14:paraId="2B971FC5" w14:textId="77777777" w:rsidR="00A63E7E" w:rsidRDefault="00A63E7E">
      <w:pPr>
        <w:pStyle w:val="ConsPlusNormal"/>
        <w:jc w:val="center"/>
      </w:pPr>
      <w:r w:rsidRPr="00C742C5">
        <w:rPr>
          <w:position w:val="-27"/>
        </w:rPr>
        <w:pict w14:anchorId="02308A85">
          <v:shape id="_x0000_i1492" style="width:310.5pt;height:38.25pt" coordsize="" o:spt="100" adj="0,,0" path="" filled="f" stroked="f">
            <v:stroke joinstyle="miter"/>
            <v:imagedata r:id="rId464" o:title="base_1_373758_33235"/>
            <v:formulas/>
            <v:path o:connecttype="segments"/>
          </v:shape>
        </w:pict>
      </w:r>
      <w:r>
        <w:t xml:space="preserve"> (7.56а)</w:t>
      </w:r>
    </w:p>
    <w:p w14:paraId="5FAA9537" w14:textId="77777777" w:rsidR="00A63E7E" w:rsidRDefault="00A63E7E">
      <w:pPr>
        <w:pStyle w:val="ConsPlusNormal"/>
        <w:jc w:val="both"/>
      </w:pPr>
    </w:p>
    <w:p w14:paraId="2E2B5837" w14:textId="77777777" w:rsidR="00A63E7E" w:rsidRDefault="00A63E7E">
      <w:pPr>
        <w:pStyle w:val="ConsPlusNormal"/>
        <w:jc w:val="center"/>
      </w:pPr>
      <w:r w:rsidRPr="00C742C5">
        <w:rPr>
          <w:position w:val="-27"/>
        </w:rPr>
        <w:pict w14:anchorId="1B3EB7BB">
          <v:shape id="_x0000_i1493" style="width:329.25pt;height:38.25pt" coordsize="" o:spt="100" adj="0,,0" path="" filled="f" stroked="f">
            <v:stroke joinstyle="miter"/>
            <v:imagedata r:id="rId465" o:title="base_1_373758_33236"/>
            <v:formulas/>
            <v:path o:connecttype="segments"/>
          </v:shape>
        </w:pict>
      </w:r>
      <w:r>
        <w:t xml:space="preserve"> (7.56б)</w:t>
      </w:r>
    </w:p>
    <w:p w14:paraId="4FE40BC6" w14:textId="77777777" w:rsidR="00A63E7E" w:rsidRDefault="00A63E7E">
      <w:pPr>
        <w:pStyle w:val="ConsPlusNormal"/>
        <w:jc w:val="both"/>
      </w:pPr>
    </w:p>
    <w:p w14:paraId="7AA483F1" w14:textId="77777777" w:rsidR="00A63E7E" w:rsidRDefault="00A63E7E">
      <w:pPr>
        <w:pStyle w:val="ConsPlusNormal"/>
        <w:ind w:firstLine="540"/>
        <w:jc w:val="both"/>
      </w:pPr>
      <w:r>
        <w:t>где:</w:t>
      </w:r>
    </w:p>
    <w:p w14:paraId="1466ACAA" w14:textId="77777777" w:rsidR="00A63E7E" w:rsidRDefault="00A63E7E">
      <w:pPr>
        <w:pStyle w:val="ConsPlusNormal"/>
        <w:spacing w:before="220"/>
        <w:ind w:firstLine="540"/>
        <w:jc w:val="both"/>
      </w:pPr>
      <w:r>
        <w:t>A</w:t>
      </w:r>
      <w:r>
        <w:rPr>
          <w:vertAlign w:val="subscript"/>
        </w:rPr>
        <w:t>ПОДВ</w:t>
      </w:r>
      <w:r>
        <w:t xml:space="preserve"> - площадь перекрытия над подвалом (техническим подпольем), м</w:t>
      </w:r>
      <w:r>
        <w:rPr>
          <w:vertAlign w:val="superscript"/>
        </w:rPr>
        <w:t>2</w:t>
      </w:r>
      <w:r>
        <w:t>;</w:t>
      </w:r>
    </w:p>
    <w:p w14:paraId="41FAAFD4" w14:textId="77777777" w:rsidR="00A63E7E" w:rsidRDefault="00A63E7E">
      <w:pPr>
        <w:pStyle w:val="ConsPlusNormal"/>
        <w:spacing w:before="220"/>
        <w:ind w:firstLine="540"/>
        <w:jc w:val="both"/>
      </w:pPr>
      <w:r w:rsidRPr="00C742C5">
        <w:rPr>
          <w:position w:val="-11"/>
        </w:rPr>
        <w:pict w14:anchorId="501B493E">
          <v:shape id="_x0000_i1494" style="width:60.75pt;height:21.75pt" coordsize="" o:spt="100" adj="0,,0" path="" filled="f" stroked="f">
            <v:stroke joinstyle="miter"/>
            <v:imagedata r:id="rId466" o:title="base_1_373758_33237"/>
            <v:formulas/>
            <v:path o:connecttype="segments"/>
          </v:shape>
        </w:pict>
      </w:r>
      <w:r>
        <w:t xml:space="preserve"> - приведенное сопротивление теплопередаче перекрытия над подвалом после реализации мероприятия, м</w:t>
      </w:r>
      <w:r>
        <w:rPr>
          <w:vertAlign w:val="superscript"/>
        </w:rPr>
        <w:t>2</w:t>
      </w:r>
      <w:r>
        <w:t>·°C/Вт;</w:t>
      </w:r>
    </w:p>
    <w:p w14:paraId="49382916" w14:textId="77777777" w:rsidR="00A63E7E" w:rsidRDefault="00A63E7E">
      <w:pPr>
        <w:pStyle w:val="ConsPlusNormal"/>
        <w:spacing w:before="220"/>
        <w:ind w:firstLine="540"/>
        <w:jc w:val="both"/>
      </w:pPr>
      <w:r>
        <w:t>n</w:t>
      </w:r>
      <w:r>
        <w:rPr>
          <w:vertAlign w:val="subscript"/>
        </w:rPr>
        <w:t>подв</w:t>
      </w:r>
      <w:r>
        <w:t xml:space="preserve"> - коэффициент положения перекрытия над подвалом относительно наружного воздуха.</w:t>
      </w:r>
    </w:p>
    <w:p w14:paraId="0A8D1F5D"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утеплении (тепловой изоляции) перекрытия над подвалом, </w:t>
      </w:r>
      <w:r w:rsidRPr="00C742C5">
        <w:rPr>
          <w:position w:val="-9"/>
        </w:rPr>
        <w:pict w14:anchorId="41D5A4DE">
          <v:shape id="_x0000_i1495" style="width:44.25pt;height:21pt" coordsize="" o:spt="100" adj="0,,0" path="" filled="f" stroked="f">
            <v:stroke joinstyle="miter"/>
            <v:imagedata r:id="rId467" o:title="base_1_373758_33238"/>
            <v:formulas/>
            <v:path o:connecttype="segments"/>
          </v:shape>
        </w:pict>
      </w:r>
      <w:r>
        <w:t>, кВт·ч (Гкал):</w:t>
      </w:r>
    </w:p>
    <w:p w14:paraId="62F8FB9D" w14:textId="77777777" w:rsidR="00A63E7E" w:rsidRDefault="00A63E7E">
      <w:pPr>
        <w:pStyle w:val="ConsPlusNormal"/>
        <w:jc w:val="both"/>
      </w:pPr>
    </w:p>
    <w:p w14:paraId="04D9A528" w14:textId="77777777" w:rsidR="00A63E7E" w:rsidRDefault="00A63E7E">
      <w:pPr>
        <w:pStyle w:val="ConsPlusNormal"/>
        <w:jc w:val="center"/>
      </w:pPr>
      <w:r w:rsidRPr="00C742C5">
        <w:rPr>
          <w:position w:val="-48"/>
        </w:rPr>
        <w:pict w14:anchorId="3C22AE38">
          <v:shape id="_x0000_i1496" style="width:351.75pt;height:59.25pt" coordsize="" o:spt="100" adj="0,,0" path="" filled="f" stroked="f">
            <v:stroke joinstyle="miter"/>
            <v:imagedata r:id="rId468" o:title="base_1_373758_33239"/>
            <v:formulas/>
            <v:path o:connecttype="segments"/>
          </v:shape>
        </w:pict>
      </w:r>
      <w:r>
        <w:t xml:space="preserve"> (7.57а)</w:t>
      </w:r>
    </w:p>
    <w:p w14:paraId="2CA1B152" w14:textId="77777777" w:rsidR="00A63E7E" w:rsidRDefault="00A63E7E">
      <w:pPr>
        <w:pStyle w:val="ConsPlusNormal"/>
        <w:jc w:val="both"/>
      </w:pPr>
    </w:p>
    <w:p w14:paraId="521C5CB2" w14:textId="77777777" w:rsidR="00A63E7E" w:rsidRDefault="00A63E7E">
      <w:pPr>
        <w:pStyle w:val="ConsPlusNormal"/>
        <w:jc w:val="center"/>
      </w:pPr>
      <w:r w:rsidRPr="00C742C5">
        <w:rPr>
          <w:position w:val="-48"/>
        </w:rPr>
        <w:pict w14:anchorId="19825E75">
          <v:shape id="_x0000_i1497" style="width:351pt;height:59.25pt" coordsize="" o:spt="100" adj="0,,0" path="" filled="f" stroked="f">
            <v:stroke joinstyle="miter"/>
            <v:imagedata r:id="rId469" o:title="base_1_373758_33240"/>
            <v:formulas/>
            <v:path o:connecttype="segments"/>
          </v:shape>
        </w:pict>
      </w:r>
      <w:r>
        <w:t xml:space="preserve"> (7.57б)</w:t>
      </w:r>
    </w:p>
    <w:p w14:paraId="251D0490" w14:textId="77777777" w:rsidR="00A63E7E" w:rsidRDefault="00A63E7E">
      <w:pPr>
        <w:pStyle w:val="ConsPlusNormal"/>
        <w:jc w:val="both"/>
      </w:pPr>
    </w:p>
    <w:p w14:paraId="6544D15E" w14:textId="77777777" w:rsidR="00A63E7E" w:rsidRDefault="00A63E7E">
      <w:pPr>
        <w:pStyle w:val="ConsPlusNormal"/>
        <w:ind w:firstLine="540"/>
        <w:jc w:val="both"/>
      </w:pPr>
      <w:r>
        <w:t>где:</w:t>
      </w:r>
    </w:p>
    <w:p w14:paraId="1C20E0D0" w14:textId="77777777" w:rsidR="00A63E7E" w:rsidRDefault="00A63E7E">
      <w:pPr>
        <w:pStyle w:val="ConsPlusNormal"/>
        <w:spacing w:before="220"/>
        <w:ind w:firstLine="540"/>
        <w:jc w:val="both"/>
      </w:pPr>
      <w:r w:rsidRPr="00C742C5">
        <w:rPr>
          <w:position w:val="-9"/>
        </w:rPr>
        <w:pict w14:anchorId="396E6640">
          <v:shape id="_x0000_i1498" style="width:35.25pt;height:21pt" coordsize="" o:spt="100" adj="0,,0" path="" filled="f" stroked="f">
            <v:stroke joinstyle="miter"/>
            <v:imagedata r:id="rId470" o:title="base_1_373758_33241"/>
            <v:formulas/>
            <v:path o:connecttype="segments"/>
          </v:shape>
        </w:pict>
      </w:r>
      <w:r>
        <w:t xml:space="preserve"> - трансмиссионные тепловые потери через перекрытие над подвалом в базовом году, кВт·ч или Гкал;</w:t>
      </w:r>
    </w:p>
    <w:p w14:paraId="345D40FD" w14:textId="77777777" w:rsidR="00A63E7E" w:rsidRDefault="00A63E7E">
      <w:pPr>
        <w:pStyle w:val="ConsPlusNormal"/>
        <w:spacing w:before="220"/>
        <w:ind w:firstLine="540"/>
        <w:jc w:val="both"/>
      </w:pPr>
      <w:r w:rsidRPr="00C742C5">
        <w:rPr>
          <w:position w:val="-11"/>
        </w:rPr>
        <w:pict w14:anchorId="5B55847C">
          <v:shape id="_x0000_i1499" style="width:50.25pt;height:21.75pt" coordsize="" o:spt="100" adj="0,,0" path="" filled="f" stroked="f">
            <v:stroke joinstyle="miter"/>
            <v:imagedata r:id="rId471" o:title="base_1_373758_33242"/>
            <v:formulas/>
            <v:path o:connecttype="segments"/>
          </v:shape>
        </w:pict>
      </w:r>
      <w:r>
        <w:t xml:space="preserve"> - приведенное сопротивление теплопередаче перекрытия над подвалом до реализации мероприятия, м</w:t>
      </w:r>
      <w:r>
        <w:rPr>
          <w:vertAlign w:val="superscript"/>
        </w:rPr>
        <w:t>2</w:t>
      </w:r>
      <w:r>
        <w:t>·°C/Вт.</w:t>
      </w:r>
    </w:p>
    <w:p w14:paraId="7892F0F0" w14:textId="77777777" w:rsidR="00A63E7E" w:rsidRDefault="00A63E7E">
      <w:pPr>
        <w:pStyle w:val="ConsPlusNormal"/>
        <w:spacing w:before="220"/>
        <w:ind w:firstLine="540"/>
        <w:jc w:val="both"/>
      </w:pPr>
      <w:r>
        <w:t xml:space="preserve">3) Рассчитывается доля (процент) уменьшения потребления тепловой энергии на отопление </w:t>
      </w:r>
      <w:r>
        <w:lastRenderedPageBreak/>
        <w:t xml:space="preserve">за отопительный период и годового расхода теплоты зданием, </w:t>
      </w:r>
      <w:r w:rsidRPr="00C742C5">
        <w:rPr>
          <w:position w:val="-12"/>
        </w:rPr>
        <w:pict w14:anchorId="7AC85DB6">
          <v:shape id="_x0000_i1500" style="width:45pt;height:23.25pt" coordsize="" o:spt="100" adj="0,,0" path="" filled="f" stroked="f">
            <v:stroke joinstyle="miter"/>
            <v:imagedata r:id="rId472" o:title="base_1_373758_33243"/>
            <v:formulas/>
            <v:path o:connecttype="segments"/>
          </v:shape>
        </w:pict>
      </w:r>
      <w:r>
        <w:t>, %, после реализации мероприятия:</w:t>
      </w:r>
    </w:p>
    <w:p w14:paraId="38322EE2" w14:textId="77777777" w:rsidR="00A63E7E" w:rsidRDefault="00A63E7E">
      <w:pPr>
        <w:pStyle w:val="ConsPlusNormal"/>
        <w:jc w:val="both"/>
      </w:pPr>
    </w:p>
    <w:p w14:paraId="783D6C24" w14:textId="77777777" w:rsidR="00A63E7E" w:rsidRDefault="00A63E7E">
      <w:pPr>
        <w:pStyle w:val="ConsPlusNormal"/>
        <w:jc w:val="center"/>
      </w:pPr>
      <w:r w:rsidRPr="00C742C5">
        <w:rPr>
          <w:position w:val="-12"/>
        </w:rPr>
        <w:pict w14:anchorId="73C0190F">
          <v:shape id="_x0000_i1501" style="width:179.25pt;height:23.25pt" coordsize="" o:spt="100" adj="0,,0" path="" filled="f" stroked="f">
            <v:stroke joinstyle="miter"/>
            <v:imagedata r:id="rId473" o:title="base_1_373758_33244"/>
            <v:formulas/>
            <v:path o:connecttype="segments"/>
          </v:shape>
        </w:pict>
      </w:r>
      <w:r>
        <w:t xml:space="preserve"> (7.58а)</w:t>
      </w:r>
    </w:p>
    <w:p w14:paraId="676A8B53" w14:textId="77777777" w:rsidR="00A63E7E" w:rsidRDefault="00A63E7E">
      <w:pPr>
        <w:pStyle w:val="ConsPlusNormal"/>
        <w:jc w:val="both"/>
      </w:pPr>
    </w:p>
    <w:p w14:paraId="7D6FDEDE" w14:textId="77777777" w:rsidR="00A63E7E" w:rsidRDefault="00A63E7E">
      <w:pPr>
        <w:pStyle w:val="ConsPlusNormal"/>
        <w:jc w:val="center"/>
      </w:pPr>
      <w:r w:rsidRPr="00C742C5">
        <w:rPr>
          <w:position w:val="-12"/>
        </w:rPr>
        <w:pict w14:anchorId="2B8E3DBA">
          <v:shape id="_x0000_i1502" style="width:182.25pt;height:23.25pt" coordsize="" o:spt="100" adj="0,,0" path="" filled="f" stroked="f">
            <v:stroke joinstyle="miter"/>
            <v:imagedata r:id="rId474" o:title="base_1_373758_33245"/>
            <v:formulas/>
            <v:path o:connecttype="segments"/>
          </v:shape>
        </w:pict>
      </w:r>
      <w:r>
        <w:t xml:space="preserve"> (7.58б)</w:t>
      </w:r>
    </w:p>
    <w:p w14:paraId="47C5E42F" w14:textId="77777777" w:rsidR="00A63E7E" w:rsidRDefault="00A63E7E">
      <w:pPr>
        <w:pStyle w:val="ConsPlusNormal"/>
        <w:jc w:val="both"/>
      </w:pPr>
    </w:p>
    <w:p w14:paraId="0DCFAA88" w14:textId="77777777" w:rsidR="00A63E7E" w:rsidRDefault="00A63E7E">
      <w:pPr>
        <w:pStyle w:val="ConsPlusTitle"/>
        <w:jc w:val="both"/>
        <w:outlineLvl w:val="4"/>
      </w:pPr>
      <w:r>
        <w:t>7.6.2 Повышение теплозащиты пола по грунту</w:t>
      </w:r>
    </w:p>
    <w:p w14:paraId="72CDD382"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уменьшении трансмиссионных тепловых потерь через пол по грунту за счет увеличения приведенного сопротивления теплопередаче.</w:t>
      </w:r>
    </w:p>
    <w:p w14:paraId="5D381397"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4B548150"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после утепления пола по грунту, приведенные к климатическим условиям базового периода, </w:t>
      </w:r>
      <w:r w:rsidRPr="00C742C5">
        <w:rPr>
          <w:position w:val="-9"/>
        </w:rPr>
        <w:pict w14:anchorId="0AE2C3FE">
          <v:shape id="_x0000_i1503" style="width:42.75pt;height:21pt" coordsize="" o:spt="100" adj="0,,0" path="" filled="f" stroked="f">
            <v:stroke joinstyle="miter"/>
            <v:imagedata r:id="rId475" o:title="base_1_373758_33246"/>
            <v:formulas/>
            <v:path o:connecttype="segments"/>
          </v:shape>
        </w:pict>
      </w:r>
      <w:r>
        <w:t>, кВт·ч (Гкал):</w:t>
      </w:r>
    </w:p>
    <w:p w14:paraId="03F1C4C4" w14:textId="77777777" w:rsidR="00A63E7E" w:rsidRDefault="00A63E7E">
      <w:pPr>
        <w:pStyle w:val="ConsPlusNormal"/>
        <w:jc w:val="both"/>
      </w:pPr>
    </w:p>
    <w:p w14:paraId="6D16397D" w14:textId="77777777" w:rsidR="00A63E7E" w:rsidRDefault="00A63E7E">
      <w:pPr>
        <w:pStyle w:val="ConsPlusNormal"/>
        <w:jc w:val="center"/>
      </w:pPr>
      <w:r w:rsidRPr="00C742C5">
        <w:rPr>
          <w:position w:val="-26"/>
        </w:rPr>
        <w:pict w14:anchorId="38859C53">
          <v:shape id="_x0000_i1504" style="width:270.75pt;height:37.5pt" coordsize="" o:spt="100" adj="0,,0" path="" filled="f" stroked="f">
            <v:stroke joinstyle="miter"/>
            <v:imagedata r:id="rId476" o:title="base_1_373758_33247"/>
            <v:formulas/>
            <v:path o:connecttype="segments"/>
          </v:shape>
        </w:pict>
      </w:r>
      <w:r>
        <w:t xml:space="preserve"> (7.59а)</w:t>
      </w:r>
    </w:p>
    <w:p w14:paraId="08A869A6" w14:textId="77777777" w:rsidR="00A63E7E" w:rsidRDefault="00A63E7E">
      <w:pPr>
        <w:pStyle w:val="ConsPlusNormal"/>
        <w:jc w:val="both"/>
      </w:pPr>
    </w:p>
    <w:p w14:paraId="3FE9B4E2" w14:textId="77777777" w:rsidR="00A63E7E" w:rsidRDefault="00A63E7E">
      <w:pPr>
        <w:pStyle w:val="ConsPlusNormal"/>
        <w:jc w:val="center"/>
      </w:pPr>
      <w:r w:rsidRPr="00C742C5">
        <w:rPr>
          <w:position w:val="-26"/>
        </w:rPr>
        <w:pict w14:anchorId="78CAE6B4">
          <v:shape id="_x0000_i1505" style="width:294pt;height:37.5pt" coordsize="" o:spt="100" adj="0,,0" path="" filled="f" stroked="f">
            <v:stroke joinstyle="miter"/>
            <v:imagedata r:id="rId477" o:title="base_1_373758_33248"/>
            <v:formulas/>
            <v:path o:connecttype="segments"/>
          </v:shape>
        </w:pict>
      </w:r>
      <w:r>
        <w:t xml:space="preserve"> (7.59б)</w:t>
      </w:r>
    </w:p>
    <w:p w14:paraId="03CD290F" w14:textId="77777777" w:rsidR="00A63E7E" w:rsidRDefault="00A63E7E">
      <w:pPr>
        <w:pStyle w:val="ConsPlusNormal"/>
        <w:jc w:val="both"/>
      </w:pPr>
    </w:p>
    <w:p w14:paraId="70ACC797" w14:textId="77777777" w:rsidR="00A63E7E" w:rsidRDefault="00A63E7E">
      <w:pPr>
        <w:pStyle w:val="ConsPlusNormal"/>
        <w:ind w:firstLine="540"/>
        <w:jc w:val="both"/>
      </w:pPr>
      <w:r>
        <w:t>где:</w:t>
      </w:r>
    </w:p>
    <w:p w14:paraId="2F71CCF7" w14:textId="77777777" w:rsidR="00A63E7E" w:rsidRDefault="00A63E7E">
      <w:pPr>
        <w:pStyle w:val="ConsPlusNormal"/>
        <w:spacing w:before="220"/>
        <w:ind w:firstLine="540"/>
        <w:jc w:val="both"/>
      </w:pPr>
      <w:r>
        <w:t>A</w:t>
      </w:r>
      <w:r>
        <w:rPr>
          <w:vertAlign w:val="subscript"/>
        </w:rPr>
        <w:t>ПОЛ</w:t>
      </w:r>
      <w:r>
        <w:t xml:space="preserve"> - площадь пола по грунту, м</w:t>
      </w:r>
      <w:r>
        <w:rPr>
          <w:vertAlign w:val="superscript"/>
        </w:rPr>
        <w:t>2</w:t>
      </w:r>
      <w:r>
        <w:t>;</w:t>
      </w:r>
    </w:p>
    <w:p w14:paraId="3BD0E2CB" w14:textId="77777777" w:rsidR="00A63E7E" w:rsidRDefault="00A63E7E">
      <w:pPr>
        <w:pStyle w:val="ConsPlusNormal"/>
        <w:spacing w:before="220"/>
        <w:ind w:firstLine="540"/>
        <w:jc w:val="both"/>
      </w:pPr>
      <w:r w:rsidRPr="00C742C5">
        <w:rPr>
          <w:position w:val="-9"/>
        </w:rPr>
        <w:pict w14:anchorId="1B017D55">
          <v:shape id="_x0000_i1506" style="width:56.25pt;height:21pt" coordsize="" o:spt="100" adj="0,,0" path="" filled="f" stroked="f">
            <v:stroke joinstyle="miter"/>
            <v:imagedata r:id="rId478" o:title="base_1_373758_33249"/>
            <v:formulas/>
            <v:path o:connecttype="segments"/>
          </v:shape>
        </w:pict>
      </w:r>
      <w:r>
        <w:t xml:space="preserve"> - приведенное сопротивление теплопередаче пола по грунту после реализации мероприятия, м</w:t>
      </w:r>
      <w:r>
        <w:rPr>
          <w:vertAlign w:val="superscript"/>
        </w:rPr>
        <w:t>2</w:t>
      </w:r>
      <w:r>
        <w:t>·°C/Вт;</w:t>
      </w:r>
    </w:p>
    <w:p w14:paraId="57994F06"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утеплении (тепловой изоляции) пола по грунту, </w:t>
      </w:r>
      <w:r w:rsidRPr="00C742C5">
        <w:rPr>
          <w:position w:val="-9"/>
        </w:rPr>
        <w:pict w14:anchorId="2331D5C3">
          <v:shape id="_x0000_i1507" style="width:39.75pt;height:21pt" coordsize="" o:spt="100" adj="0,,0" path="" filled="f" stroked="f">
            <v:stroke joinstyle="miter"/>
            <v:imagedata r:id="rId479" o:title="base_1_373758_33250"/>
            <v:formulas/>
            <v:path o:connecttype="segments"/>
          </v:shape>
        </w:pict>
      </w:r>
      <w:r>
        <w:t>, кВт·ч (Гкал):</w:t>
      </w:r>
    </w:p>
    <w:p w14:paraId="2F798BBF" w14:textId="77777777" w:rsidR="00A63E7E" w:rsidRDefault="00A63E7E">
      <w:pPr>
        <w:pStyle w:val="ConsPlusNormal"/>
        <w:jc w:val="both"/>
      </w:pPr>
    </w:p>
    <w:p w14:paraId="64F2EDCF" w14:textId="77777777" w:rsidR="00A63E7E" w:rsidRDefault="00A63E7E">
      <w:pPr>
        <w:pStyle w:val="ConsPlusNormal"/>
        <w:jc w:val="center"/>
      </w:pPr>
      <w:r w:rsidRPr="00C742C5">
        <w:rPr>
          <w:position w:val="-48"/>
        </w:rPr>
        <w:pict w14:anchorId="49E24FF0">
          <v:shape id="_x0000_i1508" style="width:306pt;height:59.25pt" coordsize="" o:spt="100" adj="0,,0" path="" filled="f" stroked="f">
            <v:stroke joinstyle="miter"/>
            <v:imagedata r:id="rId480" o:title="base_1_373758_33251"/>
            <v:formulas/>
            <v:path o:connecttype="segments"/>
          </v:shape>
        </w:pict>
      </w:r>
      <w:r>
        <w:t xml:space="preserve"> (7.60а)</w:t>
      </w:r>
    </w:p>
    <w:p w14:paraId="569A0CB8" w14:textId="77777777" w:rsidR="00A63E7E" w:rsidRDefault="00A63E7E">
      <w:pPr>
        <w:pStyle w:val="ConsPlusNormal"/>
        <w:jc w:val="both"/>
      </w:pPr>
    </w:p>
    <w:p w14:paraId="6EE6C59C" w14:textId="77777777" w:rsidR="00A63E7E" w:rsidRDefault="00A63E7E">
      <w:pPr>
        <w:pStyle w:val="ConsPlusNormal"/>
        <w:jc w:val="center"/>
      </w:pPr>
      <w:r w:rsidRPr="00C742C5">
        <w:rPr>
          <w:position w:val="-48"/>
        </w:rPr>
        <w:pict w14:anchorId="0A218993">
          <v:shape id="_x0000_i1509" style="width:306pt;height:59.25pt" coordsize="" o:spt="100" adj="0,,0" path="" filled="f" stroked="f">
            <v:stroke joinstyle="miter"/>
            <v:imagedata r:id="rId481" o:title="base_1_373758_33252"/>
            <v:formulas/>
            <v:path o:connecttype="segments"/>
          </v:shape>
        </w:pict>
      </w:r>
      <w:r>
        <w:t xml:space="preserve"> (7.60б)</w:t>
      </w:r>
    </w:p>
    <w:p w14:paraId="2637D88D" w14:textId="77777777" w:rsidR="00A63E7E" w:rsidRDefault="00A63E7E">
      <w:pPr>
        <w:pStyle w:val="ConsPlusNormal"/>
        <w:jc w:val="both"/>
      </w:pPr>
    </w:p>
    <w:p w14:paraId="477B5BD5" w14:textId="77777777" w:rsidR="00A63E7E" w:rsidRDefault="00A63E7E">
      <w:pPr>
        <w:pStyle w:val="ConsPlusNormal"/>
        <w:ind w:firstLine="540"/>
        <w:jc w:val="both"/>
      </w:pPr>
      <w:r>
        <w:t>где:</w:t>
      </w:r>
    </w:p>
    <w:p w14:paraId="627EE693" w14:textId="77777777" w:rsidR="00A63E7E" w:rsidRDefault="00A63E7E">
      <w:pPr>
        <w:pStyle w:val="ConsPlusNormal"/>
        <w:spacing w:before="220"/>
        <w:ind w:firstLine="540"/>
        <w:jc w:val="both"/>
      </w:pPr>
      <w:r w:rsidRPr="00C742C5">
        <w:rPr>
          <w:position w:val="-9"/>
        </w:rPr>
        <w:pict w14:anchorId="43A788A5">
          <v:shape id="_x0000_i1510" style="width:32.25pt;height:21pt" coordsize="" o:spt="100" adj="0,,0" path="" filled="f" stroked="f">
            <v:stroke joinstyle="miter"/>
            <v:imagedata r:id="rId482" o:title="base_1_373758_33253"/>
            <v:formulas/>
            <v:path o:connecttype="segments"/>
          </v:shape>
        </w:pict>
      </w:r>
      <w:r>
        <w:t xml:space="preserve"> - трансмиссионные тепловые потери через пол по грунту в базовом году, кВт·ч (Гкал);</w:t>
      </w:r>
    </w:p>
    <w:p w14:paraId="39607A55" w14:textId="77777777" w:rsidR="00A63E7E" w:rsidRDefault="00A63E7E">
      <w:pPr>
        <w:pStyle w:val="ConsPlusNormal"/>
        <w:spacing w:before="220"/>
        <w:ind w:firstLine="540"/>
        <w:jc w:val="both"/>
      </w:pPr>
      <w:r w:rsidRPr="00C742C5">
        <w:rPr>
          <w:position w:val="-9"/>
        </w:rPr>
        <w:lastRenderedPageBreak/>
        <w:pict w14:anchorId="0D31FD48">
          <v:shape id="_x0000_i1511" style="width:45pt;height:21pt" coordsize="" o:spt="100" adj="0,,0" path="" filled="f" stroked="f">
            <v:stroke joinstyle="miter"/>
            <v:imagedata r:id="rId483" o:title="base_1_373758_33254"/>
            <v:formulas/>
            <v:path o:connecttype="segments"/>
          </v:shape>
        </w:pict>
      </w:r>
      <w:r>
        <w:t xml:space="preserve"> - приведенное сопротивление теплопередаче пола по грунту до реализации мероприятия, м</w:t>
      </w:r>
      <w:r>
        <w:rPr>
          <w:vertAlign w:val="superscript"/>
        </w:rPr>
        <w:t>2</w:t>
      </w:r>
      <w:r>
        <w:t>·°C/Вт.</w:t>
      </w:r>
    </w:p>
    <w:p w14:paraId="4541DC0E" w14:textId="77777777" w:rsidR="00A63E7E" w:rsidRDefault="00A63E7E">
      <w:pPr>
        <w:pStyle w:val="ConsPlusNormal"/>
        <w:spacing w:before="220"/>
        <w:ind w:firstLine="540"/>
        <w:jc w:val="both"/>
      </w:pPr>
      <w:r>
        <w:t xml:space="preserve">3) Рассчитывается доля (процент) уменьшения потребления тепловой энергии на отопление за отопительный период и годового расхода теплоты зданием, </w:t>
      </w:r>
      <w:r w:rsidRPr="00C742C5">
        <w:rPr>
          <w:position w:val="-12"/>
        </w:rPr>
        <w:pict w14:anchorId="51CE76BE">
          <v:shape id="_x0000_i1512" style="width:40.5pt;height:23.25pt" coordsize="" o:spt="100" adj="0,,0" path="" filled="f" stroked="f">
            <v:stroke joinstyle="miter"/>
            <v:imagedata r:id="rId484" o:title="base_1_373758_33255"/>
            <v:formulas/>
            <v:path o:connecttype="segments"/>
          </v:shape>
        </w:pict>
      </w:r>
      <w:r>
        <w:t>, %, после реализации мероприятия:</w:t>
      </w:r>
    </w:p>
    <w:p w14:paraId="0AA3E260" w14:textId="77777777" w:rsidR="00A63E7E" w:rsidRDefault="00A63E7E">
      <w:pPr>
        <w:pStyle w:val="ConsPlusNormal"/>
        <w:jc w:val="both"/>
      </w:pPr>
    </w:p>
    <w:p w14:paraId="4C3035D2" w14:textId="77777777" w:rsidR="00A63E7E" w:rsidRDefault="00A63E7E">
      <w:pPr>
        <w:pStyle w:val="ConsPlusNormal"/>
        <w:jc w:val="center"/>
      </w:pPr>
      <w:r w:rsidRPr="00C742C5">
        <w:rPr>
          <w:position w:val="-12"/>
        </w:rPr>
        <w:pict w14:anchorId="78AE2AB7">
          <v:shape id="_x0000_i1513" style="width:170.25pt;height:23.25pt" coordsize="" o:spt="100" adj="0,,0" path="" filled="f" stroked="f">
            <v:stroke joinstyle="miter"/>
            <v:imagedata r:id="rId485" o:title="base_1_373758_33256"/>
            <v:formulas/>
            <v:path o:connecttype="segments"/>
          </v:shape>
        </w:pict>
      </w:r>
      <w:r>
        <w:t xml:space="preserve"> (7.61а)</w:t>
      </w:r>
    </w:p>
    <w:p w14:paraId="708D94EC" w14:textId="77777777" w:rsidR="00A63E7E" w:rsidRDefault="00A63E7E">
      <w:pPr>
        <w:pStyle w:val="ConsPlusNormal"/>
        <w:jc w:val="both"/>
      </w:pPr>
    </w:p>
    <w:p w14:paraId="0297278F" w14:textId="77777777" w:rsidR="00A63E7E" w:rsidRDefault="00A63E7E">
      <w:pPr>
        <w:pStyle w:val="ConsPlusNormal"/>
        <w:jc w:val="center"/>
      </w:pPr>
      <w:r w:rsidRPr="00C742C5">
        <w:rPr>
          <w:position w:val="-12"/>
        </w:rPr>
        <w:pict w14:anchorId="4CA9AA90">
          <v:shape id="_x0000_i1514" style="width:174pt;height:23.25pt" coordsize="" o:spt="100" adj="0,,0" path="" filled="f" stroked="f">
            <v:stroke joinstyle="miter"/>
            <v:imagedata r:id="rId486" o:title="base_1_373758_33257"/>
            <v:formulas/>
            <v:path o:connecttype="segments"/>
          </v:shape>
        </w:pict>
      </w:r>
      <w:r>
        <w:t xml:space="preserve"> (7.61б)</w:t>
      </w:r>
    </w:p>
    <w:p w14:paraId="7BD55C4E" w14:textId="77777777" w:rsidR="00A63E7E" w:rsidRDefault="00A63E7E">
      <w:pPr>
        <w:pStyle w:val="ConsPlusNormal"/>
        <w:jc w:val="both"/>
      </w:pPr>
    </w:p>
    <w:p w14:paraId="434327DB" w14:textId="77777777" w:rsidR="00A63E7E" w:rsidRDefault="00A63E7E">
      <w:pPr>
        <w:pStyle w:val="ConsPlusTitle"/>
        <w:jc w:val="both"/>
        <w:outlineLvl w:val="3"/>
      </w:pPr>
      <w:bookmarkStart w:id="237" w:name="P6049"/>
      <w:bookmarkEnd w:id="237"/>
      <w:r>
        <w:t>7.7 Другие виды работ</w:t>
      </w:r>
    </w:p>
    <w:p w14:paraId="025CCF5C" w14:textId="77777777" w:rsidR="00A63E7E" w:rsidRDefault="00A63E7E">
      <w:pPr>
        <w:pStyle w:val="ConsPlusNormal"/>
        <w:jc w:val="both"/>
      </w:pPr>
    </w:p>
    <w:p w14:paraId="3D8BA4E2" w14:textId="77777777" w:rsidR="00A63E7E" w:rsidRDefault="00A63E7E">
      <w:pPr>
        <w:pStyle w:val="ConsPlusTitle"/>
        <w:jc w:val="both"/>
        <w:outlineLvl w:val="4"/>
      </w:pPr>
      <w:bookmarkStart w:id="238" w:name="P6051"/>
      <w:bookmarkEnd w:id="238"/>
      <w:r>
        <w:t>7.7.1 Замена светильников на основе ламп накаливания в местах общего пользования на энергоэффективные осветительные приборы</w:t>
      </w:r>
    </w:p>
    <w:p w14:paraId="31414F3E" w14:textId="77777777" w:rsidR="00A63E7E" w:rsidRDefault="00A63E7E">
      <w:pPr>
        <w:pStyle w:val="ConsPlusNormal"/>
        <w:spacing w:before="220"/>
        <w:ind w:firstLine="540"/>
        <w:jc w:val="both"/>
      </w:pPr>
      <w:r>
        <w:t>Эффект от данного мероприятия заключается в снижении потребления электроэнергии на нужды освещения МОП МКД. Эффект от мероприятия достигается только при условии установки новых осветительных приборов из расчета соблюдения норм освещенности, регламентированных действующими нормативными документами Российской Федерации (ГОСТ, СП, СНиП). То есть, при замене ламп накаливания на более эффективные осветительные приборы количество новых устанавливаемых светильников должно определяться исходя из соблюдения эквивалентной освещенности помещений.</w:t>
      </w:r>
    </w:p>
    <w:p w14:paraId="3189BF89" w14:textId="77777777" w:rsidR="00A63E7E" w:rsidRDefault="00A63E7E">
      <w:pPr>
        <w:pStyle w:val="ConsPlusNormal"/>
        <w:spacing w:before="220"/>
        <w:ind w:firstLine="540"/>
        <w:jc w:val="both"/>
      </w:pPr>
      <w:r>
        <w:t>Алгоритм расчета эффекта от замены осветительных приборов заключается в следующем:</w:t>
      </w:r>
    </w:p>
    <w:p w14:paraId="0C85C596" w14:textId="77777777" w:rsidR="00A63E7E" w:rsidRDefault="00A63E7E">
      <w:pPr>
        <w:pStyle w:val="ConsPlusNormal"/>
        <w:spacing w:before="220"/>
        <w:ind w:firstLine="540"/>
        <w:jc w:val="both"/>
      </w:pPr>
      <w:r>
        <w:t>1) Определяется новая мощность осветительных приборов при установке в помещениях общедомового назначения, в том числе:</w:t>
      </w:r>
    </w:p>
    <w:p w14:paraId="02F9C4AB" w14:textId="77777777" w:rsidR="00A63E7E" w:rsidRDefault="00A63E7E">
      <w:pPr>
        <w:pStyle w:val="ConsPlusNormal"/>
        <w:spacing w:before="220"/>
        <w:ind w:firstLine="540"/>
        <w:jc w:val="both"/>
      </w:pPr>
      <w:r>
        <w:t>- для наружного освещения подъездов </w:t>
      </w:r>
      <w:r w:rsidRPr="00C742C5">
        <w:rPr>
          <w:position w:val="-11"/>
        </w:rPr>
        <w:pict w14:anchorId="2401285C">
          <v:shape id="_x0000_i1515" style="width:99pt;height:21.75pt" coordsize="" o:spt="100" adj="0,,0" path="" filled="f" stroked="f">
            <v:stroke joinstyle="miter"/>
            <v:imagedata r:id="rId487" o:title="base_1_373758_33258"/>
            <v:formulas/>
            <v:path o:connecttype="segments"/>
          </v:shape>
        </w:pict>
      </w:r>
    </w:p>
    <w:p w14:paraId="42FA77F0" w14:textId="77777777" w:rsidR="00A63E7E" w:rsidRDefault="00A63E7E">
      <w:pPr>
        <w:pStyle w:val="ConsPlusNormal"/>
        <w:spacing w:before="220"/>
        <w:ind w:firstLine="540"/>
        <w:jc w:val="both"/>
      </w:pPr>
      <w:r>
        <w:t xml:space="preserve">- для освещения лестничных площадок и лифтовых холлов </w:t>
      </w:r>
      <w:r w:rsidRPr="00C742C5">
        <w:rPr>
          <w:position w:val="-9"/>
        </w:rPr>
        <w:pict w14:anchorId="5B76274A">
          <v:shape id="_x0000_i1516" style="width:83.25pt;height:21pt" coordsize="" o:spt="100" adj="0,,0" path="" filled="f" stroked="f">
            <v:stroke joinstyle="miter"/>
            <v:imagedata r:id="rId488" o:title="base_1_373758_33259"/>
            <v:formulas/>
            <v:path o:connecttype="segments"/>
          </v:shape>
        </w:pict>
      </w:r>
      <w:r>
        <w:t>;</w:t>
      </w:r>
    </w:p>
    <w:p w14:paraId="1DD8054A" w14:textId="77777777" w:rsidR="00A63E7E" w:rsidRDefault="00A63E7E">
      <w:pPr>
        <w:pStyle w:val="ConsPlusNormal"/>
        <w:spacing w:before="220"/>
        <w:ind w:firstLine="540"/>
        <w:jc w:val="both"/>
      </w:pPr>
      <w:r>
        <w:t xml:space="preserve">- для освещения межквартирных коридоров </w:t>
      </w:r>
      <w:r w:rsidRPr="00C742C5">
        <w:rPr>
          <w:position w:val="-9"/>
        </w:rPr>
        <w:pict w14:anchorId="5ECE21DD">
          <v:shape id="_x0000_i1517" style="width:83.25pt;height:21pt" coordsize="" o:spt="100" adj="0,,0" path="" filled="f" stroked="f">
            <v:stroke joinstyle="miter"/>
            <v:imagedata r:id="rId489" o:title="base_1_373758_33260"/>
            <v:formulas/>
            <v:path o:connecttype="segments"/>
          </v:shape>
        </w:pict>
      </w:r>
      <w:r>
        <w:t>;</w:t>
      </w:r>
    </w:p>
    <w:p w14:paraId="034F9CDC" w14:textId="77777777" w:rsidR="00A63E7E" w:rsidRDefault="00A63E7E">
      <w:pPr>
        <w:pStyle w:val="ConsPlusNormal"/>
        <w:spacing w:before="220"/>
        <w:ind w:firstLine="540"/>
        <w:jc w:val="both"/>
      </w:pPr>
      <w:r>
        <w:t xml:space="preserve">- для освещения подвала </w:t>
      </w:r>
      <w:r w:rsidRPr="00C742C5">
        <w:rPr>
          <w:position w:val="-11"/>
        </w:rPr>
        <w:pict w14:anchorId="24F60F47">
          <v:shape id="_x0000_i1518" style="width:99pt;height:21.75pt" coordsize="" o:spt="100" adj="0,,0" path="" filled="f" stroked="f">
            <v:stroke joinstyle="miter"/>
            <v:imagedata r:id="rId490" o:title="base_1_373758_33261"/>
            <v:formulas/>
            <v:path o:connecttype="segments"/>
          </v:shape>
        </w:pict>
      </w:r>
      <w:r>
        <w:t>;</w:t>
      </w:r>
    </w:p>
    <w:p w14:paraId="20416782" w14:textId="77777777" w:rsidR="00A63E7E" w:rsidRDefault="00A63E7E">
      <w:pPr>
        <w:pStyle w:val="ConsPlusNormal"/>
        <w:spacing w:before="220"/>
        <w:ind w:firstLine="540"/>
        <w:jc w:val="both"/>
      </w:pPr>
      <w:r>
        <w:t xml:space="preserve">- для освещения чердачного помещения </w:t>
      </w:r>
      <w:r w:rsidRPr="00C742C5">
        <w:rPr>
          <w:position w:val="-11"/>
        </w:rPr>
        <w:pict w14:anchorId="0EB4D12A">
          <v:shape id="_x0000_i1519" style="width:99pt;height:21.75pt" coordsize="" o:spt="100" adj="0,,0" path="" filled="f" stroked="f">
            <v:stroke joinstyle="miter"/>
            <v:imagedata r:id="rId491" o:title="base_1_373758_33262"/>
            <v:formulas/>
            <v:path o:connecttype="segments"/>
          </v:shape>
        </w:pict>
      </w:r>
      <w:r>
        <w:t>.</w:t>
      </w:r>
    </w:p>
    <w:p w14:paraId="082CB9ED" w14:textId="77777777" w:rsidR="00A63E7E" w:rsidRDefault="00A63E7E">
      <w:pPr>
        <w:pStyle w:val="ConsPlusNormal"/>
        <w:spacing w:before="220"/>
        <w:ind w:firstLine="540"/>
        <w:jc w:val="both"/>
      </w:pPr>
      <w:r>
        <w:t xml:space="preserve">Единичная мощность новых осветительных приборов, принимаемых к установке </w:t>
      </w:r>
      <w:proofErr w:type="gramStart"/>
      <w:r>
        <w:t>в МОП</w:t>
      </w:r>
      <w:proofErr w:type="gramEnd"/>
      <w:r>
        <w:t xml:space="preserve"> принимается по таблице 7.1 (при условии одинакового светового потока осветительных приборов до и после реализации мероприятия).</w:t>
      </w:r>
    </w:p>
    <w:p w14:paraId="36E57F75"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45C32591" w14:textId="77777777">
        <w:trPr>
          <w:jc w:val="center"/>
        </w:trPr>
        <w:tc>
          <w:tcPr>
            <w:tcW w:w="9294" w:type="dxa"/>
            <w:tcBorders>
              <w:top w:val="nil"/>
              <w:left w:val="single" w:sz="24" w:space="0" w:color="CED3F1"/>
              <w:bottom w:val="nil"/>
              <w:right w:val="single" w:sz="24" w:space="0" w:color="F4F3F8"/>
            </w:tcBorders>
            <w:shd w:val="clear" w:color="auto" w:fill="F4F3F8"/>
          </w:tcPr>
          <w:p w14:paraId="1D57747D" w14:textId="77777777" w:rsidR="00A63E7E" w:rsidRDefault="00A63E7E">
            <w:pPr>
              <w:pStyle w:val="ConsPlusNormal"/>
              <w:jc w:val="both"/>
            </w:pPr>
            <w:r>
              <w:rPr>
                <w:color w:val="392C69"/>
              </w:rPr>
              <w:t>КонсультантПлюс: примечание.</w:t>
            </w:r>
          </w:p>
          <w:p w14:paraId="3F1C8FBD" w14:textId="77777777" w:rsidR="00A63E7E" w:rsidRDefault="00A63E7E">
            <w:pPr>
              <w:pStyle w:val="ConsPlusNormal"/>
              <w:jc w:val="both"/>
            </w:pPr>
            <w:r>
              <w:rPr>
                <w:color w:val="392C69"/>
              </w:rPr>
              <w:t>В официальном тексте документа, видимо, допущена опечатка: имеется в виду таблица 7.1, а не 7.11.</w:t>
            </w:r>
          </w:p>
        </w:tc>
      </w:tr>
    </w:tbl>
    <w:p w14:paraId="6A8518B2" w14:textId="77777777" w:rsidR="00A63E7E" w:rsidRDefault="00A63E7E">
      <w:pPr>
        <w:pStyle w:val="ConsPlusNormal"/>
        <w:jc w:val="both"/>
      </w:pPr>
    </w:p>
    <w:p w14:paraId="0F114985" w14:textId="77777777" w:rsidR="00A63E7E" w:rsidRDefault="00A63E7E">
      <w:pPr>
        <w:pStyle w:val="ConsPlusTitle"/>
        <w:jc w:val="both"/>
        <w:outlineLvl w:val="5"/>
      </w:pPr>
      <w:r>
        <w:t>Таблица 7.11 Световой поток ламп накаливания, компактных люминесцентных ламп (КЛЛ) и светодиодных осветительных приборов (светодиодов)</w:t>
      </w:r>
    </w:p>
    <w:p w14:paraId="253E3987"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268"/>
        <w:gridCol w:w="1984"/>
        <w:gridCol w:w="2211"/>
      </w:tblGrid>
      <w:tr w:rsidR="00A63E7E" w14:paraId="5489E841" w14:textId="77777777">
        <w:tc>
          <w:tcPr>
            <w:tcW w:w="2608" w:type="dxa"/>
            <w:vMerge w:val="restart"/>
          </w:tcPr>
          <w:p w14:paraId="5F31AB16" w14:textId="77777777" w:rsidR="00A63E7E" w:rsidRDefault="00A63E7E">
            <w:pPr>
              <w:pStyle w:val="ConsPlusNormal"/>
              <w:jc w:val="center"/>
            </w:pPr>
            <w:r>
              <w:t>Световой поток, Лм</w:t>
            </w:r>
          </w:p>
        </w:tc>
        <w:tc>
          <w:tcPr>
            <w:tcW w:w="6463" w:type="dxa"/>
            <w:gridSpan w:val="3"/>
          </w:tcPr>
          <w:p w14:paraId="0F7D49EE" w14:textId="77777777" w:rsidR="00A63E7E" w:rsidRDefault="00A63E7E">
            <w:pPr>
              <w:pStyle w:val="ConsPlusNormal"/>
              <w:jc w:val="center"/>
            </w:pPr>
            <w:r>
              <w:t>Мощность осветительных приборов, Вт</w:t>
            </w:r>
          </w:p>
        </w:tc>
      </w:tr>
      <w:tr w:rsidR="00A63E7E" w14:paraId="2727DBB3" w14:textId="77777777">
        <w:tc>
          <w:tcPr>
            <w:tcW w:w="2608" w:type="dxa"/>
            <w:vMerge/>
          </w:tcPr>
          <w:p w14:paraId="499FF9AD" w14:textId="77777777" w:rsidR="00A63E7E" w:rsidRDefault="00A63E7E"/>
        </w:tc>
        <w:tc>
          <w:tcPr>
            <w:tcW w:w="2268" w:type="dxa"/>
          </w:tcPr>
          <w:p w14:paraId="193A498D" w14:textId="77777777" w:rsidR="00A63E7E" w:rsidRDefault="00A63E7E">
            <w:pPr>
              <w:pStyle w:val="ConsPlusNormal"/>
              <w:jc w:val="center"/>
            </w:pPr>
            <w:r>
              <w:t>Лампы накаливания</w:t>
            </w:r>
          </w:p>
        </w:tc>
        <w:tc>
          <w:tcPr>
            <w:tcW w:w="1984" w:type="dxa"/>
          </w:tcPr>
          <w:p w14:paraId="6C2468AF" w14:textId="77777777" w:rsidR="00A63E7E" w:rsidRDefault="00A63E7E">
            <w:pPr>
              <w:pStyle w:val="ConsPlusNormal"/>
              <w:jc w:val="center"/>
            </w:pPr>
            <w:r>
              <w:t>КЛЛ</w:t>
            </w:r>
          </w:p>
        </w:tc>
        <w:tc>
          <w:tcPr>
            <w:tcW w:w="2211" w:type="dxa"/>
          </w:tcPr>
          <w:p w14:paraId="4BD0DFD5" w14:textId="77777777" w:rsidR="00A63E7E" w:rsidRDefault="00A63E7E">
            <w:pPr>
              <w:pStyle w:val="ConsPlusNormal"/>
              <w:jc w:val="center"/>
            </w:pPr>
            <w:r>
              <w:t>Светодиоды</w:t>
            </w:r>
          </w:p>
        </w:tc>
      </w:tr>
      <w:tr w:rsidR="00A63E7E" w14:paraId="2A256486" w14:textId="77777777">
        <w:tc>
          <w:tcPr>
            <w:tcW w:w="2608" w:type="dxa"/>
          </w:tcPr>
          <w:p w14:paraId="3F243C64" w14:textId="77777777" w:rsidR="00A63E7E" w:rsidRDefault="00A63E7E">
            <w:pPr>
              <w:pStyle w:val="ConsPlusNormal"/>
              <w:jc w:val="center"/>
            </w:pPr>
            <w:r>
              <w:t>250</w:t>
            </w:r>
          </w:p>
        </w:tc>
        <w:tc>
          <w:tcPr>
            <w:tcW w:w="2268" w:type="dxa"/>
          </w:tcPr>
          <w:p w14:paraId="6C2DA46A" w14:textId="77777777" w:rsidR="00A63E7E" w:rsidRDefault="00A63E7E">
            <w:pPr>
              <w:pStyle w:val="ConsPlusNormal"/>
              <w:jc w:val="center"/>
            </w:pPr>
            <w:r>
              <w:t>25</w:t>
            </w:r>
          </w:p>
        </w:tc>
        <w:tc>
          <w:tcPr>
            <w:tcW w:w="1984" w:type="dxa"/>
          </w:tcPr>
          <w:p w14:paraId="2E09596A" w14:textId="77777777" w:rsidR="00A63E7E" w:rsidRDefault="00A63E7E">
            <w:pPr>
              <w:pStyle w:val="ConsPlusNormal"/>
              <w:jc w:val="center"/>
            </w:pPr>
            <w:r>
              <w:t>5</w:t>
            </w:r>
          </w:p>
        </w:tc>
        <w:tc>
          <w:tcPr>
            <w:tcW w:w="2211" w:type="dxa"/>
          </w:tcPr>
          <w:p w14:paraId="37B8085B" w14:textId="77777777" w:rsidR="00A63E7E" w:rsidRDefault="00A63E7E">
            <w:pPr>
              <w:pStyle w:val="ConsPlusNormal"/>
              <w:jc w:val="center"/>
            </w:pPr>
            <w:r>
              <w:t>3</w:t>
            </w:r>
          </w:p>
        </w:tc>
      </w:tr>
      <w:tr w:rsidR="00A63E7E" w14:paraId="6867F766" w14:textId="77777777">
        <w:tc>
          <w:tcPr>
            <w:tcW w:w="2608" w:type="dxa"/>
          </w:tcPr>
          <w:p w14:paraId="778E3DDF" w14:textId="77777777" w:rsidR="00A63E7E" w:rsidRDefault="00A63E7E">
            <w:pPr>
              <w:pStyle w:val="ConsPlusNormal"/>
              <w:jc w:val="center"/>
            </w:pPr>
            <w:r>
              <w:t>400</w:t>
            </w:r>
          </w:p>
        </w:tc>
        <w:tc>
          <w:tcPr>
            <w:tcW w:w="2268" w:type="dxa"/>
          </w:tcPr>
          <w:p w14:paraId="26E88202" w14:textId="77777777" w:rsidR="00A63E7E" w:rsidRDefault="00A63E7E">
            <w:pPr>
              <w:pStyle w:val="ConsPlusNormal"/>
              <w:jc w:val="center"/>
            </w:pPr>
            <w:r>
              <w:t>40</w:t>
            </w:r>
          </w:p>
        </w:tc>
        <w:tc>
          <w:tcPr>
            <w:tcW w:w="1984" w:type="dxa"/>
          </w:tcPr>
          <w:p w14:paraId="40D05314" w14:textId="77777777" w:rsidR="00A63E7E" w:rsidRDefault="00A63E7E">
            <w:pPr>
              <w:pStyle w:val="ConsPlusNormal"/>
              <w:jc w:val="center"/>
            </w:pPr>
            <w:r>
              <w:t>9</w:t>
            </w:r>
          </w:p>
        </w:tc>
        <w:tc>
          <w:tcPr>
            <w:tcW w:w="2211" w:type="dxa"/>
          </w:tcPr>
          <w:p w14:paraId="131003A1" w14:textId="77777777" w:rsidR="00A63E7E" w:rsidRDefault="00A63E7E">
            <w:pPr>
              <w:pStyle w:val="ConsPlusNormal"/>
              <w:jc w:val="center"/>
            </w:pPr>
            <w:r>
              <w:t>5</w:t>
            </w:r>
          </w:p>
        </w:tc>
      </w:tr>
      <w:tr w:rsidR="00A63E7E" w14:paraId="2195AC2F" w14:textId="77777777">
        <w:tc>
          <w:tcPr>
            <w:tcW w:w="2608" w:type="dxa"/>
          </w:tcPr>
          <w:p w14:paraId="778B01EE" w14:textId="77777777" w:rsidR="00A63E7E" w:rsidRDefault="00A63E7E">
            <w:pPr>
              <w:pStyle w:val="ConsPlusNormal"/>
              <w:jc w:val="center"/>
            </w:pPr>
            <w:r>
              <w:t>650</w:t>
            </w:r>
          </w:p>
        </w:tc>
        <w:tc>
          <w:tcPr>
            <w:tcW w:w="2268" w:type="dxa"/>
          </w:tcPr>
          <w:p w14:paraId="2AD60DA9" w14:textId="77777777" w:rsidR="00A63E7E" w:rsidRDefault="00A63E7E">
            <w:pPr>
              <w:pStyle w:val="ConsPlusNormal"/>
              <w:jc w:val="center"/>
            </w:pPr>
            <w:r>
              <w:t>60</w:t>
            </w:r>
          </w:p>
        </w:tc>
        <w:tc>
          <w:tcPr>
            <w:tcW w:w="1984" w:type="dxa"/>
          </w:tcPr>
          <w:p w14:paraId="70D6CC28" w14:textId="77777777" w:rsidR="00A63E7E" w:rsidRDefault="00A63E7E">
            <w:pPr>
              <w:pStyle w:val="ConsPlusNormal"/>
              <w:jc w:val="center"/>
            </w:pPr>
            <w:r>
              <w:t>13</w:t>
            </w:r>
          </w:p>
        </w:tc>
        <w:tc>
          <w:tcPr>
            <w:tcW w:w="2211" w:type="dxa"/>
          </w:tcPr>
          <w:p w14:paraId="7B630A79" w14:textId="77777777" w:rsidR="00A63E7E" w:rsidRDefault="00A63E7E">
            <w:pPr>
              <w:pStyle w:val="ConsPlusNormal"/>
              <w:jc w:val="center"/>
            </w:pPr>
            <w:r>
              <w:t>8</w:t>
            </w:r>
          </w:p>
        </w:tc>
      </w:tr>
      <w:tr w:rsidR="00A63E7E" w14:paraId="34BBE045" w14:textId="77777777">
        <w:tc>
          <w:tcPr>
            <w:tcW w:w="2608" w:type="dxa"/>
          </w:tcPr>
          <w:p w14:paraId="05FB5408" w14:textId="77777777" w:rsidR="00A63E7E" w:rsidRDefault="00A63E7E">
            <w:pPr>
              <w:pStyle w:val="ConsPlusNormal"/>
              <w:jc w:val="center"/>
            </w:pPr>
            <w:r>
              <w:t>900</w:t>
            </w:r>
          </w:p>
        </w:tc>
        <w:tc>
          <w:tcPr>
            <w:tcW w:w="2268" w:type="dxa"/>
          </w:tcPr>
          <w:p w14:paraId="15D358ED" w14:textId="77777777" w:rsidR="00A63E7E" w:rsidRDefault="00A63E7E">
            <w:pPr>
              <w:pStyle w:val="ConsPlusNormal"/>
              <w:jc w:val="center"/>
            </w:pPr>
            <w:r>
              <w:t>80</w:t>
            </w:r>
          </w:p>
        </w:tc>
        <w:tc>
          <w:tcPr>
            <w:tcW w:w="1984" w:type="dxa"/>
          </w:tcPr>
          <w:p w14:paraId="68074167" w14:textId="77777777" w:rsidR="00A63E7E" w:rsidRDefault="00A63E7E">
            <w:pPr>
              <w:pStyle w:val="ConsPlusNormal"/>
              <w:jc w:val="center"/>
            </w:pPr>
            <w:r>
              <w:t>15</w:t>
            </w:r>
          </w:p>
        </w:tc>
        <w:tc>
          <w:tcPr>
            <w:tcW w:w="2211" w:type="dxa"/>
          </w:tcPr>
          <w:p w14:paraId="79650D4B" w14:textId="77777777" w:rsidR="00A63E7E" w:rsidRDefault="00A63E7E">
            <w:pPr>
              <w:pStyle w:val="ConsPlusNormal"/>
              <w:jc w:val="center"/>
            </w:pPr>
            <w:r>
              <w:t>11</w:t>
            </w:r>
          </w:p>
        </w:tc>
      </w:tr>
      <w:tr w:rsidR="00A63E7E" w14:paraId="3DE90C88" w14:textId="77777777">
        <w:tc>
          <w:tcPr>
            <w:tcW w:w="2608" w:type="dxa"/>
          </w:tcPr>
          <w:p w14:paraId="269791CE" w14:textId="77777777" w:rsidR="00A63E7E" w:rsidRDefault="00A63E7E">
            <w:pPr>
              <w:pStyle w:val="ConsPlusNormal"/>
              <w:jc w:val="center"/>
            </w:pPr>
            <w:r>
              <w:t>1300</w:t>
            </w:r>
          </w:p>
        </w:tc>
        <w:tc>
          <w:tcPr>
            <w:tcW w:w="2268" w:type="dxa"/>
          </w:tcPr>
          <w:p w14:paraId="1FC16467" w14:textId="77777777" w:rsidR="00A63E7E" w:rsidRDefault="00A63E7E">
            <w:pPr>
              <w:pStyle w:val="ConsPlusNormal"/>
              <w:jc w:val="center"/>
            </w:pPr>
            <w:r>
              <w:t>100</w:t>
            </w:r>
          </w:p>
        </w:tc>
        <w:tc>
          <w:tcPr>
            <w:tcW w:w="1984" w:type="dxa"/>
          </w:tcPr>
          <w:p w14:paraId="593591B8" w14:textId="77777777" w:rsidR="00A63E7E" w:rsidRDefault="00A63E7E">
            <w:pPr>
              <w:pStyle w:val="ConsPlusNormal"/>
              <w:jc w:val="center"/>
            </w:pPr>
            <w:r>
              <w:t>20</w:t>
            </w:r>
          </w:p>
        </w:tc>
        <w:tc>
          <w:tcPr>
            <w:tcW w:w="2211" w:type="dxa"/>
          </w:tcPr>
          <w:p w14:paraId="77241290" w14:textId="77777777" w:rsidR="00A63E7E" w:rsidRDefault="00A63E7E">
            <w:pPr>
              <w:pStyle w:val="ConsPlusNormal"/>
              <w:jc w:val="center"/>
            </w:pPr>
            <w:r>
              <w:t>14</w:t>
            </w:r>
          </w:p>
        </w:tc>
      </w:tr>
      <w:tr w:rsidR="00A63E7E" w14:paraId="49104308" w14:textId="77777777">
        <w:tc>
          <w:tcPr>
            <w:tcW w:w="2608" w:type="dxa"/>
          </w:tcPr>
          <w:p w14:paraId="30929EBD" w14:textId="77777777" w:rsidR="00A63E7E" w:rsidRDefault="00A63E7E">
            <w:pPr>
              <w:pStyle w:val="ConsPlusNormal"/>
              <w:jc w:val="center"/>
            </w:pPr>
            <w:r>
              <w:t>2100</w:t>
            </w:r>
          </w:p>
        </w:tc>
        <w:tc>
          <w:tcPr>
            <w:tcW w:w="2268" w:type="dxa"/>
          </w:tcPr>
          <w:p w14:paraId="03E090A1" w14:textId="77777777" w:rsidR="00A63E7E" w:rsidRDefault="00A63E7E">
            <w:pPr>
              <w:pStyle w:val="ConsPlusNormal"/>
              <w:jc w:val="center"/>
            </w:pPr>
            <w:r>
              <w:t>150</w:t>
            </w:r>
          </w:p>
        </w:tc>
        <w:tc>
          <w:tcPr>
            <w:tcW w:w="1984" w:type="dxa"/>
          </w:tcPr>
          <w:p w14:paraId="59192D67" w14:textId="77777777" w:rsidR="00A63E7E" w:rsidRDefault="00A63E7E">
            <w:pPr>
              <w:pStyle w:val="ConsPlusNormal"/>
              <w:jc w:val="center"/>
            </w:pPr>
            <w:r>
              <w:t>35</w:t>
            </w:r>
          </w:p>
        </w:tc>
        <w:tc>
          <w:tcPr>
            <w:tcW w:w="2211" w:type="dxa"/>
          </w:tcPr>
          <w:p w14:paraId="35EFBC1C" w14:textId="77777777" w:rsidR="00A63E7E" w:rsidRDefault="00A63E7E">
            <w:pPr>
              <w:pStyle w:val="ConsPlusNormal"/>
              <w:jc w:val="center"/>
            </w:pPr>
            <w:r>
              <w:t>22</w:t>
            </w:r>
          </w:p>
        </w:tc>
      </w:tr>
    </w:tbl>
    <w:p w14:paraId="0FE860FA" w14:textId="77777777" w:rsidR="00A63E7E" w:rsidRDefault="00A63E7E">
      <w:pPr>
        <w:pStyle w:val="ConsPlusNormal"/>
        <w:jc w:val="both"/>
      </w:pPr>
    </w:p>
    <w:p w14:paraId="60DD0CD8" w14:textId="77777777" w:rsidR="00A63E7E" w:rsidRDefault="00A63E7E">
      <w:pPr>
        <w:pStyle w:val="ConsPlusNormal"/>
        <w:jc w:val="both"/>
      </w:pPr>
      <w:r>
        <w:t>Источник: Данные производителей осветительного оборудования</w:t>
      </w:r>
    </w:p>
    <w:p w14:paraId="1B4292E3" w14:textId="77777777" w:rsidR="00A63E7E" w:rsidRDefault="00A63E7E">
      <w:pPr>
        <w:pStyle w:val="ConsPlusNormal"/>
        <w:jc w:val="both"/>
      </w:pPr>
    </w:p>
    <w:p w14:paraId="6409CED4" w14:textId="77777777" w:rsidR="00A63E7E" w:rsidRDefault="00A63E7E">
      <w:pPr>
        <w:pStyle w:val="ConsPlusNormal"/>
        <w:ind w:firstLine="540"/>
        <w:jc w:val="both"/>
      </w:pPr>
      <w:r>
        <w:t xml:space="preserve">2) Вычисляется потребление электроэнергии на освещение МОП после реализации мероприятия, </w:t>
      </w:r>
      <w:r w:rsidRPr="00C742C5">
        <w:rPr>
          <w:position w:val="-9"/>
        </w:rPr>
        <w:pict w14:anchorId="49C8FED7">
          <v:shape id="_x0000_i1520" style="width:48.75pt;height:21pt" coordsize="" o:spt="100" adj="0,,0" path="" filled="f" stroked="f">
            <v:stroke joinstyle="miter"/>
            <v:imagedata r:id="rId492" o:title="base_1_373758_33263"/>
            <v:formulas/>
            <v:path o:connecttype="segments"/>
          </v:shape>
        </w:pict>
      </w:r>
      <w:r>
        <w:t>, кВт·ч:</w:t>
      </w:r>
    </w:p>
    <w:p w14:paraId="675075FA" w14:textId="77777777" w:rsidR="00A63E7E" w:rsidRDefault="00A63E7E">
      <w:pPr>
        <w:pStyle w:val="ConsPlusNormal"/>
        <w:jc w:val="both"/>
      </w:pPr>
    </w:p>
    <w:p w14:paraId="14CAE54B" w14:textId="77777777" w:rsidR="00A63E7E" w:rsidRDefault="00A63E7E">
      <w:pPr>
        <w:pStyle w:val="ConsPlusNormal"/>
        <w:jc w:val="center"/>
      </w:pPr>
      <w:r w:rsidRPr="00C742C5">
        <w:rPr>
          <w:position w:val="-35"/>
        </w:rPr>
        <w:pict w14:anchorId="3EE55BFE">
          <v:shape id="_x0000_i1521" style="width:343.5pt;height:46.5pt" coordsize="" o:spt="100" adj="0,,0" path="" filled="f" stroked="f">
            <v:stroke joinstyle="miter"/>
            <v:imagedata r:id="rId493" o:title="base_1_373758_33264"/>
            <v:formulas/>
            <v:path o:connecttype="segments"/>
          </v:shape>
        </w:pict>
      </w:r>
      <w:r>
        <w:t xml:space="preserve"> (7.62)</w:t>
      </w:r>
    </w:p>
    <w:p w14:paraId="46CB302F" w14:textId="77777777" w:rsidR="00A63E7E" w:rsidRDefault="00A63E7E">
      <w:pPr>
        <w:pStyle w:val="ConsPlusNormal"/>
        <w:jc w:val="both"/>
      </w:pPr>
    </w:p>
    <w:p w14:paraId="7C044EEA" w14:textId="77777777" w:rsidR="00A63E7E" w:rsidRDefault="00A63E7E">
      <w:pPr>
        <w:pStyle w:val="ConsPlusNormal"/>
        <w:ind w:firstLine="540"/>
        <w:jc w:val="both"/>
      </w:pPr>
      <w:r>
        <w:t>где:</w:t>
      </w:r>
    </w:p>
    <w:p w14:paraId="4C547106"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6A914DFF" w14:textId="77777777">
        <w:trPr>
          <w:jc w:val="center"/>
        </w:trPr>
        <w:tc>
          <w:tcPr>
            <w:tcW w:w="9294" w:type="dxa"/>
            <w:tcBorders>
              <w:top w:val="nil"/>
              <w:left w:val="single" w:sz="24" w:space="0" w:color="CED3F1"/>
              <w:bottom w:val="nil"/>
              <w:right w:val="single" w:sz="24" w:space="0" w:color="F4F3F8"/>
            </w:tcBorders>
            <w:shd w:val="clear" w:color="auto" w:fill="F4F3F8"/>
          </w:tcPr>
          <w:p w14:paraId="5E80E37F" w14:textId="77777777" w:rsidR="00A63E7E" w:rsidRDefault="00A63E7E">
            <w:pPr>
              <w:pStyle w:val="ConsPlusNormal"/>
              <w:jc w:val="both"/>
            </w:pPr>
            <w:r>
              <w:rPr>
                <w:color w:val="392C69"/>
              </w:rPr>
              <w:t>КонсультантПлюс: примечание.</w:t>
            </w:r>
          </w:p>
          <w:p w14:paraId="11A463B2" w14:textId="77777777" w:rsidR="00A63E7E" w:rsidRDefault="00A63E7E">
            <w:pPr>
              <w:pStyle w:val="ConsPlusNormal"/>
              <w:jc w:val="both"/>
            </w:pPr>
            <w:r>
              <w:rPr>
                <w:color w:val="392C69"/>
              </w:rPr>
              <w:t>В официальном тексте документа, видимо, допущена опечатка: имеется в виду Таблица 5.12, а не 5.11.</w:t>
            </w:r>
          </w:p>
        </w:tc>
      </w:tr>
    </w:tbl>
    <w:p w14:paraId="636A2187" w14:textId="77777777" w:rsidR="00A63E7E" w:rsidRDefault="00A63E7E">
      <w:pPr>
        <w:pStyle w:val="ConsPlusNormal"/>
        <w:spacing w:before="280"/>
        <w:ind w:firstLine="540"/>
        <w:jc w:val="both"/>
      </w:pPr>
      <w:r w:rsidRPr="00C742C5">
        <w:rPr>
          <w:position w:val="-9"/>
        </w:rPr>
        <w:pict w14:anchorId="0006E99B">
          <v:shape id="_x0000_i1522" style="width:25.5pt;height:21pt" coordsize="" o:spt="100" adj="0,,0" path="" filled="f" stroked="f">
            <v:stroke joinstyle="miter"/>
            <v:imagedata r:id="rId494" o:title="base_1_373758_33265"/>
            <v:formulas/>
            <v:path o:connecttype="segments"/>
          </v:shape>
        </w:pict>
      </w:r>
      <w:r>
        <w:t xml:space="preserve">, </w:t>
      </w:r>
      <w:r w:rsidRPr="00C742C5">
        <w:rPr>
          <w:position w:val="-9"/>
        </w:rPr>
        <w:pict w14:anchorId="243C99FB">
          <v:shape id="_x0000_i1523" style="width:25.5pt;height:21pt" coordsize="" o:spt="100" adj="0,,0" path="" filled="f" stroked="f">
            <v:stroke joinstyle="miter"/>
            <v:imagedata r:id="rId495" o:title="base_1_373758_33266"/>
            <v:formulas/>
            <v:path o:connecttype="segments"/>
          </v:shape>
        </w:pict>
      </w:r>
      <w:r>
        <w:t xml:space="preserve">, </w:t>
      </w:r>
      <w:r w:rsidRPr="00C742C5">
        <w:rPr>
          <w:position w:val="-9"/>
        </w:rPr>
        <w:pict w14:anchorId="43EBEE47">
          <v:shape id="_x0000_i1524" style="width:25.5pt;height:21pt" coordsize="" o:spt="100" adj="0,,0" path="" filled="f" stroked="f">
            <v:stroke joinstyle="miter"/>
            <v:imagedata r:id="rId496" o:title="base_1_373758_33267"/>
            <v:formulas/>
            <v:path o:connecttype="segments"/>
          </v:shape>
        </w:pict>
      </w:r>
      <w:r>
        <w:t xml:space="preserve">, </w:t>
      </w:r>
      <w:r w:rsidRPr="00C742C5">
        <w:rPr>
          <w:position w:val="-9"/>
        </w:rPr>
        <w:pict w14:anchorId="4D20F4D5">
          <v:shape id="_x0000_i1525" style="width:26.25pt;height:21pt" coordsize="" o:spt="100" adj="0,,0" path="" filled="f" stroked="f">
            <v:stroke joinstyle="miter"/>
            <v:imagedata r:id="rId497" o:title="base_1_373758_33268"/>
            <v:formulas/>
            <v:path o:connecttype="segments"/>
          </v:shape>
        </w:pict>
      </w:r>
      <w:r>
        <w:t xml:space="preserve">, </w:t>
      </w:r>
      <w:r w:rsidRPr="00C742C5">
        <w:rPr>
          <w:position w:val="-9"/>
        </w:rPr>
        <w:pict w14:anchorId="045D5D75">
          <v:shape id="_x0000_i1526" style="width:26.25pt;height:21pt" coordsize="" o:spt="100" adj="0,,0" path="" filled="f" stroked="f">
            <v:stroke joinstyle="miter"/>
            <v:imagedata r:id="rId498" o:title="base_1_373758_33269"/>
            <v:formulas/>
            <v:path o:connecttype="segments"/>
          </v:shape>
        </w:pict>
      </w:r>
      <w:r>
        <w:t xml:space="preserve"> - годовое число часов использования максимума осветительной нагрузки, час. При отсутствии данных значения годового числа часов использования максимума осветительной нагрузки для различных помещений МОП принимается по </w:t>
      </w:r>
      <w:hyperlink w:anchor="P4972" w:history="1">
        <w:r>
          <w:rPr>
            <w:color w:val="0000FF"/>
          </w:rPr>
          <w:t>таблице 5.11</w:t>
        </w:r>
      </w:hyperlink>
      <w:r>
        <w:t>.</w:t>
      </w:r>
    </w:p>
    <w:p w14:paraId="7995157A" w14:textId="77777777" w:rsidR="00A63E7E" w:rsidRDefault="00A63E7E">
      <w:pPr>
        <w:pStyle w:val="ConsPlusNormal"/>
        <w:spacing w:before="220"/>
        <w:ind w:firstLine="540"/>
        <w:jc w:val="both"/>
      </w:pPr>
      <w:r>
        <w:t xml:space="preserve">3) Определяется сокращение потребления электрической энергии на освещение МОП после реализации мероприятия, </w:t>
      </w:r>
      <w:r w:rsidRPr="00C742C5">
        <w:rPr>
          <w:position w:val="-9"/>
        </w:rPr>
        <w:pict w14:anchorId="0CD70F53">
          <v:shape id="_x0000_i1527" style="width:36pt;height:21pt" coordsize="" o:spt="100" adj="0,,0" path="" filled="f" stroked="f">
            <v:stroke joinstyle="miter"/>
            <v:imagedata r:id="rId499" o:title="base_1_373758_33270"/>
            <v:formulas/>
            <v:path o:connecttype="segments"/>
          </v:shape>
        </w:pict>
      </w:r>
      <w:r>
        <w:t>, кВт·ч:</w:t>
      </w:r>
    </w:p>
    <w:p w14:paraId="6765D690" w14:textId="77777777" w:rsidR="00A63E7E" w:rsidRDefault="00A63E7E">
      <w:pPr>
        <w:pStyle w:val="ConsPlusNormal"/>
        <w:jc w:val="both"/>
      </w:pPr>
    </w:p>
    <w:p w14:paraId="48E54C38" w14:textId="77777777" w:rsidR="00A63E7E" w:rsidRDefault="00A63E7E">
      <w:pPr>
        <w:pStyle w:val="ConsPlusNormal"/>
        <w:jc w:val="center"/>
      </w:pPr>
      <w:r w:rsidRPr="00C742C5">
        <w:rPr>
          <w:position w:val="-9"/>
        </w:rPr>
        <w:pict w14:anchorId="31739102">
          <v:shape id="_x0000_i1528" style="width:136.5pt;height:21pt" coordsize="" o:spt="100" adj="0,,0" path="" filled="f" stroked="f">
            <v:stroke joinstyle="miter"/>
            <v:imagedata r:id="rId500" o:title="base_1_373758_33271"/>
            <v:formulas/>
            <v:path o:connecttype="segments"/>
          </v:shape>
        </w:pict>
      </w:r>
      <w:r>
        <w:t xml:space="preserve"> (7.63)</w:t>
      </w:r>
    </w:p>
    <w:p w14:paraId="1FA9EE7E" w14:textId="77777777" w:rsidR="00A63E7E" w:rsidRDefault="00A63E7E">
      <w:pPr>
        <w:pStyle w:val="ConsPlusNormal"/>
        <w:jc w:val="both"/>
      </w:pPr>
    </w:p>
    <w:p w14:paraId="552F0BB3" w14:textId="77777777" w:rsidR="00A63E7E" w:rsidRDefault="00A63E7E">
      <w:pPr>
        <w:pStyle w:val="ConsPlusNormal"/>
        <w:ind w:firstLine="540"/>
        <w:jc w:val="both"/>
      </w:pPr>
      <w:r>
        <w:t>где:</w:t>
      </w:r>
    </w:p>
    <w:p w14:paraId="08E0A726" w14:textId="77777777" w:rsidR="00A63E7E" w:rsidRDefault="00A63E7E">
      <w:pPr>
        <w:pStyle w:val="ConsPlusNormal"/>
        <w:spacing w:before="220"/>
        <w:ind w:firstLine="540"/>
        <w:jc w:val="both"/>
      </w:pPr>
      <w:r w:rsidRPr="00C742C5">
        <w:rPr>
          <w:position w:val="-9"/>
        </w:rPr>
        <w:pict w14:anchorId="398ED9DC">
          <v:shape id="_x0000_i1529" style="width:32.25pt;height:21pt" coordsize="" o:spt="100" adj="0,,0" path="" filled="f" stroked="f">
            <v:stroke joinstyle="miter"/>
            <v:imagedata r:id="rId501" o:title="base_1_373758_33272"/>
            <v:formulas/>
            <v:path o:connecttype="segments"/>
          </v:shape>
        </w:pict>
      </w:r>
      <w:r>
        <w:t xml:space="preserve"> - фактическое потребление электроэнергии на освещение МОП в базовом году (за год до проведения капитального ремонта), кВт·ч.</w:t>
      </w:r>
    </w:p>
    <w:p w14:paraId="2D791D78" w14:textId="77777777" w:rsidR="00A63E7E" w:rsidRDefault="00A63E7E">
      <w:pPr>
        <w:pStyle w:val="ConsPlusNormal"/>
        <w:spacing w:before="220"/>
        <w:ind w:firstLine="540"/>
        <w:jc w:val="both"/>
      </w:pPr>
      <w:r>
        <w:t xml:space="preserve">4) Рассчитывается доля (процент) уменьшения годового потребления электроэнергии, на освещение общедомовых помещений, </w:t>
      </w:r>
      <w:r w:rsidRPr="00C742C5">
        <w:rPr>
          <w:position w:val="-12"/>
        </w:rPr>
        <w:pict w14:anchorId="3848A87C">
          <v:shape id="_x0000_i1530" style="width:38.25pt;height:23.25pt" coordsize="" o:spt="100" adj="0,,0" path="" filled="f" stroked="f">
            <v:stroke joinstyle="miter"/>
            <v:imagedata r:id="rId502" o:title="base_1_373758_33273"/>
            <v:formulas/>
            <v:path o:connecttype="segments"/>
          </v:shape>
        </w:pict>
      </w:r>
      <w:r>
        <w:t>, %, после реализации мероприятия:</w:t>
      </w:r>
    </w:p>
    <w:p w14:paraId="1A6C5512" w14:textId="77777777" w:rsidR="00A63E7E" w:rsidRDefault="00A63E7E">
      <w:pPr>
        <w:pStyle w:val="ConsPlusNormal"/>
        <w:jc w:val="both"/>
      </w:pPr>
    </w:p>
    <w:p w14:paraId="49084A29" w14:textId="77777777" w:rsidR="00A63E7E" w:rsidRDefault="00A63E7E">
      <w:pPr>
        <w:pStyle w:val="ConsPlusNormal"/>
        <w:jc w:val="center"/>
      </w:pPr>
      <w:bookmarkStart w:id="239" w:name="P6114"/>
      <w:bookmarkEnd w:id="239"/>
      <w:r w:rsidRPr="00C742C5">
        <w:rPr>
          <w:position w:val="-13"/>
        </w:rPr>
        <w:lastRenderedPageBreak/>
        <w:pict w14:anchorId="56747589">
          <v:shape id="_x0000_i1531" style="width:181.5pt;height:24pt" coordsize="" o:spt="100" adj="0,,0" path="" filled="f" stroked="f">
            <v:stroke joinstyle="miter"/>
            <v:imagedata r:id="rId503" o:title="base_1_373758_33274"/>
            <v:formulas/>
            <v:path o:connecttype="segments"/>
          </v:shape>
        </w:pict>
      </w:r>
      <w:r>
        <w:t xml:space="preserve"> (7.64)</w:t>
      </w:r>
    </w:p>
    <w:p w14:paraId="5E11F0B1" w14:textId="77777777" w:rsidR="00A63E7E" w:rsidRDefault="00A63E7E">
      <w:pPr>
        <w:pStyle w:val="ConsPlusNormal"/>
        <w:jc w:val="both"/>
      </w:pPr>
    </w:p>
    <w:p w14:paraId="714BA26B" w14:textId="77777777" w:rsidR="00A63E7E" w:rsidRDefault="00A63E7E">
      <w:pPr>
        <w:pStyle w:val="ConsPlusTitle"/>
        <w:jc w:val="both"/>
        <w:outlineLvl w:val="4"/>
      </w:pPr>
      <w:r>
        <w:t>7.7.2 Установка систем автоматического контроля и регулирования освещения в МОП</w:t>
      </w:r>
    </w:p>
    <w:p w14:paraId="7DA2E731" w14:textId="77777777" w:rsidR="00A63E7E" w:rsidRDefault="00A63E7E">
      <w:pPr>
        <w:pStyle w:val="ConsPlusNormal"/>
        <w:spacing w:before="220"/>
        <w:ind w:firstLine="540"/>
        <w:jc w:val="both"/>
      </w:pPr>
      <w:r>
        <w:t>Алгоритм расчета эффекта от замены осветительных приборов заключается в следующем:</w:t>
      </w:r>
    </w:p>
    <w:p w14:paraId="6D8C3A9C" w14:textId="77777777" w:rsidR="00A63E7E" w:rsidRDefault="00A63E7E">
      <w:pPr>
        <w:pStyle w:val="ConsPlusNormal"/>
        <w:spacing w:before="220"/>
        <w:ind w:firstLine="540"/>
        <w:jc w:val="both"/>
      </w:pPr>
      <w:r>
        <w:t xml:space="preserve">1) Определяется новое значение потребления электроэнергии на нужды освещения МОП МКД, </w:t>
      </w:r>
      <w:r w:rsidRPr="00C742C5">
        <w:rPr>
          <w:position w:val="-9"/>
        </w:rPr>
        <w:pict w14:anchorId="4CCDF677">
          <v:shape id="_x0000_i1532" style="width:48.75pt;height:21pt" coordsize="" o:spt="100" adj="0,,0" path="" filled="f" stroked="f">
            <v:stroke joinstyle="miter"/>
            <v:imagedata r:id="rId504" o:title="base_1_373758_33275"/>
            <v:formulas/>
            <v:path o:connecttype="segments"/>
          </v:shape>
        </w:pict>
      </w:r>
      <w:r>
        <w:t>, кВт·ч:</w:t>
      </w:r>
    </w:p>
    <w:p w14:paraId="37B15D98" w14:textId="77777777" w:rsidR="00A63E7E" w:rsidRDefault="00A63E7E">
      <w:pPr>
        <w:pStyle w:val="ConsPlusNormal"/>
        <w:jc w:val="both"/>
      </w:pPr>
    </w:p>
    <w:p w14:paraId="2A6071DA" w14:textId="77777777" w:rsidR="00A63E7E" w:rsidRDefault="00A63E7E">
      <w:pPr>
        <w:pStyle w:val="ConsPlusNormal"/>
        <w:jc w:val="center"/>
      </w:pPr>
      <w:r w:rsidRPr="00C742C5">
        <w:rPr>
          <w:position w:val="-37"/>
        </w:rPr>
        <w:pict w14:anchorId="14750A13">
          <v:shape id="_x0000_i1533" style="width:281.25pt;height:48.75pt" coordsize="" o:spt="100" adj="0,,0" path="" filled="f" stroked="f">
            <v:stroke joinstyle="miter"/>
            <v:imagedata r:id="rId505" o:title="base_1_373758_33276"/>
            <v:formulas/>
            <v:path o:connecttype="segments"/>
          </v:shape>
        </w:pict>
      </w:r>
      <w:r>
        <w:t xml:space="preserve"> (7.65)</w:t>
      </w:r>
    </w:p>
    <w:p w14:paraId="50FC85AC" w14:textId="77777777" w:rsidR="00A63E7E" w:rsidRDefault="00A63E7E">
      <w:pPr>
        <w:pStyle w:val="ConsPlusNormal"/>
        <w:jc w:val="both"/>
      </w:pPr>
    </w:p>
    <w:p w14:paraId="02A0EA49" w14:textId="77777777" w:rsidR="00A63E7E" w:rsidRDefault="00A63E7E">
      <w:pPr>
        <w:pStyle w:val="ConsPlusNormal"/>
        <w:ind w:firstLine="540"/>
        <w:jc w:val="both"/>
      </w:pPr>
      <w:r>
        <w:t>где:</w:t>
      </w:r>
    </w:p>
    <w:p w14:paraId="72489AFA"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37151C12" w14:textId="77777777">
        <w:trPr>
          <w:jc w:val="center"/>
        </w:trPr>
        <w:tc>
          <w:tcPr>
            <w:tcW w:w="9294" w:type="dxa"/>
            <w:tcBorders>
              <w:top w:val="nil"/>
              <w:left w:val="single" w:sz="24" w:space="0" w:color="CED3F1"/>
              <w:bottom w:val="nil"/>
              <w:right w:val="single" w:sz="24" w:space="0" w:color="F4F3F8"/>
            </w:tcBorders>
            <w:shd w:val="clear" w:color="auto" w:fill="F4F3F8"/>
          </w:tcPr>
          <w:p w14:paraId="666E6C52" w14:textId="77777777" w:rsidR="00A63E7E" w:rsidRDefault="00A63E7E">
            <w:pPr>
              <w:pStyle w:val="ConsPlusNormal"/>
              <w:jc w:val="both"/>
            </w:pPr>
            <w:r>
              <w:rPr>
                <w:color w:val="392C69"/>
              </w:rPr>
              <w:t>КонсультантПлюс: примечание.</w:t>
            </w:r>
          </w:p>
          <w:p w14:paraId="353E6E2A" w14:textId="77777777" w:rsidR="00A63E7E" w:rsidRDefault="00A63E7E">
            <w:pPr>
              <w:pStyle w:val="ConsPlusNormal"/>
              <w:jc w:val="both"/>
            </w:pPr>
            <w:r>
              <w:rPr>
                <w:color w:val="392C69"/>
              </w:rPr>
              <w:t>В официальном тексте документа, видимо, допущена опечатка: имеется в виду Таблица 5.12, а не 5.11.</w:t>
            </w:r>
          </w:p>
        </w:tc>
      </w:tr>
    </w:tbl>
    <w:p w14:paraId="3FE2BE13" w14:textId="77777777" w:rsidR="00A63E7E" w:rsidRDefault="00A63E7E">
      <w:pPr>
        <w:pStyle w:val="ConsPlusNormal"/>
        <w:spacing w:before="280"/>
        <w:ind w:firstLine="540"/>
        <w:jc w:val="both"/>
      </w:pPr>
      <w:r>
        <w:t>Z</w:t>
      </w:r>
      <w:r>
        <w:rPr>
          <w:vertAlign w:val="subscript"/>
        </w:rPr>
        <w:t>осв</w:t>
      </w:r>
      <w:r>
        <w:t xml:space="preserve"> - число часов использования максимума осветительной мощности, определяется для различных помещений по </w:t>
      </w:r>
      <w:hyperlink w:anchor="P4972" w:history="1">
        <w:r>
          <w:rPr>
            <w:color w:val="0000FF"/>
          </w:rPr>
          <w:t>таблице 5.11</w:t>
        </w:r>
      </w:hyperlink>
      <w:r>
        <w:t xml:space="preserve"> с учетом работы систем автоматического контроля и регулирования;</w:t>
      </w:r>
    </w:p>
    <w:p w14:paraId="78A2A914" w14:textId="77777777" w:rsidR="00A63E7E" w:rsidRDefault="00A63E7E">
      <w:pPr>
        <w:pStyle w:val="ConsPlusNormal"/>
        <w:spacing w:before="220"/>
        <w:ind w:firstLine="540"/>
        <w:jc w:val="both"/>
      </w:pPr>
      <w:r>
        <w:t>N</w:t>
      </w:r>
      <w:r>
        <w:rPr>
          <w:vertAlign w:val="subscript"/>
        </w:rPr>
        <w:t>осв</w:t>
      </w:r>
      <w:r>
        <w:t xml:space="preserve"> - суммарная установленная мощность осветительных приборов в различных помещениях МОП (остается без изменений при реализации мероприятия).</w:t>
      </w:r>
    </w:p>
    <w:p w14:paraId="133D5DBA" w14:textId="77777777" w:rsidR="00A63E7E" w:rsidRDefault="00A63E7E">
      <w:pPr>
        <w:pStyle w:val="ConsPlusNormal"/>
        <w:spacing w:before="220"/>
        <w:ind w:firstLine="540"/>
        <w:jc w:val="both"/>
      </w:pPr>
      <w:r>
        <w:t xml:space="preserve">2) Определяется сокращение годового потребления электроэнергии на освещение МОП МКД, </w:t>
      </w:r>
      <w:r w:rsidRPr="00C742C5">
        <w:rPr>
          <w:position w:val="-9"/>
        </w:rPr>
        <w:pict w14:anchorId="69104262">
          <v:shape id="_x0000_i1534" style="width:36pt;height:21pt" coordsize="" o:spt="100" adj="0,,0" path="" filled="f" stroked="f">
            <v:stroke joinstyle="miter"/>
            <v:imagedata r:id="rId506" o:title="base_1_373758_33277"/>
            <v:formulas/>
            <v:path o:connecttype="segments"/>
          </v:shape>
        </w:pict>
      </w:r>
      <w:r>
        <w:t>, кВт·ч:</w:t>
      </w:r>
    </w:p>
    <w:p w14:paraId="34416CFB" w14:textId="77777777" w:rsidR="00A63E7E" w:rsidRDefault="00A63E7E">
      <w:pPr>
        <w:pStyle w:val="ConsPlusNormal"/>
        <w:jc w:val="both"/>
      </w:pPr>
    </w:p>
    <w:p w14:paraId="4CFEACCE" w14:textId="77777777" w:rsidR="00A63E7E" w:rsidRDefault="00A63E7E">
      <w:pPr>
        <w:pStyle w:val="ConsPlusNormal"/>
        <w:jc w:val="center"/>
      </w:pPr>
      <w:r w:rsidRPr="00C742C5">
        <w:rPr>
          <w:position w:val="-9"/>
        </w:rPr>
        <w:pict w14:anchorId="2FCF8E62">
          <v:shape id="_x0000_i1535" style="width:135pt;height:21pt" coordsize="" o:spt="100" adj="0,,0" path="" filled="f" stroked="f">
            <v:stroke joinstyle="miter"/>
            <v:imagedata r:id="rId507" o:title="base_1_373758_33278"/>
            <v:formulas/>
            <v:path o:connecttype="segments"/>
          </v:shape>
        </w:pict>
      </w:r>
      <w:r>
        <w:t xml:space="preserve"> (7.66)</w:t>
      </w:r>
    </w:p>
    <w:p w14:paraId="61382995" w14:textId="77777777" w:rsidR="00A63E7E" w:rsidRDefault="00A63E7E">
      <w:pPr>
        <w:pStyle w:val="ConsPlusNormal"/>
        <w:jc w:val="both"/>
      </w:pPr>
    </w:p>
    <w:p w14:paraId="42A035A9" w14:textId="77777777" w:rsidR="00A63E7E" w:rsidRDefault="00A63E7E">
      <w:pPr>
        <w:pStyle w:val="ConsPlusNormal"/>
        <w:ind w:firstLine="540"/>
        <w:jc w:val="both"/>
      </w:pPr>
      <w:r>
        <w:t xml:space="preserve">3) Рассчитывается доля (процент) уменьшения потребления электроэнергии на нужды освещения МОП МКД за год, </w:t>
      </w:r>
      <w:r w:rsidRPr="00C742C5">
        <w:rPr>
          <w:position w:val="-12"/>
        </w:rPr>
        <w:pict w14:anchorId="489604D7">
          <v:shape id="_x0000_i1536" style="width:38.25pt;height:23.25pt" coordsize="" o:spt="100" adj="0,,0" path="" filled="f" stroked="f">
            <v:stroke joinstyle="miter"/>
            <v:imagedata r:id="rId508" o:title="base_1_373758_33279"/>
            <v:formulas/>
            <v:path o:connecttype="segments"/>
          </v:shape>
        </w:pict>
      </w:r>
      <w:r>
        <w:t>, %, после реализации мероприятия:</w:t>
      </w:r>
    </w:p>
    <w:p w14:paraId="173769E4" w14:textId="77777777" w:rsidR="00A63E7E" w:rsidRDefault="00A63E7E">
      <w:pPr>
        <w:pStyle w:val="ConsPlusNormal"/>
        <w:jc w:val="both"/>
      </w:pPr>
    </w:p>
    <w:p w14:paraId="43E60CF8" w14:textId="77777777" w:rsidR="00A63E7E" w:rsidRDefault="00A63E7E">
      <w:pPr>
        <w:pStyle w:val="ConsPlusNormal"/>
        <w:jc w:val="center"/>
      </w:pPr>
      <w:bookmarkStart w:id="240" w:name="P6133"/>
      <w:bookmarkEnd w:id="240"/>
      <w:r w:rsidRPr="00C742C5">
        <w:rPr>
          <w:position w:val="-13"/>
        </w:rPr>
        <w:pict w14:anchorId="3E4491A2">
          <v:shape id="_x0000_i1537" style="width:176.25pt;height:24pt" coordsize="" o:spt="100" adj="0,,0" path="" filled="f" stroked="f">
            <v:stroke joinstyle="miter"/>
            <v:imagedata r:id="rId509" o:title="base_1_373758_33280"/>
            <v:formulas/>
            <v:path o:connecttype="segments"/>
          </v:shape>
        </w:pict>
      </w:r>
      <w:r>
        <w:t xml:space="preserve"> (7.67)</w:t>
      </w:r>
    </w:p>
    <w:p w14:paraId="6B8C6853" w14:textId="77777777" w:rsidR="00A63E7E" w:rsidRDefault="00A63E7E">
      <w:pPr>
        <w:pStyle w:val="ConsPlusNormal"/>
        <w:jc w:val="both"/>
      </w:pPr>
    </w:p>
    <w:p w14:paraId="048B1704" w14:textId="77777777" w:rsidR="00A63E7E" w:rsidRDefault="00A63E7E">
      <w:pPr>
        <w:pStyle w:val="ConsPlusTitle"/>
        <w:jc w:val="both"/>
        <w:outlineLvl w:val="4"/>
      </w:pPr>
      <w:r>
        <w:t>7.7.3 Уплотнение входных дверей с установкой доводчиков</w:t>
      </w:r>
    </w:p>
    <w:p w14:paraId="66FEA66E"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уменьшении трансмиссионных тепловых потерь через входные двери в здание.</w:t>
      </w:r>
    </w:p>
    <w:p w14:paraId="5243A9B8"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08D2D6EE"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через новые входные двери, приведенные к климатическим условиям базового периода, </w:t>
      </w:r>
      <w:r w:rsidRPr="00C742C5">
        <w:rPr>
          <w:position w:val="-9"/>
        </w:rPr>
        <w:pict w14:anchorId="6793D269">
          <v:shape id="_x0000_i1538" style="width:42.75pt;height:21pt" coordsize="" o:spt="100" adj="0,,0" path="" filled="f" stroked="f">
            <v:stroke joinstyle="miter"/>
            <v:imagedata r:id="rId510" o:title="base_1_373758_33281"/>
            <v:formulas/>
            <v:path o:connecttype="segments"/>
          </v:shape>
        </w:pict>
      </w:r>
      <w:r>
        <w:t>, кВт·ч (Гкал):</w:t>
      </w:r>
    </w:p>
    <w:p w14:paraId="1B8C2F32" w14:textId="77777777" w:rsidR="00A63E7E" w:rsidRDefault="00A63E7E">
      <w:pPr>
        <w:pStyle w:val="ConsPlusNormal"/>
        <w:jc w:val="both"/>
      </w:pPr>
    </w:p>
    <w:p w14:paraId="6BFB569F" w14:textId="77777777" w:rsidR="00A63E7E" w:rsidRDefault="00A63E7E">
      <w:pPr>
        <w:pStyle w:val="ConsPlusNormal"/>
        <w:jc w:val="center"/>
      </w:pPr>
      <w:r w:rsidRPr="00C742C5">
        <w:rPr>
          <w:position w:val="-27"/>
        </w:rPr>
        <w:pict w14:anchorId="2CFBE8D4">
          <v:shape id="_x0000_i1539" style="width:273pt;height:38.25pt" coordsize="" o:spt="100" adj="0,,0" path="" filled="f" stroked="f">
            <v:stroke joinstyle="miter"/>
            <v:imagedata r:id="rId511" o:title="base_1_373758_33282"/>
            <v:formulas/>
            <v:path o:connecttype="segments"/>
          </v:shape>
        </w:pict>
      </w:r>
      <w:r>
        <w:t xml:space="preserve"> (7.68а)</w:t>
      </w:r>
    </w:p>
    <w:p w14:paraId="2436FA37" w14:textId="77777777" w:rsidR="00A63E7E" w:rsidRDefault="00A63E7E">
      <w:pPr>
        <w:pStyle w:val="ConsPlusNormal"/>
        <w:jc w:val="both"/>
      </w:pPr>
    </w:p>
    <w:p w14:paraId="6C29CB8C" w14:textId="77777777" w:rsidR="00A63E7E" w:rsidRDefault="00A63E7E">
      <w:pPr>
        <w:pStyle w:val="ConsPlusNormal"/>
        <w:jc w:val="center"/>
      </w:pPr>
      <w:r w:rsidRPr="00C742C5">
        <w:rPr>
          <w:position w:val="-27"/>
        </w:rPr>
        <w:pict w14:anchorId="571FC8F5">
          <v:shape id="_x0000_i1540" style="width:290.25pt;height:38.25pt" coordsize="" o:spt="100" adj="0,,0" path="" filled="f" stroked="f">
            <v:stroke joinstyle="miter"/>
            <v:imagedata r:id="rId512" o:title="base_1_373758_33283"/>
            <v:formulas/>
            <v:path o:connecttype="segments"/>
          </v:shape>
        </w:pict>
      </w:r>
      <w:r>
        <w:t xml:space="preserve"> (7.68б)</w:t>
      </w:r>
    </w:p>
    <w:p w14:paraId="1A72A336" w14:textId="77777777" w:rsidR="00A63E7E" w:rsidRDefault="00A63E7E">
      <w:pPr>
        <w:pStyle w:val="ConsPlusNormal"/>
        <w:jc w:val="both"/>
      </w:pPr>
    </w:p>
    <w:p w14:paraId="3AEC1114" w14:textId="77777777" w:rsidR="00A63E7E" w:rsidRDefault="00A63E7E">
      <w:pPr>
        <w:pStyle w:val="ConsPlusNormal"/>
        <w:ind w:firstLine="540"/>
        <w:jc w:val="both"/>
      </w:pPr>
      <w:r>
        <w:t>где:</w:t>
      </w:r>
    </w:p>
    <w:p w14:paraId="0D580A87" w14:textId="77777777" w:rsidR="00A63E7E" w:rsidRDefault="00A63E7E">
      <w:pPr>
        <w:pStyle w:val="ConsPlusNormal"/>
        <w:spacing w:before="220"/>
        <w:ind w:firstLine="540"/>
        <w:jc w:val="both"/>
      </w:pPr>
      <w:r>
        <w:t>A</w:t>
      </w:r>
      <w:r>
        <w:rPr>
          <w:vertAlign w:val="subscript"/>
        </w:rPr>
        <w:t>ДВЕР</w:t>
      </w:r>
      <w:r>
        <w:t xml:space="preserve"> - площадь входных дверей, м</w:t>
      </w:r>
      <w:r>
        <w:rPr>
          <w:vertAlign w:val="superscript"/>
        </w:rPr>
        <w:t>2</w:t>
      </w:r>
      <w:r>
        <w:t>;</w:t>
      </w:r>
    </w:p>
    <w:p w14:paraId="0598A3DB" w14:textId="77777777" w:rsidR="00A63E7E" w:rsidRDefault="00A63E7E">
      <w:pPr>
        <w:pStyle w:val="ConsPlusNormal"/>
        <w:jc w:val="both"/>
      </w:pPr>
    </w:p>
    <w:p w14:paraId="4BD2AE9F" w14:textId="77777777" w:rsidR="00A63E7E" w:rsidRDefault="00A63E7E">
      <w:pPr>
        <w:pStyle w:val="ConsPlusNormal"/>
        <w:ind w:firstLine="540"/>
        <w:jc w:val="both"/>
      </w:pPr>
      <w:r w:rsidRPr="00C742C5">
        <w:rPr>
          <w:position w:val="-11"/>
        </w:rPr>
        <w:pict w14:anchorId="796D44D4">
          <v:shape id="_x0000_i1541" style="width:47.25pt;height:21.75pt" coordsize="" o:spt="100" adj="0,,0" path="" filled="f" stroked="f">
            <v:stroke joinstyle="miter"/>
            <v:imagedata r:id="rId513" o:title="base_1_373758_33284"/>
            <v:formulas/>
            <v:path o:connecttype="segments"/>
          </v:shape>
        </w:pict>
      </w:r>
      <w:r>
        <w:t xml:space="preserve"> - приведенное сопротивление теплопередаче входных дверей после реализации мероприятия, м</w:t>
      </w:r>
      <w:r>
        <w:rPr>
          <w:vertAlign w:val="superscript"/>
        </w:rPr>
        <w:t>2</w:t>
      </w:r>
      <w:r>
        <w:t>·°C/Вт, принимается 0,95 (соответствует значению в современных домах).</w:t>
      </w:r>
    </w:p>
    <w:p w14:paraId="6C81EE17"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утеплении входных дверей и установке доводчиков, </w:t>
      </w:r>
      <w:r w:rsidRPr="00C742C5">
        <w:rPr>
          <w:position w:val="-9"/>
        </w:rPr>
        <w:pict w14:anchorId="6FF67372">
          <v:shape id="_x0000_i1542" style="width:42pt;height:21pt" coordsize="" o:spt="100" adj="0,,0" path="" filled="f" stroked="f">
            <v:stroke joinstyle="miter"/>
            <v:imagedata r:id="rId514" o:title="base_1_373758_33285"/>
            <v:formulas/>
            <v:path o:connecttype="segments"/>
          </v:shape>
        </w:pict>
      </w:r>
      <w:r>
        <w:t>, кВт·ч (Гкал):</w:t>
      </w:r>
    </w:p>
    <w:p w14:paraId="4F97CA83" w14:textId="77777777" w:rsidR="00A63E7E" w:rsidRDefault="00A63E7E">
      <w:pPr>
        <w:pStyle w:val="ConsPlusNormal"/>
        <w:jc w:val="both"/>
      </w:pPr>
    </w:p>
    <w:p w14:paraId="0D40DBA2" w14:textId="77777777" w:rsidR="00A63E7E" w:rsidRDefault="00A63E7E">
      <w:pPr>
        <w:pStyle w:val="ConsPlusNormal"/>
        <w:jc w:val="center"/>
      </w:pPr>
      <w:r w:rsidRPr="00C742C5">
        <w:rPr>
          <w:position w:val="-48"/>
        </w:rPr>
        <w:pict w14:anchorId="5CB7D51F">
          <v:shape id="_x0000_i1543" style="width:318.75pt;height:59.25pt" coordsize="" o:spt="100" adj="0,,0" path="" filled="f" stroked="f">
            <v:stroke joinstyle="miter"/>
            <v:imagedata r:id="rId515" o:title="base_1_373758_33286"/>
            <v:formulas/>
            <v:path o:connecttype="segments"/>
          </v:shape>
        </w:pict>
      </w:r>
      <w:r>
        <w:t xml:space="preserve"> (7.69а)</w:t>
      </w:r>
    </w:p>
    <w:p w14:paraId="0C3699BD" w14:textId="77777777" w:rsidR="00A63E7E" w:rsidRDefault="00A63E7E">
      <w:pPr>
        <w:pStyle w:val="ConsPlusNormal"/>
        <w:jc w:val="both"/>
      </w:pPr>
    </w:p>
    <w:p w14:paraId="25B4B0DE" w14:textId="77777777" w:rsidR="00A63E7E" w:rsidRDefault="00A63E7E">
      <w:pPr>
        <w:pStyle w:val="ConsPlusNormal"/>
        <w:jc w:val="center"/>
      </w:pPr>
      <w:r w:rsidRPr="00C742C5">
        <w:rPr>
          <w:position w:val="-48"/>
        </w:rPr>
        <w:pict w14:anchorId="1377F815">
          <v:shape id="_x0000_i1544" style="width:318.75pt;height:59.25pt" coordsize="" o:spt="100" adj="0,,0" path="" filled="f" stroked="f">
            <v:stroke joinstyle="miter"/>
            <v:imagedata r:id="rId516" o:title="base_1_373758_33287"/>
            <v:formulas/>
            <v:path o:connecttype="segments"/>
          </v:shape>
        </w:pict>
      </w:r>
      <w:r>
        <w:t xml:space="preserve"> (7.69б)</w:t>
      </w:r>
    </w:p>
    <w:p w14:paraId="1FF1F9E2" w14:textId="77777777" w:rsidR="00A63E7E" w:rsidRDefault="00A63E7E">
      <w:pPr>
        <w:pStyle w:val="ConsPlusNormal"/>
        <w:jc w:val="both"/>
      </w:pPr>
    </w:p>
    <w:p w14:paraId="210C26A6" w14:textId="77777777" w:rsidR="00A63E7E" w:rsidRDefault="00A63E7E">
      <w:pPr>
        <w:pStyle w:val="ConsPlusNormal"/>
        <w:ind w:firstLine="540"/>
        <w:jc w:val="both"/>
      </w:pPr>
      <w:r>
        <w:t>где:</w:t>
      </w:r>
    </w:p>
    <w:p w14:paraId="6A337615" w14:textId="77777777" w:rsidR="00A63E7E" w:rsidRDefault="00A63E7E">
      <w:pPr>
        <w:pStyle w:val="ConsPlusNormal"/>
        <w:spacing w:before="220"/>
        <w:ind w:firstLine="540"/>
        <w:jc w:val="both"/>
      </w:pPr>
      <w:r w:rsidRPr="00C742C5">
        <w:rPr>
          <w:position w:val="-9"/>
        </w:rPr>
        <w:pict w14:anchorId="7C74EDBB">
          <v:shape id="_x0000_i1545" style="width:33pt;height:21pt" coordsize="" o:spt="100" adj="0,,0" path="" filled="f" stroked="f">
            <v:stroke joinstyle="miter"/>
            <v:imagedata r:id="rId517" o:title="base_1_373758_33288"/>
            <v:formulas/>
            <v:path o:connecttype="segments"/>
          </v:shape>
        </w:pict>
      </w:r>
      <w:r>
        <w:t xml:space="preserve"> - трансмиссионные тепловые потери через входные двери МКД в базовом году кВт·ч (Гкал);</w:t>
      </w:r>
    </w:p>
    <w:p w14:paraId="53460448" w14:textId="77777777" w:rsidR="00A63E7E" w:rsidRDefault="00A63E7E">
      <w:pPr>
        <w:pStyle w:val="ConsPlusNormal"/>
        <w:spacing w:before="220"/>
        <w:ind w:firstLine="540"/>
        <w:jc w:val="both"/>
      </w:pPr>
      <w:r w:rsidRPr="00C742C5">
        <w:rPr>
          <w:position w:val="-11"/>
        </w:rPr>
        <w:pict w14:anchorId="2CD1104D">
          <v:shape id="_x0000_i1546" style="width:48.75pt;height:21.75pt" coordsize="" o:spt="100" adj="0,,0" path="" filled="f" stroked="f">
            <v:stroke joinstyle="miter"/>
            <v:imagedata r:id="rId518" o:title="base_1_373758_33289"/>
            <v:formulas/>
            <v:path o:connecttype="segments"/>
          </v:shape>
        </w:pict>
      </w:r>
      <w:r>
        <w:t xml:space="preserve"> - приведенное сопротивление теплопередаче входных дверей МКД до реализации мероприятия, м</w:t>
      </w:r>
      <w:r>
        <w:rPr>
          <w:vertAlign w:val="superscript"/>
        </w:rPr>
        <w:t>2</w:t>
      </w:r>
      <w:r>
        <w:t>·°C/Вт, принимается равным 0,7.</w:t>
      </w:r>
    </w:p>
    <w:p w14:paraId="401F1346" w14:textId="77777777" w:rsidR="00A63E7E" w:rsidRDefault="00A63E7E">
      <w:pPr>
        <w:pStyle w:val="ConsPlusNormal"/>
        <w:spacing w:before="220"/>
        <w:ind w:firstLine="540"/>
        <w:jc w:val="both"/>
      </w:pPr>
      <w:r>
        <w:t xml:space="preserve">Также при уплотнении входных дверей в МКД достигается экономия теплоэнергии на нагрев инфильтрующегося воздуха. </w:t>
      </w:r>
      <w:proofErr w:type="gramStart"/>
      <w:r>
        <w:t>Алгоритм расчета экономии</w:t>
      </w:r>
      <w:proofErr w:type="gramEnd"/>
      <w:r>
        <w:t xml:space="preserve"> следующий:</w:t>
      </w:r>
    </w:p>
    <w:p w14:paraId="03334B76" w14:textId="77777777" w:rsidR="00A63E7E" w:rsidRDefault="00A63E7E">
      <w:pPr>
        <w:pStyle w:val="ConsPlusNormal"/>
        <w:spacing w:before="220"/>
        <w:ind w:firstLine="540"/>
        <w:jc w:val="both"/>
      </w:pPr>
      <w:r>
        <w:t>3) Определяется новое значение потребления тепловой энергии на нагрев инфильтрующегося воздуха через входные двери, кВт·ч (Гкал):</w:t>
      </w:r>
    </w:p>
    <w:p w14:paraId="61E297FA" w14:textId="77777777" w:rsidR="00A63E7E" w:rsidRDefault="00A63E7E">
      <w:pPr>
        <w:pStyle w:val="ConsPlusNormal"/>
        <w:jc w:val="both"/>
      </w:pPr>
    </w:p>
    <w:p w14:paraId="4CED2ECF" w14:textId="77777777" w:rsidR="00A63E7E" w:rsidRDefault="00A63E7E">
      <w:pPr>
        <w:pStyle w:val="ConsPlusNormal"/>
        <w:jc w:val="center"/>
      </w:pPr>
      <w:r w:rsidRPr="00C742C5">
        <w:rPr>
          <w:position w:val="-38"/>
        </w:rPr>
        <w:pict w14:anchorId="6B6B2D11">
          <v:shape id="_x0000_i1547" style="width:327.75pt;height:49.5pt" coordsize="" o:spt="100" adj="0,,0" path="" filled="f" stroked="f">
            <v:stroke joinstyle="miter"/>
            <v:imagedata r:id="rId519" o:title="base_1_373758_33290"/>
            <v:formulas/>
            <v:path o:connecttype="segments"/>
          </v:shape>
        </w:pict>
      </w:r>
      <w:r>
        <w:t xml:space="preserve"> (7.70а)</w:t>
      </w:r>
    </w:p>
    <w:p w14:paraId="422995A3" w14:textId="77777777" w:rsidR="00A63E7E" w:rsidRDefault="00A63E7E">
      <w:pPr>
        <w:pStyle w:val="ConsPlusNormal"/>
        <w:jc w:val="both"/>
      </w:pPr>
    </w:p>
    <w:p w14:paraId="505E7145" w14:textId="77777777" w:rsidR="00A63E7E" w:rsidRDefault="00A63E7E">
      <w:pPr>
        <w:pStyle w:val="ConsPlusNormal"/>
        <w:jc w:val="center"/>
      </w:pPr>
      <w:r w:rsidRPr="00C742C5">
        <w:rPr>
          <w:position w:val="-38"/>
        </w:rPr>
        <w:pict w14:anchorId="09ACCFE1">
          <v:shape id="_x0000_i1548" style="width:354pt;height:49.5pt" coordsize="" o:spt="100" adj="0,,0" path="" filled="f" stroked="f">
            <v:stroke joinstyle="miter"/>
            <v:imagedata r:id="rId520" o:title="base_1_373758_33291"/>
            <v:formulas/>
            <v:path o:connecttype="segments"/>
          </v:shape>
        </w:pict>
      </w:r>
      <w:r>
        <w:t xml:space="preserve"> (7.70б)</w:t>
      </w:r>
    </w:p>
    <w:p w14:paraId="522C42DA" w14:textId="77777777" w:rsidR="00A63E7E" w:rsidRDefault="00A63E7E">
      <w:pPr>
        <w:pStyle w:val="ConsPlusNormal"/>
        <w:jc w:val="both"/>
      </w:pPr>
    </w:p>
    <w:p w14:paraId="070D766C" w14:textId="77777777" w:rsidR="00A63E7E" w:rsidRDefault="00A63E7E">
      <w:pPr>
        <w:pStyle w:val="ConsPlusNormal"/>
        <w:ind w:firstLine="540"/>
        <w:jc w:val="both"/>
      </w:pPr>
      <w:r>
        <w:t>где:</w:t>
      </w:r>
    </w:p>
    <w:p w14:paraId="2A84BCD1" w14:textId="77777777" w:rsidR="00A63E7E" w:rsidRDefault="00A63E7E">
      <w:pPr>
        <w:pStyle w:val="ConsPlusNormal"/>
        <w:spacing w:before="220"/>
        <w:ind w:firstLine="540"/>
        <w:jc w:val="both"/>
      </w:pPr>
      <w:proofErr w:type="gramStart"/>
      <w:r>
        <w:t>R</w:t>
      </w:r>
      <w:r>
        <w:rPr>
          <w:vertAlign w:val="subscript"/>
        </w:rPr>
        <w:t>инф.дв.после</w:t>
      </w:r>
      <w:proofErr w:type="gramEnd"/>
      <w:r>
        <w:t xml:space="preserve"> - сопротивление воздухопроницанию дверей после утепления и уплотнения;</w:t>
      </w:r>
    </w:p>
    <w:p w14:paraId="414C5E84" w14:textId="77777777" w:rsidR="00A63E7E" w:rsidRDefault="00A63E7E">
      <w:pPr>
        <w:pStyle w:val="ConsPlusNormal"/>
        <w:spacing w:before="220"/>
        <w:ind w:firstLine="540"/>
        <w:jc w:val="both"/>
      </w:pPr>
      <w:r>
        <w:lastRenderedPageBreak/>
        <w:t xml:space="preserve">4) Вычисляется сокращение инфильтрационных тепловых потерь при реализации мероприятия, </w:t>
      </w:r>
      <w:r w:rsidRPr="00C742C5">
        <w:rPr>
          <w:position w:val="-11"/>
        </w:rPr>
        <w:pict w14:anchorId="45AF9107">
          <v:shape id="_x0000_i1549" style="width:42pt;height:21.75pt" coordsize="" o:spt="100" adj="0,,0" path="" filled="f" stroked="f">
            <v:stroke joinstyle="miter"/>
            <v:imagedata r:id="rId521" o:title="base_1_373758_33292"/>
            <v:formulas/>
            <v:path o:connecttype="segments"/>
          </v:shape>
        </w:pict>
      </w:r>
      <w:r>
        <w:t>, кВт·ч (Гкал):</w:t>
      </w:r>
    </w:p>
    <w:p w14:paraId="29D2B776" w14:textId="77777777" w:rsidR="00A63E7E" w:rsidRDefault="00A63E7E">
      <w:pPr>
        <w:pStyle w:val="ConsPlusNormal"/>
        <w:jc w:val="both"/>
      </w:pPr>
    </w:p>
    <w:p w14:paraId="13D4E49D" w14:textId="77777777" w:rsidR="00A63E7E" w:rsidRDefault="00A63E7E">
      <w:pPr>
        <w:pStyle w:val="ConsPlusNormal"/>
        <w:jc w:val="center"/>
      </w:pPr>
      <w:r w:rsidRPr="00C742C5">
        <w:rPr>
          <w:position w:val="-59"/>
        </w:rPr>
        <w:pict w14:anchorId="7B5B8C69">
          <v:shape id="_x0000_i1550" style="width:393.75pt;height:70.5pt" coordsize="" o:spt="100" adj="0,,0" path="" filled="f" stroked="f">
            <v:stroke joinstyle="miter"/>
            <v:imagedata r:id="rId522" o:title="base_1_373758_33293"/>
            <v:formulas/>
            <v:path o:connecttype="segments"/>
          </v:shape>
        </w:pict>
      </w:r>
      <w:r>
        <w:t xml:space="preserve"> (7.71а)</w:t>
      </w:r>
    </w:p>
    <w:p w14:paraId="69531E18" w14:textId="77777777" w:rsidR="00A63E7E" w:rsidRDefault="00A63E7E">
      <w:pPr>
        <w:pStyle w:val="ConsPlusNormal"/>
        <w:jc w:val="both"/>
      </w:pPr>
    </w:p>
    <w:p w14:paraId="34B66E5D" w14:textId="77777777" w:rsidR="00A63E7E" w:rsidRDefault="00A63E7E">
      <w:pPr>
        <w:pStyle w:val="ConsPlusNormal"/>
        <w:jc w:val="center"/>
      </w:pPr>
      <w:r w:rsidRPr="00C742C5">
        <w:rPr>
          <w:position w:val="-59"/>
        </w:rPr>
        <w:pict w14:anchorId="0226944E">
          <v:shape id="_x0000_i1551" style="width:393.75pt;height:70.5pt" coordsize="" o:spt="100" adj="0,,0" path="" filled="f" stroked="f">
            <v:stroke joinstyle="miter"/>
            <v:imagedata r:id="rId523" o:title="base_1_373758_33294"/>
            <v:formulas/>
            <v:path o:connecttype="segments"/>
          </v:shape>
        </w:pict>
      </w:r>
      <w:r>
        <w:t xml:space="preserve"> (7.71б)</w:t>
      </w:r>
    </w:p>
    <w:p w14:paraId="55B4B1FC" w14:textId="77777777" w:rsidR="00A63E7E" w:rsidRDefault="00A63E7E">
      <w:pPr>
        <w:pStyle w:val="ConsPlusNormal"/>
        <w:jc w:val="both"/>
      </w:pPr>
    </w:p>
    <w:p w14:paraId="101D0656" w14:textId="77777777" w:rsidR="00A63E7E" w:rsidRDefault="00A63E7E">
      <w:pPr>
        <w:pStyle w:val="ConsPlusNormal"/>
        <w:ind w:firstLine="540"/>
        <w:jc w:val="both"/>
      </w:pPr>
      <w:r>
        <w:t xml:space="preserve">5) Рассчитывается доля (процент) уменьшения потребления тепловой энергии на отопление за отопительный период и годового расхода теплоты зданием, </w:t>
      </w:r>
      <w:r w:rsidRPr="00C742C5">
        <w:rPr>
          <w:position w:val="-11"/>
        </w:rPr>
        <w:pict w14:anchorId="1D142711">
          <v:shape id="_x0000_i1552" style="width:42.75pt;height:21.75pt" coordsize="" o:spt="100" adj="0,,0" path="" filled="f" stroked="f">
            <v:stroke joinstyle="miter"/>
            <v:imagedata r:id="rId524" o:title="base_1_373758_33295"/>
            <v:formulas/>
            <v:path o:connecttype="segments"/>
          </v:shape>
        </w:pict>
      </w:r>
      <w:r>
        <w:t>, %, после реализации мероприятия:</w:t>
      </w:r>
    </w:p>
    <w:p w14:paraId="4488D966" w14:textId="77777777" w:rsidR="00A63E7E" w:rsidRDefault="00A63E7E">
      <w:pPr>
        <w:pStyle w:val="ConsPlusNormal"/>
        <w:jc w:val="both"/>
      </w:pPr>
    </w:p>
    <w:p w14:paraId="5108F4D2" w14:textId="77777777" w:rsidR="00A63E7E" w:rsidRDefault="00A63E7E">
      <w:pPr>
        <w:pStyle w:val="ConsPlusNormal"/>
        <w:jc w:val="center"/>
      </w:pPr>
      <w:r w:rsidRPr="00C742C5">
        <w:rPr>
          <w:position w:val="-13"/>
        </w:rPr>
        <w:pict w14:anchorId="292B6988">
          <v:shape id="_x0000_i1553" style="width:235.5pt;height:24pt" coordsize="" o:spt="100" adj="0,,0" path="" filled="f" stroked="f">
            <v:stroke joinstyle="miter"/>
            <v:imagedata r:id="rId525" o:title="base_1_373758_33296"/>
            <v:formulas/>
            <v:path o:connecttype="segments"/>
          </v:shape>
        </w:pict>
      </w:r>
      <w:r>
        <w:t xml:space="preserve"> (7.72а)</w:t>
      </w:r>
    </w:p>
    <w:p w14:paraId="5FA5032A" w14:textId="77777777" w:rsidR="00A63E7E" w:rsidRDefault="00A63E7E">
      <w:pPr>
        <w:pStyle w:val="ConsPlusNormal"/>
        <w:jc w:val="both"/>
      </w:pPr>
    </w:p>
    <w:p w14:paraId="58774B28" w14:textId="77777777" w:rsidR="00A63E7E" w:rsidRDefault="00A63E7E">
      <w:pPr>
        <w:pStyle w:val="ConsPlusNormal"/>
        <w:jc w:val="center"/>
      </w:pPr>
      <w:r w:rsidRPr="00C742C5">
        <w:rPr>
          <w:position w:val="-13"/>
        </w:rPr>
        <w:pict w14:anchorId="017C5349">
          <v:shape id="_x0000_i1554" style="width:238.5pt;height:24pt" coordsize="" o:spt="100" adj="0,,0" path="" filled="f" stroked="f">
            <v:stroke joinstyle="miter"/>
            <v:imagedata r:id="rId526" o:title="base_1_373758_33297"/>
            <v:formulas/>
            <v:path o:connecttype="segments"/>
          </v:shape>
        </w:pict>
      </w:r>
      <w:r>
        <w:t xml:space="preserve"> (7.72б)</w:t>
      </w:r>
    </w:p>
    <w:p w14:paraId="738B22C2" w14:textId="77777777" w:rsidR="00A63E7E" w:rsidRDefault="00A63E7E">
      <w:pPr>
        <w:pStyle w:val="ConsPlusNormal"/>
        <w:jc w:val="both"/>
      </w:pPr>
    </w:p>
    <w:p w14:paraId="3BC15587" w14:textId="77777777" w:rsidR="00A63E7E" w:rsidRDefault="00A63E7E">
      <w:pPr>
        <w:pStyle w:val="ConsPlusTitle"/>
        <w:jc w:val="both"/>
        <w:outlineLvl w:val="4"/>
      </w:pPr>
      <w:r>
        <w:t>7.7.4 Замена светильников с лампами ДРЛ в системах придомового наружного освещения на энергоэффективные осветительные приборы (ДНАТ, светодиоды)</w:t>
      </w:r>
    </w:p>
    <w:p w14:paraId="02FAE900" w14:textId="77777777" w:rsidR="00A63E7E" w:rsidRDefault="00A63E7E">
      <w:pPr>
        <w:pStyle w:val="ConsPlusNormal"/>
        <w:spacing w:before="220"/>
        <w:ind w:firstLine="540"/>
        <w:jc w:val="both"/>
      </w:pPr>
      <w:r>
        <w:t>Эффект от этого мероприятия определяется по аналогии с эффектом мероприятия "Замена светильников на основе ламп накаливания в местах общего пользования на энергоэффективные осветительные приборы" (</w:t>
      </w:r>
      <w:hyperlink w:anchor="P6051" w:history="1">
        <w:r>
          <w:rPr>
            <w:color w:val="0000FF"/>
          </w:rPr>
          <w:t>п. 7.7.1</w:t>
        </w:r>
      </w:hyperlink>
      <w:r>
        <w:t xml:space="preserve"> настоящей Методики). Характеристики осветительных приборов, обычно используемых для придомового освещения, представлены в таблице 7.2:</w:t>
      </w:r>
    </w:p>
    <w:p w14:paraId="6EC94704" w14:textId="77777777" w:rsidR="00A63E7E" w:rsidRDefault="00A63E7E">
      <w:pPr>
        <w:pStyle w:val="ConsPlusNormal"/>
        <w:jc w:val="both"/>
      </w:pPr>
    </w:p>
    <w:p w14:paraId="3AB65021" w14:textId="77777777" w:rsidR="00A63E7E" w:rsidRDefault="00A63E7E">
      <w:pPr>
        <w:pStyle w:val="ConsPlusTitle"/>
        <w:jc w:val="both"/>
        <w:outlineLvl w:val="5"/>
      </w:pPr>
      <w:r>
        <w:t>Таблица 7.2 Световой поток аналогов ДРЛ (дуговых ртутных люминесцентных ламп), ДНат (дуговых натриевых ламп) и светодиодных осветительных приборов (светодиодов)</w:t>
      </w:r>
    </w:p>
    <w:p w14:paraId="7F2CCD23"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268"/>
        <w:gridCol w:w="1984"/>
        <w:gridCol w:w="2211"/>
      </w:tblGrid>
      <w:tr w:rsidR="00A63E7E" w14:paraId="771F7ED0" w14:textId="77777777">
        <w:tc>
          <w:tcPr>
            <w:tcW w:w="2608" w:type="dxa"/>
            <w:vMerge w:val="restart"/>
          </w:tcPr>
          <w:p w14:paraId="74C6BF08" w14:textId="77777777" w:rsidR="00A63E7E" w:rsidRDefault="00A63E7E">
            <w:pPr>
              <w:pStyle w:val="ConsPlusNormal"/>
              <w:jc w:val="center"/>
            </w:pPr>
            <w:r>
              <w:t>Световой поток, Лм</w:t>
            </w:r>
          </w:p>
        </w:tc>
        <w:tc>
          <w:tcPr>
            <w:tcW w:w="6463" w:type="dxa"/>
            <w:gridSpan w:val="3"/>
          </w:tcPr>
          <w:p w14:paraId="079B97E9" w14:textId="77777777" w:rsidR="00A63E7E" w:rsidRDefault="00A63E7E">
            <w:pPr>
              <w:pStyle w:val="ConsPlusNormal"/>
              <w:jc w:val="center"/>
            </w:pPr>
            <w:r>
              <w:t>Мощность осветительных приборов, Вт</w:t>
            </w:r>
          </w:p>
        </w:tc>
      </w:tr>
      <w:tr w:rsidR="00A63E7E" w14:paraId="797857FF" w14:textId="77777777">
        <w:tc>
          <w:tcPr>
            <w:tcW w:w="2608" w:type="dxa"/>
            <w:vMerge/>
          </w:tcPr>
          <w:p w14:paraId="0E50E21C" w14:textId="77777777" w:rsidR="00A63E7E" w:rsidRDefault="00A63E7E"/>
        </w:tc>
        <w:tc>
          <w:tcPr>
            <w:tcW w:w="2268" w:type="dxa"/>
          </w:tcPr>
          <w:p w14:paraId="4FFEF90E" w14:textId="77777777" w:rsidR="00A63E7E" w:rsidRDefault="00A63E7E">
            <w:pPr>
              <w:pStyle w:val="ConsPlusNormal"/>
              <w:jc w:val="center"/>
            </w:pPr>
            <w:r>
              <w:t>ДРЛ</w:t>
            </w:r>
          </w:p>
        </w:tc>
        <w:tc>
          <w:tcPr>
            <w:tcW w:w="1984" w:type="dxa"/>
          </w:tcPr>
          <w:p w14:paraId="03A5605C" w14:textId="77777777" w:rsidR="00A63E7E" w:rsidRDefault="00A63E7E">
            <w:pPr>
              <w:pStyle w:val="ConsPlusNormal"/>
              <w:jc w:val="center"/>
            </w:pPr>
            <w:r>
              <w:t>ДНат</w:t>
            </w:r>
          </w:p>
        </w:tc>
        <w:tc>
          <w:tcPr>
            <w:tcW w:w="2211" w:type="dxa"/>
          </w:tcPr>
          <w:p w14:paraId="7A6E6DD4" w14:textId="77777777" w:rsidR="00A63E7E" w:rsidRDefault="00A63E7E">
            <w:pPr>
              <w:pStyle w:val="ConsPlusNormal"/>
              <w:jc w:val="center"/>
            </w:pPr>
            <w:r>
              <w:t>Светодиоды</w:t>
            </w:r>
          </w:p>
        </w:tc>
      </w:tr>
      <w:tr w:rsidR="00A63E7E" w14:paraId="0330EDE5" w14:textId="77777777">
        <w:tc>
          <w:tcPr>
            <w:tcW w:w="2608" w:type="dxa"/>
          </w:tcPr>
          <w:p w14:paraId="18D4C6C1" w14:textId="77777777" w:rsidR="00A63E7E" w:rsidRDefault="00A63E7E">
            <w:pPr>
              <w:pStyle w:val="ConsPlusNormal"/>
              <w:jc w:val="right"/>
            </w:pPr>
            <w:r>
              <w:t>3600</w:t>
            </w:r>
          </w:p>
        </w:tc>
        <w:tc>
          <w:tcPr>
            <w:tcW w:w="2268" w:type="dxa"/>
          </w:tcPr>
          <w:p w14:paraId="35D989FE" w14:textId="77777777" w:rsidR="00A63E7E" w:rsidRDefault="00A63E7E">
            <w:pPr>
              <w:pStyle w:val="ConsPlusNormal"/>
              <w:jc w:val="right"/>
            </w:pPr>
            <w:r>
              <w:t>80</w:t>
            </w:r>
          </w:p>
        </w:tc>
        <w:tc>
          <w:tcPr>
            <w:tcW w:w="1984" w:type="dxa"/>
          </w:tcPr>
          <w:p w14:paraId="758FB1BB" w14:textId="77777777" w:rsidR="00A63E7E" w:rsidRDefault="00A63E7E">
            <w:pPr>
              <w:pStyle w:val="ConsPlusNormal"/>
              <w:jc w:val="center"/>
            </w:pPr>
            <w:r>
              <w:t>50</w:t>
            </w:r>
          </w:p>
        </w:tc>
        <w:tc>
          <w:tcPr>
            <w:tcW w:w="2211" w:type="dxa"/>
          </w:tcPr>
          <w:p w14:paraId="24A258AF" w14:textId="77777777" w:rsidR="00A63E7E" w:rsidRDefault="00A63E7E">
            <w:pPr>
              <w:pStyle w:val="ConsPlusNormal"/>
              <w:jc w:val="center"/>
            </w:pPr>
            <w:r>
              <w:t>50</w:t>
            </w:r>
          </w:p>
        </w:tc>
      </w:tr>
      <w:tr w:rsidR="00A63E7E" w14:paraId="4575803F" w14:textId="77777777">
        <w:tc>
          <w:tcPr>
            <w:tcW w:w="2608" w:type="dxa"/>
          </w:tcPr>
          <w:p w14:paraId="07232623" w14:textId="77777777" w:rsidR="00A63E7E" w:rsidRDefault="00A63E7E">
            <w:pPr>
              <w:pStyle w:val="ConsPlusNormal"/>
              <w:jc w:val="right"/>
            </w:pPr>
            <w:r>
              <w:t>5900</w:t>
            </w:r>
          </w:p>
        </w:tc>
        <w:tc>
          <w:tcPr>
            <w:tcW w:w="2268" w:type="dxa"/>
          </w:tcPr>
          <w:p w14:paraId="6A7ACC2E" w14:textId="77777777" w:rsidR="00A63E7E" w:rsidRDefault="00A63E7E">
            <w:pPr>
              <w:pStyle w:val="ConsPlusNormal"/>
              <w:jc w:val="right"/>
            </w:pPr>
            <w:r>
              <w:t>125</w:t>
            </w:r>
          </w:p>
        </w:tc>
        <w:tc>
          <w:tcPr>
            <w:tcW w:w="1984" w:type="dxa"/>
          </w:tcPr>
          <w:p w14:paraId="03F7EBC7" w14:textId="77777777" w:rsidR="00A63E7E" w:rsidRDefault="00A63E7E">
            <w:pPr>
              <w:pStyle w:val="ConsPlusNormal"/>
              <w:jc w:val="center"/>
            </w:pPr>
            <w:r>
              <w:t>70</w:t>
            </w:r>
          </w:p>
        </w:tc>
        <w:tc>
          <w:tcPr>
            <w:tcW w:w="2211" w:type="dxa"/>
          </w:tcPr>
          <w:p w14:paraId="591CEB23" w14:textId="77777777" w:rsidR="00A63E7E" w:rsidRDefault="00A63E7E">
            <w:pPr>
              <w:pStyle w:val="ConsPlusNormal"/>
              <w:jc w:val="center"/>
            </w:pPr>
            <w:r>
              <w:t>80</w:t>
            </w:r>
          </w:p>
        </w:tc>
      </w:tr>
      <w:tr w:rsidR="00A63E7E" w14:paraId="0DC23C9E" w14:textId="77777777">
        <w:tc>
          <w:tcPr>
            <w:tcW w:w="2608" w:type="dxa"/>
          </w:tcPr>
          <w:p w14:paraId="47C5C541" w14:textId="77777777" w:rsidR="00A63E7E" w:rsidRDefault="00A63E7E">
            <w:pPr>
              <w:pStyle w:val="ConsPlusNormal"/>
              <w:jc w:val="right"/>
            </w:pPr>
            <w:r>
              <w:t>13000</w:t>
            </w:r>
          </w:p>
        </w:tc>
        <w:tc>
          <w:tcPr>
            <w:tcW w:w="2268" w:type="dxa"/>
          </w:tcPr>
          <w:p w14:paraId="092D3CB0" w14:textId="77777777" w:rsidR="00A63E7E" w:rsidRDefault="00A63E7E">
            <w:pPr>
              <w:pStyle w:val="ConsPlusNormal"/>
              <w:jc w:val="right"/>
            </w:pPr>
            <w:r>
              <w:t>250</w:t>
            </w:r>
          </w:p>
        </w:tc>
        <w:tc>
          <w:tcPr>
            <w:tcW w:w="1984" w:type="dxa"/>
          </w:tcPr>
          <w:p w14:paraId="277DD8E5" w14:textId="77777777" w:rsidR="00A63E7E" w:rsidRDefault="00A63E7E">
            <w:pPr>
              <w:pStyle w:val="ConsPlusNormal"/>
              <w:jc w:val="center"/>
            </w:pPr>
            <w:r>
              <w:t>150</w:t>
            </w:r>
          </w:p>
        </w:tc>
        <w:tc>
          <w:tcPr>
            <w:tcW w:w="2211" w:type="dxa"/>
          </w:tcPr>
          <w:p w14:paraId="21F6A26F" w14:textId="77777777" w:rsidR="00A63E7E" w:rsidRDefault="00A63E7E">
            <w:pPr>
              <w:pStyle w:val="ConsPlusNormal"/>
              <w:jc w:val="center"/>
            </w:pPr>
            <w:r>
              <w:t>150</w:t>
            </w:r>
          </w:p>
        </w:tc>
      </w:tr>
      <w:tr w:rsidR="00A63E7E" w14:paraId="1BE172CB" w14:textId="77777777">
        <w:tc>
          <w:tcPr>
            <w:tcW w:w="2608" w:type="dxa"/>
          </w:tcPr>
          <w:p w14:paraId="6F9C2707" w14:textId="77777777" w:rsidR="00A63E7E" w:rsidRDefault="00A63E7E">
            <w:pPr>
              <w:pStyle w:val="ConsPlusNormal"/>
              <w:jc w:val="right"/>
            </w:pPr>
            <w:r>
              <w:t>23500</w:t>
            </w:r>
          </w:p>
        </w:tc>
        <w:tc>
          <w:tcPr>
            <w:tcW w:w="2268" w:type="dxa"/>
          </w:tcPr>
          <w:p w14:paraId="54922922" w14:textId="77777777" w:rsidR="00A63E7E" w:rsidRDefault="00A63E7E">
            <w:pPr>
              <w:pStyle w:val="ConsPlusNormal"/>
              <w:jc w:val="right"/>
            </w:pPr>
            <w:r>
              <w:t>400</w:t>
            </w:r>
          </w:p>
        </w:tc>
        <w:tc>
          <w:tcPr>
            <w:tcW w:w="1984" w:type="dxa"/>
          </w:tcPr>
          <w:p w14:paraId="0640E548" w14:textId="77777777" w:rsidR="00A63E7E" w:rsidRDefault="00A63E7E">
            <w:pPr>
              <w:pStyle w:val="ConsPlusNormal"/>
              <w:jc w:val="center"/>
            </w:pPr>
            <w:r>
              <w:t>250</w:t>
            </w:r>
          </w:p>
        </w:tc>
        <w:tc>
          <w:tcPr>
            <w:tcW w:w="2211" w:type="dxa"/>
          </w:tcPr>
          <w:p w14:paraId="02A8AC2A" w14:textId="77777777" w:rsidR="00A63E7E" w:rsidRDefault="00A63E7E">
            <w:pPr>
              <w:pStyle w:val="ConsPlusNormal"/>
              <w:jc w:val="center"/>
            </w:pPr>
            <w:r>
              <w:t>300</w:t>
            </w:r>
          </w:p>
        </w:tc>
      </w:tr>
      <w:tr w:rsidR="00A63E7E" w14:paraId="65311F37" w14:textId="77777777">
        <w:tc>
          <w:tcPr>
            <w:tcW w:w="2608" w:type="dxa"/>
          </w:tcPr>
          <w:p w14:paraId="32FD9DAE" w14:textId="77777777" w:rsidR="00A63E7E" w:rsidRDefault="00A63E7E">
            <w:pPr>
              <w:pStyle w:val="ConsPlusNormal"/>
              <w:jc w:val="right"/>
            </w:pPr>
            <w:r>
              <w:t>29000</w:t>
            </w:r>
          </w:p>
        </w:tc>
        <w:tc>
          <w:tcPr>
            <w:tcW w:w="2268" w:type="dxa"/>
          </w:tcPr>
          <w:p w14:paraId="4696F513" w14:textId="77777777" w:rsidR="00A63E7E" w:rsidRDefault="00A63E7E">
            <w:pPr>
              <w:pStyle w:val="ConsPlusNormal"/>
              <w:jc w:val="right"/>
            </w:pPr>
            <w:r>
              <w:t>500</w:t>
            </w:r>
          </w:p>
        </w:tc>
        <w:tc>
          <w:tcPr>
            <w:tcW w:w="1984" w:type="dxa"/>
          </w:tcPr>
          <w:p w14:paraId="2844C414" w14:textId="77777777" w:rsidR="00A63E7E" w:rsidRDefault="00A63E7E">
            <w:pPr>
              <w:pStyle w:val="ConsPlusNormal"/>
              <w:jc w:val="center"/>
            </w:pPr>
            <w:r>
              <w:t>300</w:t>
            </w:r>
          </w:p>
        </w:tc>
        <w:tc>
          <w:tcPr>
            <w:tcW w:w="2211" w:type="dxa"/>
          </w:tcPr>
          <w:p w14:paraId="7122F580" w14:textId="77777777" w:rsidR="00A63E7E" w:rsidRDefault="00A63E7E">
            <w:pPr>
              <w:pStyle w:val="ConsPlusNormal"/>
              <w:jc w:val="center"/>
            </w:pPr>
            <w:r>
              <w:t>400</w:t>
            </w:r>
          </w:p>
        </w:tc>
      </w:tr>
      <w:tr w:rsidR="00A63E7E" w14:paraId="1A078678" w14:textId="77777777">
        <w:tc>
          <w:tcPr>
            <w:tcW w:w="2608" w:type="dxa"/>
          </w:tcPr>
          <w:p w14:paraId="28877A97" w14:textId="77777777" w:rsidR="00A63E7E" w:rsidRDefault="00A63E7E">
            <w:pPr>
              <w:pStyle w:val="ConsPlusNormal"/>
              <w:jc w:val="right"/>
            </w:pPr>
            <w:r>
              <w:t>40600</w:t>
            </w:r>
          </w:p>
        </w:tc>
        <w:tc>
          <w:tcPr>
            <w:tcW w:w="2268" w:type="dxa"/>
          </w:tcPr>
          <w:p w14:paraId="7076C520" w14:textId="77777777" w:rsidR="00A63E7E" w:rsidRDefault="00A63E7E">
            <w:pPr>
              <w:pStyle w:val="ConsPlusNormal"/>
              <w:jc w:val="right"/>
            </w:pPr>
            <w:r>
              <w:t>700</w:t>
            </w:r>
          </w:p>
        </w:tc>
        <w:tc>
          <w:tcPr>
            <w:tcW w:w="1984" w:type="dxa"/>
          </w:tcPr>
          <w:p w14:paraId="17754767" w14:textId="77777777" w:rsidR="00A63E7E" w:rsidRDefault="00A63E7E">
            <w:pPr>
              <w:pStyle w:val="ConsPlusNormal"/>
              <w:jc w:val="center"/>
            </w:pPr>
            <w:r>
              <w:t>400</w:t>
            </w:r>
          </w:p>
        </w:tc>
        <w:tc>
          <w:tcPr>
            <w:tcW w:w="2211" w:type="dxa"/>
          </w:tcPr>
          <w:p w14:paraId="0940E7C1" w14:textId="77777777" w:rsidR="00A63E7E" w:rsidRDefault="00A63E7E">
            <w:pPr>
              <w:pStyle w:val="ConsPlusNormal"/>
              <w:jc w:val="center"/>
            </w:pPr>
            <w:r>
              <w:t>500</w:t>
            </w:r>
          </w:p>
        </w:tc>
      </w:tr>
      <w:tr w:rsidR="00A63E7E" w14:paraId="7BCAA6D0" w14:textId="77777777">
        <w:tc>
          <w:tcPr>
            <w:tcW w:w="2608" w:type="dxa"/>
          </w:tcPr>
          <w:p w14:paraId="2DBE7BA4" w14:textId="77777777" w:rsidR="00A63E7E" w:rsidRDefault="00A63E7E">
            <w:pPr>
              <w:pStyle w:val="ConsPlusNormal"/>
              <w:jc w:val="right"/>
            </w:pPr>
            <w:r>
              <w:t>58000</w:t>
            </w:r>
          </w:p>
        </w:tc>
        <w:tc>
          <w:tcPr>
            <w:tcW w:w="2268" w:type="dxa"/>
          </w:tcPr>
          <w:p w14:paraId="7F9A1871" w14:textId="77777777" w:rsidR="00A63E7E" w:rsidRDefault="00A63E7E">
            <w:pPr>
              <w:pStyle w:val="ConsPlusNormal"/>
              <w:jc w:val="right"/>
            </w:pPr>
            <w:r>
              <w:t>1000</w:t>
            </w:r>
          </w:p>
        </w:tc>
        <w:tc>
          <w:tcPr>
            <w:tcW w:w="1984" w:type="dxa"/>
          </w:tcPr>
          <w:p w14:paraId="55A8AD65" w14:textId="77777777" w:rsidR="00A63E7E" w:rsidRDefault="00A63E7E">
            <w:pPr>
              <w:pStyle w:val="ConsPlusNormal"/>
              <w:jc w:val="center"/>
            </w:pPr>
            <w:r>
              <w:t>500</w:t>
            </w:r>
          </w:p>
        </w:tc>
        <w:tc>
          <w:tcPr>
            <w:tcW w:w="2211" w:type="dxa"/>
          </w:tcPr>
          <w:p w14:paraId="4310EFC1" w14:textId="77777777" w:rsidR="00A63E7E" w:rsidRDefault="00A63E7E">
            <w:pPr>
              <w:pStyle w:val="ConsPlusNormal"/>
              <w:jc w:val="center"/>
            </w:pPr>
            <w:r>
              <w:t>750</w:t>
            </w:r>
          </w:p>
        </w:tc>
      </w:tr>
    </w:tbl>
    <w:p w14:paraId="286E6264" w14:textId="77777777" w:rsidR="00A63E7E" w:rsidRDefault="00A63E7E">
      <w:pPr>
        <w:pStyle w:val="ConsPlusNormal"/>
        <w:jc w:val="both"/>
      </w:pPr>
    </w:p>
    <w:p w14:paraId="2DC14E4D" w14:textId="77777777" w:rsidR="00A63E7E" w:rsidRDefault="00A63E7E">
      <w:pPr>
        <w:pStyle w:val="ConsPlusNormal"/>
        <w:jc w:val="both"/>
      </w:pPr>
      <w:r>
        <w:t>Источник: Данные производителей осветительного оборудования</w:t>
      </w:r>
    </w:p>
    <w:p w14:paraId="6BE5ADBF" w14:textId="77777777" w:rsidR="00A63E7E" w:rsidRDefault="00A63E7E">
      <w:pPr>
        <w:pStyle w:val="ConsPlusNormal"/>
        <w:jc w:val="both"/>
      </w:pPr>
    </w:p>
    <w:p w14:paraId="6547670E" w14:textId="77777777" w:rsidR="00A63E7E" w:rsidRDefault="00A63E7E">
      <w:pPr>
        <w:pStyle w:val="ConsPlusNormal"/>
        <w:ind w:firstLine="540"/>
        <w:jc w:val="both"/>
      </w:pPr>
      <w:r>
        <w:t>Число часов работы придомового освещения при отсутствии точных данных допускается принимать: 2920 - 4240 часов (без датчиков присутствия или движения), 240 - 554 часов (при наличии датчиков присутствия или движения).</w:t>
      </w:r>
    </w:p>
    <w:p w14:paraId="7F4968DC" w14:textId="77777777" w:rsidR="00A63E7E" w:rsidRDefault="00A63E7E">
      <w:pPr>
        <w:pStyle w:val="ConsPlusNormal"/>
        <w:jc w:val="both"/>
      </w:pPr>
    </w:p>
    <w:p w14:paraId="3E48CBE3" w14:textId="77777777" w:rsidR="00A63E7E" w:rsidRDefault="00A63E7E">
      <w:pPr>
        <w:pStyle w:val="ConsPlusTitle"/>
        <w:jc w:val="both"/>
        <w:outlineLvl w:val="3"/>
      </w:pPr>
      <w:r>
        <w:t>7.8 Оценка эффектов экономии теплоэнергии и электроэнергии для наборов взаимодополняемых мероприятий</w:t>
      </w:r>
    </w:p>
    <w:p w14:paraId="09C2A8FF" w14:textId="77777777" w:rsidR="00A63E7E" w:rsidRDefault="00A63E7E">
      <w:pPr>
        <w:pStyle w:val="ConsPlusNormal"/>
        <w:spacing w:before="220"/>
        <w:ind w:firstLine="540"/>
        <w:jc w:val="both"/>
      </w:pPr>
      <w:r>
        <w:t xml:space="preserve">В </w:t>
      </w:r>
      <w:hyperlink w:anchor="P5506" w:history="1">
        <w:r>
          <w:rPr>
            <w:color w:val="0000FF"/>
          </w:rPr>
          <w:t>пунктах 7.1</w:t>
        </w:r>
      </w:hyperlink>
      <w:r>
        <w:t xml:space="preserve"> - </w:t>
      </w:r>
      <w:hyperlink w:anchor="P6049" w:history="1">
        <w:r>
          <w:rPr>
            <w:color w:val="0000FF"/>
          </w:rPr>
          <w:t>7.7</w:t>
        </w:r>
      </w:hyperlink>
      <w:r>
        <w:t xml:space="preserve"> показаны алгоритмы расчета эффектов раздельно для различных мероприятий. Поскольку при совместной реализации некоторых мероприятий эффекты могут накладываться друг на друга, определять эффект от пакета мероприятий как сумму эффектов независимой реализации этих мероприятий некорректно. В модельном расчете, реализованном в среде Excel, расчетное потребление ресурсов МКД после капитального ремонта с учетом всех реализованных мероприятий определяется по аналогии с расчетно-нормативным потреблением тепло- и электроэнергии МКД (</w:t>
      </w:r>
      <w:hyperlink w:anchor="P3866" w:history="1">
        <w:r>
          <w:rPr>
            <w:color w:val="0000FF"/>
          </w:rPr>
          <w:t>раздел 5</w:t>
        </w:r>
      </w:hyperlink>
      <w:r>
        <w:t xml:space="preserve"> настоящей Методики) с учетом изменившихся в результате проведенных работ параметров МКД.</w:t>
      </w:r>
    </w:p>
    <w:p w14:paraId="0BD9F6D6" w14:textId="77777777" w:rsidR="00A63E7E" w:rsidRDefault="00A63E7E">
      <w:pPr>
        <w:pStyle w:val="ConsPlusNormal"/>
        <w:spacing w:before="220"/>
        <w:ind w:firstLine="540"/>
        <w:jc w:val="both"/>
      </w:pPr>
      <w:r>
        <w:t>Корректно оценить отдельно вклады отдельных мероприятий в рамках одного пакета, а также эффект от пакета в целом без "двойного счета" можно с помощью следующего алгоритма: мероприятия условно ранжируются по порядку, и эффект каждого следующего мероприятия определяется не от базового уровня потребления, а с учетом экономии за счет реализованных ранее мероприятий. При этом на суммарную экономию от пакета не влияет выбранный порядок мероприятий. Ниже представлены алгоритмы расчета эффектов для пакетов мероприятий в тех случаях, когда их эффекты нельзя прямо суммировать.</w:t>
      </w:r>
    </w:p>
    <w:p w14:paraId="43DF2C0F" w14:textId="77777777" w:rsidR="00A63E7E" w:rsidRDefault="00A63E7E">
      <w:pPr>
        <w:pStyle w:val="ConsPlusNormal"/>
        <w:jc w:val="both"/>
      </w:pPr>
    </w:p>
    <w:p w14:paraId="63AA1DC1" w14:textId="77777777" w:rsidR="00A63E7E" w:rsidRDefault="00A63E7E">
      <w:pPr>
        <w:pStyle w:val="ConsPlusTitle"/>
        <w:ind w:firstLine="540"/>
        <w:jc w:val="both"/>
        <w:outlineLvl w:val="4"/>
      </w:pPr>
      <w:r>
        <w:t>1. Установка узлов управления потреблением энергетических ресурсов</w:t>
      </w:r>
    </w:p>
    <w:p w14:paraId="10445AF2" w14:textId="77777777" w:rsidR="00A63E7E" w:rsidRDefault="00A63E7E">
      <w:pPr>
        <w:pStyle w:val="ConsPlusNormal"/>
        <w:spacing w:before="220"/>
        <w:ind w:firstLine="540"/>
        <w:jc w:val="both"/>
      </w:pPr>
      <w:r>
        <w:t>Установка АИТП/установка регуляторов температуры горячей воды на вводе в здание/модернизация ИТП с установкой теплообменника горячего водоснабжения и регуляторов температуры горячей воды на вводе в здание при условии установки циркуляционного трубопровода и насоса в системе горячего водоснабжения.</w:t>
      </w:r>
    </w:p>
    <w:p w14:paraId="2961A39F" w14:textId="77777777" w:rsidR="00A63E7E" w:rsidRDefault="00A63E7E">
      <w:pPr>
        <w:pStyle w:val="ConsPlusNormal"/>
        <w:spacing w:before="220"/>
        <w:ind w:firstLine="540"/>
        <w:jc w:val="both"/>
      </w:pPr>
      <w:r>
        <w:t>Эффект (в процентах) от организации регулирования температуры горячей воды при условии установки циркуляционного трубопровода в системе горячего водоснабжения определяется следующим образом:</w:t>
      </w:r>
    </w:p>
    <w:p w14:paraId="21CEDCF6" w14:textId="77777777" w:rsidR="00A63E7E" w:rsidRDefault="00A63E7E">
      <w:pPr>
        <w:pStyle w:val="ConsPlusNormal"/>
        <w:jc w:val="both"/>
      </w:pPr>
    </w:p>
    <w:p w14:paraId="17FF86D0" w14:textId="77777777" w:rsidR="00A63E7E" w:rsidRDefault="00A63E7E">
      <w:pPr>
        <w:pStyle w:val="ConsPlusNormal"/>
        <w:jc w:val="center"/>
      </w:pPr>
      <w:r w:rsidRPr="00C742C5">
        <w:rPr>
          <w:position w:val="-13"/>
        </w:rPr>
        <w:pict w14:anchorId="1993D8EF">
          <v:shape id="_x0000_i1555" style="width:168pt;height:24pt" coordsize="" o:spt="100" adj="0,,0" path="" filled="f" stroked="f">
            <v:stroke joinstyle="miter"/>
            <v:imagedata r:id="rId527" o:title="base_1_373758_33298"/>
            <v:formulas/>
            <v:path o:connecttype="segments"/>
          </v:shape>
        </w:pict>
      </w:r>
      <w:r>
        <w:t>, (7.73)</w:t>
      </w:r>
    </w:p>
    <w:p w14:paraId="40E38AF1" w14:textId="77777777" w:rsidR="00A63E7E" w:rsidRDefault="00A63E7E">
      <w:pPr>
        <w:pStyle w:val="ConsPlusNormal"/>
        <w:jc w:val="both"/>
      </w:pPr>
    </w:p>
    <w:p w14:paraId="74560DEC" w14:textId="77777777" w:rsidR="00A63E7E" w:rsidRDefault="00A63E7E">
      <w:pPr>
        <w:pStyle w:val="ConsPlusNormal"/>
        <w:ind w:firstLine="540"/>
        <w:jc w:val="both"/>
      </w:pPr>
      <w:r>
        <w:t>где:</w:t>
      </w:r>
    </w:p>
    <w:p w14:paraId="246116CA" w14:textId="77777777" w:rsidR="00A63E7E" w:rsidRDefault="00A63E7E">
      <w:pPr>
        <w:pStyle w:val="ConsPlusNormal"/>
        <w:spacing w:before="220"/>
        <w:ind w:firstLine="540"/>
        <w:jc w:val="both"/>
      </w:pPr>
      <w:r w:rsidRPr="00C742C5">
        <w:rPr>
          <w:position w:val="-12"/>
        </w:rPr>
        <w:pict w14:anchorId="57F61241">
          <v:shape id="_x0000_i1556" style="width:37.5pt;height:23.25pt" coordsize="" o:spt="100" adj="0,,0" path="" filled="f" stroked="f">
            <v:stroke joinstyle="miter"/>
            <v:imagedata r:id="rId528" o:title="base_1_373758_33299"/>
            <v:formulas/>
            <v:path o:connecttype="segments"/>
          </v:shape>
        </w:pict>
      </w:r>
      <w:r>
        <w:t xml:space="preserve"> - эффект (в процентах) от организации регулирования температуры горячей воды, определен в </w:t>
      </w:r>
      <w:hyperlink w:anchor="P5819" w:history="1">
        <w:r>
          <w:rPr>
            <w:color w:val="0000FF"/>
          </w:rPr>
          <w:t>формуле 7.49</w:t>
        </w:r>
      </w:hyperlink>
      <w:r>
        <w:t>.</w:t>
      </w:r>
    </w:p>
    <w:p w14:paraId="3BB40732" w14:textId="77777777" w:rsidR="00A63E7E" w:rsidRDefault="00A63E7E">
      <w:pPr>
        <w:pStyle w:val="ConsPlusNormal"/>
        <w:spacing w:before="220"/>
        <w:ind w:firstLine="540"/>
        <w:jc w:val="both"/>
      </w:pPr>
      <w:r w:rsidRPr="00C742C5">
        <w:rPr>
          <w:position w:val="-13"/>
        </w:rPr>
        <w:pict w14:anchorId="16272D42">
          <v:shape id="_x0000_i1557" style="width:40.5pt;height:24pt" coordsize="" o:spt="100" adj="0,,0" path="" filled="f" stroked="f">
            <v:stroke joinstyle="miter"/>
            <v:imagedata r:id="rId529" o:title="base_1_373758_33300"/>
            <v:formulas/>
            <v:path o:connecttype="segments"/>
          </v:shape>
        </w:pict>
      </w:r>
      <w:r>
        <w:t xml:space="preserve"> - эффект (в процентах) от установки циркуляционного трубопровода в системе горячего водоснабжения, определен в </w:t>
      </w:r>
      <w:hyperlink w:anchor="P5791" w:history="1">
        <w:r>
          <w:rPr>
            <w:color w:val="0000FF"/>
          </w:rPr>
          <w:t>формуле 7.36</w:t>
        </w:r>
      </w:hyperlink>
      <w:r>
        <w:t>.</w:t>
      </w:r>
    </w:p>
    <w:p w14:paraId="0484CB68" w14:textId="77777777" w:rsidR="00A63E7E" w:rsidRDefault="00A63E7E">
      <w:pPr>
        <w:pStyle w:val="ConsPlusNormal"/>
        <w:spacing w:before="220"/>
        <w:ind w:firstLine="540"/>
        <w:jc w:val="both"/>
      </w:pPr>
      <w:r>
        <w:t xml:space="preserve">Эффект от пакета в целом определяется как сумма </w:t>
      </w:r>
      <w:r w:rsidRPr="00C742C5">
        <w:rPr>
          <w:position w:val="-13"/>
        </w:rPr>
        <w:pict w14:anchorId="77FFEC7A">
          <v:shape id="_x0000_i1558" style="width:40.5pt;height:24pt" coordsize="" o:spt="100" adj="0,,0" path="" filled="f" stroked="f">
            <v:stroke joinstyle="miter"/>
            <v:imagedata r:id="rId529" o:title="base_1_373758_33301"/>
            <v:formulas/>
            <v:path o:connecttype="segments"/>
          </v:shape>
        </w:pict>
      </w:r>
      <w:r>
        <w:t xml:space="preserve"> и </w:t>
      </w:r>
      <w:r w:rsidRPr="00C742C5">
        <w:rPr>
          <w:position w:val="-13"/>
        </w:rPr>
        <w:pict w14:anchorId="30200AAB">
          <v:shape id="_x0000_i1559" style="width:54pt;height:24pt" coordsize="" o:spt="100" adj="0,,0" path="" filled="f" stroked="f">
            <v:stroke joinstyle="miter"/>
            <v:imagedata r:id="rId530" o:title="base_1_373758_33302"/>
            <v:formulas/>
            <v:path o:connecttype="segments"/>
          </v:shape>
        </w:pict>
      </w:r>
      <w:r>
        <w:t>. При этом суммарный эффект от пакета не изменится, если изменить порядок реализации мероприятий:</w:t>
      </w:r>
    </w:p>
    <w:p w14:paraId="757BF7C5" w14:textId="77777777" w:rsidR="00A63E7E" w:rsidRDefault="00A63E7E">
      <w:pPr>
        <w:pStyle w:val="ConsPlusNormal"/>
        <w:jc w:val="both"/>
      </w:pPr>
    </w:p>
    <w:p w14:paraId="2FDD3A1A" w14:textId="77777777" w:rsidR="00A63E7E" w:rsidRDefault="00A63E7E">
      <w:pPr>
        <w:pStyle w:val="ConsPlusNormal"/>
        <w:jc w:val="center"/>
      </w:pPr>
      <w:r w:rsidRPr="00C742C5">
        <w:rPr>
          <w:position w:val="-13"/>
        </w:rPr>
        <w:lastRenderedPageBreak/>
        <w:pict w14:anchorId="58460FD2">
          <v:shape id="_x0000_i1560" style="width:176.25pt;height:24pt" coordsize="" o:spt="100" adj="0,,0" path="" filled="f" stroked="f">
            <v:stroke joinstyle="miter"/>
            <v:imagedata r:id="rId531" o:title="base_1_373758_33303"/>
            <v:formulas/>
            <v:path o:connecttype="segments"/>
          </v:shape>
        </w:pict>
      </w:r>
      <w:r>
        <w:t>, (7.74)</w:t>
      </w:r>
    </w:p>
    <w:p w14:paraId="550AC2E6" w14:textId="77777777" w:rsidR="00A63E7E" w:rsidRDefault="00A63E7E">
      <w:pPr>
        <w:pStyle w:val="ConsPlusNormal"/>
        <w:jc w:val="both"/>
      </w:pPr>
    </w:p>
    <w:p w14:paraId="18E3C806" w14:textId="77777777" w:rsidR="00A63E7E" w:rsidRDefault="00A63E7E">
      <w:pPr>
        <w:pStyle w:val="ConsPlusNormal"/>
        <w:ind w:firstLine="540"/>
        <w:jc w:val="both"/>
      </w:pPr>
      <w:r>
        <w:t>где:</w:t>
      </w:r>
    </w:p>
    <w:p w14:paraId="757D592E" w14:textId="77777777" w:rsidR="00A63E7E" w:rsidRDefault="00A63E7E">
      <w:pPr>
        <w:pStyle w:val="ConsPlusNormal"/>
        <w:spacing w:before="220"/>
        <w:ind w:firstLine="540"/>
        <w:jc w:val="both"/>
      </w:pPr>
      <w:r w:rsidRPr="00C742C5">
        <w:rPr>
          <w:position w:val="-13"/>
        </w:rPr>
        <w:pict w14:anchorId="12D9D2FE">
          <v:shape id="_x0000_i1561" style="width:60.75pt;height:24pt" coordsize="" o:spt="100" adj="0,,0" path="" filled="f" stroked="f">
            <v:stroke joinstyle="miter"/>
            <v:imagedata r:id="rId532" o:title="base_1_373758_33304"/>
            <v:formulas/>
            <v:path o:connecttype="segments"/>
          </v:shape>
        </w:pict>
      </w:r>
      <w:r>
        <w:t xml:space="preserve"> - эффект (в процентах) от установки циркуляционного трубопровода в системе горячего водоснабжения при условии организации регулирования температуры горячей воды.</w:t>
      </w:r>
    </w:p>
    <w:p w14:paraId="64D33318" w14:textId="77777777" w:rsidR="00A63E7E" w:rsidRDefault="00A63E7E">
      <w:pPr>
        <w:pStyle w:val="ConsPlusNormal"/>
        <w:spacing w:before="220"/>
        <w:ind w:firstLine="540"/>
        <w:jc w:val="both"/>
      </w:pPr>
      <w:r>
        <w:t xml:space="preserve">Эффект от пакета в целом определяется как сумма </w:t>
      </w:r>
      <w:r w:rsidRPr="00C742C5">
        <w:rPr>
          <w:position w:val="-13"/>
        </w:rPr>
        <w:pict w14:anchorId="49801CBC">
          <v:shape id="_x0000_i1562" style="width:60.75pt;height:24pt" coordsize="" o:spt="100" adj="0,,0" path="" filled="f" stroked="f">
            <v:stroke joinstyle="miter"/>
            <v:imagedata r:id="rId532" o:title="base_1_373758_33305"/>
            <v:formulas/>
            <v:path o:connecttype="segments"/>
          </v:shape>
        </w:pict>
      </w:r>
      <w:r>
        <w:t xml:space="preserve"> и </w:t>
      </w:r>
      <w:r w:rsidRPr="00C742C5">
        <w:rPr>
          <w:position w:val="-12"/>
        </w:rPr>
        <w:pict w14:anchorId="52DB368E">
          <v:shape id="_x0000_i1563" style="width:37.5pt;height:23.25pt" coordsize="" o:spt="100" adj="0,,0" path="" filled="f" stroked="f">
            <v:stroke joinstyle="miter"/>
            <v:imagedata r:id="rId533" o:title="base_1_373758_33306"/>
            <v:formulas/>
            <v:path o:connecttype="segments"/>
          </v:shape>
        </w:pict>
      </w:r>
    </w:p>
    <w:p w14:paraId="155C0374" w14:textId="77777777" w:rsidR="00A63E7E" w:rsidRDefault="00A63E7E">
      <w:pPr>
        <w:pStyle w:val="ConsPlusNormal"/>
        <w:jc w:val="both"/>
      </w:pPr>
    </w:p>
    <w:p w14:paraId="05FD238E" w14:textId="77777777" w:rsidR="00A63E7E" w:rsidRDefault="00A63E7E">
      <w:pPr>
        <w:pStyle w:val="ConsPlusNormal"/>
        <w:jc w:val="center"/>
      </w:pPr>
      <w:r w:rsidRPr="00C742C5">
        <w:rPr>
          <w:position w:val="-12"/>
        </w:rPr>
        <w:pict w14:anchorId="3EC8D2C2">
          <v:shape id="_x0000_i1564" style="width:280.5pt;height:24pt" coordsize="" o:spt="100" adj="0,,0" path="" filled="f" stroked="f">
            <v:stroke joinstyle="miter"/>
            <v:imagedata r:id="rId534" o:title="base_1_373758_33307"/>
            <v:formulas/>
            <v:path o:connecttype="segments"/>
          </v:shape>
        </w:pict>
      </w:r>
      <w:r>
        <w:t xml:space="preserve"> (7.75)</w:t>
      </w:r>
    </w:p>
    <w:p w14:paraId="5B49AAB8" w14:textId="77777777" w:rsidR="00A63E7E" w:rsidRDefault="00A63E7E">
      <w:pPr>
        <w:pStyle w:val="ConsPlusNormal"/>
        <w:jc w:val="both"/>
      </w:pPr>
    </w:p>
    <w:p w14:paraId="34272E29" w14:textId="77777777" w:rsidR="00A63E7E" w:rsidRDefault="00A63E7E">
      <w:pPr>
        <w:pStyle w:val="ConsPlusTitle"/>
        <w:ind w:firstLine="540"/>
        <w:jc w:val="both"/>
        <w:outlineLvl w:val="4"/>
      </w:pPr>
      <w:r>
        <w:t>2. Ремонт внутридомовых инженерных сетей</w:t>
      </w:r>
    </w:p>
    <w:p w14:paraId="5E22A226" w14:textId="77777777" w:rsidR="00A63E7E" w:rsidRDefault="00A63E7E">
      <w:pPr>
        <w:pStyle w:val="ConsPlusNormal"/>
        <w:spacing w:before="220"/>
        <w:ind w:firstLine="540"/>
        <w:jc w:val="both"/>
      </w:pPr>
      <w:r>
        <w:t>А) Ремонт трубопроводов внутридомовой системы отопления в сочетании с тепловой изоляцией (в неотапливаемых помещениях) при условии реализации других мероприятий в системе отопления</w:t>
      </w:r>
    </w:p>
    <w:p w14:paraId="71B3820A" w14:textId="77777777" w:rsidR="00A63E7E" w:rsidRDefault="00A63E7E">
      <w:pPr>
        <w:pStyle w:val="ConsPlusNormal"/>
        <w:jc w:val="both"/>
      </w:pPr>
    </w:p>
    <w:p w14:paraId="0E90AB9A" w14:textId="77777777" w:rsidR="00A63E7E" w:rsidRDefault="00A63E7E">
      <w:pPr>
        <w:pStyle w:val="ConsPlusNormal"/>
        <w:jc w:val="center"/>
      </w:pPr>
      <w:r w:rsidRPr="00C742C5">
        <w:rPr>
          <w:position w:val="-13"/>
        </w:rPr>
        <w:pict w14:anchorId="394A28E7">
          <v:shape id="_x0000_i1565" style="width:190.5pt;height:24pt" coordsize="" o:spt="100" adj="0,,0" path="" filled="f" stroked="f">
            <v:stroke joinstyle="miter"/>
            <v:imagedata r:id="rId535" o:title="base_1_373758_33308"/>
            <v:formulas/>
            <v:path o:connecttype="segments"/>
          </v:shape>
        </w:pict>
      </w:r>
      <w:r>
        <w:t xml:space="preserve"> (7.76)</w:t>
      </w:r>
    </w:p>
    <w:p w14:paraId="5F13F10F" w14:textId="77777777" w:rsidR="00A63E7E" w:rsidRDefault="00A63E7E">
      <w:pPr>
        <w:pStyle w:val="ConsPlusNormal"/>
        <w:jc w:val="both"/>
      </w:pPr>
    </w:p>
    <w:p w14:paraId="1B13BC8B" w14:textId="77777777" w:rsidR="00A63E7E" w:rsidRDefault="00A63E7E">
      <w:pPr>
        <w:pStyle w:val="ConsPlusNormal"/>
        <w:ind w:firstLine="540"/>
        <w:jc w:val="both"/>
      </w:pPr>
      <w:r>
        <w:t>где:</w:t>
      </w:r>
    </w:p>
    <w:p w14:paraId="5F34F025" w14:textId="77777777" w:rsidR="00A63E7E" w:rsidRDefault="00A63E7E">
      <w:pPr>
        <w:pStyle w:val="ConsPlusNormal"/>
        <w:spacing w:before="220"/>
        <w:ind w:firstLine="540"/>
        <w:jc w:val="both"/>
      </w:pPr>
      <w:r w:rsidRPr="00C742C5">
        <w:rPr>
          <w:position w:val="-13"/>
        </w:rPr>
        <w:pict w14:anchorId="6D100A3F">
          <v:shape id="_x0000_i1566" style="width:48.75pt;height:24pt" coordsize="" o:spt="100" adj="0,,0" path="" filled="f" stroked="f">
            <v:stroke joinstyle="miter"/>
            <v:imagedata r:id="rId536" o:title="base_1_373758_33309"/>
            <v:formulas/>
            <v:path o:connecttype="segments"/>
          </v:shape>
        </w:pict>
      </w:r>
      <w:r>
        <w:t xml:space="preserve"> - сумма эффектов в процентах от реализованных вместе с ремонтом трубопроводов внутридомовой системы отопления мероприятий, чьи эффекты не являются взаимодополняемыми (повышение теплозащиты МКД, установка узлов учета тепловой энергии).</w:t>
      </w:r>
    </w:p>
    <w:p w14:paraId="0CED9881" w14:textId="77777777" w:rsidR="00A63E7E" w:rsidRDefault="00A63E7E">
      <w:pPr>
        <w:pStyle w:val="ConsPlusNormal"/>
        <w:spacing w:before="220"/>
        <w:ind w:firstLine="540"/>
        <w:jc w:val="both"/>
      </w:pPr>
      <w:r w:rsidRPr="00C742C5">
        <w:rPr>
          <w:position w:val="-12"/>
        </w:rPr>
        <w:pict w14:anchorId="1B65F50C">
          <v:shape id="_x0000_i1567" style="width:40.5pt;height:23.25pt" coordsize="" o:spt="100" adj="0,,0" path="" filled="f" stroked="f">
            <v:stroke joinstyle="miter"/>
            <v:imagedata r:id="rId537" o:title="base_1_373758_33310"/>
            <v:formulas/>
            <v:path o:connecttype="segments"/>
          </v:shape>
        </w:pict>
      </w:r>
      <w:r>
        <w:t xml:space="preserve"> - эффект в процентах от ремонта трубопроводов внутридомовой системы отопления, определен в </w:t>
      </w:r>
      <w:hyperlink w:anchor="P5739" w:history="1">
        <w:r>
          <w:rPr>
            <w:color w:val="0000FF"/>
          </w:rPr>
          <w:t>формуле 7.28</w:t>
        </w:r>
      </w:hyperlink>
      <w:r>
        <w:t>.</w:t>
      </w:r>
    </w:p>
    <w:p w14:paraId="12005745" w14:textId="77777777" w:rsidR="00A63E7E" w:rsidRDefault="00A63E7E">
      <w:pPr>
        <w:pStyle w:val="ConsPlusNormal"/>
        <w:spacing w:before="220"/>
        <w:ind w:firstLine="540"/>
        <w:jc w:val="both"/>
      </w:pPr>
      <w:r>
        <w:t xml:space="preserve">Эффект от пакета в целом определяется как сумма </w:t>
      </w:r>
      <w:r w:rsidRPr="00C742C5">
        <w:rPr>
          <w:position w:val="-13"/>
        </w:rPr>
        <w:pict w14:anchorId="31767F0A">
          <v:shape id="_x0000_i1568" style="width:48.75pt;height:24pt" coordsize="" o:spt="100" adj="0,,0" path="" filled="f" stroked="f">
            <v:stroke joinstyle="miter"/>
            <v:imagedata r:id="rId536" o:title="base_1_373758_33311"/>
            <v:formulas/>
            <v:path o:connecttype="segments"/>
          </v:shape>
        </w:pict>
      </w:r>
      <w:r>
        <w:t xml:space="preserve"> и </w:t>
      </w:r>
      <w:r w:rsidRPr="00C742C5">
        <w:rPr>
          <w:position w:val="-13"/>
        </w:rPr>
        <w:pict w14:anchorId="29F46685">
          <v:shape id="_x0000_i1569" style="width:60.75pt;height:24pt" coordsize="" o:spt="100" adj="0,,0" path="" filled="f" stroked="f">
            <v:stroke joinstyle="miter"/>
            <v:imagedata r:id="rId538" o:title="base_1_373758_33312"/>
            <v:formulas/>
            <v:path o:connecttype="segments"/>
          </v:shape>
        </w:pict>
      </w:r>
      <w:r>
        <w:t>. При этом суммарный эффект от пакета не изменится, если изменить порядок реализации мероприятий:</w:t>
      </w:r>
    </w:p>
    <w:p w14:paraId="3220B3B4" w14:textId="77777777" w:rsidR="00A63E7E" w:rsidRDefault="00A63E7E">
      <w:pPr>
        <w:pStyle w:val="ConsPlusNormal"/>
        <w:jc w:val="both"/>
      </w:pPr>
    </w:p>
    <w:p w14:paraId="2B9ADEBA" w14:textId="77777777" w:rsidR="00A63E7E" w:rsidRDefault="00A63E7E">
      <w:pPr>
        <w:pStyle w:val="ConsPlusNormal"/>
        <w:jc w:val="center"/>
      </w:pPr>
      <w:r w:rsidRPr="00C742C5">
        <w:rPr>
          <w:position w:val="-13"/>
        </w:rPr>
        <w:pict w14:anchorId="200DC586">
          <v:shape id="_x0000_i1570" style="width:197.25pt;height:24pt" coordsize="" o:spt="100" adj="0,,0" path="" filled="f" stroked="f">
            <v:stroke joinstyle="miter"/>
            <v:imagedata r:id="rId539" o:title="base_1_373758_33313"/>
            <v:formulas/>
            <v:path o:connecttype="segments"/>
          </v:shape>
        </w:pict>
      </w:r>
      <w:r>
        <w:t xml:space="preserve"> (7.77)</w:t>
      </w:r>
    </w:p>
    <w:p w14:paraId="6F5F5358" w14:textId="77777777" w:rsidR="00A63E7E" w:rsidRDefault="00A63E7E">
      <w:pPr>
        <w:pStyle w:val="ConsPlusNormal"/>
        <w:jc w:val="both"/>
      </w:pPr>
    </w:p>
    <w:p w14:paraId="370D45A4" w14:textId="77777777" w:rsidR="00A63E7E" w:rsidRDefault="00A63E7E">
      <w:pPr>
        <w:pStyle w:val="ConsPlusNormal"/>
        <w:ind w:firstLine="540"/>
        <w:jc w:val="both"/>
      </w:pPr>
      <w:r>
        <w:t xml:space="preserve">где </w:t>
      </w:r>
      <w:r w:rsidRPr="00C742C5">
        <w:rPr>
          <w:position w:val="-13"/>
        </w:rPr>
        <w:pict w14:anchorId="4B5F6AEA">
          <v:shape id="_x0000_i1571" style="width:69pt;height:24pt" coordsize="" o:spt="100" adj="0,,0" path="" filled="f" stroked="f">
            <v:stroke joinstyle="miter"/>
            <v:imagedata r:id="rId540" o:title="base_1_373758_33314"/>
            <v:formulas/>
            <v:path o:connecttype="segments"/>
          </v:shape>
        </w:pict>
      </w:r>
      <w:r>
        <w:t xml:space="preserve"> - эффект (в процентах) от реализованных вместе с ремонтом трубопроводов внутридомовой системы отопления мероприятий, чьи эффекты не являются взаимодополняемыми (повышение теплозащиты МКД, установка узлов учета тепловой энергии), при условии проведения ремонта трубопроводов системы отопления с тепловой изоляцией.</w:t>
      </w:r>
    </w:p>
    <w:p w14:paraId="133562FF" w14:textId="77777777" w:rsidR="00A63E7E" w:rsidRDefault="00A63E7E">
      <w:pPr>
        <w:pStyle w:val="ConsPlusNormal"/>
        <w:spacing w:before="220"/>
        <w:ind w:firstLine="540"/>
        <w:jc w:val="both"/>
      </w:pPr>
      <w:r>
        <w:t xml:space="preserve">Эффект от пакета в целом определяется как сумма </w:t>
      </w:r>
      <w:r w:rsidRPr="00C742C5">
        <w:rPr>
          <w:position w:val="-13"/>
        </w:rPr>
        <w:pict w14:anchorId="2695668E">
          <v:shape id="_x0000_i1572" style="width:69pt;height:24pt" coordsize="" o:spt="100" adj="0,,0" path="" filled="f" stroked="f">
            <v:stroke joinstyle="miter"/>
            <v:imagedata r:id="rId540" o:title="base_1_373758_33315"/>
            <v:formulas/>
            <v:path o:connecttype="segments"/>
          </v:shape>
        </w:pict>
      </w:r>
      <w:r>
        <w:t xml:space="preserve"> и </w:t>
      </w:r>
      <w:r w:rsidRPr="00C742C5">
        <w:rPr>
          <w:position w:val="-12"/>
        </w:rPr>
        <w:pict w14:anchorId="4C8C1D5E">
          <v:shape id="_x0000_i1573" style="width:39.75pt;height:23.25pt" coordsize="" o:spt="100" adj="0,,0" path="" filled="f" stroked="f">
            <v:stroke joinstyle="miter"/>
            <v:imagedata r:id="rId541" o:title="base_1_373758_33316"/>
            <v:formulas/>
            <v:path o:connecttype="segments"/>
          </v:shape>
        </w:pict>
      </w:r>
    </w:p>
    <w:p w14:paraId="02238FE1" w14:textId="77777777" w:rsidR="00A63E7E" w:rsidRDefault="00A63E7E">
      <w:pPr>
        <w:pStyle w:val="ConsPlusNormal"/>
        <w:jc w:val="both"/>
      </w:pPr>
    </w:p>
    <w:p w14:paraId="295369E8" w14:textId="77777777" w:rsidR="00A63E7E" w:rsidRDefault="00A63E7E">
      <w:pPr>
        <w:pStyle w:val="ConsPlusNormal"/>
        <w:jc w:val="center"/>
      </w:pPr>
      <w:r w:rsidRPr="00C742C5">
        <w:rPr>
          <w:position w:val="-13"/>
        </w:rPr>
        <w:pict w14:anchorId="364F7970">
          <v:shape id="_x0000_i1574" style="width:302.25pt;height:24pt" coordsize="" o:spt="100" adj="0,,0" path="" filled="f" stroked="f">
            <v:stroke joinstyle="miter"/>
            <v:imagedata r:id="rId542" o:title="base_1_373758_33317"/>
            <v:formulas/>
            <v:path o:connecttype="segments"/>
          </v:shape>
        </w:pict>
      </w:r>
      <w:r>
        <w:t xml:space="preserve"> (7.78)</w:t>
      </w:r>
    </w:p>
    <w:p w14:paraId="0012A17C" w14:textId="77777777" w:rsidR="00A63E7E" w:rsidRDefault="00A63E7E">
      <w:pPr>
        <w:pStyle w:val="ConsPlusNormal"/>
        <w:jc w:val="both"/>
      </w:pPr>
    </w:p>
    <w:p w14:paraId="65C9BF00" w14:textId="77777777" w:rsidR="00A63E7E" w:rsidRDefault="00A63E7E">
      <w:pPr>
        <w:pStyle w:val="ConsPlusNormal"/>
        <w:ind w:firstLine="540"/>
        <w:jc w:val="both"/>
      </w:pPr>
      <w:r>
        <w:t>Б) Ремонт трубопроводов внутридомовой системы горячего водоснабжения в сочетании с тепловой изоляцией (в неотапливаемых помещениях, по стоякам) при условии реализации других мероприятий в системе горячего водоснабжения</w:t>
      </w:r>
    </w:p>
    <w:p w14:paraId="07B1629C" w14:textId="77777777" w:rsidR="00A63E7E" w:rsidRDefault="00A63E7E">
      <w:pPr>
        <w:pStyle w:val="ConsPlusNormal"/>
        <w:jc w:val="both"/>
      </w:pPr>
    </w:p>
    <w:p w14:paraId="3B20A23C" w14:textId="77777777" w:rsidR="00A63E7E" w:rsidRDefault="00A63E7E">
      <w:pPr>
        <w:pStyle w:val="ConsPlusNormal"/>
        <w:jc w:val="center"/>
      </w:pPr>
      <w:r w:rsidRPr="00C742C5">
        <w:rPr>
          <w:position w:val="-13"/>
        </w:rPr>
        <w:pict w14:anchorId="21F292CF">
          <v:shape id="_x0000_i1575" style="width:238.5pt;height:24pt" coordsize="" o:spt="100" adj="0,,0" path="" filled="f" stroked="f">
            <v:stroke joinstyle="miter"/>
            <v:imagedata r:id="rId543" o:title="base_1_373758_33318"/>
            <v:formulas/>
            <v:path o:connecttype="segments"/>
          </v:shape>
        </w:pict>
      </w:r>
      <w:r>
        <w:t>, (7.79)</w:t>
      </w:r>
    </w:p>
    <w:p w14:paraId="6DFCAE09" w14:textId="77777777" w:rsidR="00A63E7E" w:rsidRDefault="00A63E7E">
      <w:pPr>
        <w:pStyle w:val="ConsPlusNormal"/>
        <w:jc w:val="both"/>
      </w:pPr>
    </w:p>
    <w:p w14:paraId="11AD9219" w14:textId="77777777" w:rsidR="00A63E7E" w:rsidRDefault="00A63E7E">
      <w:pPr>
        <w:pStyle w:val="ConsPlusNormal"/>
        <w:ind w:firstLine="540"/>
        <w:jc w:val="both"/>
      </w:pPr>
      <w:r>
        <w:t>где:</w:t>
      </w:r>
    </w:p>
    <w:p w14:paraId="4ACA8241" w14:textId="77777777" w:rsidR="00A63E7E" w:rsidRDefault="00A63E7E">
      <w:pPr>
        <w:pStyle w:val="ConsPlusNormal"/>
        <w:spacing w:before="220"/>
        <w:ind w:firstLine="540"/>
        <w:jc w:val="both"/>
      </w:pPr>
      <w:r w:rsidRPr="00C742C5">
        <w:rPr>
          <w:position w:val="-12"/>
        </w:rPr>
        <w:pict w14:anchorId="71F6CFDC">
          <v:shape id="_x0000_i1576" style="width:40.5pt;height:23.25pt" coordsize="" o:spt="100" adj="0,,0" path="" filled="f" stroked="f">
            <v:stroke joinstyle="miter"/>
            <v:imagedata r:id="rId544" o:title="base_1_373758_33319"/>
            <v:formulas/>
            <v:path o:connecttype="segments"/>
          </v:shape>
        </w:pict>
      </w:r>
      <w:r>
        <w:t xml:space="preserve"> - эффект (в процентах) от ремонта трубопровода внутридомовой системы горячего водоснабжения, определен в </w:t>
      </w:r>
      <w:hyperlink w:anchor="P5763" w:history="1">
        <w:r>
          <w:rPr>
            <w:color w:val="0000FF"/>
          </w:rPr>
          <w:t>формуле 7.32</w:t>
        </w:r>
      </w:hyperlink>
      <w:r>
        <w:t>,</w:t>
      </w:r>
    </w:p>
    <w:p w14:paraId="55F3C1CB" w14:textId="77777777" w:rsidR="00A63E7E" w:rsidRDefault="00A63E7E">
      <w:pPr>
        <w:pStyle w:val="ConsPlusNormal"/>
        <w:spacing w:before="220"/>
        <w:ind w:firstLine="540"/>
        <w:jc w:val="both"/>
      </w:pPr>
      <w:r w:rsidRPr="00C742C5">
        <w:rPr>
          <w:position w:val="-13"/>
        </w:rPr>
        <w:pict w14:anchorId="249121C3">
          <v:shape id="_x0000_i1577" style="width:40.5pt;height:24pt" coordsize="" o:spt="100" adj="0,,0" path="" filled="f" stroked="f">
            <v:stroke joinstyle="miter"/>
            <v:imagedata r:id="rId545" o:title="base_1_373758_33320"/>
            <v:formulas/>
            <v:path o:connecttype="segments"/>
          </v:shape>
        </w:pict>
      </w:r>
      <w:r>
        <w:t xml:space="preserve"> - эффект (в процентах) от установки циркуляционного трубопровода в системе горячего водоснабжения, определен в </w:t>
      </w:r>
      <w:hyperlink w:anchor="P5791" w:history="1">
        <w:r>
          <w:rPr>
            <w:color w:val="0000FF"/>
          </w:rPr>
          <w:t>формуле 7.36</w:t>
        </w:r>
      </w:hyperlink>
      <w:r>
        <w:t>, если мероприятие не реализуется, то равен нулю,</w:t>
      </w:r>
    </w:p>
    <w:p w14:paraId="035E5BD8" w14:textId="77777777" w:rsidR="00A63E7E" w:rsidRDefault="00A63E7E">
      <w:pPr>
        <w:pStyle w:val="ConsPlusNormal"/>
        <w:spacing w:before="220"/>
        <w:ind w:firstLine="540"/>
        <w:jc w:val="both"/>
      </w:pPr>
      <w:r w:rsidRPr="00C742C5">
        <w:rPr>
          <w:position w:val="-13"/>
        </w:rPr>
        <w:pict w14:anchorId="6EC8EC9C">
          <v:shape id="_x0000_i1578" style="width:54pt;height:24pt" coordsize="" o:spt="100" adj="0,,0" path="" filled="f" stroked="f">
            <v:stroke joinstyle="miter"/>
            <v:imagedata r:id="rId546" o:title="base_1_373758_33321"/>
            <v:formulas/>
            <v:path o:connecttype="segments"/>
          </v:shape>
        </w:pict>
      </w:r>
      <w:r>
        <w:t xml:space="preserve"> - эффект (в процентах) от организации регулирования температуры горячей воды при условии устройства циркуляционного трубопровода, определен выше. Без устройства циркуляционного трубопровода равен </w:t>
      </w:r>
      <w:r w:rsidRPr="00C742C5">
        <w:rPr>
          <w:position w:val="-12"/>
        </w:rPr>
        <w:pict w14:anchorId="2D2A1469">
          <v:shape id="_x0000_i1579" style="width:37.5pt;height:23.25pt" coordsize="" o:spt="100" adj="0,,0" path="" filled="f" stroked="f">
            <v:stroke joinstyle="miter"/>
            <v:imagedata r:id="rId547" o:title="base_1_373758_33322"/>
            <v:formulas/>
            <v:path o:connecttype="segments"/>
          </v:shape>
        </w:pict>
      </w:r>
      <w:r>
        <w:t xml:space="preserve">, определенному в </w:t>
      </w:r>
      <w:hyperlink w:anchor="P5928" w:history="1">
        <w:r>
          <w:rPr>
            <w:color w:val="0000FF"/>
          </w:rPr>
          <w:t>формуле 7.50</w:t>
        </w:r>
      </w:hyperlink>
      <w:r>
        <w:t>.</w:t>
      </w:r>
    </w:p>
    <w:p w14:paraId="55F631CD" w14:textId="77777777" w:rsidR="00A63E7E" w:rsidRDefault="00A63E7E">
      <w:pPr>
        <w:pStyle w:val="ConsPlusNormal"/>
        <w:spacing w:before="220"/>
        <w:ind w:firstLine="540"/>
        <w:jc w:val="both"/>
      </w:pPr>
      <w:r>
        <w:t xml:space="preserve">Эффект от пакета в целом определяется как сумма </w:t>
      </w:r>
      <w:r w:rsidRPr="00C742C5">
        <w:rPr>
          <w:position w:val="-13"/>
        </w:rPr>
        <w:pict w14:anchorId="425DBDD0">
          <v:shape id="_x0000_i1580" style="width:59.25pt;height:24pt" coordsize="" o:spt="100" adj="0,,0" path="" filled="f" stroked="f">
            <v:stroke joinstyle="miter"/>
            <v:imagedata r:id="rId548" o:title="base_1_373758_33323"/>
            <v:formulas/>
            <v:path o:connecttype="segments"/>
          </v:shape>
        </w:pict>
      </w:r>
      <w:r>
        <w:t xml:space="preserve">, </w:t>
      </w:r>
      <w:r w:rsidRPr="00C742C5">
        <w:rPr>
          <w:position w:val="-13"/>
        </w:rPr>
        <w:pict w14:anchorId="21479AD9">
          <v:shape id="_x0000_i1581" style="width:40.5pt;height:24pt" coordsize="" o:spt="100" adj="0,,0" path="" filled="f" stroked="f">
            <v:stroke joinstyle="miter"/>
            <v:imagedata r:id="rId549" o:title="base_1_373758_33324"/>
            <v:formulas/>
            <v:path o:connecttype="segments"/>
          </v:shape>
        </w:pict>
      </w:r>
      <w:r>
        <w:t xml:space="preserve"> и </w:t>
      </w:r>
      <w:r w:rsidRPr="00C742C5">
        <w:rPr>
          <w:position w:val="-13"/>
        </w:rPr>
        <w:pict w14:anchorId="530C38D8">
          <v:shape id="_x0000_i1582" style="width:54pt;height:24pt" coordsize="" o:spt="100" adj="0,,0" path="" filled="f" stroked="f">
            <v:stroke joinstyle="miter"/>
            <v:imagedata r:id="rId546" o:title="base_1_373758_33325"/>
            <v:formulas/>
            <v:path o:connecttype="segments"/>
          </v:shape>
        </w:pict>
      </w:r>
      <w:r>
        <w:t>. При этом суммарный эффект от пакета не изменится, если изменить порядок реализации мероприятий.</w:t>
      </w:r>
    </w:p>
    <w:p w14:paraId="60E1787C" w14:textId="77777777" w:rsidR="00A63E7E" w:rsidRDefault="00A63E7E">
      <w:pPr>
        <w:pStyle w:val="ConsPlusNormal"/>
        <w:jc w:val="both"/>
      </w:pPr>
    </w:p>
    <w:p w14:paraId="44D82648" w14:textId="77777777" w:rsidR="00A63E7E" w:rsidRDefault="00A63E7E">
      <w:pPr>
        <w:pStyle w:val="ConsPlusTitle"/>
        <w:ind w:firstLine="540"/>
        <w:jc w:val="both"/>
        <w:outlineLvl w:val="4"/>
      </w:pPr>
      <w:r>
        <w:t>3. Другие виды работ</w:t>
      </w:r>
    </w:p>
    <w:p w14:paraId="33416DF3" w14:textId="77777777" w:rsidR="00A63E7E" w:rsidRDefault="00A63E7E">
      <w:pPr>
        <w:pStyle w:val="ConsPlusNormal"/>
        <w:spacing w:before="220"/>
        <w:ind w:firstLine="540"/>
        <w:jc w:val="both"/>
      </w:pPr>
      <w:r>
        <w:t>Замена светильников на основе ламп накаливания в МОП на энергоэффективные осветительные приборы при условии установки систем автоматического контроля и регулирования освещения в МОП</w:t>
      </w:r>
    </w:p>
    <w:p w14:paraId="7023DC4A" w14:textId="77777777" w:rsidR="00A63E7E" w:rsidRDefault="00A63E7E">
      <w:pPr>
        <w:pStyle w:val="ConsPlusNormal"/>
        <w:jc w:val="both"/>
      </w:pPr>
    </w:p>
    <w:p w14:paraId="2AC6FAFF" w14:textId="77777777" w:rsidR="00A63E7E" w:rsidRDefault="00A63E7E">
      <w:pPr>
        <w:pStyle w:val="ConsPlusNormal"/>
        <w:jc w:val="center"/>
      </w:pPr>
      <w:r w:rsidRPr="00C742C5">
        <w:rPr>
          <w:position w:val="-29"/>
        </w:rPr>
        <w:pict w14:anchorId="16ED9149">
          <v:shape id="_x0000_i1583" style="width:207.75pt;height:40.5pt" coordsize="" o:spt="100" adj="0,,0" path="" filled="f" stroked="f">
            <v:stroke joinstyle="miter"/>
            <v:imagedata r:id="rId550" o:title="base_1_373758_33326"/>
            <v:formulas/>
            <v:path o:connecttype="segments"/>
          </v:shape>
        </w:pict>
      </w:r>
      <w:r>
        <w:t>, (7.80)</w:t>
      </w:r>
    </w:p>
    <w:p w14:paraId="2E97C2B5" w14:textId="77777777" w:rsidR="00A63E7E" w:rsidRDefault="00A63E7E">
      <w:pPr>
        <w:pStyle w:val="ConsPlusNormal"/>
        <w:jc w:val="both"/>
      </w:pPr>
    </w:p>
    <w:p w14:paraId="0F156AD4" w14:textId="77777777" w:rsidR="00A63E7E" w:rsidRDefault="00A63E7E">
      <w:pPr>
        <w:pStyle w:val="ConsPlusNormal"/>
        <w:ind w:firstLine="540"/>
        <w:jc w:val="both"/>
      </w:pPr>
      <w:r>
        <w:t>где:</w:t>
      </w:r>
    </w:p>
    <w:p w14:paraId="43B00F06" w14:textId="77777777" w:rsidR="00A63E7E" w:rsidRDefault="00A63E7E">
      <w:pPr>
        <w:pStyle w:val="ConsPlusNormal"/>
        <w:spacing w:before="220"/>
        <w:ind w:firstLine="540"/>
        <w:jc w:val="both"/>
      </w:pPr>
      <w:r w:rsidRPr="00C742C5">
        <w:rPr>
          <w:position w:val="-12"/>
        </w:rPr>
        <w:pict w14:anchorId="32EB56B1">
          <v:shape id="_x0000_i1584" style="width:39.75pt;height:23.25pt" coordsize="" o:spt="100" adj="0,,0" path="" filled="f" stroked="f">
            <v:stroke joinstyle="miter"/>
            <v:imagedata r:id="rId551" o:title="base_1_373758_33327"/>
            <v:formulas/>
            <v:path o:connecttype="segments"/>
          </v:shape>
        </w:pict>
      </w:r>
      <w:r>
        <w:t xml:space="preserve"> - эффект в процентах от замены светильников на основе ламп накаливания в МОП на энергоэффективные осветительные приборы, определен в </w:t>
      </w:r>
      <w:hyperlink w:anchor="P6114" w:history="1">
        <w:r>
          <w:rPr>
            <w:color w:val="0000FF"/>
          </w:rPr>
          <w:t>формуле 7.64</w:t>
        </w:r>
      </w:hyperlink>
      <w:r>
        <w:t>;</w:t>
      </w:r>
    </w:p>
    <w:p w14:paraId="543D2202" w14:textId="77777777" w:rsidR="00A63E7E" w:rsidRDefault="00A63E7E">
      <w:pPr>
        <w:pStyle w:val="ConsPlusNormal"/>
        <w:spacing w:before="220"/>
        <w:ind w:firstLine="540"/>
        <w:jc w:val="both"/>
      </w:pPr>
      <w:r w:rsidRPr="00C742C5">
        <w:rPr>
          <w:position w:val="-12"/>
        </w:rPr>
        <w:pict w14:anchorId="09698E7C">
          <v:shape id="_x0000_i1585" style="width:33.75pt;height:23.25pt" coordsize="" o:spt="100" adj="0,,0" path="" filled="f" stroked="f">
            <v:stroke joinstyle="miter"/>
            <v:imagedata r:id="rId552" o:title="base_1_373758_33328"/>
            <v:formulas/>
            <v:path o:connecttype="segments"/>
          </v:shape>
        </w:pict>
      </w:r>
      <w:r>
        <w:t xml:space="preserve"> - эффект в процентах от установки систем автоматического контроля и регулирования освещения в МОП, определен в </w:t>
      </w:r>
      <w:hyperlink w:anchor="P6133" w:history="1">
        <w:r>
          <w:rPr>
            <w:color w:val="0000FF"/>
          </w:rPr>
          <w:t>формуле 7.67</w:t>
        </w:r>
      </w:hyperlink>
      <w:r>
        <w:t>.</w:t>
      </w:r>
    </w:p>
    <w:p w14:paraId="484E95D8" w14:textId="77777777" w:rsidR="00A63E7E" w:rsidRDefault="00A63E7E">
      <w:pPr>
        <w:pStyle w:val="ConsPlusNormal"/>
        <w:spacing w:before="220"/>
        <w:ind w:firstLine="540"/>
        <w:jc w:val="both"/>
      </w:pPr>
      <w:r>
        <w:t xml:space="preserve">Эффект от пакета в целом может быть определен как сумма </w:t>
      </w:r>
      <w:r w:rsidRPr="00C742C5">
        <w:rPr>
          <w:position w:val="-12"/>
        </w:rPr>
        <w:pict w14:anchorId="318BD7C8">
          <v:shape id="_x0000_i1586" style="width:33.75pt;height:23.25pt" coordsize="" o:spt="100" adj="0,,0" path="" filled="f" stroked="f">
            <v:stroke joinstyle="miter"/>
            <v:imagedata r:id="rId553" o:title="base_1_373758_33329"/>
            <v:formulas/>
            <v:path o:connecttype="segments"/>
          </v:shape>
        </w:pict>
      </w:r>
      <w:r>
        <w:t xml:space="preserve"> и </w:t>
      </w:r>
      <w:r w:rsidRPr="00C742C5">
        <w:rPr>
          <w:position w:val="-13"/>
        </w:rPr>
        <w:pict w14:anchorId="5CE1D7FD">
          <v:shape id="_x0000_i1587" style="width:54pt;height:24pt" coordsize="" o:spt="100" adj="0,,0" path="" filled="f" stroked="f">
            <v:stroke joinstyle="miter"/>
            <v:imagedata r:id="rId554" o:title="base_1_373758_33330"/>
            <v:formulas/>
            <v:path o:connecttype="segments"/>
          </v:shape>
        </w:pict>
      </w:r>
      <w:r>
        <w:t>.</w:t>
      </w:r>
    </w:p>
    <w:p w14:paraId="09D7679F" w14:textId="77777777" w:rsidR="00A63E7E" w:rsidRDefault="00A63E7E">
      <w:pPr>
        <w:pStyle w:val="ConsPlusNormal"/>
        <w:spacing w:before="220"/>
        <w:ind w:firstLine="540"/>
        <w:jc w:val="both"/>
      </w:pPr>
      <w:r>
        <w:t xml:space="preserve">Аналогично можно рассчитать и эффект от установки систем автоматического контроля и регулирования освещения в МОП при условии замены ламп накаливания </w:t>
      </w:r>
      <w:r w:rsidRPr="00C742C5">
        <w:rPr>
          <w:position w:val="-13"/>
        </w:rPr>
        <w:pict w14:anchorId="5F27F7EC">
          <v:shape id="_x0000_i1588" style="width:54pt;height:24pt" coordsize="" o:spt="100" adj="0,,0" path="" filled="f" stroked="f">
            <v:stroke joinstyle="miter"/>
            <v:imagedata r:id="rId555" o:title="base_1_373758_33331"/>
            <v:formulas/>
            <v:path o:connecttype="segments"/>
          </v:shape>
        </w:pict>
      </w:r>
      <w:r>
        <w:t>:</w:t>
      </w:r>
    </w:p>
    <w:p w14:paraId="27AF04AC" w14:textId="77777777" w:rsidR="00A63E7E" w:rsidRDefault="00A63E7E">
      <w:pPr>
        <w:pStyle w:val="ConsPlusNormal"/>
        <w:jc w:val="both"/>
      </w:pPr>
    </w:p>
    <w:p w14:paraId="00530006" w14:textId="77777777" w:rsidR="00A63E7E" w:rsidRDefault="00A63E7E">
      <w:pPr>
        <w:pStyle w:val="ConsPlusNormal"/>
        <w:jc w:val="center"/>
      </w:pPr>
      <w:r w:rsidRPr="00C742C5">
        <w:rPr>
          <w:position w:val="-29"/>
        </w:rPr>
        <w:pict w14:anchorId="1B5F11F9">
          <v:shape id="_x0000_i1589" style="width:207.75pt;height:40.5pt" coordsize="" o:spt="100" adj="0,,0" path="" filled="f" stroked="f">
            <v:stroke joinstyle="miter"/>
            <v:imagedata r:id="rId556" o:title="base_1_373758_33332"/>
            <v:formulas/>
            <v:path o:connecttype="segments"/>
          </v:shape>
        </w:pict>
      </w:r>
      <w:r>
        <w:t>, (7.81)</w:t>
      </w:r>
    </w:p>
    <w:p w14:paraId="0B3488E0" w14:textId="77777777" w:rsidR="00A63E7E" w:rsidRDefault="00A63E7E">
      <w:pPr>
        <w:pStyle w:val="ConsPlusNormal"/>
        <w:jc w:val="both"/>
      </w:pPr>
    </w:p>
    <w:p w14:paraId="7973B0AC" w14:textId="77777777" w:rsidR="00A63E7E" w:rsidRDefault="00A63E7E">
      <w:pPr>
        <w:pStyle w:val="ConsPlusNormal"/>
        <w:ind w:firstLine="540"/>
        <w:jc w:val="both"/>
      </w:pPr>
      <w:r>
        <w:t xml:space="preserve">Эффект от пакета в целом может быть определен как сумма </w:t>
      </w:r>
      <w:r w:rsidRPr="00C742C5">
        <w:rPr>
          <w:position w:val="-13"/>
        </w:rPr>
        <w:pict w14:anchorId="29412CE3">
          <v:shape id="_x0000_i1590" style="width:54pt;height:24pt" coordsize="" o:spt="100" adj="0,,0" path="" filled="f" stroked="f">
            <v:stroke joinstyle="miter"/>
            <v:imagedata r:id="rId555" o:title="base_1_373758_33333"/>
            <v:formulas/>
            <v:path o:connecttype="segments"/>
          </v:shape>
        </w:pict>
      </w:r>
      <w:r>
        <w:t xml:space="preserve">и </w:t>
      </w:r>
      <w:r w:rsidRPr="00C742C5">
        <w:rPr>
          <w:position w:val="-12"/>
        </w:rPr>
        <w:pict w14:anchorId="4463D97B">
          <v:shape id="_x0000_i1591" style="width:39.75pt;height:23.25pt" coordsize="" o:spt="100" adj="0,,0" path="" filled="f" stroked="f">
            <v:stroke joinstyle="miter"/>
            <v:imagedata r:id="rId557" o:title="base_1_373758_33334"/>
            <v:formulas/>
            <v:path o:connecttype="segments"/>
          </v:shape>
        </w:pict>
      </w:r>
      <w:r>
        <w:t>:</w:t>
      </w:r>
    </w:p>
    <w:p w14:paraId="664DA0A5" w14:textId="77777777" w:rsidR="00A63E7E" w:rsidRDefault="00A63E7E">
      <w:pPr>
        <w:pStyle w:val="ConsPlusNormal"/>
        <w:jc w:val="both"/>
      </w:pPr>
    </w:p>
    <w:p w14:paraId="4B18D9B2" w14:textId="77777777" w:rsidR="00A63E7E" w:rsidRDefault="00A63E7E">
      <w:pPr>
        <w:pStyle w:val="ConsPlusNormal"/>
        <w:jc w:val="center"/>
      </w:pPr>
      <w:r w:rsidRPr="00C742C5">
        <w:rPr>
          <w:position w:val="-13"/>
        </w:rPr>
        <w:pict w14:anchorId="459B156E">
          <v:shape id="_x0000_i1592" style="width:269.25pt;height:24pt" coordsize="" o:spt="100" adj="0,,0" path="" filled="f" stroked="f">
            <v:stroke joinstyle="miter"/>
            <v:imagedata r:id="rId558" o:title="base_1_373758_33335"/>
            <v:formulas/>
            <v:path o:connecttype="segments"/>
          </v:shape>
        </w:pict>
      </w:r>
      <w:r>
        <w:t xml:space="preserve"> (7.82)</w:t>
      </w:r>
    </w:p>
    <w:p w14:paraId="13644FE4" w14:textId="77777777" w:rsidR="00A63E7E" w:rsidRDefault="00A63E7E">
      <w:pPr>
        <w:pStyle w:val="ConsPlusNormal"/>
        <w:jc w:val="both"/>
      </w:pPr>
    </w:p>
    <w:p w14:paraId="0A59A996" w14:textId="77777777" w:rsidR="00A63E7E" w:rsidRDefault="00A63E7E">
      <w:pPr>
        <w:pStyle w:val="ConsPlusTitle"/>
        <w:jc w:val="both"/>
        <w:outlineLvl w:val="3"/>
      </w:pPr>
      <w:r>
        <w:t>7.9 Расчет эффектов для мероприятий, которые могут быть проведены совместно с капитальным ремонтом многоквартирного дома</w:t>
      </w:r>
    </w:p>
    <w:p w14:paraId="2CCB851C" w14:textId="77777777" w:rsidR="00A63E7E" w:rsidRDefault="00A63E7E">
      <w:pPr>
        <w:pStyle w:val="ConsPlusNormal"/>
        <w:jc w:val="both"/>
      </w:pPr>
    </w:p>
    <w:p w14:paraId="16BE3DB2" w14:textId="77777777" w:rsidR="00A63E7E" w:rsidRDefault="00A63E7E">
      <w:pPr>
        <w:pStyle w:val="ConsPlusTitle"/>
        <w:jc w:val="both"/>
        <w:outlineLvl w:val="4"/>
      </w:pPr>
      <w:r>
        <w:t>7.9.1 Повышение теплозащиты окон квартир</w:t>
      </w:r>
    </w:p>
    <w:p w14:paraId="1B5183D3" w14:textId="77777777" w:rsidR="00A63E7E" w:rsidRDefault="00A63E7E">
      <w:pPr>
        <w:pStyle w:val="ConsPlusNormal"/>
        <w:spacing w:before="220"/>
        <w:ind w:firstLine="540"/>
        <w:jc w:val="both"/>
      </w:pPr>
      <w:r>
        <w:t>Реализация этого мероприятия заключается в замене старых окон в деревянных переплетах на новые энергоэффективные стеклопакеты в пластиковых переплетах с более высоким приведенным сопротивлением теплопередаче (не менее 0,54 м</w:t>
      </w:r>
      <w:r>
        <w:rPr>
          <w:vertAlign w:val="superscript"/>
        </w:rPr>
        <w:t>2</w:t>
      </w:r>
      <w:r>
        <w:t>·°C/Вт).</w:t>
      </w:r>
    </w:p>
    <w:p w14:paraId="213AE4EF"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уменьшении трансмиссионных тепловых потерь через окна в квартирах.</w:t>
      </w:r>
    </w:p>
    <w:p w14:paraId="6B6D6FE6"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606ACAE8" w14:textId="77777777" w:rsidR="00A63E7E" w:rsidRDefault="00A63E7E">
      <w:pPr>
        <w:pStyle w:val="ConsPlusNormal"/>
        <w:spacing w:before="220"/>
        <w:ind w:firstLine="540"/>
        <w:jc w:val="both"/>
      </w:pPr>
      <w:r>
        <w:t xml:space="preserve">1. Определяются ожидаемые (расчетные) трансмиссионные тепловые потери через новые энергоэффективные стеклопакеты в квартирах, приведенные к климатическим условиям базового периода, </w:t>
      </w:r>
      <w:r w:rsidRPr="00C742C5">
        <w:rPr>
          <w:position w:val="-9"/>
        </w:rPr>
        <w:pict w14:anchorId="6991FD51">
          <v:shape id="_x0000_i1593" style="width:42.75pt;height:21pt" coordsize="" o:spt="100" adj="0,,0" path="" filled="f" stroked="f">
            <v:stroke joinstyle="miter"/>
            <v:imagedata r:id="rId559" o:title="base_1_373758_33336"/>
            <v:formulas/>
            <v:path o:connecttype="segments"/>
          </v:shape>
        </w:pict>
      </w:r>
      <w:r>
        <w:t>, кВт·ч (Гкал):</w:t>
      </w:r>
    </w:p>
    <w:p w14:paraId="7BF705F6" w14:textId="77777777" w:rsidR="00A63E7E" w:rsidRDefault="00A63E7E">
      <w:pPr>
        <w:pStyle w:val="ConsPlusNormal"/>
        <w:jc w:val="both"/>
      </w:pPr>
    </w:p>
    <w:p w14:paraId="4EACACD8" w14:textId="77777777" w:rsidR="00A63E7E" w:rsidRDefault="00A63E7E">
      <w:pPr>
        <w:pStyle w:val="ConsPlusNormal"/>
        <w:ind w:firstLine="540"/>
        <w:jc w:val="both"/>
      </w:pPr>
      <w:r w:rsidRPr="00C742C5">
        <w:rPr>
          <w:position w:val="-26"/>
        </w:rPr>
        <w:pict w14:anchorId="20AFFCE5">
          <v:shape id="_x0000_i1594" style="width:259.5pt;height:37.5pt" coordsize="" o:spt="100" adj="0,,0" path="" filled="f" stroked="f">
            <v:stroke joinstyle="miter"/>
            <v:imagedata r:id="rId560" o:title="base_1_373758_33337"/>
            <v:formulas/>
            <v:path o:connecttype="segments"/>
          </v:shape>
        </w:pict>
      </w:r>
      <w:r>
        <w:t xml:space="preserve"> (7.83а)</w:t>
      </w:r>
    </w:p>
    <w:p w14:paraId="516FCBAF" w14:textId="77777777" w:rsidR="00A63E7E" w:rsidRDefault="00A63E7E">
      <w:pPr>
        <w:pStyle w:val="ConsPlusNormal"/>
        <w:jc w:val="both"/>
      </w:pPr>
    </w:p>
    <w:p w14:paraId="48E5E405" w14:textId="77777777" w:rsidR="00A63E7E" w:rsidRDefault="00A63E7E">
      <w:pPr>
        <w:pStyle w:val="ConsPlusNormal"/>
        <w:ind w:firstLine="540"/>
        <w:jc w:val="both"/>
      </w:pPr>
      <w:r w:rsidRPr="00C742C5">
        <w:rPr>
          <w:position w:val="-26"/>
        </w:rPr>
        <w:pict w14:anchorId="1A85A952">
          <v:shape id="_x0000_i1595" style="width:278.25pt;height:37.5pt" coordsize="" o:spt="100" adj="0,,0" path="" filled="f" stroked="f">
            <v:stroke joinstyle="miter"/>
            <v:imagedata r:id="rId561" o:title="base_1_373758_33338"/>
            <v:formulas/>
            <v:path o:connecttype="segments"/>
          </v:shape>
        </w:pict>
      </w:r>
      <w:r>
        <w:t xml:space="preserve"> (7.83б)</w:t>
      </w:r>
    </w:p>
    <w:p w14:paraId="36697FCA" w14:textId="77777777" w:rsidR="00A63E7E" w:rsidRDefault="00A63E7E">
      <w:pPr>
        <w:pStyle w:val="ConsPlusNormal"/>
        <w:jc w:val="both"/>
      </w:pPr>
    </w:p>
    <w:p w14:paraId="08583869" w14:textId="77777777" w:rsidR="00A63E7E" w:rsidRDefault="00A63E7E">
      <w:pPr>
        <w:pStyle w:val="ConsPlusNormal"/>
        <w:ind w:firstLine="540"/>
        <w:jc w:val="both"/>
      </w:pPr>
      <w:r>
        <w:t>где:</w:t>
      </w:r>
    </w:p>
    <w:p w14:paraId="3B78C752" w14:textId="77777777" w:rsidR="00A63E7E" w:rsidRDefault="00A63E7E">
      <w:pPr>
        <w:pStyle w:val="ConsPlusNormal"/>
        <w:spacing w:before="220"/>
        <w:ind w:firstLine="540"/>
        <w:jc w:val="both"/>
      </w:pPr>
      <w:r w:rsidRPr="00C742C5">
        <w:rPr>
          <w:position w:val="-9"/>
        </w:rPr>
        <w:pict w14:anchorId="14BD773F">
          <v:shape id="_x0000_i1596" style="width:23.25pt;height:21pt" coordsize="" o:spt="100" adj="0,,0" path="" filled="f" stroked="f">
            <v:stroke joinstyle="miter"/>
            <v:imagedata r:id="rId562" o:title="base_1_373758_33339"/>
            <v:formulas/>
            <v:path o:connecttype="segments"/>
          </v:shape>
        </w:pict>
      </w:r>
      <w:r>
        <w:t xml:space="preserve"> - площадь окон в жилых помещениях (квартирах), м</w:t>
      </w:r>
      <w:r>
        <w:rPr>
          <w:vertAlign w:val="superscript"/>
        </w:rPr>
        <w:t>2</w:t>
      </w:r>
      <w:r>
        <w:t>;</w:t>
      </w:r>
    </w:p>
    <w:p w14:paraId="238370F4" w14:textId="77777777" w:rsidR="00A63E7E" w:rsidRDefault="00A63E7E">
      <w:pPr>
        <w:pStyle w:val="ConsPlusNormal"/>
        <w:spacing w:before="220"/>
        <w:ind w:firstLine="540"/>
        <w:jc w:val="both"/>
      </w:pPr>
      <w:r w:rsidRPr="00C742C5">
        <w:rPr>
          <w:position w:val="-9"/>
        </w:rPr>
        <w:pict w14:anchorId="4394782A">
          <v:shape id="_x0000_i1597" style="width:50.25pt;height:21pt" coordsize="" o:spt="100" adj="0,,0" path="" filled="f" stroked="f">
            <v:stroke joinstyle="miter"/>
            <v:imagedata r:id="rId563" o:title="base_1_373758_33340"/>
            <v:formulas/>
            <v:path o:connecttype="segments"/>
          </v:shape>
        </w:pict>
      </w:r>
      <w:r>
        <w:t xml:space="preserve"> - приведенное сопротивление теплопередаче окон в квартирах после реализации мероприятия, м</w:t>
      </w:r>
      <w:r>
        <w:rPr>
          <w:vertAlign w:val="superscript"/>
        </w:rPr>
        <w:t>2</w:t>
      </w:r>
      <w:r>
        <w:t>·°C/Вт;</w:t>
      </w:r>
    </w:p>
    <w:p w14:paraId="04910428" w14:textId="77777777" w:rsidR="00A63E7E" w:rsidRDefault="00A63E7E">
      <w:pPr>
        <w:pStyle w:val="ConsPlusNormal"/>
        <w:spacing w:before="220"/>
        <w:ind w:firstLine="540"/>
        <w:jc w:val="both"/>
      </w:pPr>
      <w:r>
        <w:t xml:space="preserve">2. Вычисляется сокращение трансмиссионных тепловых потерь при установке новых энергоэффективных стеклопакетов в квартирах, </w:t>
      </w:r>
      <w:r w:rsidRPr="00C742C5">
        <w:rPr>
          <w:position w:val="-9"/>
        </w:rPr>
        <w:pict w14:anchorId="31D2B9A7">
          <v:shape id="_x0000_i1598" style="width:42pt;height:21pt" coordsize="" o:spt="100" adj="0,,0" path="" filled="f" stroked="f">
            <v:stroke joinstyle="miter"/>
            <v:imagedata r:id="rId564" o:title="base_1_373758_33341"/>
            <v:formulas/>
            <v:path o:connecttype="segments"/>
          </v:shape>
        </w:pict>
      </w:r>
      <w:r>
        <w:t>, кВт-ч (Гкал):</w:t>
      </w:r>
    </w:p>
    <w:p w14:paraId="4A5918E5" w14:textId="77777777" w:rsidR="00A63E7E" w:rsidRDefault="00A63E7E">
      <w:pPr>
        <w:pStyle w:val="ConsPlusNormal"/>
        <w:jc w:val="both"/>
      </w:pPr>
    </w:p>
    <w:p w14:paraId="571CE308" w14:textId="77777777" w:rsidR="00A63E7E" w:rsidRDefault="00A63E7E">
      <w:pPr>
        <w:pStyle w:val="ConsPlusNormal"/>
        <w:ind w:firstLine="540"/>
        <w:jc w:val="both"/>
      </w:pPr>
      <w:r w:rsidRPr="00C742C5">
        <w:rPr>
          <w:position w:val="-48"/>
        </w:rPr>
        <w:pict w14:anchorId="7C28FFB3">
          <v:shape id="_x0000_i1599" style="width:294pt;height:59.25pt" coordsize="" o:spt="100" adj="0,,0" path="" filled="f" stroked="f">
            <v:stroke joinstyle="miter"/>
            <v:imagedata r:id="rId565" o:title="base_1_373758_33342"/>
            <v:formulas/>
            <v:path o:connecttype="segments"/>
          </v:shape>
        </w:pict>
      </w:r>
      <w:r>
        <w:t xml:space="preserve"> (7.84а)</w:t>
      </w:r>
    </w:p>
    <w:p w14:paraId="0A3E7B95" w14:textId="77777777" w:rsidR="00A63E7E" w:rsidRDefault="00A63E7E">
      <w:pPr>
        <w:pStyle w:val="ConsPlusNormal"/>
        <w:jc w:val="both"/>
      </w:pPr>
    </w:p>
    <w:p w14:paraId="1A17B628" w14:textId="77777777" w:rsidR="00A63E7E" w:rsidRDefault="00A63E7E">
      <w:pPr>
        <w:pStyle w:val="ConsPlusNormal"/>
        <w:ind w:firstLine="540"/>
        <w:jc w:val="both"/>
      </w:pPr>
      <w:r w:rsidRPr="00C742C5">
        <w:rPr>
          <w:position w:val="-48"/>
        </w:rPr>
        <w:pict w14:anchorId="4BE67388">
          <v:shape id="_x0000_i1600" style="width:294pt;height:59.25pt" coordsize="" o:spt="100" adj="0,,0" path="" filled="f" stroked="f">
            <v:stroke joinstyle="miter"/>
            <v:imagedata r:id="rId566" o:title="base_1_373758_33343"/>
            <v:formulas/>
            <v:path o:connecttype="segments"/>
          </v:shape>
        </w:pict>
      </w:r>
      <w:r>
        <w:t xml:space="preserve"> (7.84б)</w:t>
      </w:r>
    </w:p>
    <w:p w14:paraId="1AB3EAC2" w14:textId="77777777" w:rsidR="00A63E7E" w:rsidRDefault="00A63E7E">
      <w:pPr>
        <w:pStyle w:val="ConsPlusNormal"/>
        <w:jc w:val="both"/>
      </w:pPr>
    </w:p>
    <w:p w14:paraId="0341E03C" w14:textId="77777777" w:rsidR="00A63E7E" w:rsidRDefault="00A63E7E">
      <w:pPr>
        <w:pStyle w:val="ConsPlusNormal"/>
        <w:ind w:firstLine="540"/>
        <w:jc w:val="both"/>
      </w:pPr>
      <w:r>
        <w:t>где:</w:t>
      </w:r>
    </w:p>
    <w:p w14:paraId="1144036A" w14:textId="77777777" w:rsidR="00A63E7E" w:rsidRDefault="00A63E7E">
      <w:pPr>
        <w:pStyle w:val="ConsPlusNormal"/>
        <w:spacing w:before="220"/>
        <w:ind w:firstLine="540"/>
        <w:jc w:val="both"/>
      </w:pPr>
      <w:r w:rsidRPr="00C742C5">
        <w:rPr>
          <w:position w:val="-9"/>
        </w:rPr>
        <w:lastRenderedPageBreak/>
        <w:pict w14:anchorId="62EB0BD6">
          <v:shape id="_x0000_i1601" style="width:33.75pt;height:21pt" coordsize="" o:spt="100" adj="0,,0" path="" filled="f" stroked="f">
            <v:stroke joinstyle="miter"/>
            <v:imagedata r:id="rId567" o:title="base_1_373758_33344"/>
            <v:formulas/>
            <v:path o:connecttype="segments"/>
          </v:shape>
        </w:pict>
      </w:r>
      <w:r>
        <w:t xml:space="preserve"> - трансмиссионные тепловые потери через окна в квартирах в базовом году, кВт-ч (Гкал);</w:t>
      </w:r>
    </w:p>
    <w:p w14:paraId="7943B407" w14:textId="77777777" w:rsidR="00A63E7E" w:rsidRDefault="00A63E7E">
      <w:pPr>
        <w:pStyle w:val="ConsPlusNormal"/>
        <w:spacing w:before="220"/>
        <w:ind w:firstLine="540"/>
        <w:jc w:val="both"/>
      </w:pPr>
      <w:r w:rsidRPr="00C742C5">
        <w:rPr>
          <w:position w:val="-9"/>
        </w:rPr>
        <w:pict w14:anchorId="6E31EC01">
          <v:shape id="_x0000_i1602" style="width:39.75pt;height:21pt" coordsize="" o:spt="100" adj="0,,0" path="" filled="f" stroked="f">
            <v:stroke joinstyle="miter"/>
            <v:imagedata r:id="rId568" o:title="base_1_373758_33345"/>
            <v:formulas/>
            <v:path o:connecttype="segments"/>
          </v:shape>
        </w:pict>
      </w:r>
      <w:r>
        <w:t xml:space="preserve"> - приведенное сопротивление теплопередаче окон в квартирах до реализации мероприятия, м</w:t>
      </w:r>
      <w:r>
        <w:rPr>
          <w:vertAlign w:val="superscript"/>
        </w:rPr>
        <w:t>2</w:t>
      </w:r>
      <w:r>
        <w:t>·°C/Вт.</w:t>
      </w:r>
    </w:p>
    <w:p w14:paraId="355E5C11" w14:textId="77777777" w:rsidR="00A63E7E" w:rsidRDefault="00A63E7E">
      <w:pPr>
        <w:pStyle w:val="ConsPlusNormal"/>
        <w:spacing w:before="220"/>
        <w:ind w:firstLine="540"/>
        <w:jc w:val="both"/>
      </w:pPr>
      <w:r>
        <w:t>Также при замене окон в квартирах достигается экономия тепловой энергии на нагрев инфильтрующегося воздуха.</w:t>
      </w:r>
    </w:p>
    <w:p w14:paraId="7FFEC4D3" w14:textId="77777777" w:rsidR="00A63E7E" w:rsidRDefault="00A63E7E">
      <w:pPr>
        <w:pStyle w:val="ConsPlusNormal"/>
        <w:spacing w:before="220"/>
        <w:ind w:firstLine="540"/>
        <w:jc w:val="both"/>
      </w:pPr>
      <w:proofErr w:type="gramStart"/>
      <w:r>
        <w:t>Алгоритм расчета экономии</w:t>
      </w:r>
      <w:proofErr w:type="gramEnd"/>
      <w:r>
        <w:t xml:space="preserve"> следующий:</w:t>
      </w:r>
    </w:p>
    <w:p w14:paraId="6BD1CBE2" w14:textId="77777777" w:rsidR="00A63E7E" w:rsidRDefault="00A63E7E">
      <w:pPr>
        <w:pStyle w:val="ConsPlusNormal"/>
        <w:spacing w:before="220"/>
        <w:ind w:firstLine="540"/>
        <w:jc w:val="both"/>
      </w:pPr>
      <w:r>
        <w:t>3. Определяется новое значение потребления тепловой энергии на нагрев инфильтрующегося через окна воздуха, кВт-ч (Гкал):</w:t>
      </w:r>
    </w:p>
    <w:p w14:paraId="6A879968" w14:textId="77777777" w:rsidR="00A63E7E" w:rsidRDefault="00A63E7E">
      <w:pPr>
        <w:pStyle w:val="ConsPlusNormal"/>
        <w:jc w:val="both"/>
      </w:pPr>
    </w:p>
    <w:p w14:paraId="6F1511CE" w14:textId="77777777" w:rsidR="00A63E7E" w:rsidRDefault="00A63E7E">
      <w:pPr>
        <w:pStyle w:val="ConsPlusNormal"/>
        <w:jc w:val="center"/>
      </w:pPr>
      <w:r w:rsidRPr="00C742C5">
        <w:rPr>
          <w:position w:val="-38"/>
        </w:rPr>
        <w:pict w14:anchorId="0C37C559">
          <v:shape id="_x0000_i1603" style="width:327.75pt;height:49.5pt" coordsize="" o:spt="100" adj="0,,0" path="" filled="f" stroked="f">
            <v:stroke joinstyle="miter"/>
            <v:imagedata r:id="rId569" o:title="base_1_373758_33346"/>
            <v:formulas/>
            <v:path o:connecttype="segments"/>
          </v:shape>
        </w:pict>
      </w:r>
      <w:r>
        <w:t xml:space="preserve"> (7.85а)</w:t>
      </w:r>
    </w:p>
    <w:p w14:paraId="165902AD" w14:textId="77777777" w:rsidR="00A63E7E" w:rsidRDefault="00A63E7E">
      <w:pPr>
        <w:pStyle w:val="ConsPlusNormal"/>
        <w:jc w:val="both"/>
      </w:pPr>
    </w:p>
    <w:p w14:paraId="6FC85D9E" w14:textId="77777777" w:rsidR="00A63E7E" w:rsidRDefault="00A63E7E">
      <w:pPr>
        <w:pStyle w:val="ConsPlusNormal"/>
        <w:jc w:val="center"/>
      </w:pPr>
      <w:r w:rsidRPr="00C742C5">
        <w:rPr>
          <w:position w:val="-38"/>
        </w:rPr>
        <w:pict w14:anchorId="529A98DC">
          <v:shape id="_x0000_i1604" style="width:354pt;height:49.5pt" coordsize="" o:spt="100" adj="0,,0" path="" filled="f" stroked="f">
            <v:stroke joinstyle="miter"/>
            <v:imagedata r:id="rId570" o:title="base_1_373758_33347"/>
            <v:formulas/>
            <v:path o:connecttype="segments"/>
          </v:shape>
        </w:pict>
      </w:r>
      <w:r>
        <w:t xml:space="preserve"> (7.85б)</w:t>
      </w:r>
    </w:p>
    <w:p w14:paraId="74BC6E22" w14:textId="77777777" w:rsidR="00A63E7E" w:rsidRDefault="00A63E7E">
      <w:pPr>
        <w:pStyle w:val="ConsPlusNormal"/>
        <w:jc w:val="both"/>
      </w:pPr>
    </w:p>
    <w:p w14:paraId="7BD9F261" w14:textId="77777777" w:rsidR="00A63E7E" w:rsidRDefault="00A63E7E">
      <w:pPr>
        <w:pStyle w:val="ConsPlusNormal"/>
        <w:ind w:firstLine="540"/>
        <w:jc w:val="both"/>
      </w:pPr>
      <w:r>
        <w:t>где:</w:t>
      </w:r>
    </w:p>
    <w:p w14:paraId="73345FF5" w14:textId="77777777" w:rsidR="00A63E7E" w:rsidRDefault="00A63E7E">
      <w:pPr>
        <w:pStyle w:val="ConsPlusNormal"/>
        <w:spacing w:before="220"/>
        <w:ind w:firstLine="540"/>
        <w:jc w:val="both"/>
      </w:pPr>
      <w:proofErr w:type="gramStart"/>
      <w:r>
        <w:t>R</w:t>
      </w:r>
      <w:r>
        <w:rPr>
          <w:vertAlign w:val="subscript"/>
        </w:rPr>
        <w:t>инф.ок.после</w:t>
      </w:r>
      <w:proofErr w:type="gramEnd"/>
      <w:r>
        <w:t xml:space="preserve"> - сопротивление воздухопроницанию новых окон;</w:t>
      </w:r>
    </w:p>
    <w:p w14:paraId="3B52296C" w14:textId="77777777" w:rsidR="00A63E7E" w:rsidRDefault="00A63E7E">
      <w:pPr>
        <w:pStyle w:val="ConsPlusNormal"/>
        <w:spacing w:before="220"/>
        <w:ind w:firstLine="540"/>
        <w:jc w:val="both"/>
      </w:pPr>
      <w:r>
        <w:t xml:space="preserve">4. Вычисляется сокращение инфильтрационных тепловых потерь при установке новых энергоэффективных стеклопакетов в квартирах, </w:t>
      </w:r>
      <w:r w:rsidRPr="00C742C5">
        <w:rPr>
          <w:position w:val="-11"/>
        </w:rPr>
        <w:pict w14:anchorId="0FE70C3D">
          <v:shape id="_x0000_i1605" style="width:42pt;height:21.75pt" coordsize="" o:spt="100" adj="0,,0" path="" filled="f" stroked="f">
            <v:stroke joinstyle="miter"/>
            <v:imagedata r:id="rId571" o:title="base_1_373758_33348"/>
            <v:formulas/>
            <v:path o:connecttype="segments"/>
          </v:shape>
        </w:pict>
      </w:r>
      <w:r>
        <w:t>, кВт-ч (Гкал):</w:t>
      </w:r>
    </w:p>
    <w:p w14:paraId="5A0BF1F8" w14:textId="77777777" w:rsidR="00A63E7E" w:rsidRDefault="00A63E7E">
      <w:pPr>
        <w:pStyle w:val="ConsPlusNormal"/>
        <w:jc w:val="both"/>
      </w:pPr>
    </w:p>
    <w:p w14:paraId="174E99DA" w14:textId="77777777" w:rsidR="00A63E7E" w:rsidRDefault="00A63E7E">
      <w:pPr>
        <w:pStyle w:val="ConsPlusNormal"/>
        <w:ind w:firstLine="540"/>
        <w:jc w:val="both"/>
      </w:pPr>
      <w:r w:rsidRPr="00C742C5">
        <w:rPr>
          <w:position w:val="-79"/>
        </w:rPr>
        <w:pict w14:anchorId="2DCD2B3F">
          <v:shape id="_x0000_i1606" style="width:309pt;height:90pt" coordsize="" o:spt="100" adj="0,,0" path="" filled="f" stroked="f">
            <v:stroke joinstyle="miter"/>
            <v:imagedata r:id="rId572" o:title="base_1_373758_33349"/>
            <v:formulas/>
            <v:path o:connecttype="segments"/>
          </v:shape>
        </w:pict>
      </w:r>
      <w:r>
        <w:t xml:space="preserve"> (7.86а)</w:t>
      </w:r>
    </w:p>
    <w:p w14:paraId="3D71031B" w14:textId="77777777" w:rsidR="00A63E7E" w:rsidRDefault="00A63E7E">
      <w:pPr>
        <w:pStyle w:val="ConsPlusNormal"/>
        <w:jc w:val="both"/>
      </w:pPr>
    </w:p>
    <w:p w14:paraId="33910484" w14:textId="77777777" w:rsidR="00A63E7E" w:rsidRDefault="00A63E7E">
      <w:pPr>
        <w:pStyle w:val="ConsPlusNormal"/>
        <w:ind w:firstLine="540"/>
        <w:jc w:val="both"/>
      </w:pPr>
      <w:r w:rsidRPr="00C742C5">
        <w:rPr>
          <w:position w:val="-79"/>
        </w:rPr>
        <w:pict w14:anchorId="3300D45F">
          <v:shape id="_x0000_i1607" style="width:309pt;height:90pt" coordsize="" o:spt="100" adj="0,,0" path="" filled="f" stroked="f">
            <v:stroke joinstyle="miter"/>
            <v:imagedata r:id="rId573" o:title="base_1_373758_33350"/>
            <v:formulas/>
            <v:path o:connecttype="segments"/>
          </v:shape>
        </w:pict>
      </w:r>
      <w:r>
        <w:t xml:space="preserve"> (7.86б)</w:t>
      </w:r>
    </w:p>
    <w:p w14:paraId="5D671065" w14:textId="77777777" w:rsidR="00A63E7E" w:rsidRDefault="00A63E7E">
      <w:pPr>
        <w:pStyle w:val="ConsPlusNormal"/>
        <w:jc w:val="both"/>
      </w:pPr>
    </w:p>
    <w:p w14:paraId="55ECE7BA" w14:textId="77777777" w:rsidR="00A63E7E" w:rsidRDefault="00A63E7E">
      <w:pPr>
        <w:pStyle w:val="ConsPlusNormal"/>
        <w:ind w:firstLine="540"/>
        <w:jc w:val="both"/>
      </w:pPr>
      <w:r>
        <w:t xml:space="preserve">5. Определяется суммарное сокращение тепловых потерь, </w:t>
      </w:r>
      <w:r w:rsidRPr="00C742C5">
        <w:rPr>
          <w:position w:val="-9"/>
        </w:rPr>
        <w:pict w14:anchorId="41E01B1A">
          <v:shape id="_x0000_i1608" style="width:33pt;height:21pt" coordsize="" o:spt="100" adj="0,,0" path="" filled="f" stroked="f">
            <v:stroke joinstyle="miter"/>
            <v:imagedata r:id="rId574" o:title="base_1_373758_33351"/>
            <v:formulas/>
            <v:path o:connecttype="segments"/>
          </v:shape>
        </w:pict>
      </w:r>
      <w:r>
        <w:t>, кВт-ч (Гкал):</w:t>
      </w:r>
    </w:p>
    <w:p w14:paraId="7C82C021" w14:textId="77777777" w:rsidR="00A63E7E" w:rsidRDefault="00A63E7E">
      <w:pPr>
        <w:pStyle w:val="ConsPlusNormal"/>
        <w:jc w:val="both"/>
      </w:pPr>
    </w:p>
    <w:p w14:paraId="3F11B1F7" w14:textId="77777777" w:rsidR="00A63E7E" w:rsidRDefault="00A63E7E">
      <w:pPr>
        <w:pStyle w:val="ConsPlusNormal"/>
        <w:ind w:firstLine="540"/>
        <w:jc w:val="both"/>
      </w:pPr>
      <w:r w:rsidRPr="00C742C5">
        <w:rPr>
          <w:position w:val="-11"/>
        </w:rPr>
        <w:pict w14:anchorId="4D7C7F13">
          <v:shape id="_x0000_i1609" style="width:136.5pt;height:21.75pt" coordsize="" o:spt="100" adj="0,,0" path="" filled="f" stroked="f">
            <v:stroke joinstyle="miter"/>
            <v:imagedata r:id="rId575" o:title="base_1_373758_33352"/>
            <v:formulas/>
            <v:path o:connecttype="segments"/>
          </v:shape>
        </w:pict>
      </w:r>
      <w:r>
        <w:t xml:space="preserve"> (7.87)</w:t>
      </w:r>
    </w:p>
    <w:p w14:paraId="24E533DD" w14:textId="77777777" w:rsidR="00A63E7E" w:rsidRDefault="00A63E7E">
      <w:pPr>
        <w:pStyle w:val="ConsPlusNormal"/>
        <w:jc w:val="both"/>
      </w:pPr>
    </w:p>
    <w:p w14:paraId="080364AE" w14:textId="77777777" w:rsidR="00A63E7E" w:rsidRDefault="00A63E7E">
      <w:pPr>
        <w:pStyle w:val="ConsPlusNormal"/>
        <w:ind w:firstLine="540"/>
        <w:jc w:val="both"/>
      </w:pPr>
      <w:r>
        <w:t xml:space="preserve">6. Рассчитывается доля (процент) уменьшения потребления тепловой энергии на отопление </w:t>
      </w:r>
      <w:r>
        <w:lastRenderedPageBreak/>
        <w:t xml:space="preserve">за отопительный период и годового расхода теплоты зданием, </w:t>
      </w:r>
      <w:r w:rsidRPr="00C742C5">
        <w:rPr>
          <w:position w:val="-11"/>
        </w:rPr>
        <w:pict w14:anchorId="3C23D272">
          <v:shape id="_x0000_i1610" style="width:44.25pt;height:21.75pt" coordsize="" o:spt="100" adj="0,,0" path="" filled="f" stroked="f">
            <v:stroke joinstyle="miter"/>
            <v:imagedata r:id="rId576" o:title="base_1_373758_33353"/>
            <v:formulas/>
            <v:path o:connecttype="segments"/>
          </v:shape>
        </w:pict>
      </w:r>
      <w:r>
        <w:t>, %, после реализации мероприятия:</w:t>
      </w:r>
    </w:p>
    <w:p w14:paraId="053A0DF4" w14:textId="77777777" w:rsidR="00A63E7E" w:rsidRDefault="00A63E7E">
      <w:pPr>
        <w:pStyle w:val="ConsPlusNormal"/>
        <w:jc w:val="both"/>
      </w:pPr>
    </w:p>
    <w:p w14:paraId="1F35F999" w14:textId="77777777" w:rsidR="00A63E7E" w:rsidRDefault="00A63E7E">
      <w:pPr>
        <w:pStyle w:val="ConsPlusNormal"/>
        <w:jc w:val="center"/>
      </w:pPr>
      <w:r w:rsidRPr="00C742C5">
        <w:rPr>
          <w:position w:val="-13"/>
        </w:rPr>
        <w:pict w14:anchorId="454D3163">
          <v:shape id="_x0000_i1611" style="width:231.75pt;height:24pt" coordsize="" o:spt="100" adj="0,,0" path="" filled="f" stroked="f">
            <v:stroke joinstyle="miter"/>
            <v:imagedata r:id="rId577" o:title="base_1_373758_33354"/>
            <v:formulas/>
            <v:path o:connecttype="segments"/>
          </v:shape>
        </w:pict>
      </w:r>
      <w:r>
        <w:t xml:space="preserve"> (7.88а)</w:t>
      </w:r>
    </w:p>
    <w:p w14:paraId="74B51FA5" w14:textId="77777777" w:rsidR="00A63E7E" w:rsidRDefault="00A63E7E">
      <w:pPr>
        <w:pStyle w:val="ConsPlusNormal"/>
        <w:jc w:val="both"/>
      </w:pPr>
    </w:p>
    <w:p w14:paraId="638BFE91" w14:textId="77777777" w:rsidR="00A63E7E" w:rsidRDefault="00A63E7E">
      <w:pPr>
        <w:pStyle w:val="ConsPlusNormal"/>
        <w:jc w:val="center"/>
      </w:pPr>
      <w:r w:rsidRPr="00C742C5">
        <w:rPr>
          <w:position w:val="-13"/>
        </w:rPr>
        <w:pict w14:anchorId="3D6C71DD">
          <v:shape id="_x0000_i1612" style="width:235.5pt;height:24pt" coordsize="" o:spt="100" adj="0,,0" path="" filled="f" stroked="f">
            <v:stroke joinstyle="miter"/>
            <v:imagedata r:id="rId578" o:title="base_1_373758_33355"/>
            <v:formulas/>
            <v:path o:connecttype="segments"/>
          </v:shape>
        </w:pict>
      </w:r>
      <w:r>
        <w:t xml:space="preserve"> (7.88б)</w:t>
      </w:r>
    </w:p>
    <w:p w14:paraId="0CB1E3CF" w14:textId="77777777" w:rsidR="00A63E7E" w:rsidRDefault="00A63E7E">
      <w:pPr>
        <w:pStyle w:val="ConsPlusNormal"/>
        <w:jc w:val="both"/>
      </w:pPr>
    </w:p>
    <w:p w14:paraId="1F7D3B97" w14:textId="77777777" w:rsidR="00A63E7E" w:rsidRDefault="00A63E7E">
      <w:pPr>
        <w:pStyle w:val="ConsPlusNormal"/>
        <w:ind w:firstLine="540"/>
        <w:jc w:val="both"/>
      </w:pPr>
      <w:r>
        <w:t>Дополнительный (косвенный) эффект от этого мероприятия заключается в снижении расхода электрической энергии электрообогревателями, когда здание недоотапливается и фактическая температура внутреннего воздуха в квартирах значительно ниже нормативной. Мероприятие реализуется в МКД со старыми окнами в квартирах (одинарное или двойное остекление в деревянных или алюминиевых переплетах).</w:t>
      </w:r>
    </w:p>
    <w:p w14:paraId="2263DCF5"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6C207952" w14:textId="77777777" w:rsidR="00A63E7E" w:rsidRDefault="00A63E7E">
      <w:pPr>
        <w:pStyle w:val="ConsPlusNormal"/>
        <w:spacing w:before="220"/>
        <w:ind w:firstLine="540"/>
        <w:jc w:val="both"/>
      </w:pPr>
      <w:r>
        <w:t xml:space="preserve">1. Вычисляется фактическая температура внутреннего воздуха в квартирах при недоотапливании ("недотопе") здания до реализации мероприятия, </w:t>
      </w:r>
      <w:r w:rsidRPr="00C742C5">
        <w:rPr>
          <w:position w:val="-9"/>
        </w:rPr>
        <w:pict w14:anchorId="04590F65">
          <v:shape id="_x0000_i1613" style="width:23.25pt;height:21pt" coordsize="" o:spt="100" adj="0,,0" path="" filled="f" stroked="f">
            <v:stroke joinstyle="miter"/>
            <v:imagedata r:id="rId579" o:title="base_1_373758_33356"/>
            <v:formulas/>
            <v:path o:connecttype="segments"/>
          </v:shape>
        </w:pict>
      </w:r>
      <w:r>
        <w:t>, °C, по выражению:</w:t>
      </w:r>
    </w:p>
    <w:p w14:paraId="34DB2238" w14:textId="77777777" w:rsidR="00A63E7E" w:rsidRDefault="00A63E7E">
      <w:pPr>
        <w:pStyle w:val="ConsPlusNormal"/>
        <w:jc w:val="both"/>
      </w:pPr>
    </w:p>
    <w:p w14:paraId="55BC99AE" w14:textId="77777777" w:rsidR="00A63E7E" w:rsidRDefault="00A63E7E">
      <w:pPr>
        <w:pStyle w:val="ConsPlusNormal"/>
        <w:jc w:val="center"/>
      </w:pPr>
      <w:r w:rsidRPr="00C742C5">
        <w:rPr>
          <w:position w:val="-28"/>
        </w:rPr>
        <w:pict w14:anchorId="67B03C94">
          <v:shape id="_x0000_i1614" style="width:153pt;height:39.75pt" coordsize="" o:spt="100" adj="0,,0" path="" filled="f" stroked="f">
            <v:stroke joinstyle="miter"/>
            <v:imagedata r:id="rId580" o:title="base_1_373758_33357"/>
            <v:formulas/>
            <v:path o:connecttype="segments"/>
          </v:shape>
        </w:pict>
      </w:r>
      <w:r>
        <w:t xml:space="preserve"> (7.89)</w:t>
      </w:r>
    </w:p>
    <w:p w14:paraId="3F609229" w14:textId="77777777" w:rsidR="00A63E7E" w:rsidRDefault="00A63E7E">
      <w:pPr>
        <w:pStyle w:val="ConsPlusNormal"/>
        <w:jc w:val="both"/>
      </w:pPr>
    </w:p>
    <w:p w14:paraId="76D40296" w14:textId="77777777" w:rsidR="00A63E7E" w:rsidRDefault="00A63E7E">
      <w:pPr>
        <w:pStyle w:val="ConsPlusNormal"/>
        <w:ind w:firstLine="540"/>
        <w:jc w:val="both"/>
      </w:pPr>
      <w:r>
        <w:t>где:</w:t>
      </w:r>
    </w:p>
    <w:p w14:paraId="3E743093" w14:textId="77777777" w:rsidR="00A63E7E" w:rsidRDefault="00A63E7E">
      <w:pPr>
        <w:pStyle w:val="ConsPlusNormal"/>
        <w:spacing w:before="220"/>
        <w:ind w:firstLine="540"/>
        <w:jc w:val="both"/>
      </w:pPr>
      <w:r w:rsidRPr="00C742C5">
        <w:rPr>
          <w:position w:val="-9"/>
        </w:rPr>
        <w:pict w14:anchorId="6F10DE04">
          <v:shape id="_x0000_i1615" style="width:26.25pt;height:21pt" coordsize="" o:spt="100" adj="0,,0" path="" filled="f" stroked="f">
            <v:stroke joinstyle="miter"/>
            <v:imagedata r:id="rId581" o:title="base_1_373758_33358"/>
            <v:formulas/>
            <v:path o:connecttype="segments"/>
          </v:shape>
        </w:pict>
      </w:r>
      <w:r>
        <w:t xml:space="preserve"> - фактическая температура наружного воздуха, средняя за отопительный период (до реализации мероприятия), °C;</w:t>
      </w:r>
    </w:p>
    <w:p w14:paraId="0A784974" w14:textId="77777777" w:rsidR="00A63E7E" w:rsidRDefault="00A63E7E">
      <w:pPr>
        <w:pStyle w:val="ConsPlusNormal"/>
        <w:spacing w:before="220"/>
        <w:ind w:firstLine="540"/>
        <w:jc w:val="both"/>
      </w:pPr>
      <w:r w:rsidRPr="00C742C5">
        <w:rPr>
          <w:position w:val="-9"/>
        </w:rPr>
        <w:pict w14:anchorId="75224100">
          <v:shape id="_x0000_i1616" style="width:30.75pt;height:21pt" coordsize="" o:spt="100" adj="0,,0" path="" filled="f" stroked="f">
            <v:stroke joinstyle="miter"/>
            <v:imagedata r:id="rId582" o:title="base_1_373758_33359"/>
            <v:formulas/>
            <v:path o:connecttype="segments"/>
          </v:shape>
        </w:pict>
      </w:r>
      <w:r>
        <w:t xml:space="preserve"> - фактическая средняя отопительная тепловая нагрузка МКД до реализации мероприятия, кВт-ч (Гкал);</w:t>
      </w:r>
    </w:p>
    <w:p w14:paraId="43A696A5" w14:textId="77777777" w:rsidR="00A63E7E" w:rsidRDefault="00A63E7E">
      <w:pPr>
        <w:pStyle w:val="ConsPlusNormal"/>
        <w:spacing w:before="220"/>
        <w:ind w:firstLine="540"/>
        <w:jc w:val="both"/>
      </w:pPr>
      <w:r w:rsidRPr="00C742C5">
        <w:rPr>
          <w:position w:val="-9"/>
        </w:rPr>
        <w:pict w14:anchorId="3E249F73">
          <v:shape id="_x0000_i1617" style="width:18.75pt;height:21pt" coordsize="" o:spt="100" adj="0,,0" path="" filled="f" stroked="f">
            <v:stroke joinstyle="miter"/>
            <v:imagedata r:id="rId583" o:title="base_1_373758_33360"/>
            <v:formulas/>
            <v:path o:connecttype="segments"/>
          </v:shape>
        </w:pict>
      </w:r>
      <w:r>
        <w:t xml:space="preserve"> - расчетная (максимальная) отопительная тепловая нагрузка МКД, кВт-ч (Гкал);</w:t>
      </w:r>
    </w:p>
    <w:p w14:paraId="68EE17EC" w14:textId="77777777" w:rsidR="00A63E7E" w:rsidRDefault="00A63E7E">
      <w:pPr>
        <w:pStyle w:val="ConsPlusNormal"/>
        <w:spacing w:before="220"/>
        <w:ind w:firstLine="540"/>
        <w:jc w:val="both"/>
      </w:pPr>
      <w:r w:rsidRPr="00C742C5">
        <w:rPr>
          <w:position w:val="-9"/>
        </w:rPr>
        <w:pict w14:anchorId="1E05E1C3">
          <v:shape id="_x0000_i1618" style="width:14.25pt;height:21pt" coordsize="" o:spt="100" adj="0,,0" path="" filled="f" stroked="f">
            <v:stroke joinstyle="miter"/>
            <v:imagedata r:id="rId584" o:title="base_1_373758_33361"/>
            <v:formulas/>
            <v:path o:connecttype="segments"/>
          </v:shape>
        </w:pict>
      </w:r>
      <w:r>
        <w:t xml:space="preserve"> - расчетная температура внутреннего воздуха в жилых помещениях (квартирах) здания, °C. Принимается по </w:t>
      </w:r>
      <w:hyperlink r:id="rId585" w:history="1">
        <w:r>
          <w:rPr>
            <w:color w:val="0000FF"/>
          </w:rPr>
          <w:t>ГОСТ 30494-2011</w:t>
        </w:r>
      </w:hyperlink>
      <w:r>
        <w:t xml:space="preserve"> "Здания жилые и общественные. Параметры микроклимата в помещениях" (20 - 22 °C - оптимальные значения; 18 - 24 °C - допустимые значения);</w:t>
      </w:r>
    </w:p>
    <w:p w14:paraId="1118ACBA" w14:textId="77777777" w:rsidR="00A63E7E" w:rsidRDefault="00A63E7E">
      <w:pPr>
        <w:pStyle w:val="ConsPlusNormal"/>
        <w:spacing w:before="220"/>
        <w:ind w:firstLine="540"/>
        <w:jc w:val="both"/>
      </w:pPr>
      <w:r w:rsidRPr="00C742C5">
        <w:rPr>
          <w:position w:val="-9"/>
        </w:rPr>
        <w:pict w14:anchorId="62B2A74A">
          <v:shape id="_x0000_i1619" style="width:15.75pt;height:21pt" coordsize="" o:spt="100" adj="0,,0" path="" filled="f" stroked="f">
            <v:stroke joinstyle="miter"/>
            <v:imagedata r:id="rId586" o:title="base_1_373758_33362"/>
            <v:formulas/>
            <v:path o:connecttype="segments"/>
          </v:shape>
        </w:pict>
      </w:r>
      <w:r>
        <w:t xml:space="preserve"> - температура наружного воздуха, средняя для наиболее холодной пятидневки обеспеченностью 0,92 °C. Принимается по СП 131.13330.2013 "Строительная климатология" Актуализированная версия СНиП 23-01-99* для соответствующего региона и населенного пункта, в котором находится МКД.</w:t>
      </w:r>
    </w:p>
    <w:p w14:paraId="7AA715F0" w14:textId="77777777" w:rsidR="00A63E7E" w:rsidRDefault="00A63E7E">
      <w:pPr>
        <w:pStyle w:val="ConsPlusNormal"/>
        <w:spacing w:before="220"/>
        <w:ind w:firstLine="540"/>
        <w:jc w:val="both"/>
      </w:pPr>
      <w:r>
        <w:t xml:space="preserve">2. Определяется расчетный расход воздуха в квартире (квартирах), необходимый для комфортного пребывания жителей, </w:t>
      </w:r>
      <w:r>
        <w:rPr>
          <w:i/>
        </w:rPr>
        <w:t>L</w:t>
      </w:r>
      <w:r>
        <w:rPr>
          <w:vertAlign w:val="subscript"/>
        </w:rPr>
        <w:t>ВОЗД</w:t>
      </w:r>
      <w:r>
        <w:t>, м</w:t>
      </w:r>
      <w:r>
        <w:rPr>
          <w:vertAlign w:val="superscript"/>
        </w:rPr>
        <w:t>3</w:t>
      </w:r>
      <w:r>
        <w:t>/ч, по формулам:</w:t>
      </w:r>
    </w:p>
    <w:p w14:paraId="77018521" w14:textId="77777777" w:rsidR="00A63E7E" w:rsidRDefault="00A63E7E">
      <w:pPr>
        <w:pStyle w:val="ConsPlusNormal"/>
        <w:jc w:val="both"/>
      </w:pPr>
    </w:p>
    <w:p w14:paraId="105D4764" w14:textId="77777777" w:rsidR="00A63E7E" w:rsidRDefault="00A63E7E">
      <w:pPr>
        <w:pStyle w:val="ConsPlusNormal"/>
        <w:ind w:firstLine="540"/>
        <w:jc w:val="both"/>
      </w:pPr>
      <w:r>
        <w:rPr>
          <w:i/>
        </w:rPr>
        <w:t>L</w:t>
      </w:r>
      <w:r>
        <w:rPr>
          <w:vertAlign w:val="subscript"/>
        </w:rPr>
        <w:t>ВОЗД</w:t>
      </w:r>
      <w:r>
        <w:t xml:space="preserve"> = </w:t>
      </w:r>
      <w:r>
        <w:rPr>
          <w:i/>
        </w:rPr>
        <w:t>L</w:t>
      </w:r>
      <w:r>
        <w:rPr>
          <w:vertAlign w:val="subscript"/>
        </w:rPr>
        <w:t>УД</w:t>
      </w:r>
      <w:r>
        <w:t xml:space="preserve"> · A</w:t>
      </w:r>
      <w:r>
        <w:rPr>
          <w:vertAlign w:val="subscript"/>
        </w:rPr>
        <w:t>КВ</w:t>
      </w:r>
      <w:r>
        <w:t xml:space="preserve"> (7.90а)</w:t>
      </w:r>
    </w:p>
    <w:p w14:paraId="6588794E" w14:textId="77777777" w:rsidR="00A63E7E" w:rsidRDefault="00A63E7E">
      <w:pPr>
        <w:pStyle w:val="ConsPlusNormal"/>
        <w:jc w:val="both"/>
      </w:pPr>
    </w:p>
    <w:p w14:paraId="3FA28518" w14:textId="77777777" w:rsidR="00A63E7E" w:rsidRDefault="00A63E7E">
      <w:pPr>
        <w:pStyle w:val="ConsPlusNormal"/>
        <w:jc w:val="center"/>
      </w:pPr>
      <w:r>
        <w:t>или</w:t>
      </w:r>
    </w:p>
    <w:p w14:paraId="58D8C8CD" w14:textId="77777777" w:rsidR="00A63E7E" w:rsidRDefault="00A63E7E">
      <w:pPr>
        <w:pStyle w:val="ConsPlusNormal"/>
        <w:jc w:val="both"/>
      </w:pPr>
    </w:p>
    <w:p w14:paraId="0F9C4D92" w14:textId="77777777" w:rsidR="00A63E7E" w:rsidRDefault="00A63E7E">
      <w:pPr>
        <w:pStyle w:val="ConsPlusNormal"/>
        <w:ind w:firstLine="540"/>
        <w:jc w:val="both"/>
      </w:pPr>
      <w:r>
        <w:rPr>
          <w:i/>
        </w:rPr>
        <w:t>L</w:t>
      </w:r>
      <w:r>
        <w:rPr>
          <w:vertAlign w:val="subscript"/>
        </w:rPr>
        <w:t>ВОЗД</w:t>
      </w:r>
      <w:r>
        <w:t xml:space="preserve"> = </w:t>
      </w:r>
      <w:r>
        <w:rPr>
          <w:i/>
        </w:rPr>
        <w:t>L</w:t>
      </w:r>
      <w:r>
        <w:rPr>
          <w:vertAlign w:val="subscript"/>
        </w:rPr>
        <w:t>УД</w:t>
      </w:r>
      <w:r>
        <w:t xml:space="preserve"> · M</w:t>
      </w:r>
      <w:r>
        <w:rPr>
          <w:vertAlign w:val="subscript"/>
        </w:rPr>
        <w:t>Ж</w:t>
      </w:r>
      <w:r>
        <w:t xml:space="preserve"> (7.90б)</w:t>
      </w:r>
    </w:p>
    <w:p w14:paraId="7A589F7F" w14:textId="77777777" w:rsidR="00A63E7E" w:rsidRDefault="00A63E7E">
      <w:pPr>
        <w:pStyle w:val="ConsPlusNormal"/>
        <w:jc w:val="both"/>
      </w:pPr>
    </w:p>
    <w:p w14:paraId="34EBB396" w14:textId="77777777" w:rsidR="00A63E7E" w:rsidRDefault="00A63E7E">
      <w:pPr>
        <w:pStyle w:val="ConsPlusNormal"/>
        <w:ind w:firstLine="540"/>
        <w:jc w:val="both"/>
      </w:pPr>
      <w:r>
        <w:lastRenderedPageBreak/>
        <w:t>где:</w:t>
      </w:r>
    </w:p>
    <w:p w14:paraId="5155636C" w14:textId="77777777" w:rsidR="00A63E7E" w:rsidRDefault="00A63E7E">
      <w:pPr>
        <w:pStyle w:val="ConsPlusNormal"/>
        <w:spacing w:before="220"/>
        <w:ind w:firstLine="540"/>
        <w:jc w:val="both"/>
      </w:pPr>
      <w:r>
        <w:t>A</w:t>
      </w:r>
      <w:r>
        <w:rPr>
          <w:vertAlign w:val="subscript"/>
        </w:rPr>
        <w:t>КВ</w:t>
      </w:r>
      <w:r>
        <w:t xml:space="preserve"> - общая площадь жилых помещений (квартир) в МКД, м</w:t>
      </w:r>
      <w:r>
        <w:rPr>
          <w:vertAlign w:val="superscript"/>
        </w:rPr>
        <w:t>2</w:t>
      </w:r>
      <w:r>
        <w:t>;</w:t>
      </w:r>
    </w:p>
    <w:p w14:paraId="53D40F95" w14:textId="77777777" w:rsidR="00A63E7E" w:rsidRDefault="00A63E7E">
      <w:pPr>
        <w:pStyle w:val="ConsPlusNormal"/>
        <w:spacing w:before="220"/>
        <w:ind w:firstLine="540"/>
        <w:jc w:val="both"/>
      </w:pPr>
      <w:r>
        <w:t>M</w:t>
      </w:r>
      <w:r>
        <w:rPr>
          <w:vertAlign w:val="subscript"/>
        </w:rPr>
        <w:t>Ж</w:t>
      </w:r>
      <w:r>
        <w:t xml:space="preserve"> - количество жителей в здании, чел.;</w:t>
      </w:r>
    </w:p>
    <w:p w14:paraId="0966AFCF" w14:textId="77777777" w:rsidR="00A63E7E" w:rsidRDefault="00A63E7E">
      <w:pPr>
        <w:pStyle w:val="ConsPlusNormal"/>
        <w:spacing w:before="220"/>
        <w:ind w:firstLine="540"/>
        <w:jc w:val="both"/>
      </w:pPr>
      <w:r>
        <w:rPr>
          <w:i/>
        </w:rPr>
        <w:t>L</w:t>
      </w:r>
      <w:r>
        <w:rPr>
          <w:vertAlign w:val="subscript"/>
        </w:rPr>
        <w:t>УД</w:t>
      </w:r>
      <w:r>
        <w:t xml:space="preserve"> - удельный нормативный расход воздуха для людей, находящихся в помещении более 2 часов непрерывно, м</w:t>
      </w:r>
      <w:r>
        <w:rPr>
          <w:vertAlign w:val="superscript"/>
        </w:rPr>
        <w:t>3</w:t>
      </w:r>
      <w:r>
        <w:t>/(ч·чел) или м</w:t>
      </w:r>
      <w:r>
        <w:rPr>
          <w:vertAlign w:val="superscript"/>
        </w:rPr>
        <w:t>3</w:t>
      </w:r>
      <w:r>
        <w:t>/(ч·м</w:t>
      </w:r>
      <w:r>
        <w:rPr>
          <w:vertAlign w:val="superscript"/>
        </w:rPr>
        <w:t>2</w:t>
      </w:r>
      <w:r>
        <w:t xml:space="preserve">). Значение величины </w:t>
      </w:r>
      <w:r>
        <w:rPr>
          <w:i/>
        </w:rPr>
        <w:t>L</w:t>
      </w:r>
      <w:r>
        <w:rPr>
          <w:vertAlign w:val="subscript"/>
        </w:rPr>
        <w:t>УД</w:t>
      </w:r>
      <w:r>
        <w:t xml:space="preserve"> принимается по таблице 7.3.</w:t>
      </w:r>
    </w:p>
    <w:p w14:paraId="43734229" w14:textId="77777777" w:rsidR="00A63E7E" w:rsidRDefault="00A63E7E">
      <w:pPr>
        <w:pStyle w:val="ConsPlusNormal"/>
        <w:jc w:val="both"/>
      </w:pPr>
    </w:p>
    <w:p w14:paraId="37BDEDF2" w14:textId="77777777" w:rsidR="00A63E7E" w:rsidRDefault="00A63E7E">
      <w:pPr>
        <w:pStyle w:val="ConsPlusTitle"/>
        <w:jc w:val="both"/>
        <w:outlineLvl w:val="5"/>
      </w:pPr>
      <w:r>
        <w:t>Таблица 7.3 - Нормы расхода воздуха для людей, находящихся в помещениях более 2 часов непрерывно</w:t>
      </w:r>
    </w:p>
    <w:p w14:paraId="0C5E2898"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5"/>
        <w:gridCol w:w="2948"/>
        <w:gridCol w:w="3005"/>
      </w:tblGrid>
      <w:tr w:rsidR="00A63E7E" w14:paraId="6C86DF0B" w14:textId="77777777">
        <w:tc>
          <w:tcPr>
            <w:tcW w:w="3115" w:type="dxa"/>
            <w:vMerge w:val="restart"/>
            <w:tcBorders>
              <w:top w:val="single" w:sz="4" w:space="0" w:color="auto"/>
              <w:bottom w:val="single" w:sz="4" w:space="0" w:color="auto"/>
            </w:tcBorders>
          </w:tcPr>
          <w:p w14:paraId="1348143B" w14:textId="77777777" w:rsidR="00A63E7E" w:rsidRDefault="00A63E7E">
            <w:pPr>
              <w:pStyle w:val="ConsPlusNormal"/>
              <w:jc w:val="center"/>
            </w:pPr>
            <w:r>
              <w:t>Помещения</w:t>
            </w:r>
          </w:p>
        </w:tc>
        <w:tc>
          <w:tcPr>
            <w:tcW w:w="5953" w:type="dxa"/>
            <w:gridSpan w:val="2"/>
            <w:tcBorders>
              <w:top w:val="single" w:sz="4" w:space="0" w:color="auto"/>
              <w:bottom w:val="single" w:sz="4" w:space="0" w:color="auto"/>
            </w:tcBorders>
          </w:tcPr>
          <w:p w14:paraId="4F3CDA13" w14:textId="77777777" w:rsidR="00A63E7E" w:rsidRDefault="00A63E7E">
            <w:pPr>
              <w:pStyle w:val="ConsPlusNormal"/>
              <w:jc w:val="center"/>
            </w:pPr>
            <w:r>
              <w:t>Удельный расход воздуха в помещениях, м</w:t>
            </w:r>
            <w:r>
              <w:rPr>
                <w:vertAlign w:val="superscript"/>
              </w:rPr>
              <w:t>3</w:t>
            </w:r>
            <w:r>
              <w:t>/ч</w:t>
            </w:r>
          </w:p>
        </w:tc>
      </w:tr>
      <w:tr w:rsidR="00A63E7E" w14:paraId="2C0A638E" w14:textId="77777777">
        <w:tc>
          <w:tcPr>
            <w:tcW w:w="3115" w:type="dxa"/>
            <w:vMerge/>
            <w:tcBorders>
              <w:top w:val="single" w:sz="4" w:space="0" w:color="auto"/>
              <w:bottom w:val="single" w:sz="4" w:space="0" w:color="auto"/>
            </w:tcBorders>
          </w:tcPr>
          <w:p w14:paraId="0D27A887" w14:textId="77777777" w:rsidR="00A63E7E" w:rsidRDefault="00A63E7E"/>
        </w:tc>
        <w:tc>
          <w:tcPr>
            <w:tcW w:w="2948" w:type="dxa"/>
            <w:tcBorders>
              <w:top w:val="single" w:sz="4" w:space="0" w:color="auto"/>
              <w:bottom w:val="single" w:sz="4" w:space="0" w:color="auto"/>
            </w:tcBorders>
          </w:tcPr>
          <w:p w14:paraId="4578FC83" w14:textId="77777777" w:rsidR="00A63E7E" w:rsidRDefault="00A63E7E">
            <w:pPr>
              <w:pStyle w:val="ConsPlusNormal"/>
              <w:jc w:val="center"/>
            </w:pPr>
            <w:r>
              <w:t>с естественным проветриванием</w:t>
            </w:r>
          </w:p>
        </w:tc>
        <w:tc>
          <w:tcPr>
            <w:tcW w:w="3005" w:type="dxa"/>
            <w:tcBorders>
              <w:top w:val="single" w:sz="4" w:space="0" w:color="auto"/>
              <w:bottom w:val="single" w:sz="4" w:space="0" w:color="auto"/>
            </w:tcBorders>
          </w:tcPr>
          <w:p w14:paraId="4D7C13A4" w14:textId="77777777" w:rsidR="00A63E7E" w:rsidRDefault="00A63E7E">
            <w:pPr>
              <w:pStyle w:val="ConsPlusNormal"/>
              <w:jc w:val="center"/>
            </w:pPr>
            <w:r>
              <w:t>без естественного проветривания</w:t>
            </w:r>
          </w:p>
        </w:tc>
      </w:tr>
      <w:tr w:rsidR="00A63E7E" w14:paraId="42843797" w14:textId="77777777">
        <w:tblPrEx>
          <w:tblBorders>
            <w:insideH w:val="none" w:sz="0" w:space="0" w:color="auto"/>
          </w:tblBorders>
        </w:tblPrEx>
        <w:tc>
          <w:tcPr>
            <w:tcW w:w="3115" w:type="dxa"/>
            <w:tcBorders>
              <w:top w:val="single" w:sz="4" w:space="0" w:color="auto"/>
              <w:bottom w:val="nil"/>
            </w:tcBorders>
          </w:tcPr>
          <w:p w14:paraId="259A046C" w14:textId="77777777" w:rsidR="00A63E7E" w:rsidRDefault="00A63E7E">
            <w:pPr>
              <w:pStyle w:val="ConsPlusNormal"/>
            </w:pPr>
            <w:r>
              <w:t>Жилые, при общей площади квартиры на одного человека</w:t>
            </w:r>
          </w:p>
        </w:tc>
        <w:tc>
          <w:tcPr>
            <w:tcW w:w="2948" w:type="dxa"/>
            <w:tcBorders>
              <w:top w:val="single" w:sz="4" w:space="0" w:color="auto"/>
              <w:bottom w:val="nil"/>
            </w:tcBorders>
          </w:tcPr>
          <w:p w14:paraId="20A861CD" w14:textId="77777777" w:rsidR="00A63E7E" w:rsidRDefault="00A63E7E">
            <w:pPr>
              <w:pStyle w:val="ConsPlusNormal"/>
            </w:pPr>
          </w:p>
        </w:tc>
        <w:tc>
          <w:tcPr>
            <w:tcW w:w="3005" w:type="dxa"/>
            <w:tcBorders>
              <w:top w:val="single" w:sz="4" w:space="0" w:color="auto"/>
              <w:bottom w:val="nil"/>
            </w:tcBorders>
          </w:tcPr>
          <w:p w14:paraId="76BCC2A5" w14:textId="77777777" w:rsidR="00A63E7E" w:rsidRDefault="00A63E7E">
            <w:pPr>
              <w:pStyle w:val="ConsPlusNormal"/>
            </w:pPr>
          </w:p>
        </w:tc>
      </w:tr>
      <w:tr w:rsidR="00A63E7E" w14:paraId="6290C714" w14:textId="77777777">
        <w:tblPrEx>
          <w:tblBorders>
            <w:insideH w:val="none" w:sz="0" w:space="0" w:color="auto"/>
          </w:tblBorders>
        </w:tblPrEx>
        <w:tc>
          <w:tcPr>
            <w:tcW w:w="3115" w:type="dxa"/>
            <w:tcBorders>
              <w:top w:val="nil"/>
              <w:bottom w:val="nil"/>
            </w:tcBorders>
          </w:tcPr>
          <w:p w14:paraId="65557B3D" w14:textId="77777777" w:rsidR="00A63E7E" w:rsidRDefault="00A63E7E">
            <w:pPr>
              <w:pStyle w:val="ConsPlusNormal"/>
            </w:pPr>
            <w:r>
              <w:t>более 20 м</w:t>
            </w:r>
            <w:r>
              <w:rPr>
                <w:vertAlign w:val="superscript"/>
              </w:rPr>
              <w:t>2</w:t>
            </w:r>
          </w:p>
        </w:tc>
        <w:tc>
          <w:tcPr>
            <w:tcW w:w="2948" w:type="dxa"/>
            <w:tcBorders>
              <w:top w:val="nil"/>
              <w:bottom w:val="nil"/>
            </w:tcBorders>
          </w:tcPr>
          <w:p w14:paraId="1B65B5C5" w14:textId="77777777" w:rsidR="00A63E7E" w:rsidRDefault="00A63E7E">
            <w:pPr>
              <w:pStyle w:val="ConsPlusNormal"/>
              <w:jc w:val="center"/>
            </w:pPr>
            <w:r>
              <w:t>30,0</w:t>
            </w:r>
          </w:p>
        </w:tc>
        <w:tc>
          <w:tcPr>
            <w:tcW w:w="3005" w:type="dxa"/>
            <w:tcBorders>
              <w:top w:val="nil"/>
              <w:bottom w:val="nil"/>
            </w:tcBorders>
          </w:tcPr>
          <w:p w14:paraId="27FAFB8B" w14:textId="77777777" w:rsidR="00A63E7E" w:rsidRDefault="00A63E7E">
            <w:pPr>
              <w:pStyle w:val="ConsPlusNormal"/>
              <w:jc w:val="center"/>
            </w:pPr>
            <w:r>
              <w:t>45,0</w:t>
            </w:r>
          </w:p>
        </w:tc>
      </w:tr>
      <w:tr w:rsidR="00A63E7E" w14:paraId="16CCBF52" w14:textId="77777777">
        <w:tblPrEx>
          <w:tblBorders>
            <w:insideH w:val="none" w:sz="0" w:space="0" w:color="auto"/>
          </w:tblBorders>
        </w:tblPrEx>
        <w:tc>
          <w:tcPr>
            <w:tcW w:w="3115" w:type="dxa"/>
            <w:tcBorders>
              <w:top w:val="nil"/>
              <w:bottom w:val="single" w:sz="4" w:space="0" w:color="auto"/>
            </w:tcBorders>
          </w:tcPr>
          <w:p w14:paraId="67324452" w14:textId="77777777" w:rsidR="00A63E7E" w:rsidRDefault="00A63E7E">
            <w:pPr>
              <w:pStyle w:val="ConsPlusNormal"/>
            </w:pPr>
            <w:r>
              <w:t>менее 20 м</w:t>
            </w:r>
            <w:r>
              <w:rPr>
                <w:vertAlign w:val="superscript"/>
              </w:rPr>
              <w:t>2</w:t>
            </w:r>
          </w:p>
        </w:tc>
        <w:tc>
          <w:tcPr>
            <w:tcW w:w="2948" w:type="dxa"/>
            <w:tcBorders>
              <w:top w:val="nil"/>
              <w:bottom w:val="single" w:sz="4" w:space="0" w:color="auto"/>
            </w:tcBorders>
          </w:tcPr>
          <w:p w14:paraId="0E73F9E0" w14:textId="77777777" w:rsidR="00A63E7E" w:rsidRDefault="00A63E7E">
            <w:pPr>
              <w:pStyle w:val="ConsPlusNormal"/>
            </w:pPr>
            <w:r>
              <w:t>3,0 м</w:t>
            </w:r>
            <w:r>
              <w:rPr>
                <w:vertAlign w:val="superscript"/>
              </w:rPr>
              <w:t>3</w:t>
            </w:r>
            <w:r>
              <w:t>/ч на 1 м</w:t>
            </w:r>
            <w:r>
              <w:rPr>
                <w:vertAlign w:val="superscript"/>
              </w:rPr>
              <w:t>2</w:t>
            </w:r>
            <w:r>
              <w:t xml:space="preserve"> площади квартиры</w:t>
            </w:r>
          </w:p>
        </w:tc>
        <w:tc>
          <w:tcPr>
            <w:tcW w:w="3005" w:type="dxa"/>
            <w:tcBorders>
              <w:top w:val="nil"/>
              <w:bottom w:val="single" w:sz="4" w:space="0" w:color="auto"/>
            </w:tcBorders>
          </w:tcPr>
          <w:p w14:paraId="1245B210" w14:textId="77777777" w:rsidR="00A63E7E" w:rsidRDefault="00A63E7E">
            <w:pPr>
              <w:pStyle w:val="ConsPlusNormal"/>
              <w:jc w:val="center"/>
            </w:pPr>
            <w:r>
              <w:t>-</w:t>
            </w:r>
          </w:p>
        </w:tc>
      </w:tr>
    </w:tbl>
    <w:p w14:paraId="47D46669" w14:textId="77777777" w:rsidR="00A63E7E" w:rsidRDefault="00A63E7E">
      <w:pPr>
        <w:pStyle w:val="ConsPlusNormal"/>
        <w:jc w:val="both"/>
      </w:pPr>
    </w:p>
    <w:p w14:paraId="3A6997C5" w14:textId="77777777" w:rsidR="00A63E7E" w:rsidRDefault="00A63E7E">
      <w:pPr>
        <w:pStyle w:val="ConsPlusNormal"/>
        <w:ind w:firstLine="540"/>
        <w:jc w:val="both"/>
      </w:pPr>
      <w:r>
        <w:t>Источник: СП 60.13330.2016 "Отопление, вентиляция и кондиционирование воздуха Актуализированная редакция СНиП 41-01-2003"</w:t>
      </w:r>
    </w:p>
    <w:p w14:paraId="7FF0414C" w14:textId="77777777" w:rsidR="00A63E7E" w:rsidRDefault="00A63E7E">
      <w:pPr>
        <w:pStyle w:val="ConsPlusNormal"/>
        <w:jc w:val="both"/>
      </w:pPr>
    </w:p>
    <w:p w14:paraId="3F05ED8E" w14:textId="77777777" w:rsidR="00A63E7E" w:rsidRDefault="00A63E7E">
      <w:pPr>
        <w:pStyle w:val="ConsPlusNormal"/>
        <w:ind w:firstLine="540"/>
        <w:jc w:val="both"/>
      </w:pPr>
      <w:r>
        <w:t xml:space="preserve">3. Рассчитывается требуемая мощность электрообогревателя для нагрева воздуха в квартире (квартирах) от температуры </w:t>
      </w:r>
      <w:r w:rsidRPr="00C742C5">
        <w:rPr>
          <w:position w:val="-9"/>
        </w:rPr>
        <w:pict w14:anchorId="7AC8BD96">
          <v:shape id="_x0000_i1620" style="width:23.25pt;height:21pt" coordsize="" o:spt="100" adj="0,,0" path="" filled="f" stroked="f">
            <v:stroke joinstyle="miter"/>
            <v:imagedata r:id="rId587" o:title="base_1_373758_33363"/>
            <v:formulas/>
            <v:path o:connecttype="segments"/>
          </v:shape>
        </w:pict>
      </w:r>
      <w:r>
        <w:t xml:space="preserve"> до температуры </w:t>
      </w:r>
      <w:r w:rsidRPr="00C742C5">
        <w:rPr>
          <w:position w:val="-9"/>
        </w:rPr>
        <w:pict w14:anchorId="021E1F6D">
          <v:shape id="_x0000_i1621" style="width:13.5pt;height:21pt" coordsize="" o:spt="100" adj="0,,0" path="" filled="f" stroked="f">
            <v:stroke joinstyle="miter"/>
            <v:imagedata r:id="rId588" o:title="base_1_373758_33364"/>
            <v:formulas/>
            <v:path o:connecttype="segments"/>
          </v:shape>
        </w:pict>
      </w:r>
      <w:r>
        <w:t xml:space="preserve">, </w:t>
      </w:r>
      <w:r w:rsidRPr="00C742C5">
        <w:rPr>
          <w:position w:val="-9"/>
        </w:rPr>
        <w:pict w14:anchorId="58A85CDB">
          <v:shape id="_x0000_i1622" style="width:33.75pt;height:21pt" coordsize="" o:spt="100" adj="0,,0" path="" filled="f" stroked="f">
            <v:stroke joinstyle="miter"/>
            <v:imagedata r:id="rId589" o:title="base_1_373758_33365"/>
            <v:formulas/>
            <v:path o:connecttype="segments"/>
          </v:shape>
        </w:pict>
      </w:r>
      <w:r>
        <w:t>, кВт, по формуле:</w:t>
      </w:r>
    </w:p>
    <w:p w14:paraId="61773E9F" w14:textId="77777777" w:rsidR="00A63E7E" w:rsidRDefault="00A63E7E">
      <w:pPr>
        <w:pStyle w:val="ConsPlusNormal"/>
        <w:jc w:val="both"/>
      </w:pPr>
    </w:p>
    <w:p w14:paraId="36AA3207" w14:textId="77777777" w:rsidR="00A63E7E" w:rsidRDefault="00A63E7E">
      <w:pPr>
        <w:pStyle w:val="ConsPlusNormal"/>
        <w:ind w:firstLine="540"/>
        <w:jc w:val="both"/>
      </w:pPr>
      <w:r w:rsidRPr="00C742C5">
        <w:rPr>
          <w:position w:val="-11"/>
        </w:rPr>
        <w:pict w14:anchorId="4DFF299B">
          <v:shape id="_x0000_i1623" style="width:242.25pt;height:21.75pt" coordsize="" o:spt="100" adj="0,,0" path="" filled="f" stroked="f">
            <v:stroke joinstyle="miter"/>
            <v:imagedata r:id="rId590" o:title="base_1_373758_33366"/>
            <v:formulas/>
            <v:path o:connecttype="segments"/>
          </v:shape>
        </w:pict>
      </w:r>
      <w:r>
        <w:t xml:space="preserve"> (7.91)</w:t>
      </w:r>
    </w:p>
    <w:p w14:paraId="3A4E0F55" w14:textId="77777777" w:rsidR="00A63E7E" w:rsidRDefault="00A63E7E">
      <w:pPr>
        <w:pStyle w:val="ConsPlusNormal"/>
        <w:jc w:val="both"/>
      </w:pPr>
    </w:p>
    <w:p w14:paraId="5FAF1315" w14:textId="77777777" w:rsidR="00A63E7E" w:rsidRDefault="00A63E7E">
      <w:pPr>
        <w:pStyle w:val="ConsPlusNormal"/>
        <w:ind w:firstLine="540"/>
        <w:jc w:val="both"/>
      </w:pPr>
      <w:r>
        <w:t>где:</w:t>
      </w:r>
    </w:p>
    <w:p w14:paraId="5A7BF959" w14:textId="77777777" w:rsidR="00A63E7E" w:rsidRDefault="00A63E7E">
      <w:pPr>
        <w:pStyle w:val="ConsPlusNormal"/>
        <w:spacing w:before="220"/>
        <w:ind w:firstLine="540"/>
        <w:jc w:val="both"/>
      </w:pPr>
      <w:r w:rsidRPr="00C742C5">
        <w:rPr>
          <w:position w:val="-11"/>
        </w:rPr>
        <w:pict w14:anchorId="50EC0D4D">
          <v:shape id="_x0000_i1624" style="width:106.5pt;height:21.75pt" coordsize="" o:spt="100" adj="0,,0" path="" filled="f" stroked="f">
            <v:stroke joinstyle="miter"/>
            <v:imagedata r:id="rId591" o:title="base_1_373758_33367"/>
            <v:formulas/>
            <v:path o:connecttype="segments"/>
          </v:shape>
        </w:pict>
      </w:r>
      <w:r>
        <w:t xml:space="preserve"> - плотность воздуха;</w:t>
      </w:r>
    </w:p>
    <w:p w14:paraId="6119BAAC" w14:textId="77777777" w:rsidR="00A63E7E" w:rsidRDefault="00A63E7E">
      <w:pPr>
        <w:pStyle w:val="ConsPlusNormal"/>
        <w:spacing w:before="220"/>
        <w:ind w:firstLine="540"/>
        <w:jc w:val="both"/>
      </w:pPr>
      <w:r w:rsidRPr="00C742C5">
        <w:rPr>
          <w:position w:val="-9"/>
        </w:rPr>
        <w:pict w14:anchorId="0AC735B1">
          <v:shape id="_x0000_i1625" style="width:132.75pt;height:21pt" coordsize="" o:spt="100" adj="0,,0" path="" filled="f" stroked="f">
            <v:stroke joinstyle="miter"/>
            <v:imagedata r:id="rId592" o:title="base_1_373758_33368"/>
            <v:formulas/>
            <v:path o:connecttype="segments"/>
          </v:shape>
        </w:pict>
      </w:r>
      <w:r>
        <w:t xml:space="preserve"> - теплоемкость воздуха;</w:t>
      </w:r>
    </w:p>
    <w:p w14:paraId="331B558A" w14:textId="77777777" w:rsidR="00A63E7E" w:rsidRDefault="00A63E7E">
      <w:pPr>
        <w:pStyle w:val="ConsPlusNormal"/>
        <w:spacing w:before="220"/>
        <w:ind w:firstLine="540"/>
        <w:jc w:val="both"/>
      </w:pPr>
      <w:r>
        <w:t>3600 - коэффициент перехода от единиц измерения "кДж/ч" к единицам измерения "кВт".</w:t>
      </w:r>
    </w:p>
    <w:p w14:paraId="3AAD6F0B" w14:textId="77777777" w:rsidR="00A63E7E" w:rsidRDefault="00A63E7E">
      <w:pPr>
        <w:pStyle w:val="ConsPlusNormal"/>
        <w:spacing w:before="220"/>
        <w:ind w:firstLine="540"/>
        <w:jc w:val="both"/>
      </w:pPr>
      <w:r>
        <w:t xml:space="preserve">4. По таблице 7.4 выбирается ближайшее большее значение мощности типового электрообогревателя для квартиры, </w:t>
      </w:r>
      <w:r w:rsidRPr="00C742C5">
        <w:rPr>
          <w:position w:val="-9"/>
        </w:rPr>
        <w:pict w14:anchorId="17637E4D">
          <v:shape id="_x0000_i1626" style="width:38.25pt;height:21pt" coordsize="" o:spt="100" adj="0,,0" path="" filled="f" stroked="f">
            <v:stroke joinstyle="miter"/>
            <v:imagedata r:id="rId593" o:title="base_1_373758_33369"/>
            <v:formulas/>
            <v:path o:connecttype="segments"/>
          </v:shape>
        </w:pict>
      </w:r>
      <w:r>
        <w:t>, кВт.</w:t>
      </w:r>
    </w:p>
    <w:p w14:paraId="2A89BFA8" w14:textId="77777777" w:rsidR="00A63E7E" w:rsidRDefault="00A63E7E">
      <w:pPr>
        <w:pStyle w:val="ConsPlusNormal"/>
        <w:jc w:val="both"/>
      </w:pPr>
    </w:p>
    <w:p w14:paraId="018A4E87" w14:textId="77777777" w:rsidR="00A63E7E" w:rsidRDefault="00A63E7E">
      <w:pPr>
        <w:pStyle w:val="ConsPlusTitle"/>
        <w:jc w:val="both"/>
        <w:outlineLvl w:val="5"/>
      </w:pPr>
      <w:r>
        <w:t>Таблица 7.4 - Характеристики типовых электрообогревателей</w:t>
      </w:r>
    </w:p>
    <w:p w14:paraId="31F330E4" w14:textId="77777777" w:rsidR="00A63E7E" w:rsidRDefault="00A63E7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061"/>
        <w:gridCol w:w="3118"/>
        <w:gridCol w:w="1417"/>
      </w:tblGrid>
      <w:tr w:rsidR="00A63E7E" w14:paraId="7206E2B7" w14:textId="77777777">
        <w:tc>
          <w:tcPr>
            <w:tcW w:w="1474" w:type="dxa"/>
            <w:tcBorders>
              <w:top w:val="nil"/>
              <w:left w:val="nil"/>
              <w:bottom w:val="nil"/>
            </w:tcBorders>
          </w:tcPr>
          <w:p w14:paraId="59A755DF" w14:textId="77777777" w:rsidR="00A63E7E" w:rsidRDefault="00A63E7E">
            <w:pPr>
              <w:pStyle w:val="ConsPlusNormal"/>
            </w:pPr>
          </w:p>
        </w:tc>
        <w:tc>
          <w:tcPr>
            <w:tcW w:w="3061" w:type="dxa"/>
            <w:tcBorders>
              <w:top w:val="single" w:sz="4" w:space="0" w:color="auto"/>
              <w:bottom w:val="single" w:sz="4" w:space="0" w:color="auto"/>
            </w:tcBorders>
          </w:tcPr>
          <w:p w14:paraId="03963674" w14:textId="77777777" w:rsidR="00A63E7E" w:rsidRDefault="00A63E7E">
            <w:pPr>
              <w:pStyle w:val="ConsPlusNormal"/>
              <w:jc w:val="center"/>
            </w:pPr>
            <w:r>
              <w:t>Мощность типовых электрообогревателей, кВт</w:t>
            </w:r>
          </w:p>
        </w:tc>
        <w:tc>
          <w:tcPr>
            <w:tcW w:w="3118" w:type="dxa"/>
            <w:tcBorders>
              <w:top w:val="single" w:sz="4" w:space="0" w:color="auto"/>
              <w:bottom w:val="single" w:sz="4" w:space="0" w:color="auto"/>
            </w:tcBorders>
          </w:tcPr>
          <w:p w14:paraId="34B3A143" w14:textId="77777777" w:rsidR="00A63E7E" w:rsidRDefault="00A63E7E">
            <w:pPr>
              <w:pStyle w:val="ConsPlusNormal"/>
              <w:jc w:val="center"/>
            </w:pPr>
            <w:r>
              <w:t>Количество секций, ед.</w:t>
            </w:r>
          </w:p>
        </w:tc>
        <w:tc>
          <w:tcPr>
            <w:tcW w:w="1417" w:type="dxa"/>
            <w:tcBorders>
              <w:top w:val="nil"/>
              <w:bottom w:val="nil"/>
              <w:right w:val="nil"/>
            </w:tcBorders>
          </w:tcPr>
          <w:p w14:paraId="6A3E45C1" w14:textId="77777777" w:rsidR="00A63E7E" w:rsidRDefault="00A63E7E">
            <w:pPr>
              <w:pStyle w:val="ConsPlusNormal"/>
            </w:pPr>
          </w:p>
        </w:tc>
      </w:tr>
      <w:tr w:rsidR="00A63E7E" w14:paraId="6B677D68" w14:textId="77777777">
        <w:tc>
          <w:tcPr>
            <w:tcW w:w="1474" w:type="dxa"/>
            <w:tcBorders>
              <w:top w:val="nil"/>
              <w:left w:val="nil"/>
              <w:bottom w:val="nil"/>
            </w:tcBorders>
          </w:tcPr>
          <w:p w14:paraId="0D346C03" w14:textId="77777777" w:rsidR="00A63E7E" w:rsidRDefault="00A63E7E">
            <w:pPr>
              <w:pStyle w:val="ConsPlusNormal"/>
            </w:pPr>
          </w:p>
        </w:tc>
        <w:tc>
          <w:tcPr>
            <w:tcW w:w="3061" w:type="dxa"/>
            <w:tcBorders>
              <w:top w:val="single" w:sz="4" w:space="0" w:color="auto"/>
              <w:bottom w:val="single" w:sz="4" w:space="0" w:color="auto"/>
            </w:tcBorders>
          </w:tcPr>
          <w:p w14:paraId="2F20675D" w14:textId="77777777" w:rsidR="00A63E7E" w:rsidRDefault="00A63E7E">
            <w:pPr>
              <w:pStyle w:val="ConsPlusNormal"/>
              <w:jc w:val="center"/>
            </w:pPr>
            <w:r>
              <w:t>600</w:t>
            </w:r>
          </w:p>
        </w:tc>
        <w:tc>
          <w:tcPr>
            <w:tcW w:w="3118" w:type="dxa"/>
            <w:tcBorders>
              <w:top w:val="single" w:sz="4" w:space="0" w:color="auto"/>
              <w:bottom w:val="single" w:sz="4" w:space="0" w:color="auto"/>
            </w:tcBorders>
          </w:tcPr>
          <w:p w14:paraId="092A1E13" w14:textId="77777777" w:rsidR="00A63E7E" w:rsidRDefault="00A63E7E">
            <w:pPr>
              <w:pStyle w:val="ConsPlusNormal"/>
              <w:jc w:val="center"/>
            </w:pPr>
            <w:r>
              <w:t>6</w:t>
            </w:r>
          </w:p>
        </w:tc>
        <w:tc>
          <w:tcPr>
            <w:tcW w:w="1417" w:type="dxa"/>
            <w:tcBorders>
              <w:top w:val="nil"/>
              <w:bottom w:val="nil"/>
              <w:right w:val="nil"/>
            </w:tcBorders>
          </w:tcPr>
          <w:p w14:paraId="2FD076BA" w14:textId="77777777" w:rsidR="00A63E7E" w:rsidRDefault="00A63E7E">
            <w:pPr>
              <w:pStyle w:val="ConsPlusNormal"/>
            </w:pPr>
          </w:p>
        </w:tc>
      </w:tr>
      <w:tr w:rsidR="00A63E7E" w14:paraId="40C846C5" w14:textId="77777777">
        <w:tc>
          <w:tcPr>
            <w:tcW w:w="1474" w:type="dxa"/>
            <w:tcBorders>
              <w:top w:val="nil"/>
              <w:left w:val="nil"/>
              <w:bottom w:val="nil"/>
            </w:tcBorders>
          </w:tcPr>
          <w:p w14:paraId="7C42F5B0" w14:textId="77777777" w:rsidR="00A63E7E" w:rsidRDefault="00A63E7E">
            <w:pPr>
              <w:pStyle w:val="ConsPlusNormal"/>
            </w:pPr>
          </w:p>
        </w:tc>
        <w:tc>
          <w:tcPr>
            <w:tcW w:w="3061" w:type="dxa"/>
            <w:tcBorders>
              <w:top w:val="single" w:sz="4" w:space="0" w:color="auto"/>
              <w:bottom w:val="single" w:sz="4" w:space="0" w:color="auto"/>
            </w:tcBorders>
          </w:tcPr>
          <w:p w14:paraId="2FD86B55" w14:textId="77777777" w:rsidR="00A63E7E" w:rsidRDefault="00A63E7E">
            <w:pPr>
              <w:pStyle w:val="ConsPlusNormal"/>
              <w:jc w:val="center"/>
            </w:pPr>
            <w:r>
              <w:t>700</w:t>
            </w:r>
          </w:p>
        </w:tc>
        <w:tc>
          <w:tcPr>
            <w:tcW w:w="3118" w:type="dxa"/>
            <w:tcBorders>
              <w:top w:val="single" w:sz="4" w:space="0" w:color="auto"/>
              <w:bottom w:val="single" w:sz="4" w:space="0" w:color="auto"/>
            </w:tcBorders>
          </w:tcPr>
          <w:p w14:paraId="1C9A623D" w14:textId="77777777" w:rsidR="00A63E7E" w:rsidRDefault="00A63E7E">
            <w:pPr>
              <w:pStyle w:val="ConsPlusNormal"/>
              <w:jc w:val="center"/>
            </w:pPr>
            <w:r>
              <w:t>7</w:t>
            </w:r>
          </w:p>
        </w:tc>
        <w:tc>
          <w:tcPr>
            <w:tcW w:w="1417" w:type="dxa"/>
            <w:tcBorders>
              <w:top w:val="nil"/>
              <w:bottom w:val="nil"/>
              <w:right w:val="nil"/>
            </w:tcBorders>
          </w:tcPr>
          <w:p w14:paraId="69B78723" w14:textId="77777777" w:rsidR="00A63E7E" w:rsidRDefault="00A63E7E">
            <w:pPr>
              <w:pStyle w:val="ConsPlusNormal"/>
            </w:pPr>
          </w:p>
        </w:tc>
      </w:tr>
      <w:tr w:rsidR="00A63E7E" w14:paraId="7503FD91" w14:textId="77777777">
        <w:tc>
          <w:tcPr>
            <w:tcW w:w="1474" w:type="dxa"/>
            <w:tcBorders>
              <w:top w:val="nil"/>
              <w:left w:val="nil"/>
              <w:bottom w:val="nil"/>
            </w:tcBorders>
          </w:tcPr>
          <w:p w14:paraId="5E4FD379" w14:textId="77777777" w:rsidR="00A63E7E" w:rsidRDefault="00A63E7E">
            <w:pPr>
              <w:pStyle w:val="ConsPlusNormal"/>
            </w:pPr>
          </w:p>
        </w:tc>
        <w:tc>
          <w:tcPr>
            <w:tcW w:w="3061" w:type="dxa"/>
            <w:tcBorders>
              <w:top w:val="single" w:sz="4" w:space="0" w:color="auto"/>
              <w:bottom w:val="single" w:sz="4" w:space="0" w:color="auto"/>
            </w:tcBorders>
          </w:tcPr>
          <w:p w14:paraId="3770B5FB" w14:textId="77777777" w:rsidR="00A63E7E" w:rsidRDefault="00A63E7E">
            <w:pPr>
              <w:pStyle w:val="ConsPlusNormal"/>
              <w:jc w:val="center"/>
            </w:pPr>
            <w:r>
              <w:t>1000</w:t>
            </w:r>
          </w:p>
        </w:tc>
        <w:tc>
          <w:tcPr>
            <w:tcW w:w="3118" w:type="dxa"/>
            <w:tcBorders>
              <w:top w:val="single" w:sz="4" w:space="0" w:color="auto"/>
              <w:bottom w:val="single" w:sz="4" w:space="0" w:color="auto"/>
            </w:tcBorders>
          </w:tcPr>
          <w:p w14:paraId="7A021CAC" w14:textId="77777777" w:rsidR="00A63E7E" w:rsidRDefault="00A63E7E">
            <w:pPr>
              <w:pStyle w:val="ConsPlusNormal"/>
              <w:jc w:val="center"/>
            </w:pPr>
            <w:r>
              <w:t>5</w:t>
            </w:r>
          </w:p>
        </w:tc>
        <w:tc>
          <w:tcPr>
            <w:tcW w:w="1417" w:type="dxa"/>
            <w:tcBorders>
              <w:top w:val="nil"/>
              <w:bottom w:val="nil"/>
              <w:right w:val="nil"/>
            </w:tcBorders>
          </w:tcPr>
          <w:p w14:paraId="3E12DF0E" w14:textId="77777777" w:rsidR="00A63E7E" w:rsidRDefault="00A63E7E">
            <w:pPr>
              <w:pStyle w:val="ConsPlusNormal"/>
            </w:pPr>
          </w:p>
        </w:tc>
      </w:tr>
      <w:tr w:rsidR="00A63E7E" w14:paraId="477555DF" w14:textId="77777777">
        <w:tc>
          <w:tcPr>
            <w:tcW w:w="1474" w:type="dxa"/>
            <w:tcBorders>
              <w:top w:val="nil"/>
              <w:left w:val="nil"/>
              <w:bottom w:val="nil"/>
            </w:tcBorders>
          </w:tcPr>
          <w:p w14:paraId="35238994" w14:textId="77777777" w:rsidR="00A63E7E" w:rsidRDefault="00A63E7E">
            <w:pPr>
              <w:pStyle w:val="ConsPlusNormal"/>
            </w:pPr>
          </w:p>
        </w:tc>
        <w:tc>
          <w:tcPr>
            <w:tcW w:w="3061" w:type="dxa"/>
            <w:tcBorders>
              <w:top w:val="single" w:sz="4" w:space="0" w:color="auto"/>
              <w:bottom w:val="single" w:sz="4" w:space="0" w:color="auto"/>
            </w:tcBorders>
          </w:tcPr>
          <w:p w14:paraId="2F61CDCE" w14:textId="77777777" w:rsidR="00A63E7E" w:rsidRDefault="00A63E7E">
            <w:pPr>
              <w:pStyle w:val="ConsPlusNormal"/>
              <w:jc w:val="center"/>
            </w:pPr>
            <w:r>
              <w:t>1200</w:t>
            </w:r>
          </w:p>
        </w:tc>
        <w:tc>
          <w:tcPr>
            <w:tcW w:w="3118" w:type="dxa"/>
            <w:tcBorders>
              <w:top w:val="single" w:sz="4" w:space="0" w:color="auto"/>
              <w:bottom w:val="single" w:sz="4" w:space="0" w:color="auto"/>
            </w:tcBorders>
          </w:tcPr>
          <w:p w14:paraId="562125E9" w14:textId="77777777" w:rsidR="00A63E7E" w:rsidRDefault="00A63E7E">
            <w:pPr>
              <w:pStyle w:val="ConsPlusNormal"/>
              <w:jc w:val="center"/>
            </w:pPr>
            <w:r>
              <w:t>6</w:t>
            </w:r>
          </w:p>
        </w:tc>
        <w:tc>
          <w:tcPr>
            <w:tcW w:w="1417" w:type="dxa"/>
            <w:tcBorders>
              <w:top w:val="nil"/>
              <w:bottom w:val="nil"/>
              <w:right w:val="nil"/>
            </w:tcBorders>
          </w:tcPr>
          <w:p w14:paraId="50B83FD3" w14:textId="77777777" w:rsidR="00A63E7E" w:rsidRDefault="00A63E7E">
            <w:pPr>
              <w:pStyle w:val="ConsPlusNormal"/>
            </w:pPr>
          </w:p>
        </w:tc>
      </w:tr>
      <w:tr w:rsidR="00A63E7E" w14:paraId="08704A53" w14:textId="77777777">
        <w:tc>
          <w:tcPr>
            <w:tcW w:w="1474" w:type="dxa"/>
            <w:tcBorders>
              <w:top w:val="nil"/>
              <w:left w:val="nil"/>
              <w:bottom w:val="nil"/>
            </w:tcBorders>
          </w:tcPr>
          <w:p w14:paraId="7B6C2C24" w14:textId="77777777" w:rsidR="00A63E7E" w:rsidRDefault="00A63E7E">
            <w:pPr>
              <w:pStyle w:val="ConsPlusNormal"/>
            </w:pPr>
          </w:p>
        </w:tc>
        <w:tc>
          <w:tcPr>
            <w:tcW w:w="3061" w:type="dxa"/>
            <w:tcBorders>
              <w:top w:val="single" w:sz="4" w:space="0" w:color="auto"/>
              <w:bottom w:val="single" w:sz="4" w:space="0" w:color="auto"/>
            </w:tcBorders>
          </w:tcPr>
          <w:p w14:paraId="7FE66300" w14:textId="77777777" w:rsidR="00A63E7E" w:rsidRDefault="00A63E7E">
            <w:pPr>
              <w:pStyle w:val="ConsPlusNormal"/>
              <w:jc w:val="center"/>
            </w:pPr>
            <w:r>
              <w:t>1500</w:t>
            </w:r>
          </w:p>
        </w:tc>
        <w:tc>
          <w:tcPr>
            <w:tcW w:w="3118" w:type="dxa"/>
            <w:tcBorders>
              <w:top w:val="single" w:sz="4" w:space="0" w:color="auto"/>
              <w:bottom w:val="single" w:sz="4" w:space="0" w:color="auto"/>
            </w:tcBorders>
          </w:tcPr>
          <w:p w14:paraId="4470F601" w14:textId="77777777" w:rsidR="00A63E7E" w:rsidRDefault="00A63E7E">
            <w:pPr>
              <w:pStyle w:val="ConsPlusNormal"/>
              <w:jc w:val="center"/>
            </w:pPr>
            <w:r>
              <w:t>7</w:t>
            </w:r>
          </w:p>
        </w:tc>
        <w:tc>
          <w:tcPr>
            <w:tcW w:w="1417" w:type="dxa"/>
            <w:tcBorders>
              <w:top w:val="nil"/>
              <w:bottom w:val="nil"/>
              <w:right w:val="nil"/>
            </w:tcBorders>
          </w:tcPr>
          <w:p w14:paraId="3C9A59B5" w14:textId="77777777" w:rsidR="00A63E7E" w:rsidRDefault="00A63E7E">
            <w:pPr>
              <w:pStyle w:val="ConsPlusNormal"/>
            </w:pPr>
          </w:p>
        </w:tc>
      </w:tr>
      <w:tr w:rsidR="00A63E7E" w14:paraId="0B9A51EE" w14:textId="77777777">
        <w:tc>
          <w:tcPr>
            <w:tcW w:w="1474" w:type="dxa"/>
            <w:tcBorders>
              <w:top w:val="nil"/>
              <w:left w:val="nil"/>
              <w:bottom w:val="nil"/>
            </w:tcBorders>
          </w:tcPr>
          <w:p w14:paraId="56E01643" w14:textId="77777777" w:rsidR="00A63E7E" w:rsidRDefault="00A63E7E">
            <w:pPr>
              <w:pStyle w:val="ConsPlusNormal"/>
            </w:pPr>
          </w:p>
        </w:tc>
        <w:tc>
          <w:tcPr>
            <w:tcW w:w="3061" w:type="dxa"/>
            <w:tcBorders>
              <w:top w:val="single" w:sz="4" w:space="0" w:color="auto"/>
              <w:bottom w:val="single" w:sz="4" w:space="0" w:color="auto"/>
            </w:tcBorders>
          </w:tcPr>
          <w:p w14:paraId="6DC2E673" w14:textId="77777777" w:rsidR="00A63E7E" w:rsidRDefault="00A63E7E">
            <w:pPr>
              <w:pStyle w:val="ConsPlusNormal"/>
              <w:jc w:val="center"/>
            </w:pPr>
            <w:r>
              <w:t>1800</w:t>
            </w:r>
          </w:p>
        </w:tc>
        <w:tc>
          <w:tcPr>
            <w:tcW w:w="3118" w:type="dxa"/>
            <w:tcBorders>
              <w:top w:val="single" w:sz="4" w:space="0" w:color="auto"/>
              <w:bottom w:val="single" w:sz="4" w:space="0" w:color="auto"/>
            </w:tcBorders>
          </w:tcPr>
          <w:p w14:paraId="690FA902" w14:textId="77777777" w:rsidR="00A63E7E" w:rsidRDefault="00A63E7E">
            <w:pPr>
              <w:pStyle w:val="ConsPlusNormal"/>
              <w:jc w:val="center"/>
            </w:pPr>
            <w:r>
              <w:t>7</w:t>
            </w:r>
          </w:p>
        </w:tc>
        <w:tc>
          <w:tcPr>
            <w:tcW w:w="1417" w:type="dxa"/>
            <w:tcBorders>
              <w:top w:val="nil"/>
              <w:bottom w:val="nil"/>
              <w:right w:val="nil"/>
            </w:tcBorders>
          </w:tcPr>
          <w:p w14:paraId="18D3ACD6" w14:textId="77777777" w:rsidR="00A63E7E" w:rsidRDefault="00A63E7E">
            <w:pPr>
              <w:pStyle w:val="ConsPlusNormal"/>
            </w:pPr>
          </w:p>
        </w:tc>
      </w:tr>
      <w:tr w:rsidR="00A63E7E" w14:paraId="0033BDFD" w14:textId="77777777">
        <w:tc>
          <w:tcPr>
            <w:tcW w:w="1474" w:type="dxa"/>
            <w:tcBorders>
              <w:top w:val="nil"/>
              <w:left w:val="nil"/>
              <w:bottom w:val="nil"/>
            </w:tcBorders>
          </w:tcPr>
          <w:p w14:paraId="3A45D62D" w14:textId="77777777" w:rsidR="00A63E7E" w:rsidRDefault="00A63E7E">
            <w:pPr>
              <w:pStyle w:val="ConsPlusNormal"/>
            </w:pPr>
          </w:p>
        </w:tc>
        <w:tc>
          <w:tcPr>
            <w:tcW w:w="3061" w:type="dxa"/>
            <w:tcBorders>
              <w:top w:val="single" w:sz="4" w:space="0" w:color="auto"/>
              <w:bottom w:val="single" w:sz="4" w:space="0" w:color="auto"/>
            </w:tcBorders>
          </w:tcPr>
          <w:p w14:paraId="24365776" w14:textId="77777777" w:rsidR="00A63E7E" w:rsidRDefault="00A63E7E">
            <w:pPr>
              <w:pStyle w:val="ConsPlusNormal"/>
              <w:jc w:val="center"/>
            </w:pPr>
            <w:r>
              <w:t>1900</w:t>
            </w:r>
          </w:p>
        </w:tc>
        <w:tc>
          <w:tcPr>
            <w:tcW w:w="3118" w:type="dxa"/>
            <w:tcBorders>
              <w:top w:val="single" w:sz="4" w:space="0" w:color="auto"/>
              <w:bottom w:val="single" w:sz="4" w:space="0" w:color="auto"/>
            </w:tcBorders>
          </w:tcPr>
          <w:p w14:paraId="53C61EE9" w14:textId="77777777" w:rsidR="00A63E7E" w:rsidRDefault="00A63E7E">
            <w:pPr>
              <w:pStyle w:val="ConsPlusNormal"/>
              <w:jc w:val="center"/>
            </w:pPr>
            <w:r>
              <w:t>7</w:t>
            </w:r>
          </w:p>
        </w:tc>
        <w:tc>
          <w:tcPr>
            <w:tcW w:w="1417" w:type="dxa"/>
            <w:tcBorders>
              <w:top w:val="nil"/>
              <w:bottom w:val="nil"/>
              <w:right w:val="nil"/>
            </w:tcBorders>
          </w:tcPr>
          <w:p w14:paraId="729CB0B3" w14:textId="77777777" w:rsidR="00A63E7E" w:rsidRDefault="00A63E7E">
            <w:pPr>
              <w:pStyle w:val="ConsPlusNormal"/>
            </w:pPr>
          </w:p>
        </w:tc>
      </w:tr>
      <w:tr w:rsidR="00A63E7E" w14:paraId="2D3AFDB4" w14:textId="77777777">
        <w:tc>
          <w:tcPr>
            <w:tcW w:w="1474" w:type="dxa"/>
            <w:tcBorders>
              <w:top w:val="nil"/>
              <w:left w:val="nil"/>
              <w:bottom w:val="nil"/>
            </w:tcBorders>
          </w:tcPr>
          <w:p w14:paraId="5C0C493B" w14:textId="77777777" w:rsidR="00A63E7E" w:rsidRDefault="00A63E7E">
            <w:pPr>
              <w:pStyle w:val="ConsPlusNormal"/>
            </w:pPr>
          </w:p>
        </w:tc>
        <w:tc>
          <w:tcPr>
            <w:tcW w:w="3061" w:type="dxa"/>
            <w:tcBorders>
              <w:top w:val="single" w:sz="4" w:space="0" w:color="auto"/>
              <w:bottom w:val="single" w:sz="4" w:space="0" w:color="auto"/>
            </w:tcBorders>
          </w:tcPr>
          <w:p w14:paraId="5E6250B9" w14:textId="77777777" w:rsidR="00A63E7E" w:rsidRDefault="00A63E7E">
            <w:pPr>
              <w:pStyle w:val="ConsPlusNormal"/>
              <w:jc w:val="center"/>
            </w:pPr>
            <w:r>
              <w:t>2000</w:t>
            </w:r>
          </w:p>
        </w:tc>
        <w:tc>
          <w:tcPr>
            <w:tcW w:w="3118" w:type="dxa"/>
            <w:tcBorders>
              <w:top w:val="single" w:sz="4" w:space="0" w:color="auto"/>
              <w:bottom w:val="single" w:sz="4" w:space="0" w:color="auto"/>
            </w:tcBorders>
          </w:tcPr>
          <w:p w14:paraId="7CBFADD5" w14:textId="77777777" w:rsidR="00A63E7E" w:rsidRDefault="00A63E7E">
            <w:pPr>
              <w:pStyle w:val="ConsPlusNormal"/>
              <w:jc w:val="center"/>
            </w:pPr>
            <w:r>
              <w:t>9</w:t>
            </w:r>
          </w:p>
        </w:tc>
        <w:tc>
          <w:tcPr>
            <w:tcW w:w="1417" w:type="dxa"/>
            <w:tcBorders>
              <w:top w:val="nil"/>
              <w:bottom w:val="nil"/>
              <w:right w:val="nil"/>
            </w:tcBorders>
          </w:tcPr>
          <w:p w14:paraId="607CC268" w14:textId="77777777" w:rsidR="00A63E7E" w:rsidRDefault="00A63E7E">
            <w:pPr>
              <w:pStyle w:val="ConsPlusNormal"/>
            </w:pPr>
          </w:p>
        </w:tc>
      </w:tr>
      <w:tr w:rsidR="00A63E7E" w14:paraId="74970C21" w14:textId="77777777">
        <w:tc>
          <w:tcPr>
            <w:tcW w:w="1474" w:type="dxa"/>
            <w:tcBorders>
              <w:top w:val="nil"/>
              <w:left w:val="nil"/>
              <w:bottom w:val="nil"/>
            </w:tcBorders>
          </w:tcPr>
          <w:p w14:paraId="4B23A7C6" w14:textId="77777777" w:rsidR="00A63E7E" w:rsidRDefault="00A63E7E">
            <w:pPr>
              <w:pStyle w:val="ConsPlusNormal"/>
            </w:pPr>
          </w:p>
        </w:tc>
        <w:tc>
          <w:tcPr>
            <w:tcW w:w="3061" w:type="dxa"/>
            <w:tcBorders>
              <w:top w:val="single" w:sz="4" w:space="0" w:color="auto"/>
              <w:bottom w:val="single" w:sz="4" w:space="0" w:color="auto"/>
            </w:tcBorders>
          </w:tcPr>
          <w:p w14:paraId="31E8386A" w14:textId="77777777" w:rsidR="00A63E7E" w:rsidRDefault="00A63E7E">
            <w:pPr>
              <w:pStyle w:val="ConsPlusNormal"/>
              <w:jc w:val="center"/>
            </w:pPr>
            <w:r>
              <w:t>2200</w:t>
            </w:r>
          </w:p>
        </w:tc>
        <w:tc>
          <w:tcPr>
            <w:tcW w:w="3118" w:type="dxa"/>
            <w:tcBorders>
              <w:top w:val="single" w:sz="4" w:space="0" w:color="auto"/>
              <w:bottom w:val="single" w:sz="4" w:space="0" w:color="auto"/>
            </w:tcBorders>
          </w:tcPr>
          <w:p w14:paraId="34C8FA0C" w14:textId="77777777" w:rsidR="00A63E7E" w:rsidRDefault="00A63E7E">
            <w:pPr>
              <w:pStyle w:val="ConsPlusNormal"/>
              <w:jc w:val="center"/>
            </w:pPr>
            <w:r>
              <w:t>11</w:t>
            </w:r>
          </w:p>
        </w:tc>
        <w:tc>
          <w:tcPr>
            <w:tcW w:w="1417" w:type="dxa"/>
            <w:tcBorders>
              <w:top w:val="nil"/>
              <w:bottom w:val="nil"/>
              <w:right w:val="nil"/>
            </w:tcBorders>
          </w:tcPr>
          <w:p w14:paraId="1D2D7966" w14:textId="77777777" w:rsidR="00A63E7E" w:rsidRDefault="00A63E7E">
            <w:pPr>
              <w:pStyle w:val="ConsPlusNormal"/>
            </w:pPr>
          </w:p>
        </w:tc>
      </w:tr>
      <w:tr w:rsidR="00A63E7E" w14:paraId="420487E6" w14:textId="77777777">
        <w:tc>
          <w:tcPr>
            <w:tcW w:w="1474" w:type="dxa"/>
            <w:tcBorders>
              <w:top w:val="nil"/>
              <w:left w:val="nil"/>
              <w:bottom w:val="nil"/>
            </w:tcBorders>
          </w:tcPr>
          <w:p w14:paraId="61B9322A" w14:textId="77777777" w:rsidR="00A63E7E" w:rsidRDefault="00A63E7E">
            <w:pPr>
              <w:pStyle w:val="ConsPlusNormal"/>
            </w:pPr>
          </w:p>
        </w:tc>
        <w:tc>
          <w:tcPr>
            <w:tcW w:w="3061" w:type="dxa"/>
            <w:tcBorders>
              <w:top w:val="single" w:sz="4" w:space="0" w:color="auto"/>
              <w:bottom w:val="single" w:sz="4" w:space="0" w:color="auto"/>
            </w:tcBorders>
          </w:tcPr>
          <w:p w14:paraId="18C66FEB" w14:textId="77777777" w:rsidR="00A63E7E" w:rsidRDefault="00A63E7E">
            <w:pPr>
              <w:pStyle w:val="ConsPlusNormal"/>
              <w:jc w:val="center"/>
            </w:pPr>
            <w:r>
              <w:t>2300</w:t>
            </w:r>
          </w:p>
        </w:tc>
        <w:tc>
          <w:tcPr>
            <w:tcW w:w="3118" w:type="dxa"/>
            <w:tcBorders>
              <w:top w:val="single" w:sz="4" w:space="0" w:color="auto"/>
              <w:bottom w:val="single" w:sz="4" w:space="0" w:color="auto"/>
            </w:tcBorders>
          </w:tcPr>
          <w:p w14:paraId="0FC04B1D" w14:textId="77777777" w:rsidR="00A63E7E" w:rsidRDefault="00A63E7E">
            <w:pPr>
              <w:pStyle w:val="ConsPlusNormal"/>
              <w:jc w:val="center"/>
            </w:pPr>
            <w:r>
              <w:t>11</w:t>
            </w:r>
          </w:p>
        </w:tc>
        <w:tc>
          <w:tcPr>
            <w:tcW w:w="1417" w:type="dxa"/>
            <w:tcBorders>
              <w:top w:val="nil"/>
              <w:bottom w:val="nil"/>
              <w:right w:val="nil"/>
            </w:tcBorders>
          </w:tcPr>
          <w:p w14:paraId="5F0E489D" w14:textId="77777777" w:rsidR="00A63E7E" w:rsidRDefault="00A63E7E">
            <w:pPr>
              <w:pStyle w:val="ConsPlusNormal"/>
            </w:pPr>
          </w:p>
        </w:tc>
      </w:tr>
      <w:tr w:rsidR="00A63E7E" w14:paraId="0B21C699" w14:textId="77777777">
        <w:tc>
          <w:tcPr>
            <w:tcW w:w="1474" w:type="dxa"/>
            <w:tcBorders>
              <w:top w:val="nil"/>
              <w:left w:val="nil"/>
              <w:bottom w:val="nil"/>
            </w:tcBorders>
          </w:tcPr>
          <w:p w14:paraId="42DE6CBA" w14:textId="77777777" w:rsidR="00A63E7E" w:rsidRDefault="00A63E7E">
            <w:pPr>
              <w:pStyle w:val="ConsPlusNormal"/>
            </w:pPr>
          </w:p>
        </w:tc>
        <w:tc>
          <w:tcPr>
            <w:tcW w:w="3061" w:type="dxa"/>
            <w:tcBorders>
              <w:top w:val="single" w:sz="4" w:space="0" w:color="auto"/>
              <w:bottom w:val="single" w:sz="4" w:space="0" w:color="auto"/>
            </w:tcBorders>
          </w:tcPr>
          <w:p w14:paraId="69FE042B" w14:textId="77777777" w:rsidR="00A63E7E" w:rsidRDefault="00A63E7E">
            <w:pPr>
              <w:pStyle w:val="ConsPlusNormal"/>
              <w:jc w:val="center"/>
            </w:pPr>
            <w:r>
              <w:t>2400</w:t>
            </w:r>
          </w:p>
        </w:tc>
        <w:tc>
          <w:tcPr>
            <w:tcW w:w="3118" w:type="dxa"/>
            <w:tcBorders>
              <w:top w:val="single" w:sz="4" w:space="0" w:color="auto"/>
              <w:bottom w:val="single" w:sz="4" w:space="0" w:color="auto"/>
            </w:tcBorders>
          </w:tcPr>
          <w:p w14:paraId="50F2D557" w14:textId="77777777" w:rsidR="00A63E7E" w:rsidRDefault="00A63E7E">
            <w:pPr>
              <w:pStyle w:val="ConsPlusNormal"/>
              <w:jc w:val="center"/>
            </w:pPr>
            <w:r>
              <w:t>9</w:t>
            </w:r>
          </w:p>
        </w:tc>
        <w:tc>
          <w:tcPr>
            <w:tcW w:w="1417" w:type="dxa"/>
            <w:tcBorders>
              <w:top w:val="nil"/>
              <w:bottom w:val="nil"/>
              <w:right w:val="nil"/>
            </w:tcBorders>
          </w:tcPr>
          <w:p w14:paraId="0EEF3DC7" w14:textId="77777777" w:rsidR="00A63E7E" w:rsidRDefault="00A63E7E">
            <w:pPr>
              <w:pStyle w:val="ConsPlusNormal"/>
            </w:pPr>
          </w:p>
        </w:tc>
      </w:tr>
      <w:tr w:rsidR="00A63E7E" w14:paraId="25D089A2" w14:textId="77777777">
        <w:tc>
          <w:tcPr>
            <w:tcW w:w="1474" w:type="dxa"/>
            <w:tcBorders>
              <w:top w:val="nil"/>
              <w:left w:val="nil"/>
              <w:bottom w:val="nil"/>
            </w:tcBorders>
          </w:tcPr>
          <w:p w14:paraId="29CCA41D" w14:textId="77777777" w:rsidR="00A63E7E" w:rsidRDefault="00A63E7E">
            <w:pPr>
              <w:pStyle w:val="ConsPlusNormal"/>
            </w:pPr>
          </w:p>
        </w:tc>
        <w:tc>
          <w:tcPr>
            <w:tcW w:w="3061" w:type="dxa"/>
            <w:tcBorders>
              <w:top w:val="single" w:sz="4" w:space="0" w:color="auto"/>
              <w:bottom w:val="single" w:sz="4" w:space="0" w:color="auto"/>
            </w:tcBorders>
          </w:tcPr>
          <w:p w14:paraId="2AC0BFC8" w14:textId="77777777" w:rsidR="00A63E7E" w:rsidRDefault="00A63E7E">
            <w:pPr>
              <w:pStyle w:val="ConsPlusNormal"/>
              <w:jc w:val="center"/>
            </w:pPr>
            <w:r>
              <w:t>2500</w:t>
            </w:r>
          </w:p>
        </w:tc>
        <w:tc>
          <w:tcPr>
            <w:tcW w:w="3118" w:type="dxa"/>
            <w:tcBorders>
              <w:top w:val="single" w:sz="4" w:space="0" w:color="auto"/>
              <w:bottom w:val="single" w:sz="4" w:space="0" w:color="auto"/>
            </w:tcBorders>
          </w:tcPr>
          <w:p w14:paraId="3F8A2DEE" w14:textId="77777777" w:rsidR="00A63E7E" w:rsidRDefault="00A63E7E">
            <w:pPr>
              <w:pStyle w:val="ConsPlusNormal"/>
              <w:jc w:val="center"/>
            </w:pPr>
            <w:r>
              <w:t>12</w:t>
            </w:r>
          </w:p>
        </w:tc>
        <w:tc>
          <w:tcPr>
            <w:tcW w:w="1417" w:type="dxa"/>
            <w:tcBorders>
              <w:top w:val="nil"/>
              <w:bottom w:val="nil"/>
              <w:right w:val="nil"/>
            </w:tcBorders>
          </w:tcPr>
          <w:p w14:paraId="3310C7DF" w14:textId="77777777" w:rsidR="00A63E7E" w:rsidRDefault="00A63E7E">
            <w:pPr>
              <w:pStyle w:val="ConsPlusNormal"/>
            </w:pPr>
          </w:p>
        </w:tc>
      </w:tr>
      <w:tr w:rsidR="00A63E7E" w14:paraId="30198897" w14:textId="77777777">
        <w:tc>
          <w:tcPr>
            <w:tcW w:w="1474" w:type="dxa"/>
            <w:tcBorders>
              <w:top w:val="nil"/>
              <w:left w:val="nil"/>
              <w:bottom w:val="nil"/>
            </w:tcBorders>
          </w:tcPr>
          <w:p w14:paraId="4C3CDA9A" w14:textId="77777777" w:rsidR="00A63E7E" w:rsidRDefault="00A63E7E">
            <w:pPr>
              <w:pStyle w:val="ConsPlusNormal"/>
            </w:pPr>
          </w:p>
        </w:tc>
        <w:tc>
          <w:tcPr>
            <w:tcW w:w="3061" w:type="dxa"/>
            <w:tcBorders>
              <w:top w:val="single" w:sz="4" w:space="0" w:color="auto"/>
              <w:bottom w:val="single" w:sz="4" w:space="0" w:color="auto"/>
            </w:tcBorders>
          </w:tcPr>
          <w:p w14:paraId="559B1C1D" w14:textId="77777777" w:rsidR="00A63E7E" w:rsidRDefault="00A63E7E">
            <w:pPr>
              <w:pStyle w:val="ConsPlusNormal"/>
              <w:jc w:val="center"/>
            </w:pPr>
            <w:r>
              <w:t>2900</w:t>
            </w:r>
          </w:p>
        </w:tc>
        <w:tc>
          <w:tcPr>
            <w:tcW w:w="3118" w:type="dxa"/>
            <w:tcBorders>
              <w:top w:val="single" w:sz="4" w:space="0" w:color="auto"/>
              <w:bottom w:val="single" w:sz="4" w:space="0" w:color="auto"/>
            </w:tcBorders>
          </w:tcPr>
          <w:p w14:paraId="3A925A07" w14:textId="77777777" w:rsidR="00A63E7E" w:rsidRDefault="00A63E7E">
            <w:pPr>
              <w:pStyle w:val="ConsPlusNormal"/>
              <w:jc w:val="center"/>
            </w:pPr>
            <w:r>
              <w:t>12</w:t>
            </w:r>
          </w:p>
        </w:tc>
        <w:tc>
          <w:tcPr>
            <w:tcW w:w="1417" w:type="dxa"/>
            <w:tcBorders>
              <w:top w:val="nil"/>
              <w:bottom w:val="nil"/>
              <w:right w:val="nil"/>
            </w:tcBorders>
          </w:tcPr>
          <w:p w14:paraId="1B94A20D" w14:textId="77777777" w:rsidR="00A63E7E" w:rsidRDefault="00A63E7E">
            <w:pPr>
              <w:pStyle w:val="ConsPlusNormal"/>
            </w:pPr>
          </w:p>
        </w:tc>
      </w:tr>
    </w:tbl>
    <w:p w14:paraId="5E99E7B7" w14:textId="77777777" w:rsidR="00A63E7E" w:rsidRDefault="00A63E7E">
      <w:pPr>
        <w:pStyle w:val="ConsPlusNormal"/>
        <w:jc w:val="both"/>
      </w:pPr>
    </w:p>
    <w:p w14:paraId="515B2FAC" w14:textId="77777777" w:rsidR="00A63E7E" w:rsidRDefault="00A63E7E">
      <w:pPr>
        <w:pStyle w:val="ConsPlusNormal"/>
        <w:ind w:firstLine="540"/>
        <w:jc w:val="both"/>
      </w:pPr>
      <w:r>
        <w:t>Источник: Данные производителей электрообогревателей</w:t>
      </w:r>
    </w:p>
    <w:p w14:paraId="3240AB4F" w14:textId="77777777" w:rsidR="00A63E7E" w:rsidRDefault="00A63E7E">
      <w:pPr>
        <w:pStyle w:val="ConsPlusNormal"/>
        <w:jc w:val="both"/>
      </w:pPr>
    </w:p>
    <w:p w14:paraId="75F8B6A9" w14:textId="77777777" w:rsidR="00A63E7E" w:rsidRDefault="00A63E7E">
      <w:pPr>
        <w:pStyle w:val="ConsPlusNormal"/>
        <w:ind w:firstLine="540"/>
        <w:jc w:val="both"/>
      </w:pPr>
      <w:r>
        <w:t>5. Вычисляется расход электроэнергии электрообогревателями при "недотопе" здания в течение отопительного периода:</w:t>
      </w:r>
    </w:p>
    <w:p w14:paraId="61845DBD" w14:textId="77777777" w:rsidR="00A63E7E" w:rsidRDefault="00A63E7E">
      <w:pPr>
        <w:pStyle w:val="ConsPlusNormal"/>
        <w:spacing w:before="220"/>
        <w:ind w:firstLine="540"/>
        <w:jc w:val="both"/>
      </w:pPr>
      <w:r>
        <w:t xml:space="preserve">- Расход электроэнергии для одной квартиры, </w:t>
      </w:r>
      <w:r w:rsidRPr="00C742C5">
        <w:rPr>
          <w:position w:val="-9"/>
        </w:rPr>
        <w:pict w14:anchorId="5EF10FE3">
          <v:shape id="_x0000_i1627" style="width:33pt;height:21pt" coordsize="" o:spt="100" adj="0,,0" path="" filled="f" stroked="f">
            <v:stroke joinstyle="miter"/>
            <v:imagedata r:id="rId594" o:title="base_1_373758_33370"/>
            <v:formulas/>
            <v:path o:connecttype="segments"/>
          </v:shape>
        </w:pict>
      </w:r>
      <w:r>
        <w:t>, кВт-ч</w:t>
      </w:r>
    </w:p>
    <w:p w14:paraId="2E0D0EAD" w14:textId="77777777" w:rsidR="00A63E7E" w:rsidRDefault="00A63E7E">
      <w:pPr>
        <w:pStyle w:val="ConsPlusNormal"/>
        <w:jc w:val="both"/>
      </w:pPr>
    </w:p>
    <w:p w14:paraId="45F8D5B8" w14:textId="77777777" w:rsidR="00A63E7E" w:rsidRDefault="00A63E7E">
      <w:pPr>
        <w:pStyle w:val="ConsPlusNormal"/>
        <w:ind w:firstLine="540"/>
        <w:jc w:val="both"/>
      </w:pPr>
      <w:r w:rsidRPr="00C742C5">
        <w:rPr>
          <w:position w:val="-11"/>
        </w:rPr>
        <w:pict w14:anchorId="60FB4EFB">
          <v:shape id="_x0000_i1628" style="width:131.25pt;height:21.75pt" coordsize="" o:spt="100" adj="0,,0" path="" filled="f" stroked="f">
            <v:stroke joinstyle="miter"/>
            <v:imagedata r:id="rId595" o:title="base_1_373758_33371"/>
            <v:formulas/>
            <v:path o:connecttype="segments"/>
          </v:shape>
        </w:pict>
      </w:r>
      <w:r>
        <w:t xml:space="preserve"> (7.92а)</w:t>
      </w:r>
    </w:p>
    <w:p w14:paraId="762BC9A2" w14:textId="77777777" w:rsidR="00A63E7E" w:rsidRDefault="00A63E7E">
      <w:pPr>
        <w:pStyle w:val="ConsPlusNormal"/>
        <w:jc w:val="both"/>
      </w:pPr>
    </w:p>
    <w:p w14:paraId="08E34B3C" w14:textId="77777777" w:rsidR="00A63E7E" w:rsidRDefault="00A63E7E">
      <w:pPr>
        <w:pStyle w:val="ConsPlusNormal"/>
        <w:ind w:firstLine="540"/>
        <w:jc w:val="both"/>
      </w:pPr>
      <w:r>
        <w:t xml:space="preserve">- Расход электроэнергии для МКД, </w:t>
      </w:r>
      <w:r w:rsidRPr="00C742C5">
        <w:rPr>
          <w:position w:val="-9"/>
        </w:rPr>
        <w:pict w14:anchorId="2411D305">
          <v:shape id="_x0000_i1629" style="width:33pt;height:21pt" coordsize="" o:spt="100" adj="0,,0" path="" filled="f" stroked="f">
            <v:stroke joinstyle="miter"/>
            <v:imagedata r:id="rId596" o:title="base_1_373758_33372"/>
            <v:formulas/>
            <v:path o:connecttype="segments"/>
          </v:shape>
        </w:pict>
      </w:r>
      <w:r>
        <w:t>, кВт-ч</w:t>
      </w:r>
    </w:p>
    <w:p w14:paraId="12C9E82F" w14:textId="77777777" w:rsidR="00A63E7E" w:rsidRDefault="00A63E7E">
      <w:pPr>
        <w:pStyle w:val="ConsPlusNormal"/>
        <w:jc w:val="both"/>
      </w:pPr>
    </w:p>
    <w:p w14:paraId="66DD0D11" w14:textId="77777777" w:rsidR="00A63E7E" w:rsidRDefault="00A63E7E">
      <w:pPr>
        <w:pStyle w:val="ConsPlusNormal"/>
        <w:ind w:firstLine="540"/>
        <w:jc w:val="both"/>
      </w:pPr>
      <w:r w:rsidRPr="00C742C5">
        <w:rPr>
          <w:position w:val="-11"/>
        </w:rPr>
        <w:pict w14:anchorId="5AD92681">
          <v:shape id="_x0000_i1630" style="width:158.25pt;height:21.75pt" coordsize="" o:spt="100" adj="0,,0" path="" filled="f" stroked="f">
            <v:stroke joinstyle="miter"/>
            <v:imagedata r:id="rId597" o:title="base_1_373758_33373"/>
            <v:formulas/>
            <v:path o:connecttype="segments"/>
          </v:shape>
        </w:pict>
      </w:r>
      <w:r>
        <w:t xml:space="preserve"> (7.92б)</w:t>
      </w:r>
    </w:p>
    <w:p w14:paraId="494B35A5" w14:textId="77777777" w:rsidR="00A63E7E" w:rsidRDefault="00A63E7E">
      <w:pPr>
        <w:pStyle w:val="ConsPlusNormal"/>
        <w:jc w:val="both"/>
      </w:pPr>
    </w:p>
    <w:p w14:paraId="6555C711" w14:textId="77777777" w:rsidR="00A63E7E" w:rsidRDefault="00A63E7E">
      <w:pPr>
        <w:pStyle w:val="ConsPlusNormal"/>
        <w:ind w:firstLine="540"/>
        <w:jc w:val="both"/>
      </w:pPr>
      <w:r>
        <w:t>где:</w:t>
      </w:r>
    </w:p>
    <w:p w14:paraId="26C2C5FF" w14:textId="77777777" w:rsidR="00A63E7E" w:rsidRDefault="00A63E7E">
      <w:pPr>
        <w:pStyle w:val="ConsPlusNormal"/>
        <w:spacing w:before="220"/>
        <w:ind w:firstLine="540"/>
        <w:jc w:val="both"/>
      </w:pPr>
      <w:r w:rsidRPr="00C742C5">
        <w:rPr>
          <w:position w:val="-9"/>
        </w:rPr>
        <w:pict w14:anchorId="57A70BD6">
          <v:shape id="_x0000_i1631" style="width:19.5pt;height:21pt" coordsize="" o:spt="100" adj="0,,0" path="" filled="f" stroked="f">
            <v:stroke joinstyle="miter"/>
            <v:imagedata r:id="rId598" o:title="base_1_373758_33374"/>
            <v:formulas/>
            <v:path o:connecttype="segments"/>
          </v:shape>
        </w:pict>
      </w:r>
      <w:r>
        <w:t xml:space="preserve"> - фактическая продолжительность отопительного периода до реализации мероприятия, сут.;</w:t>
      </w:r>
    </w:p>
    <w:p w14:paraId="193293EB" w14:textId="77777777" w:rsidR="00A63E7E" w:rsidRDefault="00A63E7E">
      <w:pPr>
        <w:pStyle w:val="ConsPlusNormal"/>
        <w:spacing w:before="220"/>
        <w:ind w:firstLine="540"/>
        <w:jc w:val="both"/>
      </w:pPr>
      <w:r>
        <w:t>n</w:t>
      </w:r>
      <w:r>
        <w:rPr>
          <w:vertAlign w:val="subscript"/>
        </w:rPr>
        <w:t>раб</w:t>
      </w:r>
      <w:r>
        <w:t xml:space="preserve"> - число часов работы электрообогревателей в течение суток, час/сут.;</w:t>
      </w:r>
    </w:p>
    <w:p w14:paraId="44614E66" w14:textId="77777777" w:rsidR="00A63E7E" w:rsidRDefault="00A63E7E">
      <w:pPr>
        <w:pStyle w:val="ConsPlusNormal"/>
        <w:spacing w:before="220"/>
        <w:ind w:firstLine="540"/>
        <w:jc w:val="both"/>
      </w:pPr>
      <w:r>
        <w:t>m</w:t>
      </w:r>
      <w:r>
        <w:rPr>
          <w:vertAlign w:val="subscript"/>
        </w:rPr>
        <w:t>КВ</w:t>
      </w:r>
      <w:r>
        <w:t xml:space="preserve"> - количество квартир в МКД, ед.</w:t>
      </w:r>
    </w:p>
    <w:p w14:paraId="64098973" w14:textId="77777777" w:rsidR="00A63E7E" w:rsidRDefault="00A63E7E">
      <w:pPr>
        <w:pStyle w:val="ConsPlusNormal"/>
        <w:spacing w:before="220"/>
        <w:ind w:firstLine="540"/>
        <w:jc w:val="both"/>
      </w:pPr>
      <w:r>
        <w:t xml:space="preserve">6. Вычисляется фактическая температура внутреннего воздуха в квартирах здания после реализации мероприятия, </w:t>
      </w:r>
      <w:r w:rsidRPr="00C742C5">
        <w:rPr>
          <w:position w:val="-9"/>
        </w:rPr>
        <w:pict w14:anchorId="3E7DFCF0">
          <v:shape id="_x0000_i1632" style="width:33.75pt;height:21pt" coordsize="" o:spt="100" adj="0,,0" path="" filled="f" stroked="f">
            <v:stroke joinstyle="miter"/>
            <v:imagedata r:id="rId599" o:title="base_1_373758_33375"/>
            <v:formulas/>
            <v:path o:connecttype="segments"/>
          </v:shape>
        </w:pict>
      </w:r>
      <w:r>
        <w:t>, °C, по выражению:</w:t>
      </w:r>
    </w:p>
    <w:p w14:paraId="5CEAFE48" w14:textId="77777777" w:rsidR="00A63E7E" w:rsidRDefault="00A63E7E">
      <w:pPr>
        <w:pStyle w:val="ConsPlusNormal"/>
        <w:jc w:val="both"/>
      </w:pPr>
    </w:p>
    <w:p w14:paraId="3E29F383" w14:textId="77777777" w:rsidR="00A63E7E" w:rsidRDefault="00A63E7E">
      <w:pPr>
        <w:pStyle w:val="ConsPlusNormal"/>
        <w:ind w:firstLine="540"/>
        <w:jc w:val="both"/>
      </w:pPr>
      <w:r w:rsidRPr="00C742C5">
        <w:rPr>
          <w:position w:val="-28"/>
        </w:rPr>
        <w:pict w14:anchorId="025D681F">
          <v:shape id="_x0000_i1633" style="width:180.75pt;height:39.75pt" coordsize="" o:spt="100" adj="0,,0" path="" filled="f" stroked="f">
            <v:stroke joinstyle="miter"/>
            <v:imagedata r:id="rId600" o:title="base_1_373758_33376"/>
            <v:formulas/>
            <v:path o:connecttype="segments"/>
          </v:shape>
        </w:pict>
      </w:r>
      <w:r>
        <w:t xml:space="preserve"> (7.93)</w:t>
      </w:r>
    </w:p>
    <w:p w14:paraId="6A6FBCE2" w14:textId="77777777" w:rsidR="00A63E7E" w:rsidRDefault="00A63E7E">
      <w:pPr>
        <w:pStyle w:val="ConsPlusNormal"/>
        <w:jc w:val="both"/>
      </w:pPr>
    </w:p>
    <w:p w14:paraId="5BAE1134" w14:textId="77777777" w:rsidR="00A63E7E" w:rsidRDefault="00A63E7E">
      <w:pPr>
        <w:pStyle w:val="ConsPlusNormal"/>
        <w:ind w:firstLine="540"/>
        <w:jc w:val="both"/>
      </w:pPr>
      <w:r>
        <w:t>где:</w:t>
      </w:r>
    </w:p>
    <w:p w14:paraId="3FD6CF55" w14:textId="77777777" w:rsidR="00A63E7E" w:rsidRDefault="00A63E7E">
      <w:pPr>
        <w:pStyle w:val="ConsPlusNormal"/>
        <w:spacing w:before="220"/>
        <w:ind w:firstLine="540"/>
        <w:jc w:val="both"/>
      </w:pPr>
      <w:r w:rsidRPr="00C742C5">
        <w:rPr>
          <w:position w:val="-9"/>
        </w:rPr>
        <w:lastRenderedPageBreak/>
        <w:pict w14:anchorId="54701413">
          <v:shape id="_x0000_i1634" style="width:35.25pt;height:21pt" coordsize="" o:spt="100" adj="0,,0" path="" filled="f" stroked="f">
            <v:stroke joinstyle="miter"/>
            <v:imagedata r:id="rId601" o:title="base_1_373758_33377"/>
            <v:formulas/>
            <v:path o:connecttype="segments"/>
          </v:shape>
        </w:pict>
      </w:r>
      <w:r>
        <w:t xml:space="preserve"> - температура наружного воздуха, средняя за отопительный период (после реализации мероприятия), °C. Значение температуры </w:t>
      </w:r>
      <w:r w:rsidRPr="00C742C5">
        <w:rPr>
          <w:position w:val="-9"/>
        </w:rPr>
        <w:pict w14:anchorId="6ABEFA30">
          <v:shape id="_x0000_i1635" style="width:35.25pt;height:21pt" coordsize="" o:spt="100" adj="0,,0" path="" filled="f" stroked="f">
            <v:stroke joinstyle="miter"/>
            <v:imagedata r:id="rId602" o:title="base_1_373758_33378"/>
            <v:formulas/>
            <v:path o:connecttype="segments"/>
          </v:shape>
        </w:pict>
      </w:r>
      <w:r>
        <w:t xml:space="preserve"> приводится к климатическим условиям базового периода (до реализации мероприятия);</w:t>
      </w:r>
    </w:p>
    <w:p w14:paraId="2EDCC8BF" w14:textId="77777777" w:rsidR="00A63E7E" w:rsidRDefault="00A63E7E">
      <w:pPr>
        <w:pStyle w:val="ConsPlusNormal"/>
        <w:spacing w:before="220"/>
        <w:ind w:firstLine="540"/>
        <w:jc w:val="both"/>
      </w:pPr>
      <w:r w:rsidRPr="00C742C5">
        <w:rPr>
          <w:position w:val="-9"/>
        </w:rPr>
        <w:pict w14:anchorId="3B90F9C0">
          <v:shape id="_x0000_i1636" style="width:39.75pt;height:21pt" coordsize="" o:spt="100" adj="0,,0" path="" filled="f" stroked="f">
            <v:stroke joinstyle="miter"/>
            <v:imagedata r:id="rId603" o:title="base_1_373758_33379"/>
            <v:formulas/>
            <v:path o:connecttype="segments"/>
          </v:shape>
        </w:pict>
      </w:r>
      <w:r>
        <w:t xml:space="preserve"> - средняя отопительная тепловая нагрузка МКД после реализации мероприятия, кВт-ч (Гкал);</w:t>
      </w:r>
    </w:p>
    <w:p w14:paraId="670E0B32" w14:textId="77777777" w:rsidR="00A63E7E" w:rsidRDefault="00A63E7E">
      <w:pPr>
        <w:pStyle w:val="ConsPlusNormal"/>
        <w:spacing w:before="220"/>
        <w:ind w:firstLine="540"/>
        <w:jc w:val="both"/>
      </w:pPr>
      <w:r w:rsidRPr="00C742C5">
        <w:rPr>
          <w:position w:val="-9"/>
        </w:rPr>
        <w:pict w14:anchorId="43CA0D52">
          <v:shape id="_x0000_i1637" style="width:39.75pt;height:21pt" coordsize="" o:spt="100" adj="0,,0" path="" filled="f" stroked="f">
            <v:stroke joinstyle="miter"/>
            <v:imagedata r:id="rId604" o:title="base_1_373758_33380"/>
            <v:formulas/>
            <v:path o:connecttype="segments"/>
          </v:shape>
        </w:pict>
      </w:r>
      <w:r>
        <w:t xml:space="preserve"> - расчетная (максимальная) средняя отопительная тепловая нагрузка МКД после реализации мероприятия, кВт-ч (Гкал).</w:t>
      </w:r>
    </w:p>
    <w:p w14:paraId="20D065C4" w14:textId="77777777" w:rsidR="00A63E7E" w:rsidRDefault="00A63E7E">
      <w:pPr>
        <w:pStyle w:val="ConsPlusNormal"/>
        <w:spacing w:before="220"/>
        <w:ind w:firstLine="540"/>
        <w:jc w:val="both"/>
      </w:pPr>
      <w:r>
        <w:t xml:space="preserve">7. Рассчитывается требуемая мощность электрообогревателя для нагрева воздуха в квартире (квартирах) от температуры </w:t>
      </w:r>
      <w:r w:rsidRPr="00C742C5">
        <w:rPr>
          <w:position w:val="-9"/>
        </w:rPr>
        <w:pict w14:anchorId="396DE313">
          <v:shape id="_x0000_i1638" style="width:33.75pt;height:21pt" coordsize="" o:spt="100" adj="0,,0" path="" filled="f" stroked="f">
            <v:stroke joinstyle="miter"/>
            <v:imagedata r:id="rId605" o:title="base_1_373758_33381"/>
            <v:formulas/>
            <v:path o:connecttype="segments"/>
          </v:shape>
        </w:pict>
      </w:r>
      <w:r>
        <w:t xml:space="preserve"> до температуры </w:t>
      </w:r>
      <w:r w:rsidRPr="00C742C5">
        <w:rPr>
          <w:position w:val="-9"/>
        </w:rPr>
        <w:pict w14:anchorId="47AD130A">
          <v:shape id="_x0000_i1639" style="width:14.25pt;height:21pt" coordsize="" o:spt="100" adj="0,,0" path="" filled="f" stroked="f">
            <v:stroke joinstyle="miter"/>
            <v:imagedata r:id="rId606" o:title="base_1_373758_33382"/>
            <v:formulas/>
            <v:path o:connecttype="segments"/>
          </v:shape>
        </w:pict>
      </w:r>
      <w:r>
        <w:t xml:space="preserve">, </w:t>
      </w:r>
      <w:r w:rsidRPr="00C742C5">
        <w:rPr>
          <w:position w:val="-9"/>
        </w:rPr>
        <w:pict w14:anchorId="55C036E1">
          <v:shape id="_x0000_i1640" style="width:45pt;height:21pt" coordsize="" o:spt="100" adj="0,,0" path="" filled="f" stroked="f">
            <v:stroke joinstyle="miter"/>
            <v:imagedata r:id="rId607" o:title="base_1_373758_33383"/>
            <v:formulas/>
            <v:path o:connecttype="segments"/>
          </v:shape>
        </w:pict>
      </w:r>
      <w:r>
        <w:t>, кВт, по формуле:</w:t>
      </w:r>
    </w:p>
    <w:p w14:paraId="75DCD98E" w14:textId="77777777" w:rsidR="00A63E7E" w:rsidRDefault="00A63E7E">
      <w:pPr>
        <w:pStyle w:val="ConsPlusNormal"/>
        <w:jc w:val="both"/>
      </w:pPr>
    </w:p>
    <w:p w14:paraId="3493161F" w14:textId="77777777" w:rsidR="00A63E7E" w:rsidRDefault="00A63E7E">
      <w:pPr>
        <w:pStyle w:val="ConsPlusNormal"/>
        <w:ind w:firstLine="540"/>
        <w:jc w:val="both"/>
      </w:pPr>
      <w:r w:rsidRPr="00C742C5">
        <w:rPr>
          <w:position w:val="-11"/>
        </w:rPr>
        <w:pict w14:anchorId="4A06442F">
          <v:shape id="_x0000_i1641" style="width:264pt;height:21.75pt" coordsize="" o:spt="100" adj="0,,0" path="" filled="f" stroked="f">
            <v:stroke joinstyle="miter"/>
            <v:imagedata r:id="rId608" o:title="base_1_373758_33384"/>
            <v:formulas/>
            <v:path o:connecttype="segments"/>
          </v:shape>
        </w:pict>
      </w:r>
      <w:r>
        <w:t xml:space="preserve"> (7.94)</w:t>
      </w:r>
    </w:p>
    <w:p w14:paraId="09C46EB8" w14:textId="77777777" w:rsidR="00A63E7E" w:rsidRDefault="00A63E7E">
      <w:pPr>
        <w:pStyle w:val="ConsPlusNormal"/>
        <w:jc w:val="both"/>
      </w:pPr>
    </w:p>
    <w:p w14:paraId="4FD838F2" w14:textId="77777777" w:rsidR="00A63E7E" w:rsidRDefault="00A63E7E">
      <w:pPr>
        <w:pStyle w:val="ConsPlusNormal"/>
        <w:ind w:firstLine="540"/>
        <w:jc w:val="both"/>
      </w:pPr>
      <w:r>
        <w:t xml:space="preserve">8. Определяется сокращение требуемой мощности электрообогревателя после реализации мероприятия, </w:t>
      </w:r>
      <w:r w:rsidRPr="00C742C5">
        <w:rPr>
          <w:position w:val="-9"/>
        </w:rPr>
        <w:pict w14:anchorId="6D728EDF">
          <v:shape id="_x0000_i1642" style="width:33pt;height:21pt" coordsize="" o:spt="100" adj="0,,0" path="" filled="f" stroked="f">
            <v:stroke joinstyle="miter"/>
            <v:imagedata r:id="rId609" o:title="base_1_373758_33385"/>
            <v:formulas/>
            <v:path o:connecttype="segments"/>
          </v:shape>
        </w:pict>
      </w:r>
      <w:r>
        <w:t>, кВт, по формуле:</w:t>
      </w:r>
    </w:p>
    <w:p w14:paraId="350D8D48" w14:textId="77777777" w:rsidR="00A63E7E" w:rsidRDefault="00A63E7E">
      <w:pPr>
        <w:pStyle w:val="ConsPlusNormal"/>
        <w:jc w:val="both"/>
      </w:pPr>
    </w:p>
    <w:p w14:paraId="63F1D62D" w14:textId="77777777" w:rsidR="00A63E7E" w:rsidRDefault="00A63E7E">
      <w:pPr>
        <w:pStyle w:val="ConsPlusNormal"/>
        <w:ind w:firstLine="540"/>
        <w:jc w:val="both"/>
      </w:pPr>
      <w:r w:rsidRPr="00C742C5">
        <w:rPr>
          <w:position w:val="-9"/>
        </w:rPr>
        <w:pict w14:anchorId="5EDFEC02">
          <v:shape id="_x0000_i1643" style="width:132pt;height:21pt" coordsize="" o:spt="100" adj="0,,0" path="" filled="f" stroked="f">
            <v:stroke joinstyle="miter"/>
            <v:imagedata r:id="rId610" o:title="base_1_373758_33386"/>
            <v:formulas/>
            <v:path o:connecttype="segments"/>
          </v:shape>
        </w:pict>
      </w:r>
      <w:r>
        <w:t xml:space="preserve"> (7.95)</w:t>
      </w:r>
    </w:p>
    <w:p w14:paraId="4FB26014" w14:textId="77777777" w:rsidR="00A63E7E" w:rsidRDefault="00A63E7E">
      <w:pPr>
        <w:pStyle w:val="ConsPlusNormal"/>
        <w:jc w:val="both"/>
      </w:pPr>
    </w:p>
    <w:p w14:paraId="091CB00B" w14:textId="77777777" w:rsidR="00A63E7E" w:rsidRDefault="00A63E7E">
      <w:pPr>
        <w:pStyle w:val="ConsPlusNormal"/>
        <w:ind w:firstLine="540"/>
        <w:jc w:val="both"/>
      </w:pPr>
      <w:r>
        <w:t>Сокращение требуемой электрической мощности достигается изменением режима работы электрообогревателей в квартирах (переход на минимальный режим нагрева воздуха; плавное регулирование мощности).</w:t>
      </w:r>
    </w:p>
    <w:p w14:paraId="2C9A4221" w14:textId="77777777" w:rsidR="00A63E7E" w:rsidRDefault="00A63E7E">
      <w:pPr>
        <w:pStyle w:val="ConsPlusNormal"/>
        <w:spacing w:before="220"/>
        <w:ind w:firstLine="540"/>
        <w:jc w:val="both"/>
      </w:pPr>
      <w:r>
        <w:t>9. Вычисляется расход электроэнергии электрообогревателями в здании в течение отопительного периода (после реализации мероприятия):</w:t>
      </w:r>
    </w:p>
    <w:p w14:paraId="34E7C54E" w14:textId="77777777" w:rsidR="00A63E7E" w:rsidRDefault="00A63E7E">
      <w:pPr>
        <w:pStyle w:val="ConsPlusNormal"/>
        <w:spacing w:before="220"/>
        <w:ind w:firstLine="540"/>
        <w:jc w:val="both"/>
      </w:pPr>
      <w:r>
        <w:t xml:space="preserve">- Расход электроэнергии для одной квартиры, </w:t>
      </w:r>
      <w:r w:rsidRPr="00C742C5">
        <w:rPr>
          <w:position w:val="-9"/>
        </w:rPr>
        <w:pict w14:anchorId="4F6DF140">
          <v:shape id="_x0000_i1644" style="width:42.75pt;height:21pt" coordsize="" o:spt="100" adj="0,,0" path="" filled="f" stroked="f">
            <v:stroke joinstyle="miter"/>
            <v:imagedata r:id="rId611" o:title="base_1_373758_33387"/>
            <v:formulas/>
            <v:path o:connecttype="segments"/>
          </v:shape>
        </w:pict>
      </w:r>
      <w:r>
        <w:t>, кВт-ч</w:t>
      </w:r>
    </w:p>
    <w:p w14:paraId="3A890898" w14:textId="77777777" w:rsidR="00A63E7E" w:rsidRDefault="00A63E7E">
      <w:pPr>
        <w:pStyle w:val="ConsPlusNormal"/>
        <w:jc w:val="both"/>
      </w:pPr>
    </w:p>
    <w:p w14:paraId="361B7F18" w14:textId="77777777" w:rsidR="00A63E7E" w:rsidRDefault="00A63E7E">
      <w:pPr>
        <w:pStyle w:val="ConsPlusNormal"/>
        <w:ind w:firstLine="540"/>
        <w:jc w:val="both"/>
      </w:pPr>
      <w:r w:rsidRPr="00C742C5">
        <w:rPr>
          <w:position w:val="-11"/>
        </w:rPr>
        <w:pict w14:anchorId="47CD0D00">
          <v:shape id="_x0000_i1645" style="width:148.5pt;height:21.75pt" coordsize="" o:spt="100" adj="0,,0" path="" filled="f" stroked="f">
            <v:stroke joinstyle="miter"/>
            <v:imagedata r:id="rId612" o:title="base_1_373758_33388"/>
            <v:formulas/>
            <v:path o:connecttype="segments"/>
          </v:shape>
        </w:pict>
      </w:r>
      <w:r>
        <w:t xml:space="preserve"> (7.96а)</w:t>
      </w:r>
    </w:p>
    <w:p w14:paraId="57E78752" w14:textId="77777777" w:rsidR="00A63E7E" w:rsidRDefault="00A63E7E">
      <w:pPr>
        <w:pStyle w:val="ConsPlusNormal"/>
        <w:jc w:val="both"/>
      </w:pPr>
    </w:p>
    <w:p w14:paraId="683F3931" w14:textId="77777777" w:rsidR="00A63E7E" w:rsidRDefault="00A63E7E">
      <w:pPr>
        <w:pStyle w:val="ConsPlusNormal"/>
        <w:ind w:firstLine="540"/>
        <w:jc w:val="both"/>
      </w:pPr>
      <w:r>
        <w:t xml:space="preserve">- Расход электроэнергии для МКД, </w:t>
      </w:r>
      <w:r w:rsidRPr="00C742C5">
        <w:rPr>
          <w:position w:val="-9"/>
        </w:rPr>
        <w:pict w14:anchorId="2078904B">
          <v:shape id="_x0000_i1646" style="width:42.75pt;height:21pt" coordsize="" o:spt="100" adj="0,,0" path="" filled="f" stroked="f">
            <v:stroke joinstyle="miter"/>
            <v:imagedata r:id="rId613" o:title="base_1_373758_33389"/>
            <v:formulas/>
            <v:path o:connecttype="segments"/>
          </v:shape>
        </w:pict>
      </w:r>
      <w:r>
        <w:t>, кВт-ч</w:t>
      </w:r>
    </w:p>
    <w:p w14:paraId="5C81F5EC" w14:textId="77777777" w:rsidR="00A63E7E" w:rsidRDefault="00A63E7E">
      <w:pPr>
        <w:pStyle w:val="ConsPlusNormal"/>
        <w:jc w:val="both"/>
      </w:pPr>
    </w:p>
    <w:p w14:paraId="00C458DF" w14:textId="77777777" w:rsidR="00A63E7E" w:rsidRDefault="00A63E7E">
      <w:pPr>
        <w:pStyle w:val="ConsPlusNormal"/>
        <w:ind w:firstLine="540"/>
        <w:jc w:val="both"/>
      </w:pPr>
      <w:r w:rsidRPr="00C742C5">
        <w:rPr>
          <w:position w:val="-11"/>
        </w:rPr>
        <w:pict w14:anchorId="4C44582D">
          <v:shape id="_x0000_i1647" style="width:297.75pt;height:21.75pt" coordsize="" o:spt="100" adj="0,,0" path="" filled="f" stroked="f">
            <v:stroke joinstyle="miter"/>
            <v:imagedata r:id="rId614" o:title="base_1_373758_33390"/>
            <v:formulas/>
            <v:path o:connecttype="segments"/>
          </v:shape>
        </w:pict>
      </w:r>
      <w:r>
        <w:t xml:space="preserve"> (7.96б)</w:t>
      </w:r>
    </w:p>
    <w:p w14:paraId="07921957" w14:textId="77777777" w:rsidR="00A63E7E" w:rsidRDefault="00A63E7E">
      <w:pPr>
        <w:pStyle w:val="ConsPlusNormal"/>
        <w:jc w:val="both"/>
      </w:pPr>
    </w:p>
    <w:p w14:paraId="0AE2C62C" w14:textId="77777777" w:rsidR="00A63E7E" w:rsidRDefault="00A63E7E">
      <w:pPr>
        <w:pStyle w:val="ConsPlusNormal"/>
        <w:ind w:firstLine="540"/>
        <w:jc w:val="both"/>
      </w:pPr>
      <w:r>
        <w:t>где:</w:t>
      </w:r>
    </w:p>
    <w:p w14:paraId="38D9415E" w14:textId="77777777" w:rsidR="00A63E7E" w:rsidRDefault="00A63E7E">
      <w:pPr>
        <w:pStyle w:val="ConsPlusNormal"/>
        <w:spacing w:before="220"/>
        <w:ind w:firstLine="540"/>
        <w:jc w:val="both"/>
      </w:pPr>
      <w:r>
        <w:t>z</w:t>
      </w:r>
      <w:r>
        <w:rPr>
          <w:vertAlign w:val="subscript"/>
        </w:rPr>
        <w:t>ОТ</w:t>
      </w:r>
      <w:r>
        <w:t xml:space="preserve"> - продолжительность отопительного периода после реализации мероприятия, сут. Значение z</w:t>
      </w:r>
      <w:r>
        <w:rPr>
          <w:vertAlign w:val="subscript"/>
        </w:rPr>
        <w:t>ОТ</w:t>
      </w:r>
      <w:r>
        <w:t xml:space="preserve"> приводится к климатическим условиям базового периода (до реализации мероприятия);</w:t>
      </w:r>
    </w:p>
    <w:p w14:paraId="01AD77E6" w14:textId="77777777" w:rsidR="00A63E7E" w:rsidRDefault="00A63E7E">
      <w:pPr>
        <w:pStyle w:val="ConsPlusNormal"/>
        <w:spacing w:before="220"/>
        <w:ind w:firstLine="540"/>
        <w:jc w:val="both"/>
      </w:pPr>
      <w:r w:rsidRPr="00C742C5">
        <w:rPr>
          <w:position w:val="-9"/>
        </w:rPr>
        <w:pict w14:anchorId="74F78266">
          <v:shape id="_x0000_i1648" style="width:25.5pt;height:21pt" coordsize="" o:spt="100" adj="0,,0" path="" filled="f" stroked="f">
            <v:stroke joinstyle="miter"/>
            <v:imagedata r:id="rId615" o:title="base_1_373758_33391"/>
            <v:formulas/>
            <v:path o:connecttype="segments"/>
          </v:shape>
        </w:pict>
      </w:r>
      <w:r>
        <w:t xml:space="preserve"> - количество квартир, в которых реализовано мероприятие (замена старых окон на энергоэффективные), ед.;</w:t>
      </w:r>
    </w:p>
    <w:p w14:paraId="76DD6BF2" w14:textId="77777777" w:rsidR="00A63E7E" w:rsidRDefault="00A63E7E">
      <w:pPr>
        <w:pStyle w:val="ConsPlusNormal"/>
        <w:spacing w:before="220"/>
        <w:ind w:firstLine="540"/>
        <w:jc w:val="both"/>
      </w:pPr>
      <w:r>
        <w:t>10. Определяется экономия электроэнергии в здании после реализации мероприятия:</w:t>
      </w:r>
    </w:p>
    <w:p w14:paraId="2783285E" w14:textId="77777777" w:rsidR="00A63E7E" w:rsidRDefault="00A63E7E">
      <w:pPr>
        <w:pStyle w:val="ConsPlusNormal"/>
        <w:spacing w:before="220"/>
        <w:ind w:firstLine="540"/>
        <w:jc w:val="both"/>
      </w:pPr>
      <w:r>
        <w:t xml:space="preserve">- Экономия электроэнергии для одной квартиры, </w:t>
      </w:r>
      <w:r w:rsidRPr="00C742C5">
        <w:rPr>
          <w:position w:val="-9"/>
        </w:rPr>
        <w:pict w14:anchorId="56526AE7">
          <v:shape id="_x0000_i1649" style="width:32.25pt;height:21pt" coordsize="" o:spt="100" adj="0,,0" path="" filled="f" stroked="f">
            <v:stroke joinstyle="miter"/>
            <v:imagedata r:id="rId616" o:title="base_1_373758_33392"/>
            <v:formulas/>
            <v:path o:connecttype="segments"/>
          </v:shape>
        </w:pict>
      </w:r>
      <w:r>
        <w:t>, кВт-ч</w:t>
      </w:r>
    </w:p>
    <w:p w14:paraId="6DB05585" w14:textId="77777777" w:rsidR="00A63E7E" w:rsidRDefault="00A63E7E">
      <w:pPr>
        <w:pStyle w:val="ConsPlusNormal"/>
        <w:jc w:val="both"/>
      </w:pPr>
    </w:p>
    <w:p w14:paraId="20CDB213" w14:textId="77777777" w:rsidR="00A63E7E" w:rsidRDefault="00A63E7E">
      <w:pPr>
        <w:pStyle w:val="ConsPlusNormal"/>
        <w:ind w:firstLine="540"/>
        <w:jc w:val="both"/>
      </w:pPr>
      <w:r w:rsidRPr="00C742C5">
        <w:rPr>
          <w:position w:val="-9"/>
        </w:rPr>
        <w:pict w14:anchorId="32DC16D5">
          <v:shape id="_x0000_i1650" style="width:129pt;height:21pt" coordsize="" o:spt="100" adj="0,,0" path="" filled="f" stroked="f">
            <v:stroke joinstyle="miter"/>
            <v:imagedata r:id="rId617" o:title="base_1_373758_33393"/>
            <v:formulas/>
            <v:path o:connecttype="segments"/>
          </v:shape>
        </w:pict>
      </w:r>
      <w:r>
        <w:t xml:space="preserve"> (7.97а)</w:t>
      </w:r>
    </w:p>
    <w:p w14:paraId="0E3545F7" w14:textId="77777777" w:rsidR="00A63E7E" w:rsidRDefault="00A63E7E">
      <w:pPr>
        <w:pStyle w:val="ConsPlusNormal"/>
        <w:jc w:val="both"/>
      </w:pPr>
    </w:p>
    <w:p w14:paraId="2CC9DE03" w14:textId="77777777" w:rsidR="00A63E7E" w:rsidRDefault="00A63E7E">
      <w:pPr>
        <w:pStyle w:val="ConsPlusNormal"/>
        <w:ind w:firstLine="540"/>
        <w:jc w:val="both"/>
      </w:pPr>
      <w:r>
        <w:t xml:space="preserve">- Экономия электроэнергии для МКД, </w:t>
      </w:r>
      <w:r w:rsidRPr="00C742C5">
        <w:rPr>
          <w:position w:val="-9"/>
        </w:rPr>
        <w:pict w14:anchorId="4064A6F8">
          <v:shape id="_x0000_i1651" style="width:38.25pt;height:21pt" coordsize="" o:spt="100" adj="0,,0" path="" filled="f" stroked="f">
            <v:stroke joinstyle="miter"/>
            <v:imagedata r:id="rId618" o:title="base_1_373758_33394"/>
            <v:formulas/>
            <v:path o:connecttype="segments"/>
          </v:shape>
        </w:pict>
      </w:r>
      <w:r>
        <w:t>, кВт-ч</w:t>
      </w:r>
    </w:p>
    <w:p w14:paraId="5756E54A" w14:textId="77777777" w:rsidR="00A63E7E" w:rsidRDefault="00A63E7E">
      <w:pPr>
        <w:pStyle w:val="ConsPlusNormal"/>
        <w:jc w:val="both"/>
      </w:pPr>
    </w:p>
    <w:p w14:paraId="3BA73DAC" w14:textId="77777777" w:rsidR="00A63E7E" w:rsidRDefault="00A63E7E">
      <w:pPr>
        <w:pStyle w:val="ConsPlusNormal"/>
        <w:ind w:firstLine="540"/>
        <w:jc w:val="both"/>
      </w:pPr>
      <w:r w:rsidRPr="00C742C5">
        <w:rPr>
          <w:position w:val="-9"/>
        </w:rPr>
        <w:pict w14:anchorId="70665DC5">
          <v:shape id="_x0000_i1652" style="width:136.5pt;height:21pt" coordsize="" o:spt="100" adj="0,,0" path="" filled="f" stroked="f">
            <v:stroke joinstyle="miter"/>
            <v:imagedata r:id="rId619" o:title="base_1_373758_33395"/>
            <v:formulas/>
            <v:path o:connecttype="segments"/>
          </v:shape>
        </w:pict>
      </w:r>
      <w:r>
        <w:t xml:space="preserve"> (7.97б)</w:t>
      </w:r>
    </w:p>
    <w:p w14:paraId="19F5B7A5" w14:textId="77777777" w:rsidR="00A63E7E" w:rsidRDefault="00A63E7E">
      <w:pPr>
        <w:pStyle w:val="ConsPlusNormal"/>
        <w:jc w:val="both"/>
      </w:pPr>
    </w:p>
    <w:p w14:paraId="0292E559" w14:textId="77777777" w:rsidR="00A63E7E" w:rsidRDefault="00A63E7E">
      <w:pPr>
        <w:pStyle w:val="ConsPlusNormal"/>
        <w:ind w:firstLine="540"/>
        <w:jc w:val="both"/>
      </w:pPr>
      <w:r>
        <w:t>11. Рассчитывается доля (процент) уменьшения потребления электроэнергии для электрообогрева квартир после реализации мероприятия:</w:t>
      </w:r>
    </w:p>
    <w:p w14:paraId="587547D8" w14:textId="77777777" w:rsidR="00A63E7E" w:rsidRDefault="00A63E7E">
      <w:pPr>
        <w:pStyle w:val="ConsPlusNormal"/>
        <w:spacing w:before="220"/>
        <w:ind w:firstLine="540"/>
        <w:jc w:val="both"/>
      </w:pPr>
      <w:r>
        <w:t xml:space="preserve">- Для одной квартиры, </w:t>
      </w:r>
      <w:r w:rsidRPr="00C742C5">
        <w:rPr>
          <w:position w:val="-12"/>
        </w:rPr>
        <w:pict w14:anchorId="22283B11">
          <v:shape id="_x0000_i1653" style="width:33.75pt;height:23.25pt" coordsize="" o:spt="100" adj="0,,0" path="" filled="f" stroked="f">
            <v:stroke joinstyle="miter"/>
            <v:imagedata r:id="rId620" o:title="base_1_373758_33396"/>
            <v:formulas/>
            <v:path o:connecttype="segments"/>
          </v:shape>
        </w:pict>
      </w:r>
      <w:r>
        <w:t>, %</w:t>
      </w:r>
    </w:p>
    <w:p w14:paraId="2652125F" w14:textId="77777777" w:rsidR="00A63E7E" w:rsidRDefault="00A63E7E">
      <w:pPr>
        <w:pStyle w:val="ConsPlusNormal"/>
        <w:jc w:val="both"/>
      </w:pPr>
    </w:p>
    <w:p w14:paraId="35979C61" w14:textId="77777777" w:rsidR="00A63E7E" w:rsidRDefault="00A63E7E">
      <w:pPr>
        <w:pStyle w:val="ConsPlusNormal"/>
        <w:ind w:firstLine="540"/>
        <w:jc w:val="both"/>
      </w:pPr>
      <w:r w:rsidRPr="00C742C5">
        <w:rPr>
          <w:position w:val="-12"/>
        </w:rPr>
        <w:pict w14:anchorId="7C6EAF3F">
          <v:shape id="_x0000_i1654" style="width:159.75pt;height:23.25pt" coordsize="" o:spt="100" adj="0,,0" path="" filled="f" stroked="f">
            <v:stroke joinstyle="miter"/>
            <v:imagedata r:id="rId621" o:title="base_1_373758_33397"/>
            <v:formulas/>
            <v:path o:connecttype="segments"/>
          </v:shape>
        </w:pict>
      </w:r>
      <w:r>
        <w:t xml:space="preserve"> (7.98а)</w:t>
      </w:r>
    </w:p>
    <w:p w14:paraId="14571539" w14:textId="77777777" w:rsidR="00A63E7E" w:rsidRDefault="00A63E7E">
      <w:pPr>
        <w:pStyle w:val="ConsPlusNormal"/>
        <w:jc w:val="both"/>
      </w:pPr>
    </w:p>
    <w:p w14:paraId="6BD5F955" w14:textId="77777777" w:rsidR="00A63E7E" w:rsidRDefault="00A63E7E">
      <w:pPr>
        <w:pStyle w:val="ConsPlusNormal"/>
        <w:ind w:firstLine="540"/>
        <w:jc w:val="both"/>
      </w:pPr>
      <w:r>
        <w:t xml:space="preserve">- Для МКД, </w:t>
      </w:r>
      <w:r w:rsidRPr="00C742C5">
        <w:rPr>
          <w:position w:val="-12"/>
        </w:rPr>
        <w:pict w14:anchorId="3D460D4E">
          <v:shape id="_x0000_i1655" style="width:40.5pt;height:23.25pt" coordsize="" o:spt="100" adj="0,,0" path="" filled="f" stroked="f">
            <v:stroke joinstyle="miter"/>
            <v:imagedata r:id="rId622" o:title="base_1_373758_33398"/>
            <v:formulas/>
            <v:path o:connecttype="segments"/>
          </v:shape>
        </w:pict>
      </w:r>
      <w:r>
        <w:t>, %</w:t>
      </w:r>
    </w:p>
    <w:p w14:paraId="0ACB129D" w14:textId="77777777" w:rsidR="00A63E7E" w:rsidRDefault="00A63E7E">
      <w:pPr>
        <w:pStyle w:val="ConsPlusNormal"/>
        <w:jc w:val="both"/>
      </w:pPr>
    </w:p>
    <w:p w14:paraId="2B95D7B2" w14:textId="77777777" w:rsidR="00A63E7E" w:rsidRDefault="00A63E7E">
      <w:pPr>
        <w:pStyle w:val="ConsPlusNormal"/>
        <w:ind w:firstLine="540"/>
        <w:jc w:val="both"/>
      </w:pPr>
      <w:r w:rsidRPr="00C742C5">
        <w:rPr>
          <w:position w:val="-12"/>
        </w:rPr>
        <w:pict w14:anchorId="43794845">
          <v:shape id="_x0000_i1656" style="width:174pt;height:23.25pt" coordsize="" o:spt="100" adj="0,,0" path="" filled="f" stroked="f">
            <v:stroke joinstyle="miter"/>
            <v:imagedata r:id="rId623" o:title="base_1_373758_33399"/>
            <v:formulas/>
            <v:path o:connecttype="segments"/>
          </v:shape>
        </w:pict>
      </w:r>
      <w:r>
        <w:t xml:space="preserve"> (7.98б)</w:t>
      </w:r>
    </w:p>
    <w:p w14:paraId="2E808628" w14:textId="77777777" w:rsidR="00A63E7E" w:rsidRDefault="00A63E7E">
      <w:pPr>
        <w:pStyle w:val="ConsPlusNormal"/>
        <w:jc w:val="both"/>
      </w:pPr>
    </w:p>
    <w:p w14:paraId="13A772BE" w14:textId="77777777" w:rsidR="00A63E7E" w:rsidRDefault="00A63E7E">
      <w:pPr>
        <w:pStyle w:val="ConsPlusNormal"/>
        <w:ind w:firstLine="540"/>
        <w:jc w:val="both"/>
      </w:pPr>
      <w:r>
        <w:t>При ориентировочных расчетах доля экономии потребления электроэнергии на электрообогрев квартир после реализации мероприятия принимается по таблице 7.5.</w:t>
      </w:r>
    </w:p>
    <w:p w14:paraId="19E99E12" w14:textId="77777777" w:rsidR="00A63E7E" w:rsidRDefault="00A63E7E">
      <w:pPr>
        <w:pStyle w:val="ConsPlusNormal"/>
        <w:jc w:val="both"/>
      </w:pPr>
    </w:p>
    <w:p w14:paraId="3261D11C" w14:textId="77777777" w:rsidR="00A63E7E" w:rsidRDefault="00A63E7E">
      <w:pPr>
        <w:pStyle w:val="ConsPlusTitle"/>
        <w:jc w:val="both"/>
        <w:outlineLvl w:val="5"/>
      </w:pPr>
      <w:r>
        <w:t>Таблица 7.5. Сопротивление теплопередаче и оценки экономии электроэнергии на обогрев для различных технологий заполнения светового проема</w:t>
      </w:r>
    </w:p>
    <w:p w14:paraId="6D9FFE54"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1701"/>
        <w:gridCol w:w="1984"/>
      </w:tblGrid>
      <w:tr w:rsidR="00A63E7E" w14:paraId="70068F57" w14:textId="77777777">
        <w:tc>
          <w:tcPr>
            <w:tcW w:w="567" w:type="dxa"/>
          </w:tcPr>
          <w:p w14:paraId="2DECD095" w14:textId="77777777" w:rsidR="00A63E7E" w:rsidRDefault="00A63E7E">
            <w:pPr>
              <w:pStyle w:val="ConsPlusNormal"/>
              <w:jc w:val="center"/>
            </w:pPr>
            <w:r>
              <w:t>N п/п</w:t>
            </w:r>
          </w:p>
        </w:tc>
        <w:tc>
          <w:tcPr>
            <w:tcW w:w="4819" w:type="dxa"/>
          </w:tcPr>
          <w:p w14:paraId="710AA58A" w14:textId="77777777" w:rsidR="00A63E7E" w:rsidRDefault="00A63E7E">
            <w:pPr>
              <w:pStyle w:val="ConsPlusNormal"/>
              <w:jc w:val="center"/>
            </w:pPr>
            <w:r>
              <w:t>Заполнение светового проема</w:t>
            </w:r>
          </w:p>
        </w:tc>
        <w:tc>
          <w:tcPr>
            <w:tcW w:w="1701" w:type="dxa"/>
          </w:tcPr>
          <w:p w14:paraId="407D8EED" w14:textId="77777777" w:rsidR="00A63E7E" w:rsidRDefault="00A63E7E">
            <w:pPr>
              <w:pStyle w:val="ConsPlusNormal"/>
              <w:jc w:val="center"/>
            </w:pPr>
            <w:r>
              <w:t>Сопротивление теплопередаче, м</w:t>
            </w:r>
            <w:r>
              <w:rPr>
                <w:vertAlign w:val="superscript"/>
              </w:rPr>
              <w:t>2</w:t>
            </w:r>
            <w:r>
              <w:t>С/Вт</w:t>
            </w:r>
          </w:p>
        </w:tc>
        <w:tc>
          <w:tcPr>
            <w:tcW w:w="1984" w:type="dxa"/>
          </w:tcPr>
          <w:p w14:paraId="2BE0F43D" w14:textId="77777777" w:rsidR="00A63E7E" w:rsidRDefault="00A63E7E">
            <w:pPr>
              <w:pStyle w:val="ConsPlusNormal"/>
              <w:jc w:val="center"/>
            </w:pPr>
            <w:r>
              <w:t xml:space="preserve">Экономия электроэнергии, % от объема "недотопа" МКД в базовом году </w:t>
            </w:r>
            <w:hyperlink w:anchor="P6630" w:history="1">
              <w:r>
                <w:rPr>
                  <w:color w:val="0000FF"/>
                </w:rPr>
                <w:t>&lt;*&gt;</w:t>
              </w:r>
            </w:hyperlink>
          </w:p>
        </w:tc>
      </w:tr>
      <w:tr w:rsidR="00A63E7E" w14:paraId="264D2B81" w14:textId="77777777">
        <w:tc>
          <w:tcPr>
            <w:tcW w:w="567" w:type="dxa"/>
          </w:tcPr>
          <w:p w14:paraId="46B5EBE0" w14:textId="77777777" w:rsidR="00A63E7E" w:rsidRDefault="00A63E7E">
            <w:pPr>
              <w:pStyle w:val="ConsPlusNormal"/>
            </w:pPr>
          </w:p>
        </w:tc>
        <w:tc>
          <w:tcPr>
            <w:tcW w:w="4819" w:type="dxa"/>
          </w:tcPr>
          <w:p w14:paraId="4C26C02C" w14:textId="77777777" w:rsidR="00A63E7E" w:rsidRDefault="00A63E7E">
            <w:pPr>
              <w:pStyle w:val="ConsPlusNormal"/>
            </w:pPr>
            <w:r>
              <w:t>Двухкамерный стеклопакет из стекла:</w:t>
            </w:r>
          </w:p>
        </w:tc>
        <w:tc>
          <w:tcPr>
            <w:tcW w:w="1701" w:type="dxa"/>
            <w:vAlign w:val="center"/>
          </w:tcPr>
          <w:p w14:paraId="05A742FC" w14:textId="77777777" w:rsidR="00A63E7E" w:rsidRDefault="00A63E7E">
            <w:pPr>
              <w:pStyle w:val="ConsPlusNormal"/>
            </w:pPr>
          </w:p>
        </w:tc>
        <w:tc>
          <w:tcPr>
            <w:tcW w:w="1984" w:type="dxa"/>
            <w:vAlign w:val="center"/>
          </w:tcPr>
          <w:p w14:paraId="7CC17FB5" w14:textId="77777777" w:rsidR="00A63E7E" w:rsidRDefault="00A63E7E">
            <w:pPr>
              <w:pStyle w:val="ConsPlusNormal"/>
            </w:pPr>
          </w:p>
        </w:tc>
      </w:tr>
      <w:tr w:rsidR="00A63E7E" w14:paraId="2C5B92C7" w14:textId="77777777">
        <w:tc>
          <w:tcPr>
            <w:tcW w:w="567" w:type="dxa"/>
          </w:tcPr>
          <w:p w14:paraId="798ACB4D" w14:textId="77777777" w:rsidR="00A63E7E" w:rsidRDefault="00A63E7E">
            <w:pPr>
              <w:pStyle w:val="ConsPlusNormal"/>
            </w:pPr>
          </w:p>
        </w:tc>
        <w:tc>
          <w:tcPr>
            <w:tcW w:w="4819" w:type="dxa"/>
          </w:tcPr>
          <w:p w14:paraId="5CA64833" w14:textId="77777777" w:rsidR="00A63E7E" w:rsidRDefault="00A63E7E">
            <w:pPr>
              <w:pStyle w:val="ConsPlusNormal"/>
            </w:pPr>
            <w:r>
              <w:t>обычного (межстекольное расстояние 12 мм)</w:t>
            </w:r>
          </w:p>
        </w:tc>
        <w:tc>
          <w:tcPr>
            <w:tcW w:w="1701" w:type="dxa"/>
            <w:vAlign w:val="center"/>
          </w:tcPr>
          <w:p w14:paraId="722CB6D9" w14:textId="77777777" w:rsidR="00A63E7E" w:rsidRDefault="00A63E7E">
            <w:pPr>
              <w:pStyle w:val="ConsPlusNormal"/>
              <w:jc w:val="center"/>
            </w:pPr>
            <w:r>
              <w:t>0,54</w:t>
            </w:r>
          </w:p>
        </w:tc>
        <w:tc>
          <w:tcPr>
            <w:tcW w:w="1984" w:type="dxa"/>
            <w:vAlign w:val="center"/>
          </w:tcPr>
          <w:p w14:paraId="386F995F" w14:textId="77777777" w:rsidR="00A63E7E" w:rsidRDefault="00A63E7E">
            <w:pPr>
              <w:pStyle w:val="ConsPlusNormal"/>
              <w:jc w:val="center"/>
            </w:pPr>
            <w:r>
              <w:t>0 - 5%</w:t>
            </w:r>
          </w:p>
        </w:tc>
      </w:tr>
      <w:tr w:rsidR="00A63E7E" w14:paraId="4E35F603" w14:textId="77777777">
        <w:tc>
          <w:tcPr>
            <w:tcW w:w="567" w:type="dxa"/>
          </w:tcPr>
          <w:p w14:paraId="501A97C9" w14:textId="77777777" w:rsidR="00A63E7E" w:rsidRDefault="00A63E7E">
            <w:pPr>
              <w:pStyle w:val="ConsPlusNormal"/>
            </w:pPr>
          </w:p>
        </w:tc>
        <w:tc>
          <w:tcPr>
            <w:tcW w:w="4819" w:type="dxa"/>
          </w:tcPr>
          <w:p w14:paraId="273DDC67" w14:textId="77777777" w:rsidR="00A63E7E" w:rsidRDefault="00A63E7E">
            <w:pPr>
              <w:pStyle w:val="ConsPlusNormal"/>
            </w:pPr>
            <w:r>
              <w:t>с твердым селективным покрытием (K-стекло)</w:t>
            </w:r>
          </w:p>
        </w:tc>
        <w:tc>
          <w:tcPr>
            <w:tcW w:w="1701" w:type="dxa"/>
            <w:vAlign w:val="center"/>
          </w:tcPr>
          <w:p w14:paraId="0B3D21DB" w14:textId="77777777" w:rsidR="00A63E7E" w:rsidRDefault="00A63E7E">
            <w:pPr>
              <w:pStyle w:val="ConsPlusNormal"/>
              <w:jc w:val="center"/>
            </w:pPr>
            <w:r>
              <w:t>0,58</w:t>
            </w:r>
          </w:p>
        </w:tc>
        <w:tc>
          <w:tcPr>
            <w:tcW w:w="1984" w:type="dxa"/>
            <w:vAlign w:val="center"/>
          </w:tcPr>
          <w:p w14:paraId="43487825" w14:textId="77777777" w:rsidR="00A63E7E" w:rsidRDefault="00A63E7E">
            <w:pPr>
              <w:pStyle w:val="ConsPlusNormal"/>
              <w:jc w:val="center"/>
            </w:pPr>
            <w:r>
              <w:t>0 - 6%</w:t>
            </w:r>
          </w:p>
        </w:tc>
      </w:tr>
      <w:tr w:rsidR="00A63E7E" w14:paraId="6B88F6E2" w14:textId="77777777">
        <w:tc>
          <w:tcPr>
            <w:tcW w:w="567" w:type="dxa"/>
          </w:tcPr>
          <w:p w14:paraId="072BB160" w14:textId="77777777" w:rsidR="00A63E7E" w:rsidRDefault="00A63E7E">
            <w:pPr>
              <w:pStyle w:val="ConsPlusNormal"/>
            </w:pPr>
          </w:p>
        </w:tc>
        <w:tc>
          <w:tcPr>
            <w:tcW w:w="4819" w:type="dxa"/>
          </w:tcPr>
          <w:p w14:paraId="32407303" w14:textId="77777777" w:rsidR="00A63E7E" w:rsidRDefault="00A63E7E">
            <w:pPr>
              <w:pStyle w:val="ConsPlusNormal"/>
            </w:pPr>
            <w:r>
              <w:t>с твердым селективным покрытием (K-стекло) с заполнением аргоном</w:t>
            </w:r>
          </w:p>
        </w:tc>
        <w:tc>
          <w:tcPr>
            <w:tcW w:w="1701" w:type="dxa"/>
            <w:vAlign w:val="center"/>
          </w:tcPr>
          <w:p w14:paraId="6D890A56" w14:textId="77777777" w:rsidR="00A63E7E" w:rsidRDefault="00A63E7E">
            <w:pPr>
              <w:pStyle w:val="ConsPlusNormal"/>
              <w:jc w:val="center"/>
            </w:pPr>
            <w:r>
              <w:t>0,65</w:t>
            </w:r>
          </w:p>
        </w:tc>
        <w:tc>
          <w:tcPr>
            <w:tcW w:w="1984" w:type="dxa"/>
            <w:vAlign w:val="center"/>
          </w:tcPr>
          <w:p w14:paraId="3D5E73B0" w14:textId="77777777" w:rsidR="00A63E7E" w:rsidRDefault="00A63E7E">
            <w:pPr>
              <w:pStyle w:val="ConsPlusNormal"/>
              <w:jc w:val="center"/>
            </w:pPr>
            <w:r>
              <w:t>1 - 7%</w:t>
            </w:r>
          </w:p>
        </w:tc>
      </w:tr>
      <w:tr w:rsidR="00A63E7E" w14:paraId="499D002C" w14:textId="77777777">
        <w:tc>
          <w:tcPr>
            <w:tcW w:w="567" w:type="dxa"/>
          </w:tcPr>
          <w:p w14:paraId="0074350A" w14:textId="77777777" w:rsidR="00A63E7E" w:rsidRDefault="00A63E7E">
            <w:pPr>
              <w:pStyle w:val="ConsPlusNormal"/>
            </w:pPr>
          </w:p>
        </w:tc>
        <w:tc>
          <w:tcPr>
            <w:tcW w:w="4819" w:type="dxa"/>
          </w:tcPr>
          <w:p w14:paraId="05237AB5" w14:textId="77777777" w:rsidR="00A63E7E" w:rsidRDefault="00A63E7E">
            <w:pPr>
              <w:pStyle w:val="ConsPlusNormal"/>
            </w:pPr>
            <w:r>
              <w:t>с мягким селективным покрытием (I-стекло)</w:t>
            </w:r>
          </w:p>
        </w:tc>
        <w:tc>
          <w:tcPr>
            <w:tcW w:w="1701" w:type="dxa"/>
            <w:vAlign w:val="center"/>
          </w:tcPr>
          <w:p w14:paraId="3D271C77" w14:textId="77777777" w:rsidR="00A63E7E" w:rsidRDefault="00A63E7E">
            <w:pPr>
              <w:pStyle w:val="ConsPlusNormal"/>
              <w:jc w:val="center"/>
            </w:pPr>
            <w:r>
              <w:t>0,68</w:t>
            </w:r>
          </w:p>
        </w:tc>
        <w:tc>
          <w:tcPr>
            <w:tcW w:w="1984" w:type="dxa"/>
            <w:vAlign w:val="center"/>
          </w:tcPr>
          <w:p w14:paraId="207BD4BC" w14:textId="77777777" w:rsidR="00A63E7E" w:rsidRDefault="00A63E7E">
            <w:pPr>
              <w:pStyle w:val="ConsPlusNormal"/>
              <w:jc w:val="center"/>
            </w:pPr>
            <w:r>
              <w:t>1 - 10%</w:t>
            </w:r>
          </w:p>
        </w:tc>
      </w:tr>
      <w:tr w:rsidR="00A63E7E" w14:paraId="00D948DB" w14:textId="77777777">
        <w:tc>
          <w:tcPr>
            <w:tcW w:w="567" w:type="dxa"/>
          </w:tcPr>
          <w:p w14:paraId="271C6397" w14:textId="77777777" w:rsidR="00A63E7E" w:rsidRDefault="00A63E7E">
            <w:pPr>
              <w:pStyle w:val="ConsPlusNormal"/>
            </w:pPr>
          </w:p>
        </w:tc>
        <w:tc>
          <w:tcPr>
            <w:tcW w:w="4819" w:type="dxa"/>
          </w:tcPr>
          <w:p w14:paraId="072555E6" w14:textId="77777777" w:rsidR="00A63E7E" w:rsidRDefault="00A63E7E">
            <w:pPr>
              <w:pStyle w:val="ConsPlusNormal"/>
            </w:pPr>
            <w:r>
              <w:t>с мягким селективным покрытием (I-стекло) с заполнением аргоном</w:t>
            </w:r>
          </w:p>
        </w:tc>
        <w:tc>
          <w:tcPr>
            <w:tcW w:w="1701" w:type="dxa"/>
            <w:vAlign w:val="center"/>
          </w:tcPr>
          <w:p w14:paraId="3E5D1B51" w14:textId="77777777" w:rsidR="00A63E7E" w:rsidRDefault="00A63E7E">
            <w:pPr>
              <w:pStyle w:val="ConsPlusNormal"/>
              <w:jc w:val="center"/>
            </w:pPr>
            <w:r>
              <w:t>0,75</w:t>
            </w:r>
          </w:p>
        </w:tc>
        <w:tc>
          <w:tcPr>
            <w:tcW w:w="1984" w:type="dxa"/>
            <w:vAlign w:val="center"/>
          </w:tcPr>
          <w:p w14:paraId="14EDC633" w14:textId="77777777" w:rsidR="00A63E7E" w:rsidRDefault="00A63E7E">
            <w:pPr>
              <w:pStyle w:val="ConsPlusNormal"/>
              <w:jc w:val="center"/>
            </w:pPr>
            <w:r>
              <w:t>2 - 12%</w:t>
            </w:r>
          </w:p>
        </w:tc>
      </w:tr>
      <w:tr w:rsidR="00A63E7E" w14:paraId="69FEECA1" w14:textId="77777777">
        <w:tc>
          <w:tcPr>
            <w:tcW w:w="567" w:type="dxa"/>
          </w:tcPr>
          <w:p w14:paraId="2ACCA11F" w14:textId="77777777" w:rsidR="00A63E7E" w:rsidRDefault="00A63E7E">
            <w:pPr>
              <w:pStyle w:val="ConsPlusNormal"/>
            </w:pPr>
          </w:p>
        </w:tc>
        <w:tc>
          <w:tcPr>
            <w:tcW w:w="4819" w:type="dxa"/>
          </w:tcPr>
          <w:p w14:paraId="074DF882" w14:textId="77777777" w:rsidR="00A63E7E" w:rsidRDefault="00A63E7E">
            <w:pPr>
              <w:pStyle w:val="ConsPlusNormal"/>
            </w:pPr>
            <w:r>
              <w:t>с мягким селективным покрытием (I-стекло) с заполнением криптоном</w:t>
            </w:r>
          </w:p>
        </w:tc>
        <w:tc>
          <w:tcPr>
            <w:tcW w:w="1701" w:type="dxa"/>
            <w:vAlign w:val="center"/>
          </w:tcPr>
          <w:p w14:paraId="554354D3" w14:textId="77777777" w:rsidR="00A63E7E" w:rsidRDefault="00A63E7E">
            <w:pPr>
              <w:pStyle w:val="ConsPlusNormal"/>
              <w:jc w:val="center"/>
            </w:pPr>
            <w:r>
              <w:t>1,00</w:t>
            </w:r>
          </w:p>
        </w:tc>
        <w:tc>
          <w:tcPr>
            <w:tcW w:w="1984" w:type="dxa"/>
            <w:vAlign w:val="center"/>
          </w:tcPr>
          <w:p w14:paraId="131A10B0" w14:textId="77777777" w:rsidR="00A63E7E" w:rsidRDefault="00A63E7E">
            <w:pPr>
              <w:pStyle w:val="ConsPlusNormal"/>
              <w:jc w:val="center"/>
            </w:pPr>
            <w:r>
              <w:t>2 - 14%</w:t>
            </w:r>
          </w:p>
        </w:tc>
      </w:tr>
      <w:tr w:rsidR="00A63E7E" w14:paraId="72875B7F" w14:textId="77777777">
        <w:tc>
          <w:tcPr>
            <w:tcW w:w="567" w:type="dxa"/>
          </w:tcPr>
          <w:p w14:paraId="73C8BB45" w14:textId="77777777" w:rsidR="00A63E7E" w:rsidRDefault="00A63E7E">
            <w:pPr>
              <w:pStyle w:val="ConsPlusNormal"/>
            </w:pPr>
          </w:p>
        </w:tc>
        <w:tc>
          <w:tcPr>
            <w:tcW w:w="4819" w:type="dxa"/>
          </w:tcPr>
          <w:p w14:paraId="76C53DA6" w14:textId="77777777" w:rsidR="00A63E7E" w:rsidRDefault="00A63E7E">
            <w:pPr>
              <w:pStyle w:val="ConsPlusNormal"/>
            </w:pPr>
            <w:r>
              <w:t>Тройное остекление в раздельно-спаренных переплетах из стекла:</w:t>
            </w:r>
          </w:p>
        </w:tc>
        <w:tc>
          <w:tcPr>
            <w:tcW w:w="1701" w:type="dxa"/>
            <w:vAlign w:val="center"/>
          </w:tcPr>
          <w:p w14:paraId="07DB059D" w14:textId="77777777" w:rsidR="00A63E7E" w:rsidRDefault="00A63E7E">
            <w:pPr>
              <w:pStyle w:val="ConsPlusNormal"/>
            </w:pPr>
          </w:p>
        </w:tc>
        <w:tc>
          <w:tcPr>
            <w:tcW w:w="1984" w:type="dxa"/>
            <w:vAlign w:val="center"/>
          </w:tcPr>
          <w:p w14:paraId="787318B2" w14:textId="77777777" w:rsidR="00A63E7E" w:rsidRDefault="00A63E7E">
            <w:pPr>
              <w:pStyle w:val="ConsPlusNormal"/>
            </w:pPr>
          </w:p>
        </w:tc>
      </w:tr>
      <w:tr w:rsidR="00A63E7E" w14:paraId="765071E7" w14:textId="77777777">
        <w:tc>
          <w:tcPr>
            <w:tcW w:w="567" w:type="dxa"/>
          </w:tcPr>
          <w:p w14:paraId="4DCE1AA3" w14:textId="77777777" w:rsidR="00A63E7E" w:rsidRDefault="00A63E7E">
            <w:pPr>
              <w:pStyle w:val="ConsPlusNormal"/>
            </w:pPr>
          </w:p>
        </w:tc>
        <w:tc>
          <w:tcPr>
            <w:tcW w:w="4819" w:type="dxa"/>
          </w:tcPr>
          <w:p w14:paraId="76E0B0A9" w14:textId="77777777" w:rsidR="00A63E7E" w:rsidRDefault="00A63E7E">
            <w:pPr>
              <w:pStyle w:val="ConsPlusNormal"/>
            </w:pPr>
            <w:r>
              <w:t>обычного</w:t>
            </w:r>
          </w:p>
        </w:tc>
        <w:tc>
          <w:tcPr>
            <w:tcW w:w="1701" w:type="dxa"/>
            <w:vAlign w:val="center"/>
          </w:tcPr>
          <w:p w14:paraId="24E62E3F" w14:textId="77777777" w:rsidR="00A63E7E" w:rsidRDefault="00A63E7E">
            <w:pPr>
              <w:pStyle w:val="ConsPlusNormal"/>
              <w:jc w:val="center"/>
            </w:pPr>
            <w:r>
              <w:t>0,55</w:t>
            </w:r>
          </w:p>
        </w:tc>
        <w:tc>
          <w:tcPr>
            <w:tcW w:w="1984" w:type="dxa"/>
            <w:vAlign w:val="center"/>
          </w:tcPr>
          <w:p w14:paraId="2D88DB43" w14:textId="77777777" w:rsidR="00A63E7E" w:rsidRDefault="00A63E7E">
            <w:pPr>
              <w:pStyle w:val="ConsPlusNormal"/>
              <w:jc w:val="center"/>
            </w:pPr>
            <w:r>
              <w:t>0 - 5%</w:t>
            </w:r>
          </w:p>
        </w:tc>
      </w:tr>
      <w:tr w:rsidR="00A63E7E" w14:paraId="26323D63" w14:textId="77777777">
        <w:tc>
          <w:tcPr>
            <w:tcW w:w="567" w:type="dxa"/>
          </w:tcPr>
          <w:p w14:paraId="072E9F96" w14:textId="77777777" w:rsidR="00A63E7E" w:rsidRDefault="00A63E7E">
            <w:pPr>
              <w:pStyle w:val="ConsPlusNormal"/>
            </w:pPr>
          </w:p>
        </w:tc>
        <w:tc>
          <w:tcPr>
            <w:tcW w:w="4819" w:type="dxa"/>
          </w:tcPr>
          <w:p w14:paraId="22ACE9ED" w14:textId="77777777" w:rsidR="00A63E7E" w:rsidRDefault="00A63E7E">
            <w:pPr>
              <w:pStyle w:val="ConsPlusNormal"/>
            </w:pPr>
            <w:r>
              <w:t>с твердым селективным покрытием (K-стекло)</w:t>
            </w:r>
          </w:p>
        </w:tc>
        <w:tc>
          <w:tcPr>
            <w:tcW w:w="1701" w:type="dxa"/>
          </w:tcPr>
          <w:p w14:paraId="5E96F7EC" w14:textId="77777777" w:rsidR="00A63E7E" w:rsidRDefault="00A63E7E">
            <w:pPr>
              <w:pStyle w:val="ConsPlusNormal"/>
              <w:jc w:val="center"/>
            </w:pPr>
            <w:r>
              <w:t>0,60</w:t>
            </w:r>
          </w:p>
        </w:tc>
        <w:tc>
          <w:tcPr>
            <w:tcW w:w="1984" w:type="dxa"/>
          </w:tcPr>
          <w:p w14:paraId="60B1F5DE" w14:textId="77777777" w:rsidR="00A63E7E" w:rsidRDefault="00A63E7E">
            <w:pPr>
              <w:pStyle w:val="ConsPlusNormal"/>
              <w:jc w:val="center"/>
            </w:pPr>
            <w:r>
              <w:t>0 - 7%</w:t>
            </w:r>
          </w:p>
        </w:tc>
      </w:tr>
      <w:tr w:rsidR="00A63E7E" w14:paraId="043B2F67" w14:textId="77777777">
        <w:tc>
          <w:tcPr>
            <w:tcW w:w="567" w:type="dxa"/>
          </w:tcPr>
          <w:p w14:paraId="7069BC7A" w14:textId="77777777" w:rsidR="00A63E7E" w:rsidRDefault="00A63E7E">
            <w:pPr>
              <w:pStyle w:val="ConsPlusNormal"/>
            </w:pPr>
          </w:p>
        </w:tc>
        <w:tc>
          <w:tcPr>
            <w:tcW w:w="4819" w:type="dxa"/>
          </w:tcPr>
          <w:p w14:paraId="23709965" w14:textId="77777777" w:rsidR="00A63E7E" w:rsidRDefault="00A63E7E">
            <w:pPr>
              <w:pStyle w:val="ConsPlusNormal"/>
            </w:pPr>
            <w:r>
              <w:t>Стекло и однокамерный стеклопакет (с межстекольным расстоянием 12 мм) в раздельных переплетах из стекла:</w:t>
            </w:r>
          </w:p>
        </w:tc>
        <w:tc>
          <w:tcPr>
            <w:tcW w:w="1701" w:type="dxa"/>
            <w:vAlign w:val="center"/>
          </w:tcPr>
          <w:p w14:paraId="31B981F2" w14:textId="77777777" w:rsidR="00A63E7E" w:rsidRDefault="00A63E7E">
            <w:pPr>
              <w:pStyle w:val="ConsPlusNormal"/>
            </w:pPr>
          </w:p>
        </w:tc>
        <w:tc>
          <w:tcPr>
            <w:tcW w:w="1984" w:type="dxa"/>
            <w:vAlign w:val="center"/>
          </w:tcPr>
          <w:p w14:paraId="34BAFAFB" w14:textId="77777777" w:rsidR="00A63E7E" w:rsidRDefault="00A63E7E">
            <w:pPr>
              <w:pStyle w:val="ConsPlusNormal"/>
            </w:pPr>
          </w:p>
        </w:tc>
      </w:tr>
      <w:tr w:rsidR="00A63E7E" w14:paraId="2F9BFF73" w14:textId="77777777">
        <w:tc>
          <w:tcPr>
            <w:tcW w:w="567" w:type="dxa"/>
          </w:tcPr>
          <w:p w14:paraId="6D962914" w14:textId="77777777" w:rsidR="00A63E7E" w:rsidRDefault="00A63E7E">
            <w:pPr>
              <w:pStyle w:val="ConsPlusNormal"/>
            </w:pPr>
          </w:p>
        </w:tc>
        <w:tc>
          <w:tcPr>
            <w:tcW w:w="4819" w:type="dxa"/>
          </w:tcPr>
          <w:p w14:paraId="34B2D9FB" w14:textId="77777777" w:rsidR="00A63E7E" w:rsidRDefault="00A63E7E">
            <w:pPr>
              <w:pStyle w:val="ConsPlusNormal"/>
            </w:pPr>
            <w:r>
              <w:t>обычного</w:t>
            </w:r>
          </w:p>
        </w:tc>
        <w:tc>
          <w:tcPr>
            <w:tcW w:w="1701" w:type="dxa"/>
            <w:vAlign w:val="center"/>
          </w:tcPr>
          <w:p w14:paraId="4C613372" w14:textId="77777777" w:rsidR="00A63E7E" w:rsidRDefault="00A63E7E">
            <w:pPr>
              <w:pStyle w:val="ConsPlusNormal"/>
              <w:jc w:val="center"/>
            </w:pPr>
            <w:r>
              <w:t>0,56</w:t>
            </w:r>
          </w:p>
        </w:tc>
        <w:tc>
          <w:tcPr>
            <w:tcW w:w="1984" w:type="dxa"/>
            <w:vAlign w:val="center"/>
          </w:tcPr>
          <w:p w14:paraId="47FF7E45" w14:textId="77777777" w:rsidR="00A63E7E" w:rsidRDefault="00A63E7E">
            <w:pPr>
              <w:pStyle w:val="ConsPlusNormal"/>
              <w:jc w:val="center"/>
            </w:pPr>
            <w:r>
              <w:t>0 - 5%</w:t>
            </w:r>
          </w:p>
        </w:tc>
      </w:tr>
      <w:tr w:rsidR="00A63E7E" w14:paraId="714BB531" w14:textId="77777777">
        <w:tc>
          <w:tcPr>
            <w:tcW w:w="567" w:type="dxa"/>
          </w:tcPr>
          <w:p w14:paraId="0EA3A537" w14:textId="77777777" w:rsidR="00A63E7E" w:rsidRDefault="00A63E7E">
            <w:pPr>
              <w:pStyle w:val="ConsPlusNormal"/>
            </w:pPr>
          </w:p>
        </w:tc>
        <w:tc>
          <w:tcPr>
            <w:tcW w:w="4819" w:type="dxa"/>
          </w:tcPr>
          <w:p w14:paraId="3705D891" w14:textId="77777777" w:rsidR="00A63E7E" w:rsidRDefault="00A63E7E">
            <w:pPr>
              <w:pStyle w:val="ConsPlusNormal"/>
            </w:pPr>
            <w:r>
              <w:t>с твердым селективным покрытием (K-стекло)</w:t>
            </w:r>
          </w:p>
        </w:tc>
        <w:tc>
          <w:tcPr>
            <w:tcW w:w="1701" w:type="dxa"/>
            <w:vAlign w:val="center"/>
          </w:tcPr>
          <w:p w14:paraId="7652053E" w14:textId="77777777" w:rsidR="00A63E7E" w:rsidRDefault="00A63E7E">
            <w:pPr>
              <w:pStyle w:val="ConsPlusNormal"/>
              <w:jc w:val="center"/>
            </w:pPr>
            <w:r>
              <w:t>0,65</w:t>
            </w:r>
          </w:p>
        </w:tc>
        <w:tc>
          <w:tcPr>
            <w:tcW w:w="1984" w:type="dxa"/>
            <w:vAlign w:val="center"/>
          </w:tcPr>
          <w:p w14:paraId="43A0222B" w14:textId="77777777" w:rsidR="00A63E7E" w:rsidRDefault="00A63E7E">
            <w:pPr>
              <w:pStyle w:val="ConsPlusNormal"/>
              <w:jc w:val="center"/>
            </w:pPr>
            <w:r>
              <w:t>0 - 8%</w:t>
            </w:r>
          </w:p>
        </w:tc>
      </w:tr>
      <w:tr w:rsidR="00A63E7E" w14:paraId="1FB579D1" w14:textId="77777777">
        <w:tc>
          <w:tcPr>
            <w:tcW w:w="567" w:type="dxa"/>
          </w:tcPr>
          <w:p w14:paraId="00731663" w14:textId="77777777" w:rsidR="00A63E7E" w:rsidRDefault="00A63E7E">
            <w:pPr>
              <w:pStyle w:val="ConsPlusNormal"/>
            </w:pPr>
          </w:p>
        </w:tc>
        <w:tc>
          <w:tcPr>
            <w:tcW w:w="4819" w:type="dxa"/>
          </w:tcPr>
          <w:p w14:paraId="5A2E718F" w14:textId="77777777" w:rsidR="00A63E7E" w:rsidRDefault="00A63E7E">
            <w:pPr>
              <w:pStyle w:val="ConsPlusNormal"/>
            </w:pPr>
            <w:r>
              <w:t>с твердым селективным покрытием (K-стекло) с заполнением аргоном</w:t>
            </w:r>
          </w:p>
        </w:tc>
        <w:tc>
          <w:tcPr>
            <w:tcW w:w="1701" w:type="dxa"/>
            <w:vAlign w:val="center"/>
          </w:tcPr>
          <w:p w14:paraId="42C7717D" w14:textId="77777777" w:rsidR="00A63E7E" w:rsidRDefault="00A63E7E">
            <w:pPr>
              <w:pStyle w:val="ConsPlusNormal"/>
              <w:jc w:val="center"/>
            </w:pPr>
            <w:r>
              <w:t>0,69</w:t>
            </w:r>
          </w:p>
        </w:tc>
        <w:tc>
          <w:tcPr>
            <w:tcW w:w="1984" w:type="dxa"/>
            <w:vAlign w:val="center"/>
          </w:tcPr>
          <w:p w14:paraId="785994FC" w14:textId="77777777" w:rsidR="00A63E7E" w:rsidRDefault="00A63E7E">
            <w:pPr>
              <w:pStyle w:val="ConsPlusNormal"/>
              <w:jc w:val="center"/>
            </w:pPr>
            <w:r>
              <w:t>3 - 10%</w:t>
            </w:r>
          </w:p>
        </w:tc>
      </w:tr>
      <w:tr w:rsidR="00A63E7E" w14:paraId="78EFDC86" w14:textId="77777777">
        <w:tc>
          <w:tcPr>
            <w:tcW w:w="567" w:type="dxa"/>
          </w:tcPr>
          <w:p w14:paraId="100EFA8E" w14:textId="77777777" w:rsidR="00A63E7E" w:rsidRDefault="00A63E7E">
            <w:pPr>
              <w:pStyle w:val="ConsPlusNormal"/>
            </w:pPr>
          </w:p>
        </w:tc>
        <w:tc>
          <w:tcPr>
            <w:tcW w:w="4819" w:type="dxa"/>
          </w:tcPr>
          <w:p w14:paraId="29AED2D5" w14:textId="77777777" w:rsidR="00A63E7E" w:rsidRDefault="00A63E7E">
            <w:pPr>
              <w:pStyle w:val="ConsPlusNormal"/>
            </w:pPr>
            <w:r>
              <w:t>с мягким селективным покрытием (I-стекло)</w:t>
            </w:r>
          </w:p>
        </w:tc>
        <w:tc>
          <w:tcPr>
            <w:tcW w:w="1701" w:type="dxa"/>
            <w:vAlign w:val="center"/>
          </w:tcPr>
          <w:p w14:paraId="32DB0687" w14:textId="77777777" w:rsidR="00A63E7E" w:rsidRDefault="00A63E7E">
            <w:pPr>
              <w:pStyle w:val="ConsPlusNormal"/>
              <w:jc w:val="center"/>
            </w:pPr>
            <w:r>
              <w:t>0,72</w:t>
            </w:r>
          </w:p>
        </w:tc>
        <w:tc>
          <w:tcPr>
            <w:tcW w:w="1984" w:type="dxa"/>
            <w:vAlign w:val="center"/>
          </w:tcPr>
          <w:p w14:paraId="17963805" w14:textId="77777777" w:rsidR="00A63E7E" w:rsidRDefault="00A63E7E">
            <w:pPr>
              <w:pStyle w:val="ConsPlusNormal"/>
              <w:jc w:val="center"/>
            </w:pPr>
            <w:r>
              <w:t>3 - 12%</w:t>
            </w:r>
          </w:p>
        </w:tc>
      </w:tr>
      <w:tr w:rsidR="00A63E7E" w14:paraId="308059EC" w14:textId="77777777">
        <w:tc>
          <w:tcPr>
            <w:tcW w:w="567" w:type="dxa"/>
          </w:tcPr>
          <w:p w14:paraId="24EBF02D" w14:textId="77777777" w:rsidR="00A63E7E" w:rsidRDefault="00A63E7E">
            <w:pPr>
              <w:pStyle w:val="ConsPlusNormal"/>
            </w:pPr>
          </w:p>
        </w:tc>
        <w:tc>
          <w:tcPr>
            <w:tcW w:w="4819" w:type="dxa"/>
          </w:tcPr>
          <w:p w14:paraId="0A69AC9E" w14:textId="77777777" w:rsidR="00A63E7E" w:rsidRDefault="00A63E7E">
            <w:pPr>
              <w:pStyle w:val="ConsPlusNormal"/>
            </w:pPr>
            <w:r>
              <w:t>Стекло и двухкамерный стеклопакет в раздельных переплетах из стекла:</w:t>
            </w:r>
          </w:p>
        </w:tc>
        <w:tc>
          <w:tcPr>
            <w:tcW w:w="1701" w:type="dxa"/>
            <w:vAlign w:val="center"/>
          </w:tcPr>
          <w:p w14:paraId="130FDAB4" w14:textId="77777777" w:rsidR="00A63E7E" w:rsidRDefault="00A63E7E">
            <w:pPr>
              <w:pStyle w:val="ConsPlusNormal"/>
            </w:pPr>
          </w:p>
        </w:tc>
        <w:tc>
          <w:tcPr>
            <w:tcW w:w="1984" w:type="dxa"/>
            <w:vAlign w:val="center"/>
          </w:tcPr>
          <w:p w14:paraId="6245F2CC" w14:textId="77777777" w:rsidR="00A63E7E" w:rsidRDefault="00A63E7E">
            <w:pPr>
              <w:pStyle w:val="ConsPlusNormal"/>
            </w:pPr>
          </w:p>
        </w:tc>
      </w:tr>
      <w:tr w:rsidR="00A63E7E" w14:paraId="1E9FD503" w14:textId="77777777">
        <w:tc>
          <w:tcPr>
            <w:tcW w:w="567" w:type="dxa"/>
          </w:tcPr>
          <w:p w14:paraId="47067618" w14:textId="77777777" w:rsidR="00A63E7E" w:rsidRDefault="00A63E7E">
            <w:pPr>
              <w:pStyle w:val="ConsPlusNormal"/>
            </w:pPr>
          </w:p>
        </w:tc>
        <w:tc>
          <w:tcPr>
            <w:tcW w:w="4819" w:type="dxa"/>
          </w:tcPr>
          <w:p w14:paraId="5DED5BDF" w14:textId="77777777" w:rsidR="00A63E7E" w:rsidRDefault="00A63E7E">
            <w:pPr>
              <w:pStyle w:val="ConsPlusNormal"/>
            </w:pPr>
            <w:r>
              <w:t>обычного</w:t>
            </w:r>
          </w:p>
        </w:tc>
        <w:tc>
          <w:tcPr>
            <w:tcW w:w="1701" w:type="dxa"/>
            <w:vAlign w:val="center"/>
          </w:tcPr>
          <w:p w14:paraId="75EA5C17" w14:textId="77777777" w:rsidR="00A63E7E" w:rsidRDefault="00A63E7E">
            <w:pPr>
              <w:pStyle w:val="ConsPlusNormal"/>
              <w:jc w:val="center"/>
            </w:pPr>
            <w:r>
              <w:t>0,65</w:t>
            </w:r>
          </w:p>
        </w:tc>
        <w:tc>
          <w:tcPr>
            <w:tcW w:w="1984" w:type="dxa"/>
            <w:vAlign w:val="center"/>
          </w:tcPr>
          <w:p w14:paraId="3ADBD5A4" w14:textId="77777777" w:rsidR="00A63E7E" w:rsidRDefault="00A63E7E">
            <w:pPr>
              <w:pStyle w:val="ConsPlusNormal"/>
              <w:jc w:val="center"/>
            </w:pPr>
            <w:r>
              <w:t>2 - 9%</w:t>
            </w:r>
          </w:p>
        </w:tc>
      </w:tr>
      <w:tr w:rsidR="00A63E7E" w14:paraId="5C0C0BB8" w14:textId="77777777">
        <w:tc>
          <w:tcPr>
            <w:tcW w:w="567" w:type="dxa"/>
          </w:tcPr>
          <w:p w14:paraId="74BBA529" w14:textId="77777777" w:rsidR="00A63E7E" w:rsidRDefault="00A63E7E">
            <w:pPr>
              <w:pStyle w:val="ConsPlusNormal"/>
            </w:pPr>
          </w:p>
        </w:tc>
        <w:tc>
          <w:tcPr>
            <w:tcW w:w="4819" w:type="dxa"/>
          </w:tcPr>
          <w:p w14:paraId="5DBC0443" w14:textId="77777777" w:rsidR="00A63E7E" w:rsidRDefault="00A63E7E">
            <w:pPr>
              <w:pStyle w:val="ConsPlusNormal"/>
            </w:pPr>
            <w:r>
              <w:t>с твердым селективным покрытием (K-стекло)</w:t>
            </w:r>
          </w:p>
        </w:tc>
        <w:tc>
          <w:tcPr>
            <w:tcW w:w="1701" w:type="dxa"/>
            <w:vAlign w:val="center"/>
          </w:tcPr>
          <w:p w14:paraId="10FC6D9D" w14:textId="77777777" w:rsidR="00A63E7E" w:rsidRDefault="00A63E7E">
            <w:pPr>
              <w:pStyle w:val="ConsPlusNormal"/>
              <w:jc w:val="center"/>
            </w:pPr>
            <w:r>
              <w:t>0,72</w:t>
            </w:r>
          </w:p>
        </w:tc>
        <w:tc>
          <w:tcPr>
            <w:tcW w:w="1984" w:type="dxa"/>
            <w:vAlign w:val="center"/>
          </w:tcPr>
          <w:p w14:paraId="3F05C965" w14:textId="77777777" w:rsidR="00A63E7E" w:rsidRDefault="00A63E7E">
            <w:pPr>
              <w:pStyle w:val="ConsPlusNormal"/>
              <w:jc w:val="center"/>
            </w:pPr>
            <w:r>
              <w:t>3 - 12%</w:t>
            </w:r>
          </w:p>
        </w:tc>
      </w:tr>
      <w:tr w:rsidR="00A63E7E" w14:paraId="6E5CCB2F" w14:textId="77777777">
        <w:tc>
          <w:tcPr>
            <w:tcW w:w="567" w:type="dxa"/>
          </w:tcPr>
          <w:p w14:paraId="552A7E7D" w14:textId="77777777" w:rsidR="00A63E7E" w:rsidRDefault="00A63E7E">
            <w:pPr>
              <w:pStyle w:val="ConsPlusNormal"/>
            </w:pPr>
          </w:p>
        </w:tc>
        <w:tc>
          <w:tcPr>
            <w:tcW w:w="4819" w:type="dxa"/>
          </w:tcPr>
          <w:p w14:paraId="5A4369C9" w14:textId="77777777" w:rsidR="00A63E7E" w:rsidRDefault="00A63E7E">
            <w:pPr>
              <w:pStyle w:val="ConsPlusNormal"/>
            </w:pPr>
            <w:r>
              <w:t>с твердым селективным покрытием (K-стекло) с заполнением аргоном</w:t>
            </w:r>
          </w:p>
        </w:tc>
        <w:tc>
          <w:tcPr>
            <w:tcW w:w="1701" w:type="dxa"/>
            <w:vAlign w:val="center"/>
          </w:tcPr>
          <w:p w14:paraId="673E1ED5" w14:textId="77777777" w:rsidR="00A63E7E" w:rsidRDefault="00A63E7E">
            <w:pPr>
              <w:pStyle w:val="ConsPlusNormal"/>
              <w:jc w:val="center"/>
            </w:pPr>
            <w:r>
              <w:t>0,80</w:t>
            </w:r>
          </w:p>
        </w:tc>
        <w:tc>
          <w:tcPr>
            <w:tcW w:w="1984" w:type="dxa"/>
            <w:vAlign w:val="center"/>
          </w:tcPr>
          <w:p w14:paraId="5531B0E9" w14:textId="77777777" w:rsidR="00A63E7E" w:rsidRDefault="00A63E7E">
            <w:pPr>
              <w:pStyle w:val="ConsPlusNormal"/>
              <w:jc w:val="center"/>
            </w:pPr>
            <w:r>
              <w:t>3 - 14%</w:t>
            </w:r>
          </w:p>
        </w:tc>
      </w:tr>
      <w:tr w:rsidR="00A63E7E" w14:paraId="689E068B" w14:textId="77777777">
        <w:tc>
          <w:tcPr>
            <w:tcW w:w="567" w:type="dxa"/>
          </w:tcPr>
          <w:p w14:paraId="78EBC388" w14:textId="77777777" w:rsidR="00A63E7E" w:rsidRDefault="00A63E7E">
            <w:pPr>
              <w:pStyle w:val="ConsPlusNormal"/>
            </w:pPr>
          </w:p>
        </w:tc>
        <w:tc>
          <w:tcPr>
            <w:tcW w:w="4819" w:type="dxa"/>
          </w:tcPr>
          <w:p w14:paraId="07B9232F" w14:textId="77777777" w:rsidR="00A63E7E" w:rsidRDefault="00A63E7E">
            <w:pPr>
              <w:pStyle w:val="ConsPlusNormal"/>
            </w:pPr>
            <w:r>
              <w:t>с мягким селективным покрытием (I-стекло)</w:t>
            </w:r>
          </w:p>
        </w:tc>
        <w:tc>
          <w:tcPr>
            <w:tcW w:w="1701" w:type="dxa"/>
            <w:vAlign w:val="center"/>
          </w:tcPr>
          <w:p w14:paraId="64876F67" w14:textId="77777777" w:rsidR="00A63E7E" w:rsidRDefault="00A63E7E">
            <w:pPr>
              <w:pStyle w:val="ConsPlusNormal"/>
              <w:jc w:val="center"/>
            </w:pPr>
            <w:r>
              <w:t>0,87</w:t>
            </w:r>
          </w:p>
        </w:tc>
        <w:tc>
          <w:tcPr>
            <w:tcW w:w="1984" w:type="dxa"/>
            <w:vAlign w:val="center"/>
          </w:tcPr>
          <w:p w14:paraId="3AC9BE80" w14:textId="77777777" w:rsidR="00A63E7E" w:rsidRDefault="00A63E7E">
            <w:pPr>
              <w:pStyle w:val="ConsPlusNormal"/>
              <w:jc w:val="center"/>
            </w:pPr>
            <w:r>
              <w:t>4 - 14%</w:t>
            </w:r>
          </w:p>
        </w:tc>
      </w:tr>
      <w:tr w:rsidR="00A63E7E" w14:paraId="36CDF15B" w14:textId="77777777">
        <w:tc>
          <w:tcPr>
            <w:tcW w:w="567" w:type="dxa"/>
          </w:tcPr>
          <w:p w14:paraId="116DFEBB" w14:textId="77777777" w:rsidR="00A63E7E" w:rsidRDefault="00A63E7E">
            <w:pPr>
              <w:pStyle w:val="ConsPlusNormal"/>
            </w:pPr>
          </w:p>
        </w:tc>
        <w:tc>
          <w:tcPr>
            <w:tcW w:w="4819" w:type="dxa"/>
          </w:tcPr>
          <w:p w14:paraId="43D2058E" w14:textId="77777777" w:rsidR="00A63E7E" w:rsidRDefault="00A63E7E">
            <w:pPr>
              <w:pStyle w:val="ConsPlusNormal"/>
            </w:pPr>
            <w:r>
              <w:t>с мягким селективным покрытием (I-стекло) с заполнением аргоном</w:t>
            </w:r>
          </w:p>
        </w:tc>
        <w:tc>
          <w:tcPr>
            <w:tcW w:w="1701" w:type="dxa"/>
            <w:vAlign w:val="center"/>
          </w:tcPr>
          <w:p w14:paraId="6B2BE636" w14:textId="77777777" w:rsidR="00A63E7E" w:rsidRDefault="00A63E7E">
            <w:pPr>
              <w:pStyle w:val="ConsPlusNormal"/>
              <w:jc w:val="center"/>
            </w:pPr>
            <w:r>
              <w:t>0,94</w:t>
            </w:r>
          </w:p>
        </w:tc>
        <w:tc>
          <w:tcPr>
            <w:tcW w:w="1984" w:type="dxa"/>
            <w:vAlign w:val="center"/>
          </w:tcPr>
          <w:p w14:paraId="0E2B865A" w14:textId="77777777" w:rsidR="00A63E7E" w:rsidRDefault="00A63E7E">
            <w:pPr>
              <w:pStyle w:val="ConsPlusNormal"/>
              <w:jc w:val="center"/>
            </w:pPr>
            <w:r>
              <w:t>5 - 15%</w:t>
            </w:r>
          </w:p>
        </w:tc>
      </w:tr>
      <w:tr w:rsidR="00A63E7E" w14:paraId="5D45DBC9" w14:textId="77777777">
        <w:tc>
          <w:tcPr>
            <w:tcW w:w="567" w:type="dxa"/>
          </w:tcPr>
          <w:p w14:paraId="15B0EE8D" w14:textId="77777777" w:rsidR="00A63E7E" w:rsidRDefault="00A63E7E">
            <w:pPr>
              <w:pStyle w:val="ConsPlusNormal"/>
            </w:pPr>
          </w:p>
        </w:tc>
        <w:tc>
          <w:tcPr>
            <w:tcW w:w="4819" w:type="dxa"/>
          </w:tcPr>
          <w:p w14:paraId="3FBC5D6E" w14:textId="77777777" w:rsidR="00A63E7E" w:rsidRDefault="00A63E7E">
            <w:pPr>
              <w:pStyle w:val="ConsPlusNormal"/>
            </w:pPr>
            <w:r>
              <w:t>с мягким селективным покрытием (I-стекло) с заполнением криптоном</w:t>
            </w:r>
          </w:p>
        </w:tc>
        <w:tc>
          <w:tcPr>
            <w:tcW w:w="1701" w:type="dxa"/>
            <w:vAlign w:val="center"/>
          </w:tcPr>
          <w:p w14:paraId="3859265E" w14:textId="77777777" w:rsidR="00A63E7E" w:rsidRDefault="00A63E7E">
            <w:pPr>
              <w:pStyle w:val="ConsPlusNormal"/>
              <w:jc w:val="center"/>
            </w:pPr>
            <w:r>
              <w:t>1,12</w:t>
            </w:r>
          </w:p>
        </w:tc>
        <w:tc>
          <w:tcPr>
            <w:tcW w:w="1984" w:type="dxa"/>
            <w:vAlign w:val="center"/>
          </w:tcPr>
          <w:p w14:paraId="4F21C315" w14:textId="77777777" w:rsidR="00A63E7E" w:rsidRDefault="00A63E7E">
            <w:pPr>
              <w:pStyle w:val="ConsPlusNormal"/>
              <w:jc w:val="center"/>
            </w:pPr>
            <w:r>
              <w:t>6 - 16%</w:t>
            </w:r>
          </w:p>
        </w:tc>
      </w:tr>
      <w:tr w:rsidR="00A63E7E" w14:paraId="52703074" w14:textId="77777777">
        <w:tc>
          <w:tcPr>
            <w:tcW w:w="567" w:type="dxa"/>
          </w:tcPr>
          <w:p w14:paraId="5C0DA215" w14:textId="77777777" w:rsidR="00A63E7E" w:rsidRDefault="00A63E7E">
            <w:pPr>
              <w:pStyle w:val="ConsPlusNormal"/>
            </w:pPr>
          </w:p>
        </w:tc>
        <w:tc>
          <w:tcPr>
            <w:tcW w:w="4819" w:type="dxa"/>
          </w:tcPr>
          <w:p w14:paraId="120FE755" w14:textId="77777777" w:rsidR="00A63E7E" w:rsidRDefault="00A63E7E">
            <w:pPr>
              <w:pStyle w:val="ConsPlusNormal"/>
            </w:pPr>
            <w:r>
              <w:t>Два однокамерных стеклопакета из обычного стекла в переплетах:</w:t>
            </w:r>
          </w:p>
        </w:tc>
        <w:tc>
          <w:tcPr>
            <w:tcW w:w="1701" w:type="dxa"/>
            <w:vAlign w:val="center"/>
          </w:tcPr>
          <w:p w14:paraId="072A6A58" w14:textId="77777777" w:rsidR="00A63E7E" w:rsidRDefault="00A63E7E">
            <w:pPr>
              <w:pStyle w:val="ConsPlusNormal"/>
            </w:pPr>
          </w:p>
        </w:tc>
        <w:tc>
          <w:tcPr>
            <w:tcW w:w="1984" w:type="dxa"/>
            <w:vAlign w:val="center"/>
          </w:tcPr>
          <w:p w14:paraId="013E69DF" w14:textId="77777777" w:rsidR="00A63E7E" w:rsidRDefault="00A63E7E">
            <w:pPr>
              <w:pStyle w:val="ConsPlusNormal"/>
            </w:pPr>
          </w:p>
        </w:tc>
      </w:tr>
      <w:tr w:rsidR="00A63E7E" w14:paraId="5FF5C883" w14:textId="77777777">
        <w:tc>
          <w:tcPr>
            <w:tcW w:w="567" w:type="dxa"/>
          </w:tcPr>
          <w:p w14:paraId="34FFC4EF" w14:textId="77777777" w:rsidR="00A63E7E" w:rsidRDefault="00A63E7E">
            <w:pPr>
              <w:pStyle w:val="ConsPlusNormal"/>
              <w:jc w:val="center"/>
            </w:pPr>
            <w:r>
              <w:t>19</w:t>
            </w:r>
          </w:p>
        </w:tc>
        <w:tc>
          <w:tcPr>
            <w:tcW w:w="4819" w:type="dxa"/>
          </w:tcPr>
          <w:p w14:paraId="5332CE41" w14:textId="77777777" w:rsidR="00A63E7E" w:rsidRDefault="00A63E7E">
            <w:pPr>
              <w:pStyle w:val="ConsPlusNormal"/>
            </w:pPr>
            <w:r>
              <w:t>спаренных</w:t>
            </w:r>
          </w:p>
        </w:tc>
        <w:tc>
          <w:tcPr>
            <w:tcW w:w="1701" w:type="dxa"/>
            <w:vAlign w:val="center"/>
          </w:tcPr>
          <w:p w14:paraId="5F1F6DC0" w14:textId="77777777" w:rsidR="00A63E7E" w:rsidRDefault="00A63E7E">
            <w:pPr>
              <w:pStyle w:val="ConsPlusNormal"/>
              <w:jc w:val="center"/>
            </w:pPr>
            <w:r>
              <w:t>0,70</w:t>
            </w:r>
          </w:p>
        </w:tc>
        <w:tc>
          <w:tcPr>
            <w:tcW w:w="1984" w:type="dxa"/>
            <w:vAlign w:val="center"/>
          </w:tcPr>
          <w:p w14:paraId="53C24C4B" w14:textId="77777777" w:rsidR="00A63E7E" w:rsidRDefault="00A63E7E">
            <w:pPr>
              <w:pStyle w:val="ConsPlusNormal"/>
              <w:jc w:val="center"/>
            </w:pPr>
            <w:r>
              <w:t>3 - 11%</w:t>
            </w:r>
          </w:p>
        </w:tc>
      </w:tr>
      <w:tr w:rsidR="00A63E7E" w14:paraId="42D011A8" w14:textId="77777777">
        <w:tc>
          <w:tcPr>
            <w:tcW w:w="567" w:type="dxa"/>
          </w:tcPr>
          <w:p w14:paraId="731A3FAD" w14:textId="77777777" w:rsidR="00A63E7E" w:rsidRDefault="00A63E7E">
            <w:pPr>
              <w:pStyle w:val="ConsPlusNormal"/>
              <w:jc w:val="center"/>
            </w:pPr>
            <w:r>
              <w:t>20</w:t>
            </w:r>
          </w:p>
        </w:tc>
        <w:tc>
          <w:tcPr>
            <w:tcW w:w="4819" w:type="dxa"/>
          </w:tcPr>
          <w:p w14:paraId="5109B3E0" w14:textId="77777777" w:rsidR="00A63E7E" w:rsidRDefault="00A63E7E">
            <w:pPr>
              <w:pStyle w:val="ConsPlusNormal"/>
            </w:pPr>
            <w:r>
              <w:t>раздельных</w:t>
            </w:r>
          </w:p>
        </w:tc>
        <w:tc>
          <w:tcPr>
            <w:tcW w:w="1701" w:type="dxa"/>
            <w:vAlign w:val="center"/>
          </w:tcPr>
          <w:p w14:paraId="7C468518" w14:textId="77777777" w:rsidR="00A63E7E" w:rsidRDefault="00A63E7E">
            <w:pPr>
              <w:pStyle w:val="ConsPlusNormal"/>
              <w:jc w:val="center"/>
            </w:pPr>
            <w:r>
              <w:t>0,74</w:t>
            </w:r>
          </w:p>
        </w:tc>
        <w:tc>
          <w:tcPr>
            <w:tcW w:w="1984" w:type="dxa"/>
            <w:vAlign w:val="center"/>
          </w:tcPr>
          <w:p w14:paraId="386CD910" w14:textId="77777777" w:rsidR="00A63E7E" w:rsidRDefault="00A63E7E">
            <w:pPr>
              <w:pStyle w:val="ConsPlusNormal"/>
              <w:jc w:val="center"/>
            </w:pPr>
            <w:r>
              <w:t>3 - 12%</w:t>
            </w:r>
          </w:p>
        </w:tc>
      </w:tr>
      <w:tr w:rsidR="00A63E7E" w14:paraId="27B1435B" w14:textId="77777777">
        <w:tc>
          <w:tcPr>
            <w:tcW w:w="567" w:type="dxa"/>
          </w:tcPr>
          <w:p w14:paraId="43422183" w14:textId="77777777" w:rsidR="00A63E7E" w:rsidRDefault="00A63E7E">
            <w:pPr>
              <w:pStyle w:val="ConsPlusNormal"/>
              <w:jc w:val="center"/>
            </w:pPr>
            <w:r>
              <w:t>21</w:t>
            </w:r>
          </w:p>
        </w:tc>
        <w:tc>
          <w:tcPr>
            <w:tcW w:w="4819" w:type="dxa"/>
          </w:tcPr>
          <w:p w14:paraId="5B0C835E" w14:textId="77777777" w:rsidR="00A63E7E" w:rsidRDefault="00A63E7E">
            <w:pPr>
              <w:pStyle w:val="ConsPlusNormal"/>
            </w:pPr>
            <w:r>
              <w:t>Четырехслойное остекление из обычного стекла в двух спаренных переплетах</w:t>
            </w:r>
          </w:p>
        </w:tc>
        <w:tc>
          <w:tcPr>
            <w:tcW w:w="1701" w:type="dxa"/>
            <w:vAlign w:val="center"/>
          </w:tcPr>
          <w:p w14:paraId="0A1892C1" w14:textId="77777777" w:rsidR="00A63E7E" w:rsidRDefault="00A63E7E">
            <w:pPr>
              <w:pStyle w:val="ConsPlusNormal"/>
              <w:jc w:val="center"/>
            </w:pPr>
            <w:r>
              <w:t>0,80</w:t>
            </w:r>
          </w:p>
        </w:tc>
        <w:tc>
          <w:tcPr>
            <w:tcW w:w="1984" w:type="dxa"/>
            <w:vAlign w:val="center"/>
          </w:tcPr>
          <w:p w14:paraId="6BC2B547" w14:textId="77777777" w:rsidR="00A63E7E" w:rsidRDefault="00A63E7E">
            <w:pPr>
              <w:pStyle w:val="ConsPlusNormal"/>
              <w:jc w:val="center"/>
            </w:pPr>
            <w:r>
              <w:t>3 - 14%</w:t>
            </w:r>
          </w:p>
        </w:tc>
      </w:tr>
      <w:tr w:rsidR="00A63E7E" w14:paraId="58FA0ED3" w14:textId="77777777">
        <w:tc>
          <w:tcPr>
            <w:tcW w:w="567" w:type="dxa"/>
          </w:tcPr>
          <w:p w14:paraId="5671B686" w14:textId="77777777" w:rsidR="00A63E7E" w:rsidRDefault="00A63E7E">
            <w:pPr>
              <w:pStyle w:val="ConsPlusNormal"/>
              <w:jc w:val="center"/>
            </w:pPr>
            <w:r>
              <w:t>22</w:t>
            </w:r>
          </w:p>
        </w:tc>
        <w:tc>
          <w:tcPr>
            <w:tcW w:w="4819" w:type="dxa"/>
          </w:tcPr>
          <w:p w14:paraId="637422EC" w14:textId="77777777" w:rsidR="00A63E7E" w:rsidRDefault="00A63E7E">
            <w:pPr>
              <w:pStyle w:val="ConsPlusNormal"/>
            </w:pPr>
            <w:r>
              <w:t>Деревоалюминиевый профиль с термовставкой и 2-камерным стеклопакетом с мягким селективным покрытием (I-стекло) и с заполнением аргоном</w:t>
            </w:r>
          </w:p>
        </w:tc>
        <w:tc>
          <w:tcPr>
            <w:tcW w:w="1701" w:type="dxa"/>
            <w:vAlign w:val="center"/>
          </w:tcPr>
          <w:p w14:paraId="796C9551" w14:textId="77777777" w:rsidR="00A63E7E" w:rsidRDefault="00A63E7E">
            <w:pPr>
              <w:pStyle w:val="ConsPlusNormal"/>
              <w:jc w:val="center"/>
            </w:pPr>
            <w:r>
              <w:t>1,15</w:t>
            </w:r>
          </w:p>
        </w:tc>
        <w:tc>
          <w:tcPr>
            <w:tcW w:w="1984" w:type="dxa"/>
            <w:vAlign w:val="center"/>
          </w:tcPr>
          <w:p w14:paraId="55A93F9B" w14:textId="77777777" w:rsidR="00A63E7E" w:rsidRDefault="00A63E7E">
            <w:pPr>
              <w:pStyle w:val="ConsPlusNormal"/>
              <w:jc w:val="center"/>
            </w:pPr>
            <w:r>
              <w:t>7 - 16%</w:t>
            </w:r>
          </w:p>
        </w:tc>
      </w:tr>
    </w:tbl>
    <w:p w14:paraId="0C17959D" w14:textId="77777777" w:rsidR="00A63E7E" w:rsidRDefault="00A63E7E">
      <w:pPr>
        <w:pStyle w:val="ConsPlusNormal"/>
        <w:jc w:val="both"/>
      </w:pPr>
    </w:p>
    <w:p w14:paraId="7FD35D28" w14:textId="77777777" w:rsidR="00A63E7E" w:rsidRDefault="00A63E7E">
      <w:pPr>
        <w:pStyle w:val="ConsPlusNormal"/>
        <w:ind w:firstLine="540"/>
        <w:jc w:val="both"/>
      </w:pPr>
      <w:r>
        <w:t>--------------------------------</w:t>
      </w:r>
    </w:p>
    <w:p w14:paraId="6AA9BF6A" w14:textId="77777777" w:rsidR="00A63E7E" w:rsidRDefault="00A63E7E">
      <w:pPr>
        <w:pStyle w:val="ConsPlusNormal"/>
        <w:spacing w:before="220"/>
        <w:ind w:firstLine="540"/>
        <w:jc w:val="both"/>
      </w:pPr>
      <w:bookmarkStart w:id="241" w:name="P6630"/>
      <w:bookmarkEnd w:id="241"/>
      <w:r>
        <w:t xml:space="preserve">&lt;*&gt; Значение экономии зависит от характеристик окон, установленных в МКД до проведения работ. Минимальное значение диапазона соответствует случаю, когда </w:t>
      </w:r>
      <w:proofErr w:type="gramStart"/>
      <w:r>
        <w:t>в при</w:t>
      </w:r>
      <w:proofErr w:type="gramEnd"/>
      <w:r>
        <w:t xml:space="preserve"> замене окон сопротивление теплопередаче вырастает незначительно, максимальное значение соответствует случаю, когда устанавливаемые стеклопакеты имеют сопротивление теплопередаче значительно выше.</w:t>
      </w:r>
    </w:p>
    <w:p w14:paraId="0D213754" w14:textId="77777777" w:rsidR="00A63E7E" w:rsidRDefault="00A63E7E">
      <w:pPr>
        <w:pStyle w:val="ConsPlusNormal"/>
        <w:jc w:val="both"/>
      </w:pPr>
    </w:p>
    <w:p w14:paraId="4E54419E" w14:textId="77777777" w:rsidR="00A63E7E" w:rsidRDefault="00A63E7E">
      <w:pPr>
        <w:pStyle w:val="ConsPlusTitle"/>
        <w:jc w:val="both"/>
        <w:outlineLvl w:val="4"/>
      </w:pPr>
      <w:r>
        <w:t>7.9.2 Установка теплоотражающих экранов за отопительными приборами в квартирах</w:t>
      </w:r>
    </w:p>
    <w:p w14:paraId="11663BC5" w14:textId="77777777" w:rsidR="00A63E7E" w:rsidRDefault="00A63E7E">
      <w:pPr>
        <w:pStyle w:val="ConsPlusNormal"/>
        <w:spacing w:before="220"/>
        <w:ind w:firstLine="540"/>
        <w:jc w:val="both"/>
      </w:pPr>
      <w:r>
        <w:t>Реализация этого мероприятия заключается в установке теплоизоляционного материала с теплоотражающим слоем (полимерная пленка, алюминиевая фольга, тонкие листы полированной нержавеющей стали) на стене за отопительными приборами в квартирах.</w:t>
      </w:r>
    </w:p>
    <w:p w14:paraId="1A0FA13A" w14:textId="77777777" w:rsidR="00A63E7E" w:rsidRDefault="00A63E7E">
      <w:pPr>
        <w:pStyle w:val="ConsPlusNormal"/>
        <w:spacing w:before="220"/>
        <w:ind w:firstLine="540"/>
        <w:jc w:val="both"/>
      </w:pPr>
      <w:r>
        <w:t>Экономия тепловой энергии при реализации этого мероприятия заключается в устранении дополнительных тепловых потерь отопительными приборами в квартирах через участки стен за радиаторами.</w:t>
      </w:r>
    </w:p>
    <w:p w14:paraId="64A8EB6F" w14:textId="77777777" w:rsidR="00A63E7E" w:rsidRDefault="00A63E7E">
      <w:pPr>
        <w:pStyle w:val="ConsPlusNormal"/>
        <w:spacing w:before="220"/>
        <w:ind w:firstLine="540"/>
        <w:jc w:val="both"/>
      </w:pPr>
      <w:r>
        <w:t>Алгоритм расчета экономии энергии от реализации мероприятия следующий:</w:t>
      </w:r>
    </w:p>
    <w:p w14:paraId="3F5CF876" w14:textId="77777777" w:rsidR="00A63E7E" w:rsidRDefault="00A63E7E">
      <w:pPr>
        <w:pStyle w:val="ConsPlusNormal"/>
        <w:spacing w:before="220"/>
        <w:ind w:firstLine="540"/>
        <w:jc w:val="both"/>
      </w:pPr>
      <w:r>
        <w:t xml:space="preserve">1. Определяются дополнительные тепловые потери отопительными приборами в квартирах через участки стен за радиаторами, приведенные к климатическим условиям базового периода, </w:t>
      </w:r>
      <w:r w:rsidRPr="00C742C5">
        <w:rPr>
          <w:position w:val="-9"/>
        </w:rPr>
        <w:pict w14:anchorId="1ED65E3A">
          <v:shape id="_x0000_i1657" style="width:39.75pt;height:21pt" coordsize="" o:spt="100" adj="0,,0" path="" filled="f" stroked="f">
            <v:stroke joinstyle="miter"/>
            <v:imagedata r:id="rId624" o:title="base_1_373758_33400"/>
            <v:formulas/>
            <v:path o:connecttype="segments"/>
          </v:shape>
        </w:pict>
      </w:r>
      <w:r>
        <w:t>, кВт-ч (Гкал):</w:t>
      </w:r>
    </w:p>
    <w:p w14:paraId="6CB4995C" w14:textId="77777777" w:rsidR="00A63E7E" w:rsidRDefault="00A63E7E">
      <w:pPr>
        <w:pStyle w:val="ConsPlusNormal"/>
        <w:jc w:val="both"/>
      </w:pPr>
    </w:p>
    <w:p w14:paraId="676C5E19" w14:textId="77777777" w:rsidR="00A63E7E" w:rsidRDefault="00A63E7E">
      <w:pPr>
        <w:pStyle w:val="ConsPlusNormal"/>
        <w:ind w:firstLine="540"/>
        <w:jc w:val="both"/>
      </w:pPr>
      <w:r w:rsidRPr="00C742C5">
        <w:rPr>
          <w:position w:val="-28"/>
        </w:rPr>
        <w:pict w14:anchorId="20E9A4C6">
          <v:shape id="_x0000_i1658" style="width:165.75pt;height:39.75pt" coordsize="" o:spt="100" adj="0,,0" path="" filled="f" stroked="f">
            <v:stroke joinstyle="miter"/>
            <v:imagedata r:id="rId625" o:title="base_1_373758_33401"/>
            <v:formulas/>
            <v:path o:connecttype="segments"/>
          </v:shape>
        </w:pict>
      </w:r>
      <w:r>
        <w:t xml:space="preserve"> (7.99)</w:t>
      </w:r>
    </w:p>
    <w:p w14:paraId="4362D2B4" w14:textId="77777777" w:rsidR="00A63E7E" w:rsidRDefault="00A63E7E">
      <w:pPr>
        <w:pStyle w:val="ConsPlusNormal"/>
        <w:jc w:val="both"/>
      </w:pPr>
    </w:p>
    <w:p w14:paraId="413A1344" w14:textId="77777777" w:rsidR="00A63E7E" w:rsidRDefault="00A63E7E">
      <w:pPr>
        <w:pStyle w:val="ConsPlusNormal"/>
        <w:ind w:firstLine="540"/>
        <w:jc w:val="both"/>
      </w:pPr>
      <w:r>
        <w:t>где:</w:t>
      </w:r>
    </w:p>
    <w:p w14:paraId="6C01E34E" w14:textId="77777777" w:rsidR="00A63E7E" w:rsidRDefault="00A63E7E">
      <w:pPr>
        <w:pStyle w:val="ConsPlusNormal"/>
        <w:spacing w:before="220"/>
        <w:ind w:firstLine="540"/>
        <w:jc w:val="both"/>
      </w:pPr>
      <w:r w:rsidRPr="00C742C5">
        <w:rPr>
          <w:position w:val="-9"/>
        </w:rPr>
        <w:pict w14:anchorId="3E630145">
          <v:shape id="_x0000_i1659" style="width:27pt;height:21pt" coordsize="" o:spt="100" adj="0,,0" path="" filled="f" stroked="f">
            <v:stroke joinstyle="miter"/>
            <v:imagedata r:id="rId626" o:title="base_1_373758_33402"/>
            <v:formulas/>
            <v:path o:connecttype="segments"/>
          </v:shape>
        </w:pict>
      </w:r>
      <w:r>
        <w:t xml:space="preserve"> - число отопительных приборов, установленных в квартирах, ед.;</w:t>
      </w:r>
    </w:p>
    <w:p w14:paraId="1F7A0BBE" w14:textId="77777777" w:rsidR="00A63E7E" w:rsidRDefault="00A63E7E">
      <w:pPr>
        <w:pStyle w:val="ConsPlusNormal"/>
        <w:spacing w:before="220"/>
        <w:ind w:firstLine="540"/>
        <w:jc w:val="both"/>
      </w:pPr>
      <w:r>
        <w:t>M</w:t>
      </w:r>
      <w:r>
        <w:rPr>
          <w:vertAlign w:val="subscript"/>
        </w:rPr>
        <w:t>от</w:t>
      </w:r>
      <w:r>
        <w:t xml:space="preserve"> - число отопительных приборов, установленных в здании, ед.;</w:t>
      </w:r>
    </w:p>
    <w:p w14:paraId="28213AC9" w14:textId="77777777" w:rsidR="00A63E7E" w:rsidRDefault="00A63E7E">
      <w:pPr>
        <w:pStyle w:val="ConsPlusNormal"/>
        <w:spacing w:before="220"/>
        <w:ind w:firstLine="540"/>
        <w:jc w:val="both"/>
      </w:pPr>
      <w:r w:rsidRPr="00C742C5">
        <w:rPr>
          <w:position w:val="-8"/>
        </w:rPr>
        <w:pict w14:anchorId="77347686">
          <v:shape id="_x0000_i1660" style="width:21pt;height:19.5pt" coordsize="" o:spt="100" adj="0,,0" path="" filled="f" stroked="f">
            <v:stroke joinstyle="miter"/>
            <v:imagedata r:id="rId627" o:title="base_1_373758_33403"/>
            <v:formulas/>
            <v:path o:connecttype="segments"/>
          </v:shape>
        </w:pict>
      </w:r>
      <w:r>
        <w:t xml:space="preserve"> - коэффициент, учитывающий дополнительные тепловые потери отопительными приборами через участки стен за радиаторами. Значения коэффициента </w:t>
      </w:r>
      <w:r w:rsidRPr="00C742C5">
        <w:rPr>
          <w:position w:val="-8"/>
        </w:rPr>
        <w:pict w14:anchorId="32B3F74E">
          <v:shape id="_x0000_i1661" style="width:15.75pt;height:19.5pt" coordsize="" o:spt="100" adj="0,,0" path="" filled="f" stroked="f">
            <v:stroke joinstyle="miter"/>
            <v:imagedata r:id="rId628" o:title="base_1_373758_33404"/>
            <v:formulas/>
            <v:path o:connecttype="segments"/>
          </v:shape>
        </w:pict>
      </w:r>
      <w:r>
        <w:t xml:space="preserve"> для различных видов отопительных приборов представлены в таблице 7.6.</w:t>
      </w:r>
    </w:p>
    <w:p w14:paraId="1DD904CB" w14:textId="77777777" w:rsidR="00A63E7E" w:rsidRDefault="00A63E7E">
      <w:pPr>
        <w:pStyle w:val="ConsPlusNormal"/>
        <w:jc w:val="both"/>
      </w:pPr>
    </w:p>
    <w:p w14:paraId="29999612" w14:textId="77777777" w:rsidR="00A63E7E" w:rsidRDefault="00A63E7E">
      <w:pPr>
        <w:pStyle w:val="ConsPlusTitle"/>
        <w:jc w:val="both"/>
        <w:outlineLvl w:val="5"/>
      </w:pPr>
      <w:r>
        <w:t xml:space="preserve">Таблица 7.6 - Значение коэффициента </w:t>
      </w:r>
      <w:r w:rsidRPr="00C742C5">
        <w:rPr>
          <w:position w:val="-8"/>
        </w:rPr>
        <w:pict w14:anchorId="3D23324B">
          <v:shape id="_x0000_i1662" style="width:19.5pt;height:19.5pt" coordsize="" o:spt="100" adj="0,,0" path="" filled="f" stroked="f">
            <v:stroke joinstyle="miter"/>
            <v:imagedata r:id="rId629" o:title="base_1_373758_33405"/>
            <v:formulas/>
            <v:path o:connecttype="segments"/>
          </v:shape>
        </w:pict>
      </w:r>
      <w:r>
        <w:t>, который учитывает дополнительные тепловые потери отопительными приборами через участки наружных стен за радиаторами</w:t>
      </w:r>
    </w:p>
    <w:p w14:paraId="041EFE78"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721"/>
        <w:gridCol w:w="2891"/>
      </w:tblGrid>
      <w:tr w:rsidR="00A63E7E" w14:paraId="38716741" w14:textId="77777777">
        <w:tc>
          <w:tcPr>
            <w:tcW w:w="3458" w:type="dxa"/>
            <w:vMerge w:val="restart"/>
            <w:tcBorders>
              <w:top w:val="single" w:sz="4" w:space="0" w:color="auto"/>
              <w:bottom w:val="single" w:sz="4" w:space="0" w:color="auto"/>
            </w:tcBorders>
          </w:tcPr>
          <w:p w14:paraId="3414F179" w14:textId="77777777" w:rsidR="00A63E7E" w:rsidRDefault="00A63E7E">
            <w:pPr>
              <w:pStyle w:val="ConsPlusNormal"/>
              <w:jc w:val="center"/>
            </w:pPr>
            <w:r>
              <w:t>Тип отопительных приборов</w:t>
            </w:r>
          </w:p>
        </w:tc>
        <w:tc>
          <w:tcPr>
            <w:tcW w:w="5612" w:type="dxa"/>
            <w:gridSpan w:val="2"/>
            <w:tcBorders>
              <w:top w:val="single" w:sz="4" w:space="0" w:color="auto"/>
              <w:bottom w:val="single" w:sz="4" w:space="0" w:color="auto"/>
            </w:tcBorders>
          </w:tcPr>
          <w:p w14:paraId="22808B6C" w14:textId="77777777" w:rsidR="00A63E7E" w:rsidRDefault="00A63E7E">
            <w:pPr>
              <w:pStyle w:val="ConsPlusNormal"/>
              <w:jc w:val="center"/>
            </w:pPr>
            <w:r>
              <w:t xml:space="preserve">Значение коэффициента </w:t>
            </w:r>
            <w:r w:rsidRPr="00C742C5">
              <w:rPr>
                <w:position w:val="-8"/>
              </w:rPr>
              <w:pict w14:anchorId="0A4D419D">
                <v:shape id="_x0000_i1663" style="width:21pt;height:19.5pt" coordsize="" o:spt="100" adj="0,,0" path="" filled="f" stroked="f">
                  <v:stroke joinstyle="miter"/>
                  <v:imagedata r:id="rId627" o:title="base_1_373758_33406"/>
                  <v:formulas/>
                  <v:path o:connecttype="segments"/>
                </v:shape>
              </w:pict>
            </w:r>
            <w:r>
              <w:t>, при установке отопительных приборов</w:t>
            </w:r>
          </w:p>
        </w:tc>
      </w:tr>
      <w:tr w:rsidR="00A63E7E" w14:paraId="5F766F75" w14:textId="77777777">
        <w:tc>
          <w:tcPr>
            <w:tcW w:w="3458" w:type="dxa"/>
            <w:vMerge/>
            <w:tcBorders>
              <w:top w:val="single" w:sz="4" w:space="0" w:color="auto"/>
              <w:bottom w:val="single" w:sz="4" w:space="0" w:color="auto"/>
            </w:tcBorders>
          </w:tcPr>
          <w:p w14:paraId="71930B37" w14:textId="77777777" w:rsidR="00A63E7E" w:rsidRDefault="00A63E7E"/>
        </w:tc>
        <w:tc>
          <w:tcPr>
            <w:tcW w:w="2721" w:type="dxa"/>
            <w:tcBorders>
              <w:top w:val="single" w:sz="4" w:space="0" w:color="auto"/>
              <w:bottom w:val="single" w:sz="4" w:space="0" w:color="auto"/>
            </w:tcBorders>
          </w:tcPr>
          <w:p w14:paraId="31223EAF" w14:textId="77777777" w:rsidR="00A63E7E" w:rsidRDefault="00A63E7E">
            <w:pPr>
              <w:pStyle w:val="ConsPlusNormal"/>
              <w:jc w:val="center"/>
            </w:pPr>
            <w:r>
              <w:t>у наружной стены, в том числе под световым проемом</w:t>
            </w:r>
          </w:p>
        </w:tc>
        <w:tc>
          <w:tcPr>
            <w:tcW w:w="2891" w:type="dxa"/>
            <w:tcBorders>
              <w:top w:val="single" w:sz="4" w:space="0" w:color="auto"/>
              <w:bottom w:val="single" w:sz="4" w:space="0" w:color="auto"/>
            </w:tcBorders>
          </w:tcPr>
          <w:p w14:paraId="09CB833D" w14:textId="77777777" w:rsidR="00A63E7E" w:rsidRDefault="00A63E7E">
            <w:pPr>
              <w:pStyle w:val="ConsPlusNormal"/>
              <w:jc w:val="center"/>
            </w:pPr>
            <w:r>
              <w:t>у остекления светового проема</w:t>
            </w:r>
          </w:p>
        </w:tc>
      </w:tr>
      <w:tr w:rsidR="00A63E7E" w14:paraId="6D5177D4" w14:textId="77777777">
        <w:tblPrEx>
          <w:tblBorders>
            <w:insideH w:val="none" w:sz="0" w:space="0" w:color="auto"/>
          </w:tblBorders>
        </w:tblPrEx>
        <w:tc>
          <w:tcPr>
            <w:tcW w:w="3458" w:type="dxa"/>
            <w:tcBorders>
              <w:top w:val="single" w:sz="4" w:space="0" w:color="auto"/>
              <w:bottom w:val="nil"/>
            </w:tcBorders>
          </w:tcPr>
          <w:p w14:paraId="5D9ED376" w14:textId="77777777" w:rsidR="00A63E7E" w:rsidRDefault="00A63E7E">
            <w:pPr>
              <w:pStyle w:val="ConsPlusNormal"/>
            </w:pPr>
            <w:r>
              <w:t>Радиаторы:</w:t>
            </w:r>
          </w:p>
        </w:tc>
        <w:tc>
          <w:tcPr>
            <w:tcW w:w="2721" w:type="dxa"/>
            <w:tcBorders>
              <w:top w:val="single" w:sz="4" w:space="0" w:color="auto"/>
              <w:bottom w:val="nil"/>
            </w:tcBorders>
          </w:tcPr>
          <w:p w14:paraId="31234EA7" w14:textId="77777777" w:rsidR="00A63E7E" w:rsidRDefault="00A63E7E">
            <w:pPr>
              <w:pStyle w:val="ConsPlusNormal"/>
            </w:pPr>
          </w:p>
        </w:tc>
        <w:tc>
          <w:tcPr>
            <w:tcW w:w="2891" w:type="dxa"/>
            <w:tcBorders>
              <w:top w:val="single" w:sz="4" w:space="0" w:color="auto"/>
              <w:bottom w:val="nil"/>
            </w:tcBorders>
          </w:tcPr>
          <w:p w14:paraId="328D2F04" w14:textId="77777777" w:rsidR="00A63E7E" w:rsidRDefault="00A63E7E">
            <w:pPr>
              <w:pStyle w:val="ConsPlusNormal"/>
            </w:pPr>
          </w:p>
        </w:tc>
      </w:tr>
      <w:tr w:rsidR="00A63E7E" w14:paraId="12CF2A9B" w14:textId="77777777">
        <w:tblPrEx>
          <w:tblBorders>
            <w:insideH w:val="none" w:sz="0" w:space="0" w:color="auto"/>
          </w:tblBorders>
        </w:tblPrEx>
        <w:tc>
          <w:tcPr>
            <w:tcW w:w="3458" w:type="dxa"/>
            <w:tcBorders>
              <w:top w:val="nil"/>
              <w:bottom w:val="nil"/>
            </w:tcBorders>
          </w:tcPr>
          <w:p w14:paraId="696EF5E0" w14:textId="77777777" w:rsidR="00A63E7E" w:rsidRDefault="00A63E7E">
            <w:pPr>
              <w:pStyle w:val="ConsPlusNormal"/>
            </w:pPr>
            <w:r>
              <w:t>чугунные секционные</w:t>
            </w:r>
          </w:p>
        </w:tc>
        <w:tc>
          <w:tcPr>
            <w:tcW w:w="2721" w:type="dxa"/>
            <w:tcBorders>
              <w:top w:val="nil"/>
              <w:bottom w:val="nil"/>
            </w:tcBorders>
          </w:tcPr>
          <w:p w14:paraId="60DB87F0" w14:textId="77777777" w:rsidR="00A63E7E" w:rsidRDefault="00A63E7E">
            <w:pPr>
              <w:pStyle w:val="ConsPlusNormal"/>
              <w:jc w:val="center"/>
            </w:pPr>
            <w:r>
              <w:t>1,02</w:t>
            </w:r>
          </w:p>
        </w:tc>
        <w:tc>
          <w:tcPr>
            <w:tcW w:w="2891" w:type="dxa"/>
            <w:tcBorders>
              <w:top w:val="nil"/>
              <w:bottom w:val="nil"/>
            </w:tcBorders>
          </w:tcPr>
          <w:p w14:paraId="60FADBCD" w14:textId="77777777" w:rsidR="00A63E7E" w:rsidRDefault="00A63E7E">
            <w:pPr>
              <w:pStyle w:val="ConsPlusNormal"/>
              <w:jc w:val="center"/>
            </w:pPr>
            <w:r>
              <w:t>1,07</w:t>
            </w:r>
          </w:p>
        </w:tc>
      </w:tr>
      <w:tr w:rsidR="00A63E7E" w14:paraId="59BE02C4" w14:textId="77777777">
        <w:tblPrEx>
          <w:tblBorders>
            <w:insideH w:val="none" w:sz="0" w:space="0" w:color="auto"/>
          </w:tblBorders>
        </w:tblPrEx>
        <w:tc>
          <w:tcPr>
            <w:tcW w:w="3458" w:type="dxa"/>
            <w:tcBorders>
              <w:top w:val="nil"/>
              <w:bottom w:val="single" w:sz="4" w:space="0" w:color="auto"/>
            </w:tcBorders>
          </w:tcPr>
          <w:p w14:paraId="30A23BB3" w14:textId="77777777" w:rsidR="00A63E7E" w:rsidRDefault="00A63E7E">
            <w:pPr>
              <w:pStyle w:val="ConsPlusNormal"/>
            </w:pPr>
            <w:r>
              <w:t>стальные панельные</w:t>
            </w:r>
          </w:p>
        </w:tc>
        <w:tc>
          <w:tcPr>
            <w:tcW w:w="2721" w:type="dxa"/>
            <w:tcBorders>
              <w:top w:val="nil"/>
              <w:bottom w:val="single" w:sz="4" w:space="0" w:color="auto"/>
            </w:tcBorders>
          </w:tcPr>
          <w:p w14:paraId="5AD90F21" w14:textId="77777777" w:rsidR="00A63E7E" w:rsidRDefault="00A63E7E">
            <w:pPr>
              <w:pStyle w:val="ConsPlusNormal"/>
              <w:jc w:val="center"/>
            </w:pPr>
            <w:r>
              <w:t>1,04</w:t>
            </w:r>
          </w:p>
        </w:tc>
        <w:tc>
          <w:tcPr>
            <w:tcW w:w="2891" w:type="dxa"/>
            <w:tcBorders>
              <w:top w:val="nil"/>
              <w:bottom w:val="single" w:sz="4" w:space="0" w:color="auto"/>
            </w:tcBorders>
          </w:tcPr>
          <w:p w14:paraId="54263B4E" w14:textId="77777777" w:rsidR="00A63E7E" w:rsidRDefault="00A63E7E">
            <w:pPr>
              <w:pStyle w:val="ConsPlusNormal"/>
              <w:jc w:val="center"/>
            </w:pPr>
            <w:r>
              <w:t>1,1</w:t>
            </w:r>
          </w:p>
        </w:tc>
      </w:tr>
      <w:tr w:rsidR="00A63E7E" w14:paraId="183986AC" w14:textId="77777777">
        <w:tblPrEx>
          <w:tblBorders>
            <w:insideH w:val="none" w:sz="0" w:space="0" w:color="auto"/>
          </w:tblBorders>
        </w:tblPrEx>
        <w:tc>
          <w:tcPr>
            <w:tcW w:w="3458" w:type="dxa"/>
            <w:tcBorders>
              <w:top w:val="single" w:sz="4" w:space="0" w:color="auto"/>
              <w:bottom w:val="nil"/>
            </w:tcBorders>
          </w:tcPr>
          <w:p w14:paraId="697CF477" w14:textId="77777777" w:rsidR="00A63E7E" w:rsidRDefault="00A63E7E">
            <w:pPr>
              <w:pStyle w:val="ConsPlusNormal"/>
            </w:pPr>
            <w:r>
              <w:t>Конвекторы</w:t>
            </w:r>
          </w:p>
        </w:tc>
        <w:tc>
          <w:tcPr>
            <w:tcW w:w="2721" w:type="dxa"/>
            <w:tcBorders>
              <w:top w:val="single" w:sz="4" w:space="0" w:color="auto"/>
              <w:bottom w:val="nil"/>
            </w:tcBorders>
          </w:tcPr>
          <w:p w14:paraId="79BB5C35" w14:textId="77777777" w:rsidR="00A63E7E" w:rsidRDefault="00A63E7E">
            <w:pPr>
              <w:pStyle w:val="ConsPlusNormal"/>
            </w:pPr>
          </w:p>
        </w:tc>
        <w:tc>
          <w:tcPr>
            <w:tcW w:w="2891" w:type="dxa"/>
            <w:tcBorders>
              <w:top w:val="single" w:sz="4" w:space="0" w:color="auto"/>
              <w:bottom w:val="nil"/>
            </w:tcBorders>
          </w:tcPr>
          <w:p w14:paraId="23CD5B6F" w14:textId="77777777" w:rsidR="00A63E7E" w:rsidRDefault="00A63E7E">
            <w:pPr>
              <w:pStyle w:val="ConsPlusNormal"/>
            </w:pPr>
          </w:p>
        </w:tc>
      </w:tr>
      <w:tr w:rsidR="00A63E7E" w14:paraId="6ADD37B7" w14:textId="77777777">
        <w:tblPrEx>
          <w:tblBorders>
            <w:insideH w:val="none" w:sz="0" w:space="0" w:color="auto"/>
          </w:tblBorders>
        </w:tblPrEx>
        <w:tc>
          <w:tcPr>
            <w:tcW w:w="3458" w:type="dxa"/>
            <w:tcBorders>
              <w:top w:val="nil"/>
              <w:bottom w:val="nil"/>
            </w:tcBorders>
          </w:tcPr>
          <w:p w14:paraId="71F023B0" w14:textId="77777777" w:rsidR="00A63E7E" w:rsidRDefault="00A63E7E">
            <w:pPr>
              <w:pStyle w:val="ConsPlusNormal"/>
            </w:pPr>
            <w:r>
              <w:t>с кожухом</w:t>
            </w:r>
          </w:p>
        </w:tc>
        <w:tc>
          <w:tcPr>
            <w:tcW w:w="2721" w:type="dxa"/>
            <w:tcBorders>
              <w:top w:val="nil"/>
              <w:bottom w:val="nil"/>
            </w:tcBorders>
          </w:tcPr>
          <w:p w14:paraId="2496016A" w14:textId="77777777" w:rsidR="00A63E7E" w:rsidRDefault="00A63E7E">
            <w:pPr>
              <w:pStyle w:val="ConsPlusNormal"/>
              <w:jc w:val="center"/>
            </w:pPr>
            <w:r>
              <w:t>1,02</w:t>
            </w:r>
          </w:p>
        </w:tc>
        <w:tc>
          <w:tcPr>
            <w:tcW w:w="2891" w:type="dxa"/>
            <w:tcBorders>
              <w:top w:val="nil"/>
              <w:bottom w:val="nil"/>
            </w:tcBorders>
          </w:tcPr>
          <w:p w14:paraId="29C0F755" w14:textId="77777777" w:rsidR="00A63E7E" w:rsidRDefault="00A63E7E">
            <w:pPr>
              <w:pStyle w:val="ConsPlusNormal"/>
              <w:jc w:val="center"/>
            </w:pPr>
            <w:r>
              <w:t>1,05</w:t>
            </w:r>
          </w:p>
        </w:tc>
      </w:tr>
      <w:tr w:rsidR="00A63E7E" w14:paraId="30278AC4" w14:textId="77777777">
        <w:tblPrEx>
          <w:tblBorders>
            <w:insideH w:val="none" w:sz="0" w:space="0" w:color="auto"/>
          </w:tblBorders>
        </w:tblPrEx>
        <w:tc>
          <w:tcPr>
            <w:tcW w:w="3458" w:type="dxa"/>
            <w:tcBorders>
              <w:top w:val="nil"/>
              <w:bottom w:val="single" w:sz="4" w:space="0" w:color="auto"/>
            </w:tcBorders>
          </w:tcPr>
          <w:p w14:paraId="43AF5E64" w14:textId="77777777" w:rsidR="00A63E7E" w:rsidRDefault="00A63E7E">
            <w:pPr>
              <w:pStyle w:val="ConsPlusNormal"/>
            </w:pPr>
            <w:r>
              <w:t>без кожуха</w:t>
            </w:r>
          </w:p>
        </w:tc>
        <w:tc>
          <w:tcPr>
            <w:tcW w:w="2721" w:type="dxa"/>
            <w:tcBorders>
              <w:top w:val="nil"/>
              <w:bottom w:val="single" w:sz="4" w:space="0" w:color="auto"/>
            </w:tcBorders>
          </w:tcPr>
          <w:p w14:paraId="39C5065C" w14:textId="77777777" w:rsidR="00A63E7E" w:rsidRDefault="00A63E7E">
            <w:pPr>
              <w:pStyle w:val="ConsPlusNormal"/>
              <w:jc w:val="center"/>
            </w:pPr>
            <w:r>
              <w:t>1,03</w:t>
            </w:r>
          </w:p>
        </w:tc>
        <w:tc>
          <w:tcPr>
            <w:tcW w:w="2891" w:type="dxa"/>
            <w:tcBorders>
              <w:top w:val="nil"/>
              <w:bottom w:val="single" w:sz="4" w:space="0" w:color="auto"/>
            </w:tcBorders>
          </w:tcPr>
          <w:p w14:paraId="5691BDB4" w14:textId="77777777" w:rsidR="00A63E7E" w:rsidRDefault="00A63E7E">
            <w:pPr>
              <w:pStyle w:val="ConsPlusNormal"/>
              <w:jc w:val="center"/>
            </w:pPr>
            <w:r>
              <w:t>1,07</w:t>
            </w:r>
          </w:p>
        </w:tc>
      </w:tr>
    </w:tbl>
    <w:p w14:paraId="78035C03" w14:textId="77777777" w:rsidR="00A63E7E" w:rsidRDefault="00A63E7E">
      <w:pPr>
        <w:pStyle w:val="ConsPlusNormal"/>
        <w:jc w:val="both"/>
      </w:pPr>
    </w:p>
    <w:p w14:paraId="33EDE4FD" w14:textId="77777777" w:rsidR="00A63E7E" w:rsidRDefault="00A63E7E">
      <w:pPr>
        <w:pStyle w:val="ConsPlusNormal"/>
        <w:ind w:firstLine="540"/>
        <w:jc w:val="both"/>
      </w:pPr>
      <w:r>
        <w:lastRenderedPageBreak/>
        <w:t>Источник: Р НП "АВОК" 2.3-2012 "Руководство по расчету теплопотерь помещений и тепловых нагрузок на систему отопления жилых и общественных зданий"</w:t>
      </w:r>
    </w:p>
    <w:p w14:paraId="4876882A" w14:textId="77777777" w:rsidR="00A63E7E" w:rsidRDefault="00A63E7E">
      <w:pPr>
        <w:pStyle w:val="ConsPlusNormal"/>
        <w:jc w:val="both"/>
      </w:pPr>
    </w:p>
    <w:p w14:paraId="06528D53" w14:textId="77777777" w:rsidR="00A63E7E" w:rsidRDefault="00A63E7E">
      <w:pPr>
        <w:pStyle w:val="ConsPlusNormal"/>
        <w:ind w:firstLine="540"/>
        <w:jc w:val="both"/>
      </w:pPr>
      <w:r>
        <w:t xml:space="preserve">2. Рассчитываются ожидаемые (расчетные) дополнительные тепловые потери отопительными приборами в квартирах через участки стен за радиаторами после реализации мероприятия </w:t>
      </w:r>
      <w:r w:rsidRPr="00C742C5">
        <w:rPr>
          <w:position w:val="-9"/>
        </w:rPr>
        <w:pict w14:anchorId="50DAD9C2">
          <v:shape id="_x0000_i1664" style="width:49.5pt;height:21pt" coordsize="" o:spt="100" adj="0,,0" path="" filled="f" stroked="f">
            <v:stroke joinstyle="miter"/>
            <v:imagedata r:id="rId630" o:title="base_1_373758_33407"/>
            <v:formulas/>
            <v:path o:connecttype="segments"/>
          </v:shape>
        </w:pict>
      </w:r>
      <w:r>
        <w:t>, кВт-ч (Гкал):</w:t>
      </w:r>
    </w:p>
    <w:p w14:paraId="2804695E" w14:textId="77777777" w:rsidR="00A63E7E" w:rsidRDefault="00A63E7E">
      <w:pPr>
        <w:pStyle w:val="ConsPlusNormal"/>
        <w:jc w:val="both"/>
      </w:pPr>
    </w:p>
    <w:p w14:paraId="4C4B082D" w14:textId="77777777" w:rsidR="00A63E7E" w:rsidRDefault="00A63E7E">
      <w:pPr>
        <w:pStyle w:val="ConsPlusNormal"/>
        <w:ind w:firstLine="540"/>
        <w:jc w:val="both"/>
      </w:pPr>
      <w:r w:rsidRPr="00C742C5">
        <w:rPr>
          <w:position w:val="-28"/>
        </w:rPr>
        <w:pict w14:anchorId="76E0CA61">
          <v:shape id="_x0000_i1665" style="width:188.25pt;height:39.75pt" coordsize="" o:spt="100" adj="0,,0" path="" filled="f" stroked="f">
            <v:stroke joinstyle="miter"/>
            <v:imagedata r:id="rId631" o:title="base_1_373758_33408"/>
            <v:formulas/>
            <v:path o:connecttype="segments"/>
          </v:shape>
        </w:pict>
      </w:r>
      <w:r>
        <w:t xml:space="preserve"> (7.100)</w:t>
      </w:r>
    </w:p>
    <w:p w14:paraId="758575B2" w14:textId="77777777" w:rsidR="00A63E7E" w:rsidRDefault="00A63E7E">
      <w:pPr>
        <w:pStyle w:val="ConsPlusNormal"/>
        <w:jc w:val="both"/>
      </w:pPr>
    </w:p>
    <w:p w14:paraId="1C011538" w14:textId="77777777" w:rsidR="00A63E7E" w:rsidRDefault="00A63E7E">
      <w:pPr>
        <w:pStyle w:val="ConsPlusNormal"/>
        <w:ind w:firstLine="540"/>
        <w:jc w:val="both"/>
      </w:pPr>
      <w:r>
        <w:t>где:</w:t>
      </w:r>
    </w:p>
    <w:p w14:paraId="7097BA04" w14:textId="77777777" w:rsidR="00A63E7E" w:rsidRDefault="00A63E7E">
      <w:pPr>
        <w:pStyle w:val="ConsPlusNormal"/>
        <w:spacing w:before="220"/>
        <w:ind w:firstLine="540"/>
        <w:jc w:val="both"/>
      </w:pPr>
      <w:r w:rsidRPr="00C742C5">
        <w:rPr>
          <w:position w:val="-8"/>
        </w:rPr>
        <w:pict w14:anchorId="28C0E273">
          <v:shape id="_x0000_i1666" style="width:32.25pt;height:19.5pt" coordsize="" o:spt="100" adj="0,,0" path="" filled="f" stroked="f">
            <v:stroke joinstyle="miter"/>
            <v:imagedata r:id="rId632" o:title="base_1_373758_33409"/>
            <v:formulas/>
            <v:path o:connecttype="segments"/>
          </v:shape>
        </w:pict>
      </w:r>
      <w:r>
        <w:t xml:space="preserve"> - коэффициент, учитывающий дополнительные тепловые потери отопительными приборами через участки стен за радиаторами (после реализации мероприятия).</w:t>
      </w:r>
    </w:p>
    <w:p w14:paraId="07C81FE5" w14:textId="77777777" w:rsidR="00A63E7E" w:rsidRDefault="00A63E7E">
      <w:pPr>
        <w:pStyle w:val="ConsPlusNormal"/>
        <w:spacing w:before="220"/>
        <w:ind w:firstLine="540"/>
        <w:jc w:val="both"/>
      </w:pPr>
      <w:r>
        <w:t xml:space="preserve">3. Вычисляется уменьшение дополнительных тепловых потерь отопительными приборами в МОП через участки стен за радиаторами после реализации мероприятия, </w:t>
      </w:r>
      <w:r w:rsidRPr="00C742C5">
        <w:rPr>
          <w:position w:val="-9"/>
        </w:rPr>
        <w:pict w14:anchorId="0ABC2F52">
          <v:shape id="_x0000_i1667" style="width:38.25pt;height:21pt" coordsize="" o:spt="100" adj="0,,0" path="" filled="f" stroked="f">
            <v:stroke joinstyle="miter"/>
            <v:imagedata r:id="rId633" o:title="base_1_373758_33410"/>
            <v:formulas/>
            <v:path o:connecttype="segments"/>
          </v:shape>
        </w:pict>
      </w:r>
      <w:r>
        <w:t>, кВт-ч (Гкал):</w:t>
      </w:r>
    </w:p>
    <w:p w14:paraId="237C5229" w14:textId="77777777" w:rsidR="00A63E7E" w:rsidRDefault="00A63E7E">
      <w:pPr>
        <w:pStyle w:val="ConsPlusNormal"/>
        <w:jc w:val="both"/>
      </w:pPr>
    </w:p>
    <w:p w14:paraId="7368AAAF" w14:textId="77777777" w:rsidR="00A63E7E" w:rsidRDefault="00A63E7E">
      <w:pPr>
        <w:pStyle w:val="ConsPlusNormal"/>
        <w:ind w:firstLine="540"/>
        <w:jc w:val="both"/>
      </w:pPr>
      <w:r w:rsidRPr="00C742C5">
        <w:rPr>
          <w:position w:val="-28"/>
        </w:rPr>
        <w:pict w14:anchorId="70701296">
          <v:shape id="_x0000_i1668" style="width:285.75pt;height:39.75pt" coordsize="" o:spt="100" adj="0,,0" path="" filled="f" stroked="f">
            <v:stroke joinstyle="miter"/>
            <v:imagedata r:id="rId634" o:title="base_1_373758_33411"/>
            <v:formulas/>
            <v:path o:connecttype="segments"/>
          </v:shape>
        </w:pict>
      </w:r>
      <w:r>
        <w:t xml:space="preserve"> (7.101)</w:t>
      </w:r>
    </w:p>
    <w:p w14:paraId="1168F9D5" w14:textId="77777777" w:rsidR="00A63E7E" w:rsidRDefault="00A63E7E">
      <w:pPr>
        <w:pStyle w:val="ConsPlusNormal"/>
        <w:jc w:val="both"/>
      </w:pPr>
    </w:p>
    <w:p w14:paraId="03451668" w14:textId="77777777" w:rsidR="00A63E7E" w:rsidRDefault="00A63E7E">
      <w:pPr>
        <w:pStyle w:val="ConsPlusNormal"/>
        <w:ind w:firstLine="540"/>
        <w:jc w:val="both"/>
      </w:pPr>
      <w:r>
        <w:t xml:space="preserve">4. Рассчитывается доля (процент) уменьшения потребления тепловой энергии на отопление за отопительный период и годового расхода теплоты зданием, </w:t>
      </w:r>
      <w:r w:rsidRPr="00C742C5">
        <w:rPr>
          <w:position w:val="-12"/>
        </w:rPr>
        <w:pict w14:anchorId="1685EE5E">
          <v:shape id="_x0000_i1669" style="width:39.75pt;height:23.25pt" coordsize="" o:spt="100" adj="0,,0" path="" filled="f" stroked="f">
            <v:stroke joinstyle="miter"/>
            <v:imagedata r:id="rId635" o:title="base_1_373758_33412"/>
            <v:formulas/>
            <v:path o:connecttype="segments"/>
          </v:shape>
        </w:pict>
      </w:r>
      <w:r>
        <w:t>, %, после реализации мероприятия:</w:t>
      </w:r>
    </w:p>
    <w:p w14:paraId="0C7945D6" w14:textId="77777777" w:rsidR="00A63E7E" w:rsidRDefault="00A63E7E">
      <w:pPr>
        <w:pStyle w:val="ConsPlusNormal"/>
        <w:jc w:val="both"/>
      </w:pPr>
    </w:p>
    <w:p w14:paraId="2378E31C" w14:textId="77777777" w:rsidR="00A63E7E" w:rsidRDefault="00A63E7E">
      <w:pPr>
        <w:pStyle w:val="ConsPlusNormal"/>
        <w:ind w:firstLine="540"/>
        <w:jc w:val="both"/>
      </w:pPr>
      <w:r w:rsidRPr="00C742C5">
        <w:rPr>
          <w:position w:val="-12"/>
        </w:rPr>
        <w:pict w14:anchorId="2B1658F4">
          <v:shape id="_x0000_i1670" style="width:168pt;height:23.25pt" coordsize="" o:spt="100" adj="0,,0" path="" filled="f" stroked="f">
            <v:stroke joinstyle="miter"/>
            <v:imagedata r:id="rId636" o:title="base_1_373758_33413"/>
            <v:formulas/>
            <v:path o:connecttype="segments"/>
          </v:shape>
        </w:pict>
      </w:r>
      <w:r>
        <w:t xml:space="preserve"> (7.102а)</w:t>
      </w:r>
    </w:p>
    <w:p w14:paraId="6FAD74C3" w14:textId="77777777" w:rsidR="00A63E7E" w:rsidRDefault="00A63E7E">
      <w:pPr>
        <w:pStyle w:val="ConsPlusNormal"/>
        <w:jc w:val="both"/>
      </w:pPr>
    </w:p>
    <w:p w14:paraId="6C65585B" w14:textId="77777777" w:rsidR="00A63E7E" w:rsidRDefault="00A63E7E">
      <w:pPr>
        <w:pStyle w:val="ConsPlusNormal"/>
        <w:ind w:firstLine="540"/>
        <w:jc w:val="both"/>
      </w:pPr>
      <w:r w:rsidRPr="00C742C5">
        <w:rPr>
          <w:position w:val="-12"/>
        </w:rPr>
        <w:pict w14:anchorId="135F4316">
          <v:shape id="_x0000_i1671" style="width:171.75pt;height:23.25pt" coordsize="" o:spt="100" adj="0,,0" path="" filled="f" stroked="f">
            <v:stroke joinstyle="miter"/>
            <v:imagedata r:id="rId637" o:title="base_1_373758_33414"/>
            <v:formulas/>
            <v:path o:connecttype="segments"/>
          </v:shape>
        </w:pict>
      </w:r>
      <w:r>
        <w:t xml:space="preserve"> (7.102б)</w:t>
      </w:r>
    </w:p>
    <w:p w14:paraId="06FB98DE" w14:textId="77777777" w:rsidR="00A63E7E" w:rsidRDefault="00A63E7E">
      <w:pPr>
        <w:pStyle w:val="ConsPlusNormal"/>
        <w:jc w:val="both"/>
      </w:pPr>
    </w:p>
    <w:p w14:paraId="7D242F39" w14:textId="77777777" w:rsidR="00A63E7E" w:rsidRDefault="00A63E7E">
      <w:pPr>
        <w:pStyle w:val="ConsPlusTitle"/>
        <w:jc w:val="both"/>
        <w:outlineLvl w:val="2"/>
      </w:pPr>
      <w:bookmarkStart w:id="242" w:name="P6688"/>
      <w:bookmarkEnd w:id="242"/>
      <w:r>
        <w:t>8 Расчет экономии расходов на оплату коммунальных ресурсов, сроков окупаемости реализованных мероприятий и размера финансовой поддержки</w:t>
      </w:r>
    </w:p>
    <w:p w14:paraId="70348ED9" w14:textId="77777777" w:rsidR="00A63E7E" w:rsidRDefault="00A63E7E">
      <w:pPr>
        <w:pStyle w:val="ConsPlusNormal"/>
        <w:jc w:val="both"/>
      </w:pPr>
    </w:p>
    <w:p w14:paraId="2B58FF76" w14:textId="77777777" w:rsidR="00A63E7E" w:rsidRDefault="00A63E7E">
      <w:pPr>
        <w:pStyle w:val="ConsPlusTitle"/>
        <w:jc w:val="both"/>
        <w:outlineLvl w:val="3"/>
      </w:pPr>
      <w:r>
        <w:t>8.1 Расчет объема финансовой поддержки Фонда и расчет экономии расходов на оплату коммунальных ресурсов</w:t>
      </w:r>
    </w:p>
    <w:p w14:paraId="104D299D" w14:textId="77777777" w:rsidR="00A63E7E" w:rsidRDefault="00A63E7E">
      <w:pPr>
        <w:pStyle w:val="ConsPlusNormal"/>
        <w:spacing w:before="220"/>
        <w:ind w:firstLine="540"/>
        <w:jc w:val="both"/>
      </w:pPr>
      <w:r>
        <w:t xml:space="preserve">Расчет планового целевого показателя экономии и объема финансовой поддержки Фонда производится согласно </w:t>
      </w:r>
      <w:hyperlink r:id="rId638" w:history="1">
        <w:r>
          <w:rPr>
            <w:color w:val="0000FF"/>
          </w:rPr>
          <w:t>постановлению</w:t>
        </w:r>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использованием ожидаемого (расчетного) значения потребления коммунальных ресурсов после проведения капитального ремонта, рассчитанного согласно настоящей Методике при условиях климата базового года, и фактического потребления коммунальных ресурсов до проведения капитального ремонта (в базовом году).</w:t>
      </w:r>
    </w:p>
    <w:p w14:paraId="7B42140B" w14:textId="77777777" w:rsidR="00A63E7E" w:rsidRDefault="00A63E7E">
      <w:pPr>
        <w:pStyle w:val="ConsPlusNormal"/>
        <w:jc w:val="both"/>
      </w:pPr>
    </w:p>
    <w:p w14:paraId="3107EA0D" w14:textId="77777777" w:rsidR="00A63E7E" w:rsidRDefault="00A63E7E">
      <w:pPr>
        <w:pStyle w:val="ConsPlusTitle"/>
        <w:jc w:val="both"/>
        <w:outlineLvl w:val="3"/>
      </w:pPr>
      <w:r>
        <w:t>8.2 Расчет сроков окупаемости энергосберегающих мероприятий в рамках проведения капитального ремонта</w:t>
      </w:r>
    </w:p>
    <w:p w14:paraId="17AAB889" w14:textId="77777777" w:rsidR="00A63E7E" w:rsidRDefault="00A63E7E">
      <w:pPr>
        <w:pStyle w:val="ConsPlusNormal"/>
        <w:spacing w:before="220"/>
        <w:ind w:firstLine="540"/>
        <w:jc w:val="both"/>
      </w:pPr>
      <w:r>
        <w:t xml:space="preserve">Срок окупаемости показывает длительность периода, который проходит между проведением </w:t>
      </w:r>
      <w:r>
        <w:lastRenderedPageBreak/>
        <w:t xml:space="preserve">работ по капитальному ремонту общего имущества в МКД и временем его окупаемости. Расчет срока окупаемости происходит с использованием значения среднегодовой экономии затрат на энергоресурсы с учетом прироста эксплуатационных затрат. Срок окупаемости </w:t>
      </w:r>
      <w:proofErr w:type="gramStart"/>
      <w:r>
        <w:t>- это</w:t>
      </w:r>
      <w:proofErr w:type="gramEnd"/>
      <w:r>
        <w:t xml:space="preserve"> год, в котором накопленный (кумулятивный) денежный поток превысит начальные капитальные затраты (затраты на проведение капитального ремонта).</w:t>
      </w:r>
    </w:p>
    <w:p w14:paraId="0B762202" w14:textId="77777777" w:rsidR="00A63E7E" w:rsidRDefault="00A63E7E">
      <w:pPr>
        <w:pStyle w:val="ConsPlusNormal"/>
        <w:spacing w:before="220"/>
        <w:ind w:firstLine="540"/>
        <w:jc w:val="both"/>
      </w:pPr>
      <w:r>
        <w:t>Денежный поток (ДП) состоит из экономии расходов на оплату коммунальных ресурсов ЭКР (без учета роста тарифов) и дополнительное потребление электрической энергии вновь установленным оборудованием Эдоп, если таковое присутствует. Экономия расходов на оплату коммунальных ресурсов (ЭКР) представляет собой сумму произведений размера ожидаемой экономии коммунального ресурса и базового тарифа.</w:t>
      </w:r>
    </w:p>
    <w:p w14:paraId="4E037015" w14:textId="77777777" w:rsidR="00A63E7E" w:rsidRDefault="00A63E7E">
      <w:pPr>
        <w:pStyle w:val="ConsPlusNormal"/>
        <w:spacing w:before="220"/>
        <w:ind w:firstLine="540"/>
        <w:jc w:val="both"/>
      </w:pPr>
      <w:r>
        <w:t>Размер годовой экономии электрической энергии за счет реализованных мероприятий учитывает дополнительное потребление электрической энергии вновь установленным оборудованием, если таковое присутствует.</w:t>
      </w:r>
    </w:p>
    <w:p w14:paraId="74EFA8CC" w14:textId="77777777" w:rsidR="00A63E7E" w:rsidRDefault="00A63E7E">
      <w:pPr>
        <w:pStyle w:val="ConsPlusNormal"/>
        <w:spacing w:before="220"/>
        <w:ind w:firstLine="540"/>
        <w:jc w:val="both"/>
      </w:pPr>
      <w:r>
        <w:t>Срок окупаемости рассчитывается по формуле:</w:t>
      </w:r>
    </w:p>
    <w:p w14:paraId="292B8BC7" w14:textId="77777777" w:rsidR="00A63E7E" w:rsidRDefault="00A63E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12F761B8" w14:textId="77777777">
        <w:trPr>
          <w:jc w:val="center"/>
        </w:trPr>
        <w:tc>
          <w:tcPr>
            <w:tcW w:w="9294" w:type="dxa"/>
            <w:tcBorders>
              <w:top w:val="nil"/>
              <w:left w:val="single" w:sz="24" w:space="0" w:color="CED3F1"/>
              <w:bottom w:val="nil"/>
              <w:right w:val="single" w:sz="24" w:space="0" w:color="F4F3F8"/>
            </w:tcBorders>
            <w:shd w:val="clear" w:color="auto" w:fill="F4F3F8"/>
          </w:tcPr>
          <w:p w14:paraId="069E19E7" w14:textId="77777777" w:rsidR="00A63E7E" w:rsidRDefault="00A63E7E">
            <w:pPr>
              <w:pStyle w:val="ConsPlusNormal"/>
              <w:jc w:val="both"/>
            </w:pPr>
            <w:r>
              <w:rPr>
                <w:color w:val="392C69"/>
              </w:rPr>
              <w:t>КонсультантПлюс: примечание.</w:t>
            </w:r>
          </w:p>
          <w:p w14:paraId="7A5466C4" w14:textId="77777777" w:rsidR="00A63E7E" w:rsidRDefault="00A63E7E">
            <w:pPr>
              <w:pStyle w:val="ConsPlusNormal"/>
              <w:jc w:val="both"/>
            </w:pPr>
            <w:r>
              <w:rPr>
                <w:color w:val="392C69"/>
              </w:rPr>
              <w:t>Нумерация формул дана в соответствии с официальным текстом документа.</w:t>
            </w:r>
          </w:p>
        </w:tc>
      </w:tr>
    </w:tbl>
    <w:p w14:paraId="376C94B4" w14:textId="77777777" w:rsidR="00A63E7E" w:rsidRDefault="00A63E7E">
      <w:pPr>
        <w:pStyle w:val="ConsPlusNormal"/>
        <w:spacing w:before="280"/>
        <w:jc w:val="center"/>
      </w:pPr>
      <w:r w:rsidRPr="00C742C5">
        <w:rPr>
          <w:position w:val="-25"/>
        </w:rPr>
        <w:pict w14:anchorId="489D708B">
          <v:shape id="_x0000_i1672" style="width:61.5pt;height:36pt" coordsize="" o:spt="100" adj="0,,0" path="" filled="f" stroked="f">
            <v:stroke joinstyle="miter"/>
            <v:imagedata r:id="rId639" o:title="base_1_373758_33415"/>
            <v:formulas/>
            <v:path o:connecttype="segments"/>
          </v:shape>
        </w:pict>
      </w:r>
      <w:r>
        <w:t xml:space="preserve"> (8.1)</w:t>
      </w:r>
    </w:p>
    <w:p w14:paraId="5B919475" w14:textId="77777777" w:rsidR="00A63E7E" w:rsidRDefault="00A63E7E">
      <w:pPr>
        <w:pStyle w:val="ConsPlusNormal"/>
        <w:jc w:val="both"/>
      </w:pPr>
    </w:p>
    <w:p w14:paraId="7AF928E3" w14:textId="77777777" w:rsidR="00A63E7E" w:rsidRDefault="00A63E7E">
      <w:pPr>
        <w:pStyle w:val="ConsPlusNormal"/>
        <w:ind w:firstLine="540"/>
        <w:jc w:val="both"/>
      </w:pPr>
      <w:r>
        <w:t>По такому алгоритму можно рассчитать срок окупаемости как отдельных мероприятий, так и всех выбранных мероприятий вместе.</w:t>
      </w:r>
    </w:p>
    <w:p w14:paraId="43A28B3E" w14:textId="77777777" w:rsidR="00A63E7E" w:rsidRDefault="00A63E7E">
      <w:pPr>
        <w:pStyle w:val="ConsPlusNormal"/>
        <w:jc w:val="both"/>
      </w:pPr>
    </w:p>
    <w:p w14:paraId="4DC4B040" w14:textId="77777777" w:rsidR="00A63E7E" w:rsidRDefault="00A63E7E">
      <w:pPr>
        <w:pStyle w:val="ConsPlusNormal"/>
        <w:jc w:val="both"/>
      </w:pPr>
    </w:p>
    <w:p w14:paraId="0DAA6237" w14:textId="77777777" w:rsidR="00A63E7E" w:rsidRDefault="00A63E7E">
      <w:pPr>
        <w:pStyle w:val="ConsPlusNormal"/>
        <w:jc w:val="both"/>
      </w:pPr>
    </w:p>
    <w:p w14:paraId="5C869F16" w14:textId="77777777" w:rsidR="00A63E7E" w:rsidRDefault="00A63E7E">
      <w:pPr>
        <w:pStyle w:val="ConsPlusNormal"/>
        <w:jc w:val="both"/>
      </w:pPr>
    </w:p>
    <w:p w14:paraId="3391F74B" w14:textId="77777777" w:rsidR="00A63E7E" w:rsidRDefault="00A63E7E">
      <w:pPr>
        <w:pStyle w:val="ConsPlusNormal"/>
        <w:jc w:val="both"/>
      </w:pPr>
    </w:p>
    <w:p w14:paraId="01C8CC18" w14:textId="77777777" w:rsidR="00A63E7E" w:rsidRDefault="00A63E7E">
      <w:pPr>
        <w:pStyle w:val="ConsPlusNormal"/>
        <w:jc w:val="right"/>
        <w:outlineLvl w:val="2"/>
      </w:pPr>
      <w:r>
        <w:t>Приложение А</w:t>
      </w:r>
    </w:p>
    <w:p w14:paraId="0F4A7203" w14:textId="77777777" w:rsidR="00A63E7E" w:rsidRDefault="00A63E7E">
      <w:pPr>
        <w:pStyle w:val="ConsPlusNormal"/>
        <w:jc w:val="both"/>
      </w:pPr>
    </w:p>
    <w:p w14:paraId="3604A6E6" w14:textId="77777777" w:rsidR="00A63E7E" w:rsidRDefault="00A63E7E">
      <w:pPr>
        <w:pStyle w:val="ConsPlusTitle"/>
        <w:jc w:val="center"/>
      </w:pPr>
      <w:bookmarkStart w:id="243" w:name="P6711"/>
      <w:bookmarkEnd w:id="243"/>
      <w:r>
        <w:t>ПЕРЕЧЕНЬ ИСПОЛЬЗОВАННЫХ НОРМАТИВНЫХ ДОКУМЕНТОВ</w:t>
      </w:r>
    </w:p>
    <w:p w14:paraId="6B838CCF" w14:textId="77777777" w:rsidR="00A63E7E" w:rsidRDefault="00A63E7E">
      <w:pPr>
        <w:pStyle w:val="ConsPlusNormal"/>
        <w:jc w:val="both"/>
      </w:pPr>
    </w:p>
    <w:p w14:paraId="30BDD770" w14:textId="77777777" w:rsidR="00A63E7E" w:rsidRDefault="00A63E7E">
      <w:pPr>
        <w:pStyle w:val="ConsPlusNormal"/>
        <w:ind w:firstLine="540"/>
        <w:jc w:val="both"/>
      </w:pPr>
      <w:r>
        <w:t xml:space="preserve">1. </w:t>
      </w:r>
      <w:hyperlink r:id="rId640" w:history="1">
        <w:r>
          <w:rPr>
            <w:color w:val="0000FF"/>
          </w:rPr>
          <w:t>Постановление</w:t>
        </w:r>
      </w:hyperlink>
      <w:r>
        <w:t xml:space="preserve"> Правительства Российской Федерации от 17 января 2017 г.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14:paraId="7DFEAF70" w14:textId="77777777" w:rsidR="00A63E7E" w:rsidRDefault="00A63E7E">
      <w:pPr>
        <w:pStyle w:val="ConsPlusNormal"/>
        <w:spacing w:before="220"/>
        <w:ind w:firstLine="540"/>
        <w:jc w:val="both"/>
      </w:pPr>
      <w:r>
        <w:t xml:space="preserve">2. Федеральный </w:t>
      </w:r>
      <w:hyperlink r:id="rId641"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E9D4E08" w14:textId="77777777" w:rsidR="00A63E7E" w:rsidRDefault="00A63E7E">
      <w:pPr>
        <w:pStyle w:val="ConsPlusNormal"/>
        <w:spacing w:before="220"/>
        <w:ind w:firstLine="540"/>
        <w:jc w:val="both"/>
      </w:pPr>
      <w:r>
        <w:t xml:space="preserve">3. Федеральный </w:t>
      </w:r>
      <w:hyperlink r:id="rId642" w:history="1">
        <w:r>
          <w:rPr>
            <w:color w:val="0000FF"/>
          </w:rPr>
          <w:t>закон</w:t>
        </w:r>
      </w:hyperlink>
      <w:r>
        <w:t xml:space="preserve"> от 27.07.2010 N 190-ФЗ "О теплоснабжении".</w:t>
      </w:r>
    </w:p>
    <w:p w14:paraId="63C74393" w14:textId="77777777" w:rsidR="00A63E7E" w:rsidRDefault="00A63E7E">
      <w:pPr>
        <w:pStyle w:val="ConsPlusNormal"/>
        <w:spacing w:before="220"/>
        <w:ind w:firstLine="540"/>
        <w:jc w:val="both"/>
      </w:pPr>
      <w:r>
        <w:t xml:space="preserve">4. Федеральный </w:t>
      </w:r>
      <w:hyperlink r:id="rId643" w:history="1">
        <w:r>
          <w:rPr>
            <w:color w:val="0000FF"/>
          </w:rPr>
          <w:t>закон</w:t>
        </w:r>
      </w:hyperlink>
      <w:r>
        <w:t xml:space="preserve"> от 07.12.2011 N 416-ФЗ "О водоснабжении и водоотведении" (в ред. от 28.12.2013).</w:t>
      </w:r>
    </w:p>
    <w:p w14:paraId="6E7840DB" w14:textId="77777777" w:rsidR="00A63E7E" w:rsidRDefault="00A63E7E">
      <w:pPr>
        <w:pStyle w:val="ConsPlusNormal"/>
        <w:spacing w:before="220"/>
        <w:ind w:firstLine="540"/>
        <w:jc w:val="both"/>
      </w:pPr>
      <w:r>
        <w:t xml:space="preserve">5. </w:t>
      </w:r>
      <w:hyperlink r:id="rId644" w:history="1">
        <w:r>
          <w:rPr>
            <w:color w:val="0000FF"/>
          </w:rPr>
          <w:t>Постановление</w:t>
        </w:r>
      </w:hyperlink>
      <w:r>
        <w:t xml:space="preserve">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(в ред. от 09.12.2013).</w:t>
      </w:r>
    </w:p>
    <w:p w14:paraId="165D0553" w14:textId="77777777" w:rsidR="00A63E7E" w:rsidRDefault="00A63E7E">
      <w:pPr>
        <w:pStyle w:val="ConsPlusNormal"/>
        <w:spacing w:before="220"/>
        <w:ind w:firstLine="540"/>
        <w:jc w:val="both"/>
      </w:pPr>
      <w:r>
        <w:lastRenderedPageBreak/>
        <w:t xml:space="preserve">6. </w:t>
      </w:r>
      <w:hyperlink r:id="rId645" w:history="1">
        <w:r>
          <w:rPr>
            <w:color w:val="0000FF"/>
          </w:rPr>
          <w:t>Приказ</w:t>
        </w:r>
      </w:hyperlink>
      <w:r>
        <w:t xml:space="preserve"> Министерства энергетики Российской Федерации от 30.06.2014 N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09A20D0F" w14:textId="77777777" w:rsidR="00A63E7E" w:rsidRDefault="00A63E7E">
      <w:pPr>
        <w:pStyle w:val="ConsPlusNormal"/>
        <w:spacing w:before="220"/>
        <w:ind w:firstLine="540"/>
        <w:jc w:val="both"/>
      </w:pPr>
      <w:r>
        <w:t xml:space="preserve">7. </w:t>
      </w:r>
      <w:hyperlink r:id="rId646" w:history="1">
        <w:r>
          <w:rPr>
            <w:color w:val="0000FF"/>
          </w:rPr>
          <w:t>Приказ</w:t>
        </w:r>
      </w:hyperlink>
      <w:r>
        <w:t xml:space="preserve"> Министерства строительства и жилищно-коммунального хозяйства Российской Федерации от 06.06.2016 N 399/пр "Об утверждении Правил определения класса энергетической эффективности многоквартирных домов".</w:t>
      </w:r>
    </w:p>
    <w:p w14:paraId="28DBAC00" w14:textId="77777777" w:rsidR="00A63E7E" w:rsidRDefault="00A63E7E">
      <w:pPr>
        <w:pStyle w:val="ConsPlusNormal"/>
        <w:spacing w:before="220"/>
        <w:ind w:firstLine="540"/>
        <w:jc w:val="both"/>
      </w:pPr>
      <w:r>
        <w:t xml:space="preserve">8. </w:t>
      </w:r>
      <w:hyperlink r:id="rId647" w:history="1">
        <w:r>
          <w:rPr>
            <w:color w:val="0000FF"/>
          </w:rPr>
          <w:t>Приказ</w:t>
        </w:r>
      </w:hyperlink>
      <w:r>
        <w:t xml:space="preserve"> Министерства строительства и жилищно-коммунального хозяйства Российской Федерации от 19.09.2016 N 653/пр "Об утверждении Методических рекомендаций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w:t>
      </w:r>
    </w:p>
    <w:p w14:paraId="0E6254A5" w14:textId="77777777" w:rsidR="00A63E7E" w:rsidRDefault="00A63E7E">
      <w:pPr>
        <w:pStyle w:val="ConsPlusNormal"/>
        <w:spacing w:before="220"/>
        <w:ind w:firstLine="540"/>
        <w:jc w:val="both"/>
      </w:pPr>
      <w:r>
        <w:t xml:space="preserve">9. </w:t>
      </w:r>
      <w:hyperlink r:id="rId648" w:history="1">
        <w:r>
          <w:rPr>
            <w:color w:val="0000FF"/>
          </w:rPr>
          <w:t>Приказ</w:t>
        </w:r>
      </w:hyperlink>
      <w:r>
        <w:t xml:space="preserve"> Министерства регионального развития Российской Федерации от 28.12.2009 N 610 "Об утверждении правил установления и изменения (пересмотра) тепловых нагрузок".</w:t>
      </w:r>
    </w:p>
    <w:p w14:paraId="6D55ECD8" w14:textId="77777777" w:rsidR="00A63E7E" w:rsidRDefault="00A63E7E">
      <w:pPr>
        <w:pStyle w:val="ConsPlusNormal"/>
        <w:spacing w:before="220"/>
        <w:ind w:firstLine="540"/>
        <w:jc w:val="both"/>
      </w:pPr>
      <w:r>
        <w:t xml:space="preserve">10. </w:t>
      </w:r>
      <w:hyperlink r:id="rId649" w:history="1">
        <w:r>
          <w:rPr>
            <w:color w:val="0000FF"/>
          </w:rPr>
          <w:t>СП 131.13330.2012</w:t>
        </w:r>
      </w:hyperlink>
      <w:r>
        <w:t xml:space="preserve"> "Строительная климатология" Актуализированная редакция СНиП 23-01-99*.</w:t>
      </w:r>
    </w:p>
    <w:p w14:paraId="146C0F6F" w14:textId="77777777" w:rsidR="00A63E7E" w:rsidRDefault="00A63E7E">
      <w:pPr>
        <w:pStyle w:val="ConsPlusNormal"/>
        <w:spacing w:before="220"/>
        <w:ind w:firstLine="540"/>
        <w:jc w:val="both"/>
      </w:pPr>
      <w:r>
        <w:t xml:space="preserve">11. </w:t>
      </w:r>
      <w:hyperlink r:id="rId650" w:history="1">
        <w:r>
          <w:rPr>
            <w:color w:val="0000FF"/>
          </w:rPr>
          <w:t>СП 124.13330.2012</w:t>
        </w:r>
      </w:hyperlink>
      <w:r>
        <w:t xml:space="preserve"> "Тепловые сети" Актуализированная редакция СНиП 41-02-2003.</w:t>
      </w:r>
    </w:p>
    <w:p w14:paraId="1098DDA2" w14:textId="77777777" w:rsidR="00A63E7E" w:rsidRDefault="00A63E7E">
      <w:pPr>
        <w:pStyle w:val="ConsPlusNormal"/>
        <w:spacing w:before="220"/>
        <w:ind w:firstLine="540"/>
        <w:jc w:val="both"/>
      </w:pPr>
      <w:r>
        <w:t xml:space="preserve">12. </w:t>
      </w:r>
      <w:hyperlink r:id="rId651" w:history="1">
        <w:r>
          <w:rPr>
            <w:color w:val="0000FF"/>
          </w:rPr>
          <w:t>СП 60.13330.2012</w:t>
        </w:r>
      </w:hyperlink>
      <w:r>
        <w:t xml:space="preserve"> "Отопление, вентиляция, кондиционирование воздуха" Актуализированная редакция СНиП 41-01-2003.</w:t>
      </w:r>
    </w:p>
    <w:p w14:paraId="537B4E31" w14:textId="77777777" w:rsidR="00A63E7E" w:rsidRDefault="00A63E7E">
      <w:pPr>
        <w:pStyle w:val="ConsPlusNormal"/>
        <w:spacing w:before="220"/>
        <w:ind w:firstLine="540"/>
        <w:jc w:val="both"/>
      </w:pPr>
      <w:r>
        <w:t xml:space="preserve">13. </w:t>
      </w:r>
      <w:hyperlink r:id="rId652" w:history="1">
        <w:r>
          <w:rPr>
            <w:color w:val="0000FF"/>
          </w:rPr>
          <w:t>СП 54.13330.2011</w:t>
        </w:r>
      </w:hyperlink>
      <w:r>
        <w:t xml:space="preserve"> "Здания жилые многоквартирные" Актуализированная редакция СНиП 31-01-2003.</w:t>
      </w:r>
    </w:p>
    <w:p w14:paraId="3C738C70" w14:textId="77777777" w:rsidR="00A63E7E" w:rsidRDefault="00A63E7E">
      <w:pPr>
        <w:pStyle w:val="ConsPlusNormal"/>
        <w:spacing w:before="220"/>
        <w:ind w:firstLine="540"/>
        <w:jc w:val="both"/>
      </w:pPr>
      <w:r>
        <w:t xml:space="preserve">14. </w:t>
      </w:r>
      <w:hyperlink r:id="rId653" w:history="1">
        <w:r>
          <w:rPr>
            <w:color w:val="0000FF"/>
          </w:rPr>
          <w:t>СП 50.13330.2012</w:t>
        </w:r>
      </w:hyperlink>
      <w:r>
        <w:t xml:space="preserve"> "Тепловая защита зданий" Актуализированная редакция СНиП 23-02-2003.</w:t>
      </w:r>
    </w:p>
    <w:p w14:paraId="37DF67F9"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44EEDF34" w14:textId="77777777">
        <w:trPr>
          <w:jc w:val="center"/>
        </w:trPr>
        <w:tc>
          <w:tcPr>
            <w:tcW w:w="9294" w:type="dxa"/>
            <w:tcBorders>
              <w:top w:val="nil"/>
              <w:left w:val="single" w:sz="24" w:space="0" w:color="CED3F1"/>
              <w:bottom w:val="nil"/>
              <w:right w:val="single" w:sz="24" w:space="0" w:color="F4F3F8"/>
            </w:tcBorders>
            <w:shd w:val="clear" w:color="auto" w:fill="F4F3F8"/>
          </w:tcPr>
          <w:p w14:paraId="10A499A5" w14:textId="77777777" w:rsidR="00A63E7E" w:rsidRDefault="00A63E7E">
            <w:pPr>
              <w:pStyle w:val="ConsPlusNormal"/>
              <w:jc w:val="both"/>
            </w:pPr>
            <w:r>
              <w:rPr>
                <w:color w:val="392C69"/>
              </w:rPr>
              <w:t>КонсультантПлюс: примечание.</w:t>
            </w:r>
          </w:p>
          <w:p w14:paraId="15A70EC9" w14:textId="77777777" w:rsidR="00A63E7E" w:rsidRDefault="00A63E7E">
            <w:pPr>
              <w:pStyle w:val="ConsPlusNormal"/>
              <w:jc w:val="both"/>
            </w:pPr>
            <w:r>
              <w:rPr>
                <w:color w:val="392C69"/>
              </w:rPr>
              <w:t>В официальном тексте документа, видимо, допущена опечатка: имеется в виду СП 30.13330.2012, а не СП 30.13330.2011.</w:t>
            </w:r>
          </w:p>
        </w:tc>
      </w:tr>
    </w:tbl>
    <w:p w14:paraId="1AF5B1D9" w14:textId="77777777" w:rsidR="00A63E7E" w:rsidRDefault="00A63E7E">
      <w:pPr>
        <w:pStyle w:val="ConsPlusNormal"/>
        <w:spacing w:before="280"/>
        <w:ind w:firstLine="540"/>
        <w:jc w:val="both"/>
      </w:pPr>
      <w:r>
        <w:t xml:space="preserve">15. </w:t>
      </w:r>
      <w:hyperlink r:id="rId654" w:history="1">
        <w:r>
          <w:rPr>
            <w:color w:val="0000FF"/>
          </w:rPr>
          <w:t>СП 30.13330.2011</w:t>
        </w:r>
      </w:hyperlink>
      <w:r>
        <w:t xml:space="preserve"> "Внутренний водопровод и канализация зданий" Актуализированная редакция СНиП 2.04.01-85*.</w:t>
      </w:r>
    </w:p>
    <w:p w14:paraId="5EB49125" w14:textId="77777777" w:rsidR="00A63E7E" w:rsidRDefault="00A63E7E">
      <w:pPr>
        <w:pStyle w:val="ConsPlusNormal"/>
        <w:spacing w:before="220"/>
        <w:ind w:firstLine="540"/>
        <w:jc w:val="both"/>
      </w:pPr>
      <w:r>
        <w:t xml:space="preserve">16. </w:t>
      </w:r>
      <w:hyperlink r:id="rId655" w:history="1">
        <w:r>
          <w:rPr>
            <w:color w:val="0000FF"/>
          </w:rPr>
          <w:t>СП 23-101-2004</w:t>
        </w:r>
      </w:hyperlink>
      <w:r>
        <w:t xml:space="preserve"> "Проектирование тепловой защиты зданий".</w:t>
      </w:r>
    </w:p>
    <w:p w14:paraId="503124F0" w14:textId="77777777" w:rsidR="00A63E7E" w:rsidRDefault="00A63E7E">
      <w:pPr>
        <w:pStyle w:val="ConsPlusNormal"/>
        <w:spacing w:before="220"/>
        <w:ind w:firstLine="540"/>
        <w:jc w:val="both"/>
      </w:pPr>
      <w:r>
        <w:t xml:space="preserve">17. </w:t>
      </w:r>
      <w:hyperlink r:id="rId656" w:history="1">
        <w:r>
          <w:rPr>
            <w:color w:val="0000FF"/>
          </w:rPr>
          <w:t>СП 31-110-2003</w:t>
        </w:r>
      </w:hyperlink>
      <w:r>
        <w:t xml:space="preserve"> "Проектирование и монтаж электроустановок жилых и общественных зданий".</w:t>
      </w:r>
    </w:p>
    <w:p w14:paraId="0862E5A1" w14:textId="77777777" w:rsidR="00A63E7E" w:rsidRDefault="00A63E7E">
      <w:pPr>
        <w:pStyle w:val="ConsPlusNormal"/>
        <w:spacing w:before="220"/>
        <w:ind w:firstLine="540"/>
        <w:jc w:val="both"/>
      </w:pPr>
      <w:r>
        <w:t xml:space="preserve">18. </w:t>
      </w:r>
      <w:hyperlink r:id="rId657" w:history="1">
        <w:r>
          <w:rPr>
            <w:color w:val="0000FF"/>
          </w:rPr>
          <w:t>ГОСТ Р 55656-2013</w:t>
        </w:r>
      </w:hyperlink>
      <w:r>
        <w:t xml:space="preserve"> (ИСО 13790:2008) "Энергетические характеристики зданий. Расчет использования энергии для отопления помещений".</w:t>
      </w:r>
    </w:p>
    <w:p w14:paraId="55100E2E" w14:textId="77777777" w:rsidR="00A63E7E" w:rsidRDefault="00A63E7E">
      <w:pPr>
        <w:pStyle w:val="ConsPlusNormal"/>
        <w:spacing w:before="220"/>
        <w:ind w:firstLine="540"/>
        <w:jc w:val="both"/>
      </w:pPr>
      <w:r>
        <w:t xml:space="preserve">19. </w:t>
      </w:r>
      <w:hyperlink r:id="rId658" w:history="1">
        <w:r>
          <w:rPr>
            <w:color w:val="0000FF"/>
          </w:rPr>
          <w:t>ГОСТ Р 54964-2012</w:t>
        </w:r>
      </w:hyperlink>
      <w:r>
        <w:t xml:space="preserve"> "Оценка соответствия. Экологические требования к объектам недвижимости".</w:t>
      </w:r>
    </w:p>
    <w:p w14:paraId="63FCD97E" w14:textId="77777777" w:rsidR="00A63E7E" w:rsidRDefault="00A63E7E">
      <w:pPr>
        <w:pStyle w:val="ConsPlusNormal"/>
        <w:spacing w:before="220"/>
        <w:ind w:firstLine="540"/>
        <w:jc w:val="both"/>
      </w:pPr>
      <w:r>
        <w:t xml:space="preserve">20. </w:t>
      </w:r>
      <w:hyperlink r:id="rId659" w:history="1">
        <w:r>
          <w:rPr>
            <w:color w:val="0000FF"/>
          </w:rPr>
          <w:t>ГОСТ Р 51387-99</w:t>
        </w:r>
      </w:hyperlink>
      <w:r>
        <w:t xml:space="preserve"> "Энергосбережение. Нормативно-методическое обеспечение. Общие положения".</w:t>
      </w:r>
    </w:p>
    <w:p w14:paraId="7630AE5B" w14:textId="77777777" w:rsidR="00A63E7E" w:rsidRDefault="00A63E7E">
      <w:pPr>
        <w:pStyle w:val="ConsPlusNormal"/>
        <w:spacing w:before="220"/>
        <w:ind w:firstLine="540"/>
        <w:jc w:val="both"/>
      </w:pPr>
      <w:r>
        <w:t xml:space="preserve">21. </w:t>
      </w:r>
      <w:hyperlink r:id="rId660" w:history="1">
        <w:r>
          <w:rPr>
            <w:color w:val="0000FF"/>
          </w:rPr>
          <w:t>ГОСТ Р 53905-2010</w:t>
        </w:r>
      </w:hyperlink>
      <w:r>
        <w:t xml:space="preserve"> "Энергосбережение. Термины и определения".</w:t>
      </w:r>
    </w:p>
    <w:p w14:paraId="449DD55D" w14:textId="77777777" w:rsidR="00A63E7E" w:rsidRDefault="00A63E7E">
      <w:pPr>
        <w:pStyle w:val="ConsPlusNormal"/>
        <w:spacing w:before="220"/>
        <w:ind w:firstLine="540"/>
        <w:jc w:val="both"/>
      </w:pPr>
      <w:r>
        <w:t xml:space="preserve">22. </w:t>
      </w:r>
      <w:hyperlink r:id="rId661" w:history="1">
        <w:r>
          <w:rPr>
            <w:color w:val="0000FF"/>
          </w:rPr>
          <w:t>ГОСТ 31427-2010</w:t>
        </w:r>
      </w:hyperlink>
      <w:r>
        <w:t xml:space="preserve"> "Здания жилые и общественные. Состав показателей </w:t>
      </w:r>
      <w:r>
        <w:lastRenderedPageBreak/>
        <w:t>энергоэффективности".</w:t>
      </w:r>
    </w:p>
    <w:p w14:paraId="760F37CF" w14:textId="77777777" w:rsidR="00A63E7E" w:rsidRDefault="00A63E7E">
      <w:pPr>
        <w:pStyle w:val="ConsPlusNormal"/>
        <w:spacing w:before="220"/>
        <w:ind w:firstLine="540"/>
        <w:jc w:val="both"/>
      </w:pPr>
      <w:r>
        <w:t xml:space="preserve">23. </w:t>
      </w:r>
      <w:hyperlink r:id="rId662" w:history="1">
        <w:r>
          <w:rPr>
            <w:color w:val="0000FF"/>
          </w:rPr>
          <w:t>ГОСТ 30494-2011</w:t>
        </w:r>
      </w:hyperlink>
      <w:r>
        <w:t xml:space="preserve"> "Здания жилые и общественные. Параметры микроклимата в помещениях".</w:t>
      </w:r>
    </w:p>
    <w:p w14:paraId="40DCF709" w14:textId="77777777" w:rsidR="00A63E7E" w:rsidRDefault="00A63E7E">
      <w:pPr>
        <w:pStyle w:val="ConsPlusNormal"/>
        <w:spacing w:before="220"/>
        <w:ind w:firstLine="540"/>
        <w:jc w:val="both"/>
      </w:pPr>
      <w:r>
        <w:t xml:space="preserve">24. </w:t>
      </w:r>
      <w:hyperlink r:id="rId663" w:history="1">
        <w:r>
          <w:rPr>
            <w:color w:val="0000FF"/>
          </w:rPr>
          <w:t>ГОСТ 31168-2003</w:t>
        </w:r>
      </w:hyperlink>
      <w:r>
        <w:t xml:space="preserve"> "Здания жилые. Метод определения удельного потребления тепловой энергии на отопление".</w:t>
      </w:r>
    </w:p>
    <w:p w14:paraId="77FDF167" w14:textId="77777777" w:rsidR="00A63E7E" w:rsidRDefault="00A63E7E">
      <w:pPr>
        <w:pStyle w:val="ConsPlusNormal"/>
        <w:spacing w:before="220"/>
        <w:ind w:firstLine="540"/>
        <w:jc w:val="both"/>
      </w:pPr>
      <w:r>
        <w:t xml:space="preserve">25. </w:t>
      </w:r>
      <w:hyperlink r:id="rId664" w:history="1">
        <w:r>
          <w:rPr>
            <w:color w:val="0000FF"/>
          </w:rPr>
          <w:t>СанПиН 2.1.2.2645-10</w:t>
        </w:r>
      </w:hyperlink>
      <w:r>
        <w:t xml:space="preserve"> "Санитарно-эпидемиологические требования к жилым зданиям и помещениям".</w:t>
      </w:r>
    </w:p>
    <w:p w14:paraId="6422F427" w14:textId="77777777" w:rsidR="00A63E7E" w:rsidRDefault="00A63E7E">
      <w:pPr>
        <w:pStyle w:val="ConsPlusNormal"/>
        <w:spacing w:before="220"/>
        <w:ind w:firstLine="540"/>
        <w:jc w:val="both"/>
      </w:pPr>
      <w:r>
        <w:t>26. СТО НОП 2.1-2014 "Требования к содержанию и расчету показателей энергетического паспорта проекта жилого и общественного здания".</w:t>
      </w:r>
    </w:p>
    <w:p w14:paraId="2BFD6033" w14:textId="77777777" w:rsidR="00A63E7E" w:rsidRDefault="00A63E7E">
      <w:pPr>
        <w:pStyle w:val="ConsPlusNormal"/>
        <w:spacing w:before="220"/>
        <w:ind w:firstLine="540"/>
        <w:jc w:val="both"/>
      </w:pPr>
      <w:r>
        <w:t>27. РМД 23-16-2012 "Рекомендации по обеспечению энергетической эффективности жилых и общественных зданий".</w:t>
      </w:r>
    </w:p>
    <w:p w14:paraId="32604AD0" w14:textId="77777777" w:rsidR="00A63E7E" w:rsidRDefault="00A63E7E">
      <w:pPr>
        <w:pStyle w:val="ConsPlusNormal"/>
        <w:spacing w:before="220"/>
        <w:ind w:firstLine="540"/>
        <w:jc w:val="both"/>
      </w:pPr>
      <w:r>
        <w:t>28. Руководство АВОК-8-2007 "Руководство по расчету теплопотребления эксплуатируемых жилых зданий".</w:t>
      </w:r>
    </w:p>
    <w:p w14:paraId="3322CF93" w14:textId="77777777" w:rsidR="00A63E7E" w:rsidRDefault="00A63E7E">
      <w:pPr>
        <w:pStyle w:val="ConsPlusNormal"/>
        <w:spacing w:before="220"/>
        <w:ind w:firstLine="540"/>
        <w:jc w:val="both"/>
      </w:pPr>
      <w:r>
        <w:t>29. Р НП "АВОК" 2.3-2012 "Руководство по расчету теплопотерь помещений и тепловых нагрузок на систему отопления жилых и общественных зданий".</w:t>
      </w:r>
    </w:p>
    <w:p w14:paraId="59821537" w14:textId="77777777" w:rsidR="00A63E7E" w:rsidRDefault="00A63E7E">
      <w:pPr>
        <w:pStyle w:val="ConsPlusNormal"/>
        <w:jc w:val="both"/>
      </w:pPr>
    </w:p>
    <w:p w14:paraId="6E74BE83" w14:textId="77777777" w:rsidR="00A63E7E" w:rsidRDefault="00A63E7E">
      <w:pPr>
        <w:pStyle w:val="ConsPlusNormal"/>
        <w:jc w:val="both"/>
      </w:pPr>
    </w:p>
    <w:p w14:paraId="0FBD9823" w14:textId="77777777" w:rsidR="00A63E7E" w:rsidRDefault="00A63E7E">
      <w:pPr>
        <w:pStyle w:val="ConsPlusNormal"/>
        <w:jc w:val="both"/>
      </w:pPr>
    </w:p>
    <w:p w14:paraId="77822398" w14:textId="77777777" w:rsidR="00A63E7E" w:rsidRDefault="00A63E7E">
      <w:pPr>
        <w:pStyle w:val="ConsPlusNormal"/>
        <w:jc w:val="both"/>
      </w:pPr>
    </w:p>
    <w:p w14:paraId="569C76DA" w14:textId="77777777" w:rsidR="00A63E7E" w:rsidRDefault="00A63E7E">
      <w:pPr>
        <w:pStyle w:val="ConsPlusNormal"/>
        <w:jc w:val="both"/>
      </w:pPr>
    </w:p>
    <w:p w14:paraId="4B88741E" w14:textId="77777777" w:rsidR="00A63E7E" w:rsidRDefault="00A63E7E">
      <w:pPr>
        <w:pStyle w:val="ConsPlusNormal"/>
        <w:jc w:val="right"/>
        <w:outlineLvl w:val="2"/>
      </w:pPr>
      <w:r>
        <w:t>Приложение Б</w:t>
      </w:r>
    </w:p>
    <w:p w14:paraId="4CDB8474" w14:textId="77777777" w:rsidR="00A63E7E" w:rsidRDefault="00A63E7E">
      <w:pPr>
        <w:pStyle w:val="ConsPlusNormal"/>
        <w:jc w:val="both"/>
      </w:pPr>
    </w:p>
    <w:p w14:paraId="1C754304" w14:textId="77777777" w:rsidR="00A63E7E" w:rsidRDefault="00A63E7E">
      <w:pPr>
        <w:pStyle w:val="ConsPlusTitle"/>
        <w:jc w:val="center"/>
      </w:pPr>
      <w:bookmarkStart w:id="244" w:name="P6751"/>
      <w:bookmarkEnd w:id="244"/>
      <w:r>
        <w:t>ТЕРМИНЫ И ОПРЕДЕЛЕНИЯ</w:t>
      </w:r>
    </w:p>
    <w:p w14:paraId="5998A101"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191"/>
        <w:gridCol w:w="1277"/>
        <w:gridCol w:w="2410"/>
        <w:gridCol w:w="1871"/>
      </w:tblGrid>
      <w:tr w:rsidR="00A63E7E" w14:paraId="73AB99CC" w14:textId="77777777">
        <w:tc>
          <w:tcPr>
            <w:tcW w:w="624" w:type="dxa"/>
          </w:tcPr>
          <w:p w14:paraId="4F65982D" w14:textId="77777777" w:rsidR="00A63E7E" w:rsidRDefault="00A63E7E">
            <w:pPr>
              <w:pStyle w:val="ConsPlusNormal"/>
              <w:jc w:val="center"/>
            </w:pPr>
            <w:r>
              <w:t>N п/п</w:t>
            </w:r>
          </w:p>
        </w:tc>
        <w:tc>
          <w:tcPr>
            <w:tcW w:w="1701" w:type="dxa"/>
          </w:tcPr>
          <w:p w14:paraId="078BD702" w14:textId="77777777" w:rsidR="00A63E7E" w:rsidRDefault="00A63E7E">
            <w:pPr>
              <w:pStyle w:val="ConsPlusNormal"/>
              <w:jc w:val="center"/>
            </w:pPr>
            <w:r>
              <w:t>Наименование показателя</w:t>
            </w:r>
          </w:p>
        </w:tc>
        <w:tc>
          <w:tcPr>
            <w:tcW w:w="1191" w:type="dxa"/>
          </w:tcPr>
          <w:p w14:paraId="1AC42758" w14:textId="77777777" w:rsidR="00A63E7E" w:rsidRDefault="00A63E7E">
            <w:pPr>
              <w:pStyle w:val="ConsPlusNormal"/>
              <w:jc w:val="center"/>
            </w:pPr>
            <w:r>
              <w:t>Обозначение</w:t>
            </w:r>
          </w:p>
        </w:tc>
        <w:tc>
          <w:tcPr>
            <w:tcW w:w="1277" w:type="dxa"/>
          </w:tcPr>
          <w:p w14:paraId="7226169C" w14:textId="77777777" w:rsidR="00A63E7E" w:rsidRDefault="00A63E7E">
            <w:pPr>
              <w:pStyle w:val="ConsPlusNormal"/>
              <w:jc w:val="center"/>
            </w:pPr>
            <w:r>
              <w:t>Единица измерения</w:t>
            </w:r>
          </w:p>
        </w:tc>
        <w:tc>
          <w:tcPr>
            <w:tcW w:w="2410" w:type="dxa"/>
          </w:tcPr>
          <w:p w14:paraId="3A3E4EFD" w14:textId="77777777" w:rsidR="00A63E7E" w:rsidRDefault="00A63E7E">
            <w:pPr>
              <w:pStyle w:val="ConsPlusNormal"/>
              <w:jc w:val="center"/>
            </w:pPr>
            <w:r>
              <w:t>Определение</w:t>
            </w:r>
          </w:p>
        </w:tc>
        <w:tc>
          <w:tcPr>
            <w:tcW w:w="1871" w:type="dxa"/>
          </w:tcPr>
          <w:p w14:paraId="0369248B" w14:textId="77777777" w:rsidR="00A63E7E" w:rsidRDefault="00A63E7E">
            <w:pPr>
              <w:pStyle w:val="ConsPlusNormal"/>
              <w:jc w:val="center"/>
            </w:pPr>
            <w:r>
              <w:t>Источник информации</w:t>
            </w:r>
          </w:p>
        </w:tc>
      </w:tr>
      <w:tr w:rsidR="00A63E7E" w14:paraId="71457BF7" w14:textId="77777777">
        <w:tc>
          <w:tcPr>
            <w:tcW w:w="624" w:type="dxa"/>
          </w:tcPr>
          <w:p w14:paraId="193814E2" w14:textId="77777777" w:rsidR="00A63E7E" w:rsidRDefault="00A63E7E">
            <w:pPr>
              <w:pStyle w:val="ConsPlusNormal"/>
              <w:jc w:val="center"/>
            </w:pPr>
            <w:r>
              <w:t>1</w:t>
            </w:r>
          </w:p>
        </w:tc>
        <w:tc>
          <w:tcPr>
            <w:tcW w:w="1701" w:type="dxa"/>
          </w:tcPr>
          <w:p w14:paraId="1785D9A0" w14:textId="77777777" w:rsidR="00A63E7E" w:rsidRDefault="00A63E7E">
            <w:pPr>
              <w:pStyle w:val="ConsPlusNormal"/>
              <w:jc w:val="center"/>
            </w:pPr>
            <w:r>
              <w:t>2</w:t>
            </w:r>
          </w:p>
        </w:tc>
        <w:tc>
          <w:tcPr>
            <w:tcW w:w="1191" w:type="dxa"/>
          </w:tcPr>
          <w:p w14:paraId="04FA9975" w14:textId="77777777" w:rsidR="00A63E7E" w:rsidRDefault="00A63E7E">
            <w:pPr>
              <w:pStyle w:val="ConsPlusNormal"/>
              <w:jc w:val="center"/>
            </w:pPr>
            <w:r>
              <w:t>3</w:t>
            </w:r>
          </w:p>
        </w:tc>
        <w:tc>
          <w:tcPr>
            <w:tcW w:w="1277" w:type="dxa"/>
          </w:tcPr>
          <w:p w14:paraId="1CDDD82D" w14:textId="77777777" w:rsidR="00A63E7E" w:rsidRDefault="00A63E7E">
            <w:pPr>
              <w:pStyle w:val="ConsPlusNormal"/>
              <w:jc w:val="center"/>
            </w:pPr>
            <w:r>
              <w:t>4</w:t>
            </w:r>
          </w:p>
        </w:tc>
        <w:tc>
          <w:tcPr>
            <w:tcW w:w="2410" w:type="dxa"/>
          </w:tcPr>
          <w:p w14:paraId="05BAF272" w14:textId="77777777" w:rsidR="00A63E7E" w:rsidRDefault="00A63E7E">
            <w:pPr>
              <w:pStyle w:val="ConsPlusNormal"/>
              <w:jc w:val="center"/>
            </w:pPr>
            <w:r>
              <w:t>5</w:t>
            </w:r>
          </w:p>
        </w:tc>
        <w:tc>
          <w:tcPr>
            <w:tcW w:w="1871" w:type="dxa"/>
          </w:tcPr>
          <w:p w14:paraId="6FF3A673" w14:textId="77777777" w:rsidR="00A63E7E" w:rsidRDefault="00A63E7E">
            <w:pPr>
              <w:pStyle w:val="ConsPlusNormal"/>
              <w:jc w:val="center"/>
            </w:pPr>
            <w:r>
              <w:t>6</w:t>
            </w:r>
          </w:p>
        </w:tc>
      </w:tr>
      <w:tr w:rsidR="00A63E7E" w14:paraId="6821D878" w14:textId="77777777">
        <w:tc>
          <w:tcPr>
            <w:tcW w:w="9074" w:type="dxa"/>
            <w:gridSpan w:val="6"/>
            <w:vAlign w:val="center"/>
          </w:tcPr>
          <w:p w14:paraId="11B1AC0B" w14:textId="77777777" w:rsidR="00A63E7E" w:rsidRDefault="00A63E7E">
            <w:pPr>
              <w:pStyle w:val="ConsPlusNormal"/>
              <w:jc w:val="center"/>
              <w:outlineLvl w:val="3"/>
            </w:pPr>
            <w:r>
              <w:t>Объемно-планировочные показатели</w:t>
            </w:r>
          </w:p>
        </w:tc>
      </w:tr>
      <w:tr w:rsidR="00A63E7E" w14:paraId="25BD9DB8" w14:textId="77777777">
        <w:tc>
          <w:tcPr>
            <w:tcW w:w="624" w:type="dxa"/>
            <w:vAlign w:val="center"/>
          </w:tcPr>
          <w:p w14:paraId="757A4F74" w14:textId="77777777" w:rsidR="00A63E7E" w:rsidRDefault="00A63E7E">
            <w:pPr>
              <w:pStyle w:val="ConsPlusNormal"/>
            </w:pPr>
            <w:r>
              <w:t>1</w:t>
            </w:r>
          </w:p>
        </w:tc>
        <w:tc>
          <w:tcPr>
            <w:tcW w:w="1701" w:type="dxa"/>
            <w:vAlign w:val="center"/>
          </w:tcPr>
          <w:p w14:paraId="70470980" w14:textId="77777777" w:rsidR="00A63E7E" w:rsidRDefault="00A63E7E">
            <w:pPr>
              <w:pStyle w:val="ConsPlusNormal"/>
            </w:pPr>
            <w:r>
              <w:t>Общая площадь многоквартирного дома</w:t>
            </w:r>
          </w:p>
        </w:tc>
        <w:tc>
          <w:tcPr>
            <w:tcW w:w="1191" w:type="dxa"/>
            <w:vAlign w:val="center"/>
          </w:tcPr>
          <w:p w14:paraId="70447725" w14:textId="77777777" w:rsidR="00A63E7E" w:rsidRDefault="00A63E7E">
            <w:pPr>
              <w:pStyle w:val="ConsPlusNormal"/>
              <w:jc w:val="center"/>
            </w:pPr>
            <w:r>
              <w:t>A</w:t>
            </w:r>
          </w:p>
        </w:tc>
        <w:tc>
          <w:tcPr>
            <w:tcW w:w="1277" w:type="dxa"/>
            <w:vAlign w:val="center"/>
          </w:tcPr>
          <w:p w14:paraId="0D9BCC31" w14:textId="77777777" w:rsidR="00A63E7E" w:rsidRDefault="00A63E7E">
            <w:pPr>
              <w:pStyle w:val="ConsPlusNormal"/>
              <w:jc w:val="center"/>
            </w:pPr>
            <w:r>
              <w:t>м</w:t>
            </w:r>
            <w:r>
              <w:rPr>
                <w:vertAlign w:val="superscript"/>
              </w:rPr>
              <w:t>2</w:t>
            </w:r>
          </w:p>
        </w:tc>
        <w:tc>
          <w:tcPr>
            <w:tcW w:w="2410" w:type="dxa"/>
            <w:vAlign w:val="center"/>
          </w:tcPr>
          <w:p w14:paraId="2CF5301F" w14:textId="77777777" w:rsidR="00A63E7E" w:rsidRDefault="00A63E7E">
            <w:pPr>
              <w:pStyle w:val="ConsPlusNormal"/>
            </w:pPr>
            <w:r>
              <w:t>Сумма площадей этажей здания, измеренных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tc>
        <w:tc>
          <w:tcPr>
            <w:tcW w:w="1871" w:type="dxa"/>
            <w:vAlign w:val="center"/>
          </w:tcPr>
          <w:p w14:paraId="5543D134" w14:textId="77777777" w:rsidR="00A63E7E" w:rsidRDefault="00A63E7E">
            <w:pPr>
              <w:pStyle w:val="ConsPlusNormal"/>
            </w:pPr>
            <w:hyperlink r:id="rId665" w:history="1">
              <w:r>
                <w:rPr>
                  <w:color w:val="0000FF"/>
                </w:rPr>
                <w:t>СП 54.13330.2011</w:t>
              </w:r>
            </w:hyperlink>
            <w:r>
              <w:t xml:space="preserve"> "Здания жилые многоквартирные" Актуализированная редакция СНиП 31-01-2003</w:t>
            </w:r>
          </w:p>
        </w:tc>
      </w:tr>
      <w:tr w:rsidR="00A63E7E" w14:paraId="3365A1AF" w14:textId="77777777">
        <w:tc>
          <w:tcPr>
            <w:tcW w:w="624" w:type="dxa"/>
            <w:vAlign w:val="center"/>
          </w:tcPr>
          <w:p w14:paraId="76586FE9" w14:textId="77777777" w:rsidR="00A63E7E" w:rsidRDefault="00A63E7E">
            <w:pPr>
              <w:pStyle w:val="ConsPlusNormal"/>
            </w:pPr>
            <w:r>
              <w:t>2</w:t>
            </w:r>
          </w:p>
        </w:tc>
        <w:tc>
          <w:tcPr>
            <w:tcW w:w="1701" w:type="dxa"/>
            <w:vAlign w:val="center"/>
          </w:tcPr>
          <w:p w14:paraId="39CA3634" w14:textId="77777777" w:rsidR="00A63E7E" w:rsidRDefault="00A63E7E">
            <w:pPr>
              <w:pStyle w:val="ConsPlusNormal"/>
            </w:pPr>
            <w:r>
              <w:t xml:space="preserve">Общая площадь жилых </w:t>
            </w:r>
            <w:r>
              <w:lastRenderedPageBreak/>
              <w:t>помещений (квартир)</w:t>
            </w:r>
          </w:p>
        </w:tc>
        <w:tc>
          <w:tcPr>
            <w:tcW w:w="1191" w:type="dxa"/>
            <w:vAlign w:val="center"/>
          </w:tcPr>
          <w:p w14:paraId="1D8E4CC6" w14:textId="77777777" w:rsidR="00A63E7E" w:rsidRDefault="00A63E7E">
            <w:pPr>
              <w:pStyle w:val="ConsPlusNormal"/>
              <w:jc w:val="center"/>
            </w:pPr>
            <w:r>
              <w:lastRenderedPageBreak/>
              <w:t>A</w:t>
            </w:r>
            <w:r>
              <w:rPr>
                <w:vertAlign w:val="subscript"/>
              </w:rPr>
              <w:t>КВ</w:t>
            </w:r>
          </w:p>
        </w:tc>
        <w:tc>
          <w:tcPr>
            <w:tcW w:w="1277" w:type="dxa"/>
            <w:vAlign w:val="center"/>
          </w:tcPr>
          <w:p w14:paraId="77240046" w14:textId="77777777" w:rsidR="00A63E7E" w:rsidRDefault="00A63E7E">
            <w:pPr>
              <w:pStyle w:val="ConsPlusNormal"/>
              <w:jc w:val="center"/>
            </w:pPr>
            <w:r>
              <w:t>м</w:t>
            </w:r>
            <w:r>
              <w:rPr>
                <w:vertAlign w:val="superscript"/>
              </w:rPr>
              <w:t>2</w:t>
            </w:r>
          </w:p>
        </w:tc>
        <w:tc>
          <w:tcPr>
            <w:tcW w:w="2410" w:type="dxa"/>
            <w:vAlign w:val="center"/>
          </w:tcPr>
          <w:p w14:paraId="3B2B6E0C" w14:textId="77777777" w:rsidR="00A63E7E" w:rsidRDefault="00A63E7E">
            <w:pPr>
              <w:pStyle w:val="ConsPlusNormal"/>
            </w:pPr>
            <w:r>
              <w:t xml:space="preserve">Сумма площади всех частей помещений, </w:t>
            </w:r>
            <w:r>
              <w:lastRenderedPageBreak/>
              <w:t>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tc>
        <w:tc>
          <w:tcPr>
            <w:tcW w:w="1871" w:type="dxa"/>
            <w:vAlign w:val="center"/>
          </w:tcPr>
          <w:p w14:paraId="0C299C80" w14:textId="77777777" w:rsidR="00A63E7E" w:rsidRDefault="00A63E7E">
            <w:pPr>
              <w:pStyle w:val="ConsPlusNormal"/>
            </w:pPr>
            <w:r>
              <w:lastRenderedPageBreak/>
              <w:t xml:space="preserve">Жилищный </w:t>
            </w:r>
            <w:hyperlink r:id="rId666" w:history="1">
              <w:r>
                <w:rPr>
                  <w:color w:val="0000FF"/>
                </w:rPr>
                <w:t>кодекс</w:t>
              </w:r>
            </w:hyperlink>
            <w:r>
              <w:t xml:space="preserve"> </w:t>
            </w:r>
            <w:r>
              <w:lastRenderedPageBreak/>
              <w:t>Российской Федерации</w:t>
            </w:r>
          </w:p>
        </w:tc>
      </w:tr>
      <w:tr w:rsidR="00A63E7E" w14:paraId="0C327F90" w14:textId="77777777">
        <w:tc>
          <w:tcPr>
            <w:tcW w:w="624" w:type="dxa"/>
            <w:vAlign w:val="center"/>
          </w:tcPr>
          <w:p w14:paraId="5CF87F7A" w14:textId="77777777" w:rsidR="00A63E7E" w:rsidRDefault="00A63E7E">
            <w:pPr>
              <w:pStyle w:val="ConsPlusNormal"/>
            </w:pPr>
            <w:r>
              <w:lastRenderedPageBreak/>
              <w:t>3</w:t>
            </w:r>
          </w:p>
        </w:tc>
        <w:tc>
          <w:tcPr>
            <w:tcW w:w="1701" w:type="dxa"/>
            <w:vAlign w:val="center"/>
          </w:tcPr>
          <w:p w14:paraId="443F6168" w14:textId="77777777" w:rsidR="00A63E7E" w:rsidRDefault="00A63E7E">
            <w:pPr>
              <w:pStyle w:val="ConsPlusNormal"/>
            </w:pPr>
            <w:r>
              <w:t>Жилая площадь квартир</w:t>
            </w:r>
          </w:p>
        </w:tc>
        <w:tc>
          <w:tcPr>
            <w:tcW w:w="1191" w:type="dxa"/>
            <w:vAlign w:val="center"/>
          </w:tcPr>
          <w:p w14:paraId="4E88B6CF" w14:textId="77777777" w:rsidR="00A63E7E" w:rsidRDefault="00A63E7E">
            <w:pPr>
              <w:pStyle w:val="ConsPlusNormal"/>
              <w:jc w:val="center"/>
            </w:pPr>
            <w:r>
              <w:t>A</w:t>
            </w:r>
            <w:r>
              <w:rPr>
                <w:vertAlign w:val="subscript"/>
              </w:rPr>
              <w:t>Ж</w:t>
            </w:r>
          </w:p>
        </w:tc>
        <w:tc>
          <w:tcPr>
            <w:tcW w:w="1277" w:type="dxa"/>
            <w:vAlign w:val="center"/>
          </w:tcPr>
          <w:p w14:paraId="6DDA0FD8" w14:textId="77777777" w:rsidR="00A63E7E" w:rsidRDefault="00A63E7E">
            <w:pPr>
              <w:pStyle w:val="ConsPlusNormal"/>
              <w:jc w:val="center"/>
            </w:pPr>
            <w:r>
              <w:t>м</w:t>
            </w:r>
            <w:r>
              <w:rPr>
                <w:vertAlign w:val="superscript"/>
              </w:rPr>
              <w:t>2</w:t>
            </w:r>
          </w:p>
        </w:tc>
        <w:tc>
          <w:tcPr>
            <w:tcW w:w="2410" w:type="dxa"/>
            <w:vAlign w:val="center"/>
          </w:tcPr>
          <w:p w14:paraId="619EB9D8" w14:textId="77777777" w:rsidR="00A63E7E" w:rsidRDefault="00A63E7E">
            <w:pPr>
              <w:pStyle w:val="ConsPlusNormal"/>
            </w:pPr>
            <w:r>
              <w:t>Сумма площадей всех жилых комнат</w:t>
            </w:r>
          </w:p>
        </w:tc>
        <w:tc>
          <w:tcPr>
            <w:tcW w:w="1871" w:type="dxa"/>
            <w:vAlign w:val="center"/>
          </w:tcPr>
          <w:p w14:paraId="214C6E5C" w14:textId="77777777" w:rsidR="00A63E7E" w:rsidRDefault="00A63E7E">
            <w:pPr>
              <w:pStyle w:val="ConsPlusNormal"/>
            </w:pPr>
            <w:hyperlink r:id="rId667" w:history="1">
              <w:r>
                <w:rPr>
                  <w:color w:val="0000FF"/>
                </w:rPr>
                <w:t>СП 54.13330.2011</w:t>
              </w:r>
            </w:hyperlink>
            <w:r>
              <w:t xml:space="preserve"> "Здания жилые многоквартирные". Актуализированная редакция СНиП 31-01-2003</w:t>
            </w:r>
          </w:p>
        </w:tc>
      </w:tr>
      <w:tr w:rsidR="00A63E7E" w14:paraId="41E1BC6D" w14:textId="77777777">
        <w:tc>
          <w:tcPr>
            <w:tcW w:w="624" w:type="dxa"/>
            <w:vAlign w:val="center"/>
          </w:tcPr>
          <w:p w14:paraId="08547D60" w14:textId="77777777" w:rsidR="00A63E7E" w:rsidRDefault="00A63E7E">
            <w:pPr>
              <w:pStyle w:val="ConsPlusNormal"/>
            </w:pPr>
            <w:r>
              <w:t>4</w:t>
            </w:r>
          </w:p>
        </w:tc>
        <w:tc>
          <w:tcPr>
            <w:tcW w:w="1701" w:type="dxa"/>
            <w:vAlign w:val="center"/>
          </w:tcPr>
          <w:p w14:paraId="2C5A78FC" w14:textId="77777777" w:rsidR="00A63E7E" w:rsidRDefault="00A63E7E">
            <w:pPr>
              <w:pStyle w:val="ConsPlusNormal"/>
            </w:pPr>
            <w:r>
              <w:t>Полезная площадь нежилых помещений</w:t>
            </w:r>
          </w:p>
        </w:tc>
        <w:tc>
          <w:tcPr>
            <w:tcW w:w="1191" w:type="dxa"/>
            <w:vAlign w:val="center"/>
          </w:tcPr>
          <w:p w14:paraId="25E01C5D" w14:textId="77777777" w:rsidR="00A63E7E" w:rsidRDefault="00A63E7E">
            <w:pPr>
              <w:pStyle w:val="ConsPlusNormal"/>
              <w:jc w:val="center"/>
            </w:pPr>
            <w:r>
              <w:t>A</w:t>
            </w:r>
            <w:r>
              <w:rPr>
                <w:vertAlign w:val="subscript"/>
              </w:rPr>
              <w:t>НЖ</w:t>
            </w:r>
          </w:p>
        </w:tc>
        <w:tc>
          <w:tcPr>
            <w:tcW w:w="1277" w:type="dxa"/>
            <w:vAlign w:val="center"/>
          </w:tcPr>
          <w:p w14:paraId="21ACD3D5" w14:textId="77777777" w:rsidR="00A63E7E" w:rsidRDefault="00A63E7E">
            <w:pPr>
              <w:pStyle w:val="ConsPlusNormal"/>
              <w:jc w:val="center"/>
            </w:pPr>
            <w:r>
              <w:t>м</w:t>
            </w:r>
            <w:r>
              <w:rPr>
                <w:vertAlign w:val="superscript"/>
              </w:rPr>
              <w:t>2</w:t>
            </w:r>
          </w:p>
        </w:tc>
        <w:tc>
          <w:tcPr>
            <w:tcW w:w="2410" w:type="dxa"/>
            <w:vAlign w:val="center"/>
          </w:tcPr>
          <w:p w14:paraId="7E47671F" w14:textId="77777777" w:rsidR="00A63E7E" w:rsidRDefault="00A63E7E">
            <w:pPr>
              <w:pStyle w:val="ConsPlusNormal"/>
            </w:pPr>
            <w:r>
              <w:t>Сумма площадей всех отапливаемых нежилых помещений, встроенных в МКД, включая вестибюли отдельных входов в эти помещения, коридоры и внутренние лестничные клетки.</w:t>
            </w:r>
          </w:p>
        </w:tc>
        <w:tc>
          <w:tcPr>
            <w:tcW w:w="1871" w:type="dxa"/>
            <w:vAlign w:val="center"/>
          </w:tcPr>
          <w:p w14:paraId="144BFAD0" w14:textId="77777777" w:rsidR="00A63E7E" w:rsidRDefault="00A63E7E">
            <w:pPr>
              <w:pStyle w:val="ConsPlusNormal"/>
            </w:pPr>
            <w:hyperlink r:id="rId668" w:history="1">
              <w:r>
                <w:rPr>
                  <w:color w:val="0000FF"/>
                </w:rPr>
                <w:t>СП 118.13330.2012</w:t>
              </w:r>
            </w:hyperlink>
            <w:r>
              <w:t xml:space="preserve"> "Общественные здания и сооружения. Актуализированная редакция СНиП 31-06-2009"</w:t>
            </w:r>
          </w:p>
        </w:tc>
      </w:tr>
    </w:tbl>
    <w:p w14:paraId="0C068AA7" w14:textId="77777777" w:rsidR="00A63E7E" w:rsidRDefault="00A63E7E">
      <w:pPr>
        <w:pStyle w:val="ConsPlusNormal"/>
        <w:jc w:val="both"/>
      </w:pPr>
    </w:p>
    <w:p w14:paraId="7201CF1A" w14:textId="77777777" w:rsidR="00A63E7E" w:rsidRDefault="00A63E7E">
      <w:pPr>
        <w:pStyle w:val="ConsPlusNormal"/>
        <w:ind w:firstLine="540"/>
        <w:jc w:val="both"/>
      </w:pPr>
      <w:r>
        <w:t>Продолжение Приложения Б</w:t>
      </w:r>
    </w:p>
    <w:p w14:paraId="4A731F9E"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277"/>
        <w:gridCol w:w="1277"/>
        <w:gridCol w:w="2410"/>
        <w:gridCol w:w="1757"/>
      </w:tblGrid>
      <w:tr w:rsidR="00A63E7E" w14:paraId="2CB3CB39" w14:textId="77777777">
        <w:tc>
          <w:tcPr>
            <w:tcW w:w="624" w:type="dxa"/>
          </w:tcPr>
          <w:p w14:paraId="3D90BDF3" w14:textId="77777777" w:rsidR="00A63E7E" w:rsidRDefault="00A63E7E">
            <w:pPr>
              <w:pStyle w:val="ConsPlusNormal"/>
              <w:jc w:val="center"/>
            </w:pPr>
            <w:r>
              <w:t>1</w:t>
            </w:r>
          </w:p>
        </w:tc>
        <w:tc>
          <w:tcPr>
            <w:tcW w:w="1701" w:type="dxa"/>
          </w:tcPr>
          <w:p w14:paraId="74D3ED0A" w14:textId="77777777" w:rsidR="00A63E7E" w:rsidRDefault="00A63E7E">
            <w:pPr>
              <w:pStyle w:val="ConsPlusNormal"/>
              <w:jc w:val="center"/>
            </w:pPr>
            <w:r>
              <w:t>2</w:t>
            </w:r>
          </w:p>
        </w:tc>
        <w:tc>
          <w:tcPr>
            <w:tcW w:w="1277" w:type="dxa"/>
          </w:tcPr>
          <w:p w14:paraId="013989B4" w14:textId="77777777" w:rsidR="00A63E7E" w:rsidRDefault="00A63E7E">
            <w:pPr>
              <w:pStyle w:val="ConsPlusNormal"/>
              <w:jc w:val="center"/>
            </w:pPr>
            <w:r>
              <w:t>3</w:t>
            </w:r>
          </w:p>
        </w:tc>
        <w:tc>
          <w:tcPr>
            <w:tcW w:w="1277" w:type="dxa"/>
          </w:tcPr>
          <w:p w14:paraId="1764759E" w14:textId="77777777" w:rsidR="00A63E7E" w:rsidRDefault="00A63E7E">
            <w:pPr>
              <w:pStyle w:val="ConsPlusNormal"/>
              <w:jc w:val="center"/>
            </w:pPr>
            <w:r>
              <w:t>4</w:t>
            </w:r>
          </w:p>
        </w:tc>
        <w:tc>
          <w:tcPr>
            <w:tcW w:w="2410" w:type="dxa"/>
          </w:tcPr>
          <w:p w14:paraId="0400DCDC" w14:textId="77777777" w:rsidR="00A63E7E" w:rsidRDefault="00A63E7E">
            <w:pPr>
              <w:pStyle w:val="ConsPlusNormal"/>
              <w:jc w:val="center"/>
            </w:pPr>
            <w:r>
              <w:t>5</w:t>
            </w:r>
          </w:p>
        </w:tc>
        <w:tc>
          <w:tcPr>
            <w:tcW w:w="1757" w:type="dxa"/>
          </w:tcPr>
          <w:p w14:paraId="30259437" w14:textId="77777777" w:rsidR="00A63E7E" w:rsidRDefault="00A63E7E">
            <w:pPr>
              <w:pStyle w:val="ConsPlusNormal"/>
              <w:jc w:val="center"/>
            </w:pPr>
            <w:r>
              <w:t>6</w:t>
            </w:r>
          </w:p>
        </w:tc>
      </w:tr>
      <w:tr w:rsidR="00A63E7E" w14:paraId="201D0D45" w14:textId="77777777">
        <w:tc>
          <w:tcPr>
            <w:tcW w:w="624" w:type="dxa"/>
            <w:vAlign w:val="center"/>
          </w:tcPr>
          <w:p w14:paraId="0888259C" w14:textId="77777777" w:rsidR="00A63E7E" w:rsidRDefault="00A63E7E">
            <w:pPr>
              <w:pStyle w:val="ConsPlusNormal"/>
            </w:pPr>
            <w:r>
              <w:t>5</w:t>
            </w:r>
          </w:p>
        </w:tc>
        <w:tc>
          <w:tcPr>
            <w:tcW w:w="1701" w:type="dxa"/>
            <w:vAlign w:val="center"/>
          </w:tcPr>
          <w:p w14:paraId="6A178FF9" w14:textId="77777777" w:rsidR="00A63E7E" w:rsidRDefault="00A63E7E">
            <w:pPr>
              <w:pStyle w:val="ConsPlusNormal"/>
            </w:pPr>
            <w:r>
              <w:t>Площадь помещений (мест) общего пользования</w:t>
            </w:r>
          </w:p>
        </w:tc>
        <w:tc>
          <w:tcPr>
            <w:tcW w:w="1277" w:type="dxa"/>
            <w:vAlign w:val="center"/>
          </w:tcPr>
          <w:p w14:paraId="24FB31CA" w14:textId="77777777" w:rsidR="00A63E7E" w:rsidRDefault="00A63E7E">
            <w:pPr>
              <w:pStyle w:val="ConsPlusNormal"/>
              <w:jc w:val="center"/>
            </w:pPr>
            <w:r>
              <w:t>A</w:t>
            </w:r>
            <w:r>
              <w:rPr>
                <w:vertAlign w:val="subscript"/>
              </w:rPr>
              <w:t>ОП</w:t>
            </w:r>
          </w:p>
        </w:tc>
        <w:tc>
          <w:tcPr>
            <w:tcW w:w="1277" w:type="dxa"/>
            <w:vAlign w:val="center"/>
          </w:tcPr>
          <w:p w14:paraId="53B1EAF2" w14:textId="77777777" w:rsidR="00A63E7E" w:rsidRDefault="00A63E7E">
            <w:pPr>
              <w:pStyle w:val="ConsPlusNormal"/>
              <w:jc w:val="center"/>
            </w:pPr>
            <w:r>
              <w:t>м</w:t>
            </w:r>
            <w:r>
              <w:rPr>
                <w:vertAlign w:val="superscript"/>
              </w:rPr>
              <w:t>2</w:t>
            </w:r>
          </w:p>
        </w:tc>
        <w:tc>
          <w:tcPr>
            <w:tcW w:w="2410" w:type="dxa"/>
            <w:vAlign w:val="center"/>
          </w:tcPr>
          <w:p w14:paraId="6B8F3A93" w14:textId="77777777" w:rsidR="00A63E7E" w:rsidRDefault="00A63E7E">
            <w:pPr>
              <w:pStyle w:val="ConsPlusNormal"/>
            </w:pPr>
            <w:r>
              <w:t>Сумма площадей помещений общего пользования, включая вестибюли входов, лестничные клетки, лифтовые холлы, межквартирные коридоры, а также чердаки и техподполья</w:t>
            </w:r>
          </w:p>
        </w:tc>
        <w:tc>
          <w:tcPr>
            <w:tcW w:w="1757" w:type="dxa"/>
            <w:vAlign w:val="center"/>
          </w:tcPr>
          <w:p w14:paraId="70C7127C" w14:textId="77777777" w:rsidR="00A63E7E" w:rsidRDefault="00A63E7E">
            <w:pPr>
              <w:pStyle w:val="ConsPlusNormal"/>
            </w:pPr>
            <w:r>
              <w:t>Стандарт СТО НОП 2.1-2014 "Требования к содержанию и расчету показателей энергетического паспорта проекта жилого и общественного здания"</w:t>
            </w:r>
          </w:p>
        </w:tc>
      </w:tr>
      <w:tr w:rsidR="00A63E7E" w14:paraId="755B2043" w14:textId="77777777">
        <w:tc>
          <w:tcPr>
            <w:tcW w:w="624" w:type="dxa"/>
            <w:vAlign w:val="center"/>
          </w:tcPr>
          <w:p w14:paraId="1592CB0A" w14:textId="77777777" w:rsidR="00A63E7E" w:rsidRDefault="00A63E7E">
            <w:pPr>
              <w:pStyle w:val="ConsPlusNormal"/>
            </w:pPr>
            <w:r>
              <w:t>6</w:t>
            </w:r>
          </w:p>
        </w:tc>
        <w:tc>
          <w:tcPr>
            <w:tcW w:w="1701" w:type="dxa"/>
            <w:vAlign w:val="center"/>
          </w:tcPr>
          <w:p w14:paraId="3B83F03C" w14:textId="77777777" w:rsidR="00A63E7E" w:rsidRDefault="00A63E7E">
            <w:pPr>
              <w:pStyle w:val="ConsPlusNormal"/>
            </w:pPr>
            <w:r>
              <w:t>Отапливаемый объем многоквартирного дома</w:t>
            </w:r>
          </w:p>
        </w:tc>
        <w:tc>
          <w:tcPr>
            <w:tcW w:w="1277" w:type="dxa"/>
            <w:vAlign w:val="center"/>
          </w:tcPr>
          <w:p w14:paraId="4FA41114" w14:textId="77777777" w:rsidR="00A63E7E" w:rsidRDefault="00A63E7E">
            <w:pPr>
              <w:pStyle w:val="ConsPlusNormal"/>
              <w:jc w:val="center"/>
            </w:pPr>
            <w:r>
              <w:t>V</w:t>
            </w:r>
            <w:r>
              <w:rPr>
                <w:vertAlign w:val="subscript"/>
              </w:rPr>
              <w:t>ОТ</w:t>
            </w:r>
          </w:p>
        </w:tc>
        <w:tc>
          <w:tcPr>
            <w:tcW w:w="1277" w:type="dxa"/>
            <w:vAlign w:val="center"/>
          </w:tcPr>
          <w:p w14:paraId="642FF997" w14:textId="77777777" w:rsidR="00A63E7E" w:rsidRDefault="00A63E7E">
            <w:pPr>
              <w:pStyle w:val="ConsPlusNormal"/>
              <w:jc w:val="center"/>
            </w:pPr>
            <w:r>
              <w:t>м</w:t>
            </w:r>
            <w:r>
              <w:rPr>
                <w:vertAlign w:val="superscript"/>
              </w:rPr>
              <w:t>3</w:t>
            </w:r>
          </w:p>
        </w:tc>
        <w:tc>
          <w:tcPr>
            <w:tcW w:w="2410" w:type="dxa"/>
            <w:vAlign w:val="center"/>
          </w:tcPr>
          <w:p w14:paraId="1F870115" w14:textId="77777777" w:rsidR="00A63E7E" w:rsidRDefault="00A63E7E">
            <w:pPr>
              <w:pStyle w:val="ConsPlusNormal"/>
            </w:pPr>
            <w:r>
              <w:t xml:space="preserve">Объем, ограниченный внутренними поверхностями наружных ограждений здания - стен, покрытий </w:t>
            </w:r>
            <w:r>
              <w:lastRenderedPageBreak/>
              <w:t>(чердачных перекрытий), перекрытий пола первого этажа над техподпольем или полом подвала при отапливаемом подвале</w:t>
            </w:r>
          </w:p>
        </w:tc>
        <w:tc>
          <w:tcPr>
            <w:tcW w:w="1757" w:type="dxa"/>
            <w:vAlign w:val="center"/>
          </w:tcPr>
          <w:p w14:paraId="19413356" w14:textId="77777777" w:rsidR="00A63E7E" w:rsidRDefault="00A63E7E">
            <w:pPr>
              <w:pStyle w:val="ConsPlusNormal"/>
            </w:pPr>
            <w:hyperlink r:id="rId669" w:history="1">
              <w:r>
                <w:rPr>
                  <w:color w:val="0000FF"/>
                </w:rPr>
                <w:t>СП 50.13330.2012</w:t>
              </w:r>
            </w:hyperlink>
            <w:r>
              <w:t xml:space="preserve"> "Тепловая защита зданий" Актуализирован</w:t>
            </w:r>
            <w:r>
              <w:lastRenderedPageBreak/>
              <w:t>ная редакция СНиП 23-02-2003</w:t>
            </w:r>
          </w:p>
        </w:tc>
      </w:tr>
      <w:tr w:rsidR="00A63E7E" w14:paraId="64AA5CF5" w14:textId="77777777">
        <w:tc>
          <w:tcPr>
            <w:tcW w:w="624" w:type="dxa"/>
            <w:vAlign w:val="center"/>
          </w:tcPr>
          <w:p w14:paraId="43F1A91E" w14:textId="77777777" w:rsidR="00A63E7E" w:rsidRDefault="00A63E7E">
            <w:pPr>
              <w:pStyle w:val="ConsPlusNormal"/>
            </w:pPr>
            <w:r>
              <w:lastRenderedPageBreak/>
              <w:t>7</w:t>
            </w:r>
          </w:p>
        </w:tc>
        <w:tc>
          <w:tcPr>
            <w:tcW w:w="1701" w:type="dxa"/>
            <w:vAlign w:val="center"/>
          </w:tcPr>
          <w:p w14:paraId="28F1CAA0" w14:textId="77777777" w:rsidR="00A63E7E" w:rsidRDefault="00A63E7E">
            <w:pPr>
              <w:pStyle w:val="ConsPlusNormal"/>
            </w:pPr>
            <w:r>
              <w:t>"Теплый" чердак</w:t>
            </w:r>
          </w:p>
        </w:tc>
        <w:tc>
          <w:tcPr>
            <w:tcW w:w="1277" w:type="dxa"/>
            <w:vAlign w:val="center"/>
          </w:tcPr>
          <w:p w14:paraId="5EF73716" w14:textId="77777777" w:rsidR="00A63E7E" w:rsidRDefault="00A63E7E">
            <w:pPr>
              <w:pStyle w:val="ConsPlusNormal"/>
            </w:pPr>
          </w:p>
        </w:tc>
        <w:tc>
          <w:tcPr>
            <w:tcW w:w="1277" w:type="dxa"/>
            <w:vAlign w:val="center"/>
          </w:tcPr>
          <w:p w14:paraId="4D093476" w14:textId="77777777" w:rsidR="00A63E7E" w:rsidRDefault="00A63E7E">
            <w:pPr>
              <w:pStyle w:val="ConsPlusNormal"/>
            </w:pPr>
          </w:p>
        </w:tc>
        <w:tc>
          <w:tcPr>
            <w:tcW w:w="2410" w:type="dxa"/>
            <w:vAlign w:val="center"/>
          </w:tcPr>
          <w:p w14:paraId="752E7B2A" w14:textId="77777777" w:rsidR="00A63E7E" w:rsidRDefault="00A63E7E">
            <w:pPr>
              <w:pStyle w:val="ConsPlusNormal"/>
            </w:pPr>
            <w:r>
              <w:t>Пространство между утепленными конструкциями кровли, наружными стенами и перекрытием верхнего этажа, обогрев которого осуществляется теплом воздуха, удаляемого из помещений здания посредством вытяжной вентиляции</w:t>
            </w:r>
          </w:p>
        </w:tc>
        <w:tc>
          <w:tcPr>
            <w:tcW w:w="1757" w:type="dxa"/>
            <w:vAlign w:val="center"/>
          </w:tcPr>
          <w:p w14:paraId="1337F478" w14:textId="77777777" w:rsidR="00A63E7E" w:rsidRDefault="00A63E7E">
            <w:pPr>
              <w:pStyle w:val="ConsPlusNormal"/>
            </w:pPr>
            <w:hyperlink r:id="rId670" w:history="1">
              <w:r>
                <w:rPr>
                  <w:color w:val="0000FF"/>
                </w:rPr>
                <w:t>СП 23-101-2004</w:t>
              </w:r>
            </w:hyperlink>
            <w:r>
              <w:t xml:space="preserve"> "Проектирование тепловой защиты зданий"</w:t>
            </w:r>
          </w:p>
        </w:tc>
      </w:tr>
      <w:tr w:rsidR="00A63E7E" w14:paraId="51418D40" w14:textId="77777777">
        <w:tc>
          <w:tcPr>
            <w:tcW w:w="624" w:type="dxa"/>
            <w:vAlign w:val="center"/>
          </w:tcPr>
          <w:p w14:paraId="76BD1A23" w14:textId="77777777" w:rsidR="00A63E7E" w:rsidRDefault="00A63E7E">
            <w:pPr>
              <w:pStyle w:val="ConsPlusNormal"/>
            </w:pPr>
            <w:r>
              <w:t>8</w:t>
            </w:r>
          </w:p>
        </w:tc>
        <w:tc>
          <w:tcPr>
            <w:tcW w:w="1701" w:type="dxa"/>
            <w:vAlign w:val="center"/>
          </w:tcPr>
          <w:p w14:paraId="4FA0A993" w14:textId="77777777" w:rsidR="00A63E7E" w:rsidRDefault="00A63E7E">
            <w:pPr>
              <w:pStyle w:val="ConsPlusNormal"/>
            </w:pPr>
            <w:r>
              <w:t>"Холодный" чердак</w:t>
            </w:r>
          </w:p>
        </w:tc>
        <w:tc>
          <w:tcPr>
            <w:tcW w:w="1277" w:type="dxa"/>
            <w:vAlign w:val="center"/>
          </w:tcPr>
          <w:p w14:paraId="619645CA" w14:textId="77777777" w:rsidR="00A63E7E" w:rsidRDefault="00A63E7E">
            <w:pPr>
              <w:pStyle w:val="ConsPlusNormal"/>
            </w:pPr>
          </w:p>
        </w:tc>
        <w:tc>
          <w:tcPr>
            <w:tcW w:w="1277" w:type="dxa"/>
            <w:vAlign w:val="center"/>
          </w:tcPr>
          <w:p w14:paraId="5D004AF8" w14:textId="77777777" w:rsidR="00A63E7E" w:rsidRDefault="00A63E7E">
            <w:pPr>
              <w:pStyle w:val="ConsPlusNormal"/>
            </w:pPr>
          </w:p>
        </w:tc>
        <w:tc>
          <w:tcPr>
            <w:tcW w:w="2410" w:type="dxa"/>
            <w:vAlign w:val="center"/>
          </w:tcPr>
          <w:p w14:paraId="6F48FE35" w14:textId="77777777" w:rsidR="00A63E7E" w:rsidRDefault="00A63E7E">
            <w:pPr>
              <w:pStyle w:val="ConsPlusNormal"/>
            </w:pPr>
            <w:r>
              <w:t>Пространство между неутепленными конструкциями кровли и утепленным перекрытием верхнего этажа, внутренний воздух которого сообщается с наружным воздухом</w:t>
            </w:r>
          </w:p>
        </w:tc>
        <w:tc>
          <w:tcPr>
            <w:tcW w:w="1757" w:type="dxa"/>
            <w:vAlign w:val="center"/>
          </w:tcPr>
          <w:p w14:paraId="5E4D2998" w14:textId="77777777" w:rsidR="00A63E7E" w:rsidRDefault="00A63E7E">
            <w:pPr>
              <w:pStyle w:val="ConsPlusNormal"/>
            </w:pPr>
            <w:hyperlink r:id="rId671" w:history="1">
              <w:r>
                <w:rPr>
                  <w:color w:val="0000FF"/>
                </w:rPr>
                <w:t>СП 23-101-2004</w:t>
              </w:r>
            </w:hyperlink>
            <w:r>
              <w:t xml:space="preserve"> "Проектирование тепловой защиты зданий"</w:t>
            </w:r>
          </w:p>
        </w:tc>
      </w:tr>
      <w:tr w:rsidR="00A63E7E" w14:paraId="510FB1B8" w14:textId="77777777">
        <w:tc>
          <w:tcPr>
            <w:tcW w:w="624" w:type="dxa"/>
            <w:vAlign w:val="center"/>
          </w:tcPr>
          <w:p w14:paraId="5AD4B2B4" w14:textId="77777777" w:rsidR="00A63E7E" w:rsidRDefault="00A63E7E">
            <w:pPr>
              <w:pStyle w:val="ConsPlusNormal"/>
            </w:pPr>
            <w:r>
              <w:t>9</w:t>
            </w:r>
          </w:p>
        </w:tc>
        <w:tc>
          <w:tcPr>
            <w:tcW w:w="1701" w:type="dxa"/>
            <w:vAlign w:val="center"/>
          </w:tcPr>
          <w:p w14:paraId="2CD89728" w14:textId="77777777" w:rsidR="00A63E7E" w:rsidRDefault="00A63E7E">
            <w:pPr>
              <w:pStyle w:val="ConsPlusNormal"/>
            </w:pPr>
            <w:r>
              <w:t>Техподполье (технический подвал)</w:t>
            </w:r>
          </w:p>
        </w:tc>
        <w:tc>
          <w:tcPr>
            <w:tcW w:w="1277" w:type="dxa"/>
            <w:vAlign w:val="center"/>
          </w:tcPr>
          <w:p w14:paraId="0C2BA55D" w14:textId="77777777" w:rsidR="00A63E7E" w:rsidRDefault="00A63E7E">
            <w:pPr>
              <w:pStyle w:val="ConsPlusNormal"/>
            </w:pPr>
          </w:p>
        </w:tc>
        <w:tc>
          <w:tcPr>
            <w:tcW w:w="1277" w:type="dxa"/>
            <w:vAlign w:val="center"/>
          </w:tcPr>
          <w:p w14:paraId="01738D5F" w14:textId="77777777" w:rsidR="00A63E7E" w:rsidRDefault="00A63E7E">
            <w:pPr>
              <w:pStyle w:val="ConsPlusNormal"/>
            </w:pPr>
          </w:p>
        </w:tc>
        <w:tc>
          <w:tcPr>
            <w:tcW w:w="2410" w:type="dxa"/>
            <w:vAlign w:val="center"/>
          </w:tcPr>
          <w:p w14:paraId="49032BE9" w14:textId="77777777" w:rsidR="00A63E7E" w:rsidRDefault="00A63E7E">
            <w:pPr>
              <w:pStyle w:val="ConsPlusNormal"/>
            </w:pPr>
            <w:r>
              <w:t>Пространство под перекрытием первого этажа, в котором размещаются трубопроводы отопления и горячего водоснабжения</w:t>
            </w:r>
          </w:p>
        </w:tc>
        <w:tc>
          <w:tcPr>
            <w:tcW w:w="1757" w:type="dxa"/>
            <w:vAlign w:val="center"/>
          </w:tcPr>
          <w:p w14:paraId="19B85E8B" w14:textId="77777777" w:rsidR="00A63E7E" w:rsidRDefault="00A63E7E">
            <w:pPr>
              <w:pStyle w:val="ConsPlusNormal"/>
            </w:pPr>
            <w:hyperlink r:id="rId672" w:history="1">
              <w:r>
                <w:rPr>
                  <w:color w:val="0000FF"/>
                </w:rPr>
                <w:t>СП 23-101-2004</w:t>
              </w:r>
            </w:hyperlink>
            <w:r>
              <w:t xml:space="preserve"> "Проектирование тепловой защиты зданий"</w:t>
            </w:r>
          </w:p>
        </w:tc>
      </w:tr>
      <w:tr w:rsidR="00A63E7E" w14:paraId="5D790FFC" w14:textId="77777777">
        <w:tc>
          <w:tcPr>
            <w:tcW w:w="624" w:type="dxa"/>
            <w:vAlign w:val="center"/>
          </w:tcPr>
          <w:p w14:paraId="6221B4A9" w14:textId="77777777" w:rsidR="00A63E7E" w:rsidRDefault="00A63E7E">
            <w:pPr>
              <w:pStyle w:val="ConsPlusNormal"/>
            </w:pPr>
            <w:r>
              <w:t>10</w:t>
            </w:r>
          </w:p>
        </w:tc>
        <w:tc>
          <w:tcPr>
            <w:tcW w:w="1701" w:type="dxa"/>
            <w:vAlign w:val="center"/>
          </w:tcPr>
          <w:p w14:paraId="421CA8E9" w14:textId="77777777" w:rsidR="00A63E7E" w:rsidRDefault="00A63E7E">
            <w:pPr>
              <w:pStyle w:val="ConsPlusNormal"/>
            </w:pPr>
            <w:r>
              <w:t>"Холодный" подвал</w:t>
            </w:r>
          </w:p>
        </w:tc>
        <w:tc>
          <w:tcPr>
            <w:tcW w:w="1277" w:type="dxa"/>
            <w:vAlign w:val="center"/>
          </w:tcPr>
          <w:p w14:paraId="6088D39A" w14:textId="77777777" w:rsidR="00A63E7E" w:rsidRDefault="00A63E7E">
            <w:pPr>
              <w:pStyle w:val="ConsPlusNormal"/>
            </w:pPr>
          </w:p>
        </w:tc>
        <w:tc>
          <w:tcPr>
            <w:tcW w:w="1277" w:type="dxa"/>
            <w:vAlign w:val="center"/>
          </w:tcPr>
          <w:p w14:paraId="7C2A966E" w14:textId="77777777" w:rsidR="00A63E7E" w:rsidRDefault="00A63E7E">
            <w:pPr>
              <w:pStyle w:val="ConsPlusNormal"/>
            </w:pPr>
          </w:p>
        </w:tc>
        <w:tc>
          <w:tcPr>
            <w:tcW w:w="2410" w:type="dxa"/>
            <w:vAlign w:val="center"/>
          </w:tcPr>
          <w:p w14:paraId="08D9F1DA" w14:textId="77777777" w:rsidR="00A63E7E" w:rsidRDefault="00A63E7E">
            <w:pPr>
              <w:pStyle w:val="ConsPlusNormal"/>
            </w:pPr>
            <w:r>
              <w:t>Подвал, в котором отсутствуют источники тепловыделений и пространство которого сообщается с наружным воздухом</w:t>
            </w:r>
          </w:p>
        </w:tc>
        <w:tc>
          <w:tcPr>
            <w:tcW w:w="1757" w:type="dxa"/>
            <w:vAlign w:val="center"/>
          </w:tcPr>
          <w:p w14:paraId="2C1FDD49" w14:textId="77777777" w:rsidR="00A63E7E" w:rsidRDefault="00A63E7E">
            <w:pPr>
              <w:pStyle w:val="ConsPlusNormal"/>
            </w:pPr>
            <w:hyperlink r:id="rId673" w:history="1">
              <w:r>
                <w:rPr>
                  <w:color w:val="0000FF"/>
                </w:rPr>
                <w:t>СП 23-101-2004</w:t>
              </w:r>
            </w:hyperlink>
            <w:r>
              <w:t xml:space="preserve"> "Проектирование тепловой защиты зданий"</w:t>
            </w:r>
          </w:p>
        </w:tc>
      </w:tr>
    </w:tbl>
    <w:p w14:paraId="086727EB" w14:textId="77777777" w:rsidR="00A63E7E" w:rsidRDefault="00A63E7E">
      <w:pPr>
        <w:pStyle w:val="ConsPlusNormal"/>
        <w:jc w:val="both"/>
      </w:pPr>
    </w:p>
    <w:p w14:paraId="78730F06" w14:textId="77777777" w:rsidR="00A63E7E" w:rsidRDefault="00A63E7E">
      <w:pPr>
        <w:pStyle w:val="ConsPlusNormal"/>
        <w:ind w:firstLine="540"/>
        <w:jc w:val="both"/>
      </w:pPr>
      <w:r>
        <w:t>Продолжение Приложения Б</w:t>
      </w:r>
    </w:p>
    <w:p w14:paraId="71146345"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191"/>
        <w:gridCol w:w="1277"/>
        <w:gridCol w:w="2410"/>
        <w:gridCol w:w="1871"/>
      </w:tblGrid>
      <w:tr w:rsidR="00A63E7E" w14:paraId="42C0ED5B" w14:textId="77777777">
        <w:tc>
          <w:tcPr>
            <w:tcW w:w="624" w:type="dxa"/>
          </w:tcPr>
          <w:p w14:paraId="36314547" w14:textId="77777777" w:rsidR="00A63E7E" w:rsidRDefault="00A63E7E">
            <w:pPr>
              <w:pStyle w:val="ConsPlusNormal"/>
              <w:jc w:val="center"/>
            </w:pPr>
            <w:r>
              <w:t>1</w:t>
            </w:r>
          </w:p>
        </w:tc>
        <w:tc>
          <w:tcPr>
            <w:tcW w:w="1701" w:type="dxa"/>
          </w:tcPr>
          <w:p w14:paraId="1B3B8E56" w14:textId="77777777" w:rsidR="00A63E7E" w:rsidRDefault="00A63E7E">
            <w:pPr>
              <w:pStyle w:val="ConsPlusNormal"/>
              <w:jc w:val="center"/>
            </w:pPr>
            <w:r>
              <w:t>2</w:t>
            </w:r>
          </w:p>
        </w:tc>
        <w:tc>
          <w:tcPr>
            <w:tcW w:w="1191" w:type="dxa"/>
          </w:tcPr>
          <w:p w14:paraId="56D02F0A" w14:textId="77777777" w:rsidR="00A63E7E" w:rsidRDefault="00A63E7E">
            <w:pPr>
              <w:pStyle w:val="ConsPlusNormal"/>
              <w:jc w:val="center"/>
            </w:pPr>
            <w:r>
              <w:t>3</w:t>
            </w:r>
          </w:p>
        </w:tc>
        <w:tc>
          <w:tcPr>
            <w:tcW w:w="1277" w:type="dxa"/>
          </w:tcPr>
          <w:p w14:paraId="0BA97C83" w14:textId="77777777" w:rsidR="00A63E7E" w:rsidRDefault="00A63E7E">
            <w:pPr>
              <w:pStyle w:val="ConsPlusNormal"/>
              <w:jc w:val="center"/>
            </w:pPr>
            <w:r>
              <w:t>4</w:t>
            </w:r>
          </w:p>
        </w:tc>
        <w:tc>
          <w:tcPr>
            <w:tcW w:w="2410" w:type="dxa"/>
            <w:vAlign w:val="center"/>
          </w:tcPr>
          <w:p w14:paraId="001A53F5" w14:textId="77777777" w:rsidR="00A63E7E" w:rsidRDefault="00A63E7E">
            <w:pPr>
              <w:pStyle w:val="ConsPlusNormal"/>
              <w:jc w:val="center"/>
            </w:pPr>
            <w:r>
              <w:t>5</w:t>
            </w:r>
          </w:p>
        </w:tc>
        <w:tc>
          <w:tcPr>
            <w:tcW w:w="1871" w:type="dxa"/>
          </w:tcPr>
          <w:p w14:paraId="0D13917C" w14:textId="77777777" w:rsidR="00A63E7E" w:rsidRDefault="00A63E7E">
            <w:pPr>
              <w:pStyle w:val="ConsPlusNormal"/>
              <w:jc w:val="center"/>
            </w:pPr>
            <w:r>
              <w:t>6</w:t>
            </w:r>
          </w:p>
        </w:tc>
      </w:tr>
      <w:tr w:rsidR="00A63E7E" w14:paraId="27E61733" w14:textId="77777777">
        <w:tc>
          <w:tcPr>
            <w:tcW w:w="624" w:type="dxa"/>
            <w:vAlign w:val="center"/>
          </w:tcPr>
          <w:p w14:paraId="7E5EA3D2" w14:textId="77777777" w:rsidR="00A63E7E" w:rsidRDefault="00A63E7E">
            <w:pPr>
              <w:pStyle w:val="ConsPlusNormal"/>
            </w:pPr>
            <w:r>
              <w:t>11</w:t>
            </w:r>
          </w:p>
        </w:tc>
        <w:tc>
          <w:tcPr>
            <w:tcW w:w="1701" w:type="dxa"/>
            <w:vAlign w:val="center"/>
          </w:tcPr>
          <w:p w14:paraId="0FBFB62A" w14:textId="77777777" w:rsidR="00A63E7E" w:rsidRDefault="00A63E7E">
            <w:pPr>
              <w:pStyle w:val="ConsPlusNormal"/>
            </w:pPr>
            <w:r>
              <w:t>Отапливаемый подвал</w:t>
            </w:r>
          </w:p>
        </w:tc>
        <w:tc>
          <w:tcPr>
            <w:tcW w:w="1191" w:type="dxa"/>
            <w:vAlign w:val="center"/>
          </w:tcPr>
          <w:p w14:paraId="48BC1AEF" w14:textId="77777777" w:rsidR="00A63E7E" w:rsidRDefault="00A63E7E">
            <w:pPr>
              <w:pStyle w:val="ConsPlusNormal"/>
            </w:pPr>
          </w:p>
        </w:tc>
        <w:tc>
          <w:tcPr>
            <w:tcW w:w="1277" w:type="dxa"/>
            <w:vAlign w:val="center"/>
          </w:tcPr>
          <w:p w14:paraId="73622D12" w14:textId="77777777" w:rsidR="00A63E7E" w:rsidRDefault="00A63E7E">
            <w:pPr>
              <w:pStyle w:val="ConsPlusNormal"/>
            </w:pPr>
          </w:p>
        </w:tc>
        <w:tc>
          <w:tcPr>
            <w:tcW w:w="2410" w:type="dxa"/>
            <w:vAlign w:val="center"/>
          </w:tcPr>
          <w:p w14:paraId="1867FB1C" w14:textId="77777777" w:rsidR="00A63E7E" w:rsidRDefault="00A63E7E">
            <w:pPr>
              <w:pStyle w:val="ConsPlusNormal"/>
              <w:jc w:val="both"/>
            </w:pPr>
            <w:r>
              <w:t xml:space="preserve">Подвал, в котором предусматриваются отопительные приборы </w:t>
            </w:r>
            <w:r>
              <w:lastRenderedPageBreak/>
              <w:t>для поддержания заданной температуры</w:t>
            </w:r>
          </w:p>
        </w:tc>
        <w:tc>
          <w:tcPr>
            <w:tcW w:w="1871" w:type="dxa"/>
            <w:vAlign w:val="center"/>
          </w:tcPr>
          <w:p w14:paraId="6819267A" w14:textId="77777777" w:rsidR="00A63E7E" w:rsidRDefault="00A63E7E">
            <w:pPr>
              <w:pStyle w:val="ConsPlusNormal"/>
            </w:pPr>
            <w:hyperlink r:id="rId674" w:history="1">
              <w:r>
                <w:rPr>
                  <w:color w:val="0000FF"/>
                </w:rPr>
                <w:t>СП 23-101-2004</w:t>
              </w:r>
            </w:hyperlink>
            <w:r>
              <w:t xml:space="preserve"> "Проектирование тепловой защиты </w:t>
            </w:r>
            <w:r>
              <w:lastRenderedPageBreak/>
              <w:t>зданий"</w:t>
            </w:r>
          </w:p>
        </w:tc>
      </w:tr>
      <w:tr w:rsidR="00A63E7E" w14:paraId="46F5C293" w14:textId="77777777">
        <w:tc>
          <w:tcPr>
            <w:tcW w:w="624" w:type="dxa"/>
            <w:vMerge w:val="restart"/>
            <w:vAlign w:val="center"/>
          </w:tcPr>
          <w:p w14:paraId="4114C330" w14:textId="77777777" w:rsidR="00A63E7E" w:rsidRDefault="00A63E7E">
            <w:pPr>
              <w:pStyle w:val="ConsPlusNormal"/>
            </w:pPr>
            <w:r>
              <w:lastRenderedPageBreak/>
              <w:t>12</w:t>
            </w:r>
          </w:p>
        </w:tc>
        <w:tc>
          <w:tcPr>
            <w:tcW w:w="1701" w:type="dxa"/>
            <w:vMerge w:val="restart"/>
            <w:vAlign w:val="center"/>
          </w:tcPr>
          <w:p w14:paraId="5490E31A" w14:textId="77777777" w:rsidR="00A63E7E" w:rsidRDefault="00A63E7E">
            <w:pPr>
              <w:pStyle w:val="ConsPlusNormal"/>
            </w:pPr>
            <w:r>
              <w:t>Окно в местах общего пользования (окно в МОП)</w:t>
            </w:r>
          </w:p>
        </w:tc>
        <w:tc>
          <w:tcPr>
            <w:tcW w:w="1191" w:type="dxa"/>
            <w:vMerge w:val="restart"/>
            <w:vAlign w:val="center"/>
          </w:tcPr>
          <w:p w14:paraId="55652E0B" w14:textId="77777777" w:rsidR="00A63E7E" w:rsidRDefault="00A63E7E">
            <w:pPr>
              <w:pStyle w:val="ConsPlusNormal"/>
            </w:pPr>
          </w:p>
        </w:tc>
        <w:tc>
          <w:tcPr>
            <w:tcW w:w="1277" w:type="dxa"/>
            <w:vMerge w:val="restart"/>
            <w:vAlign w:val="center"/>
          </w:tcPr>
          <w:p w14:paraId="25A42E6B" w14:textId="77777777" w:rsidR="00A63E7E" w:rsidRDefault="00A63E7E">
            <w:pPr>
              <w:pStyle w:val="ConsPlusNormal"/>
            </w:pPr>
          </w:p>
        </w:tc>
        <w:tc>
          <w:tcPr>
            <w:tcW w:w="2410" w:type="dxa"/>
            <w:vMerge w:val="restart"/>
            <w:vAlign w:val="center"/>
          </w:tcPr>
          <w:p w14:paraId="26959138" w14:textId="77777777" w:rsidR="00A63E7E" w:rsidRDefault="00A63E7E">
            <w:pPr>
              <w:pStyle w:val="ConsPlusNormal"/>
              <w:jc w:val="both"/>
            </w:pPr>
            <w:r>
              <w:t>Элемент стеновой или кровельной конструкции, предназначенный для сообщения внутренних помещений общего пользования многоквартирного дома с окружающим пространством, естественного освещения помещений, их вентиляции, защиты от атмосферных, шумовых воздействий и состоящий из оконного проема с откосами, оконного блока, системы уплотнения монтажных швов, подоконной доски, деталей слива и облицовок.</w:t>
            </w:r>
          </w:p>
          <w:p w14:paraId="52F0DCB9" w14:textId="77777777" w:rsidR="00A63E7E" w:rsidRDefault="00A63E7E">
            <w:pPr>
              <w:pStyle w:val="ConsPlusNormal"/>
              <w:jc w:val="both"/>
            </w:pPr>
            <w:r>
              <w:t>К окнам МОП относятся, в том числе:</w:t>
            </w:r>
          </w:p>
          <w:p w14:paraId="7D5074B4" w14:textId="77777777" w:rsidR="00A63E7E" w:rsidRDefault="00A63E7E">
            <w:pPr>
              <w:pStyle w:val="ConsPlusNormal"/>
              <w:jc w:val="both"/>
            </w:pPr>
            <w:r>
              <w:t>1) специальные оконные блоки, устанавливаемые на лестничных клетках и обладающие функцией открывания в режиме интенсивного проветривания (поворотное или фрамужное открывание) для обеспечения безопасности при эвакуации;</w:t>
            </w:r>
          </w:p>
          <w:p w14:paraId="129A12E2" w14:textId="77777777" w:rsidR="00A63E7E" w:rsidRDefault="00A63E7E">
            <w:pPr>
              <w:pStyle w:val="ConsPlusNormal"/>
              <w:jc w:val="both"/>
            </w:pPr>
            <w:r>
              <w:t xml:space="preserve">2) балконные дверные блоки - светопрозрачные конструкции, предназначенные для обеспечения сообщения лестничных клеток, межквартирных коридоров и др. с балконом (лоджией), естественного </w:t>
            </w:r>
            <w:r>
              <w:lastRenderedPageBreak/>
              <w:t>освещения МОП и защиты от атмосферных и шумовых воздействий</w:t>
            </w:r>
          </w:p>
        </w:tc>
        <w:tc>
          <w:tcPr>
            <w:tcW w:w="1871" w:type="dxa"/>
            <w:tcBorders>
              <w:bottom w:val="nil"/>
            </w:tcBorders>
            <w:vAlign w:val="bottom"/>
          </w:tcPr>
          <w:p w14:paraId="3BD31463" w14:textId="77777777" w:rsidR="00A63E7E" w:rsidRDefault="00A63E7E">
            <w:pPr>
              <w:pStyle w:val="ConsPlusNormal"/>
              <w:jc w:val="both"/>
            </w:pPr>
            <w:r>
              <w:lastRenderedPageBreak/>
              <w:t>"</w:t>
            </w:r>
            <w:hyperlink r:id="rId675" w:history="1">
              <w:r>
                <w:rPr>
                  <w:color w:val="0000FF"/>
                </w:rPr>
                <w:t>ГОСТ 23166-99</w:t>
              </w:r>
            </w:hyperlink>
            <w:r>
              <w:t>. Межгосударственный стандарт. Блоки оконные. Общие технические условия"</w:t>
            </w:r>
          </w:p>
          <w:p w14:paraId="2BC1DADB" w14:textId="77777777" w:rsidR="00A63E7E" w:rsidRDefault="00A63E7E">
            <w:pPr>
              <w:pStyle w:val="ConsPlusNormal"/>
              <w:jc w:val="both"/>
            </w:pPr>
            <w:r>
              <w:t xml:space="preserve">(введен в действие </w:t>
            </w:r>
            <w:hyperlink r:id="rId676" w:history="1">
              <w:r>
                <w:rPr>
                  <w:color w:val="0000FF"/>
                </w:rPr>
                <w:t>Постановлением</w:t>
              </w:r>
            </w:hyperlink>
            <w:r>
              <w:t xml:space="preserve"> Госстроя России от 06.05.2000 N 41)</w:t>
            </w:r>
          </w:p>
        </w:tc>
      </w:tr>
      <w:tr w:rsidR="00A63E7E" w14:paraId="45520627" w14:textId="77777777">
        <w:tblPrEx>
          <w:tblBorders>
            <w:insideH w:val="nil"/>
          </w:tblBorders>
        </w:tblPrEx>
        <w:tc>
          <w:tcPr>
            <w:tcW w:w="624" w:type="dxa"/>
            <w:vMerge/>
          </w:tcPr>
          <w:p w14:paraId="5D365206" w14:textId="77777777" w:rsidR="00A63E7E" w:rsidRDefault="00A63E7E"/>
        </w:tc>
        <w:tc>
          <w:tcPr>
            <w:tcW w:w="1701" w:type="dxa"/>
            <w:vMerge/>
          </w:tcPr>
          <w:p w14:paraId="07F59B1B" w14:textId="77777777" w:rsidR="00A63E7E" w:rsidRDefault="00A63E7E"/>
        </w:tc>
        <w:tc>
          <w:tcPr>
            <w:tcW w:w="1191" w:type="dxa"/>
            <w:vMerge/>
          </w:tcPr>
          <w:p w14:paraId="744C1600" w14:textId="77777777" w:rsidR="00A63E7E" w:rsidRDefault="00A63E7E"/>
        </w:tc>
        <w:tc>
          <w:tcPr>
            <w:tcW w:w="1277" w:type="dxa"/>
            <w:vMerge/>
          </w:tcPr>
          <w:p w14:paraId="25F4EADF" w14:textId="77777777" w:rsidR="00A63E7E" w:rsidRDefault="00A63E7E"/>
        </w:tc>
        <w:tc>
          <w:tcPr>
            <w:tcW w:w="2410" w:type="dxa"/>
            <w:vMerge/>
          </w:tcPr>
          <w:p w14:paraId="3FE34401" w14:textId="77777777" w:rsidR="00A63E7E" w:rsidRDefault="00A63E7E"/>
        </w:tc>
        <w:tc>
          <w:tcPr>
            <w:tcW w:w="1871" w:type="dxa"/>
            <w:tcBorders>
              <w:top w:val="nil"/>
            </w:tcBorders>
          </w:tcPr>
          <w:p w14:paraId="0CB4AFC9" w14:textId="77777777" w:rsidR="00A63E7E" w:rsidRDefault="00A63E7E">
            <w:pPr>
              <w:pStyle w:val="ConsPlusNormal"/>
              <w:jc w:val="both"/>
            </w:pPr>
            <w:r>
              <w:t>"</w:t>
            </w:r>
            <w:hyperlink r:id="rId677" w:history="1">
              <w:r>
                <w:rPr>
                  <w:color w:val="0000FF"/>
                </w:rPr>
                <w:t>ГОСТ Р 56926-2016</w:t>
              </w:r>
            </w:hyperlink>
            <w:r>
              <w:t>. Национальный стандарт Российской Федерации. Конструкции оконные и балконные различного функционального назначения для жилых зданий. Общие технические условия"</w:t>
            </w:r>
          </w:p>
          <w:p w14:paraId="0AC86832" w14:textId="77777777" w:rsidR="00A63E7E" w:rsidRDefault="00A63E7E">
            <w:pPr>
              <w:pStyle w:val="ConsPlusNormal"/>
              <w:jc w:val="both"/>
            </w:pPr>
            <w:r>
              <w:t xml:space="preserve">(утв. и введен в действие </w:t>
            </w:r>
            <w:hyperlink r:id="rId678" w:history="1">
              <w:r>
                <w:rPr>
                  <w:color w:val="0000FF"/>
                </w:rPr>
                <w:t>Приказом</w:t>
              </w:r>
            </w:hyperlink>
            <w:r>
              <w:t xml:space="preserve"> Росстандарта от 23.05.2016 N 371-ст)</w:t>
            </w:r>
          </w:p>
        </w:tc>
      </w:tr>
    </w:tbl>
    <w:p w14:paraId="76C2E4A6" w14:textId="77777777" w:rsidR="00A63E7E" w:rsidRDefault="00A63E7E">
      <w:pPr>
        <w:pStyle w:val="ConsPlusNormal"/>
        <w:jc w:val="both"/>
      </w:pPr>
    </w:p>
    <w:p w14:paraId="2DCAB662" w14:textId="77777777" w:rsidR="00A63E7E" w:rsidRDefault="00A63E7E">
      <w:pPr>
        <w:pStyle w:val="ConsPlusNormal"/>
        <w:ind w:firstLine="540"/>
        <w:jc w:val="both"/>
      </w:pPr>
      <w:r>
        <w:t>Продолжение Приложения Б</w:t>
      </w:r>
    </w:p>
    <w:p w14:paraId="54C38DAA"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191"/>
        <w:gridCol w:w="1277"/>
        <w:gridCol w:w="2410"/>
        <w:gridCol w:w="1871"/>
      </w:tblGrid>
      <w:tr w:rsidR="00A63E7E" w14:paraId="29B94280" w14:textId="77777777">
        <w:tc>
          <w:tcPr>
            <w:tcW w:w="624" w:type="dxa"/>
            <w:vAlign w:val="center"/>
          </w:tcPr>
          <w:p w14:paraId="6D1E9835" w14:textId="77777777" w:rsidR="00A63E7E" w:rsidRDefault="00A63E7E">
            <w:pPr>
              <w:pStyle w:val="ConsPlusNormal"/>
              <w:jc w:val="center"/>
            </w:pPr>
            <w:r>
              <w:t>1</w:t>
            </w:r>
          </w:p>
        </w:tc>
        <w:tc>
          <w:tcPr>
            <w:tcW w:w="1701" w:type="dxa"/>
            <w:vAlign w:val="center"/>
          </w:tcPr>
          <w:p w14:paraId="49C22735" w14:textId="77777777" w:rsidR="00A63E7E" w:rsidRDefault="00A63E7E">
            <w:pPr>
              <w:pStyle w:val="ConsPlusNormal"/>
              <w:jc w:val="center"/>
            </w:pPr>
            <w:r>
              <w:t>2</w:t>
            </w:r>
          </w:p>
        </w:tc>
        <w:tc>
          <w:tcPr>
            <w:tcW w:w="1191" w:type="dxa"/>
            <w:vAlign w:val="center"/>
          </w:tcPr>
          <w:p w14:paraId="38670322" w14:textId="77777777" w:rsidR="00A63E7E" w:rsidRDefault="00A63E7E">
            <w:pPr>
              <w:pStyle w:val="ConsPlusNormal"/>
              <w:jc w:val="center"/>
            </w:pPr>
            <w:r>
              <w:t>3</w:t>
            </w:r>
          </w:p>
        </w:tc>
        <w:tc>
          <w:tcPr>
            <w:tcW w:w="1277" w:type="dxa"/>
            <w:vAlign w:val="center"/>
          </w:tcPr>
          <w:p w14:paraId="62EFF1E3" w14:textId="77777777" w:rsidR="00A63E7E" w:rsidRDefault="00A63E7E">
            <w:pPr>
              <w:pStyle w:val="ConsPlusNormal"/>
              <w:jc w:val="center"/>
            </w:pPr>
            <w:r>
              <w:t>4</w:t>
            </w:r>
          </w:p>
        </w:tc>
        <w:tc>
          <w:tcPr>
            <w:tcW w:w="2410" w:type="dxa"/>
            <w:vAlign w:val="center"/>
          </w:tcPr>
          <w:p w14:paraId="2A1F76B2" w14:textId="77777777" w:rsidR="00A63E7E" w:rsidRDefault="00A63E7E">
            <w:pPr>
              <w:pStyle w:val="ConsPlusNormal"/>
              <w:jc w:val="center"/>
            </w:pPr>
            <w:r>
              <w:t>5</w:t>
            </w:r>
          </w:p>
        </w:tc>
        <w:tc>
          <w:tcPr>
            <w:tcW w:w="1871" w:type="dxa"/>
            <w:vAlign w:val="center"/>
          </w:tcPr>
          <w:p w14:paraId="14194D5A" w14:textId="77777777" w:rsidR="00A63E7E" w:rsidRDefault="00A63E7E">
            <w:pPr>
              <w:pStyle w:val="ConsPlusNormal"/>
              <w:jc w:val="center"/>
            </w:pPr>
            <w:r>
              <w:t>6</w:t>
            </w:r>
          </w:p>
        </w:tc>
      </w:tr>
      <w:tr w:rsidR="00A63E7E" w14:paraId="78672B76" w14:textId="77777777">
        <w:tc>
          <w:tcPr>
            <w:tcW w:w="9074" w:type="dxa"/>
            <w:gridSpan w:val="6"/>
            <w:vAlign w:val="center"/>
          </w:tcPr>
          <w:p w14:paraId="4338E2F2" w14:textId="77777777" w:rsidR="00A63E7E" w:rsidRDefault="00A63E7E">
            <w:pPr>
              <w:pStyle w:val="ConsPlusNormal"/>
              <w:jc w:val="center"/>
              <w:outlineLvl w:val="3"/>
            </w:pPr>
            <w:r>
              <w:t>Климатические показатели</w:t>
            </w:r>
          </w:p>
        </w:tc>
      </w:tr>
      <w:tr w:rsidR="00A63E7E" w14:paraId="58DE24AA" w14:textId="77777777">
        <w:tc>
          <w:tcPr>
            <w:tcW w:w="624" w:type="dxa"/>
            <w:vAlign w:val="center"/>
          </w:tcPr>
          <w:p w14:paraId="28FB4DFF" w14:textId="77777777" w:rsidR="00A63E7E" w:rsidRDefault="00A63E7E">
            <w:pPr>
              <w:pStyle w:val="ConsPlusNormal"/>
            </w:pPr>
            <w:r>
              <w:t>13</w:t>
            </w:r>
          </w:p>
        </w:tc>
        <w:tc>
          <w:tcPr>
            <w:tcW w:w="1701" w:type="dxa"/>
            <w:vAlign w:val="center"/>
          </w:tcPr>
          <w:p w14:paraId="4BEBFA7D" w14:textId="77777777" w:rsidR="00A63E7E" w:rsidRDefault="00A63E7E">
            <w:pPr>
              <w:pStyle w:val="ConsPlusNormal"/>
            </w:pPr>
            <w:r>
              <w:t>Расчетная температура наружного воздуха для проектирования систем отопления зданий</w:t>
            </w:r>
          </w:p>
        </w:tc>
        <w:tc>
          <w:tcPr>
            <w:tcW w:w="1191" w:type="dxa"/>
            <w:vAlign w:val="center"/>
          </w:tcPr>
          <w:p w14:paraId="36F578DC" w14:textId="77777777" w:rsidR="00A63E7E" w:rsidRDefault="00A63E7E">
            <w:pPr>
              <w:pStyle w:val="ConsPlusNormal"/>
              <w:jc w:val="center"/>
            </w:pPr>
            <w:r w:rsidRPr="00C742C5">
              <w:rPr>
                <w:position w:val="-10"/>
              </w:rPr>
              <w:pict w14:anchorId="5AF35E42">
                <v:shape id="_x0000_i1673" style="width:15pt;height:21pt" coordsize="" o:spt="100" adj="0,,0" path="" filled="f" stroked="f">
                  <v:stroke joinstyle="miter"/>
                  <v:imagedata r:id="rId679" o:title="base_1_373758_33416"/>
                  <v:formulas/>
                  <v:path o:connecttype="segments"/>
                </v:shape>
              </w:pict>
            </w:r>
          </w:p>
        </w:tc>
        <w:tc>
          <w:tcPr>
            <w:tcW w:w="1277" w:type="dxa"/>
            <w:vAlign w:val="center"/>
          </w:tcPr>
          <w:p w14:paraId="022A5589" w14:textId="77777777" w:rsidR="00A63E7E" w:rsidRDefault="00A63E7E">
            <w:pPr>
              <w:pStyle w:val="ConsPlusNormal"/>
              <w:jc w:val="center"/>
            </w:pPr>
            <w:r>
              <w:t>°C</w:t>
            </w:r>
          </w:p>
        </w:tc>
        <w:tc>
          <w:tcPr>
            <w:tcW w:w="2410" w:type="dxa"/>
            <w:vAlign w:val="center"/>
          </w:tcPr>
          <w:p w14:paraId="2D20126E" w14:textId="77777777" w:rsidR="00A63E7E" w:rsidRDefault="00A63E7E">
            <w:pPr>
              <w:pStyle w:val="ConsPlusNormal"/>
            </w:pPr>
            <w:r>
              <w:t>Средняя температура воздуха наиболее холодной пятидневки за период 40 - 50 лет обеспеченностью 0,92</w:t>
            </w:r>
          </w:p>
        </w:tc>
        <w:tc>
          <w:tcPr>
            <w:tcW w:w="1871" w:type="dxa"/>
            <w:vAlign w:val="center"/>
          </w:tcPr>
          <w:p w14:paraId="426FDF81" w14:textId="77777777" w:rsidR="00A63E7E" w:rsidRDefault="00A63E7E">
            <w:pPr>
              <w:pStyle w:val="ConsPlusNormal"/>
            </w:pPr>
            <w:hyperlink r:id="rId680" w:history="1">
              <w:r>
                <w:rPr>
                  <w:color w:val="0000FF"/>
                </w:rPr>
                <w:t>СП 131.13330.2012</w:t>
              </w:r>
            </w:hyperlink>
            <w:r>
              <w:t xml:space="preserve"> "Строительная климатология. Актуализированная версия СНиП 23-01-99*"</w:t>
            </w:r>
          </w:p>
        </w:tc>
      </w:tr>
      <w:tr w:rsidR="00A63E7E" w14:paraId="5ED95B8E" w14:textId="77777777">
        <w:tc>
          <w:tcPr>
            <w:tcW w:w="624" w:type="dxa"/>
            <w:vAlign w:val="center"/>
          </w:tcPr>
          <w:p w14:paraId="5D316E90" w14:textId="77777777" w:rsidR="00A63E7E" w:rsidRDefault="00A63E7E">
            <w:pPr>
              <w:pStyle w:val="ConsPlusNormal"/>
            </w:pPr>
            <w:r>
              <w:t>14</w:t>
            </w:r>
          </w:p>
        </w:tc>
        <w:tc>
          <w:tcPr>
            <w:tcW w:w="1701" w:type="dxa"/>
            <w:vAlign w:val="center"/>
          </w:tcPr>
          <w:p w14:paraId="4C6B7E3A" w14:textId="77777777" w:rsidR="00A63E7E" w:rsidRDefault="00A63E7E">
            <w:pPr>
              <w:pStyle w:val="ConsPlusNormal"/>
            </w:pPr>
            <w:r>
              <w:t>Средняя температура наружного воздуха отопительного периода</w:t>
            </w:r>
          </w:p>
        </w:tc>
        <w:tc>
          <w:tcPr>
            <w:tcW w:w="1191" w:type="dxa"/>
            <w:vAlign w:val="center"/>
          </w:tcPr>
          <w:p w14:paraId="52D650D5" w14:textId="77777777" w:rsidR="00A63E7E" w:rsidRDefault="00A63E7E">
            <w:pPr>
              <w:pStyle w:val="ConsPlusNormal"/>
              <w:jc w:val="center"/>
            </w:pPr>
            <w:r w:rsidRPr="00C742C5">
              <w:rPr>
                <w:position w:val="-10"/>
              </w:rPr>
              <w:pict w14:anchorId="4573FB0B">
                <v:shape id="_x0000_i1674" style="width:24.75pt;height:21pt" coordsize="" o:spt="100" adj="0,,0" path="" filled="f" stroked="f">
                  <v:stroke joinstyle="miter"/>
                  <v:imagedata r:id="rId681" o:title="base_1_373758_33417"/>
                  <v:formulas/>
                  <v:path o:connecttype="segments"/>
                </v:shape>
              </w:pict>
            </w:r>
          </w:p>
        </w:tc>
        <w:tc>
          <w:tcPr>
            <w:tcW w:w="1277" w:type="dxa"/>
            <w:vAlign w:val="center"/>
          </w:tcPr>
          <w:p w14:paraId="02E7EC73" w14:textId="77777777" w:rsidR="00A63E7E" w:rsidRDefault="00A63E7E">
            <w:pPr>
              <w:pStyle w:val="ConsPlusNormal"/>
              <w:jc w:val="center"/>
            </w:pPr>
            <w:r>
              <w:t>°C</w:t>
            </w:r>
          </w:p>
        </w:tc>
        <w:tc>
          <w:tcPr>
            <w:tcW w:w="2410" w:type="dxa"/>
            <w:vAlign w:val="center"/>
          </w:tcPr>
          <w:p w14:paraId="1666AEED" w14:textId="77777777" w:rsidR="00A63E7E" w:rsidRDefault="00A63E7E">
            <w:pPr>
              <w:pStyle w:val="ConsPlusNormal"/>
            </w:pPr>
            <w:r>
              <w:t>Температура наружного воздуха, осредненная за отопительный период по средним суточным температурам наружного воздуха</w:t>
            </w:r>
          </w:p>
        </w:tc>
        <w:tc>
          <w:tcPr>
            <w:tcW w:w="1871" w:type="dxa"/>
            <w:vAlign w:val="center"/>
          </w:tcPr>
          <w:p w14:paraId="7C5187F2" w14:textId="77777777" w:rsidR="00A63E7E" w:rsidRDefault="00A63E7E">
            <w:pPr>
              <w:pStyle w:val="ConsPlusNormal"/>
            </w:pPr>
            <w:hyperlink r:id="rId682" w:history="1">
              <w:r>
                <w:rPr>
                  <w:color w:val="0000FF"/>
                </w:rPr>
                <w:t>СП 131.13330.2012</w:t>
              </w:r>
            </w:hyperlink>
            <w:r>
              <w:t xml:space="preserve"> "Строительная климатология. Актуализированная версия СНиП 23-01-99*"</w:t>
            </w:r>
          </w:p>
        </w:tc>
      </w:tr>
      <w:tr w:rsidR="00A63E7E" w14:paraId="356CCE42" w14:textId="77777777">
        <w:tc>
          <w:tcPr>
            <w:tcW w:w="624" w:type="dxa"/>
            <w:vAlign w:val="center"/>
          </w:tcPr>
          <w:p w14:paraId="539A2E2D" w14:textId="77777777" w:rsidR="00A63E7E" w:rsidRDefault="00A63E7E">
            <w:pPr>
              <w:pStyle w:val="ConsPlusNormal"/>
            </w:pPr>
            <w:r>
              <w:t>15</w:t>
            </w:r>
          </w:p>
        </w:tc>
        <w:tc>
          <w:tcPr>
            <w:tcW w:w="1701" w:type="dxa"/>
            <w:vAlign w:val="center"/>
          </w:tcPr>
          <w:p w14:paraId="5CEA5B26" w14:textId="77777777" w:rsidR="00A63E7E" w:rsidRDefault="00A63E7E">
            <w:pPr>
              <w:pStyle w:val="ConsPlusNormal"/>
            </w:pPr>
            <w:r>
              <w:t>Нормативная продолжительность отопительного периода</w:t>
            </w:r>
          </w:p>
        </w:tc>
        <w:tc>
          <w:tcPr>
            <w:tcW w:w="1191" w:type="dxa"/>
            <w:vAlign w:val="center"/>
          </w:tcPr>
          <w:p w14:paraId="25B7A2BD" w14:textId="77777777" w:rsidR="00A63E7E" w:rsidRDefault="00A63E7E">
            <w:pPr>
              <w:pStyle w:val="ConsPlusNormal"/>
              <w:jc w:val="center"/>
            </w:pPr>
            <w:r w:rsidRPr="00C742C5">
              <w:rPr>
                <w:position w:val="-10"/>
              </w:rPr>
              <w:pict w14:anchorId="0D72B283">
                <v:shape id="_x0000_i1675" style="width:21pt;height:21pt" coordsize="" o:spt="100" adj="0,,0" path="" filled="f" stroked="f">
                  <v:stroke joinstyle="miter"/>
                  <v:imagedata r:id="rId683" o:title="base_1_373758_33418"/>
                  <v:formulas/>
                  <v:path o:connecttype="segments"/>
                </v:shape>
              </w:pict>
            </w:r>
          </w:p>
        </w:tc>
        <w:tc>
          <w:tcPr>
            <w:tcW w:w="1277" w:type="dxa"/>
            <w:vAlign w:val="center"/>
          </w:tcPr>
          <w:p w14:paraId="10EAEFA6" w14:textId="77777777" w:rsidR="00A63E7E" w:rsidRDefault="00A63E7E">
            <w:pPr>
              <w:pStyle w:val="ConsPlusNormal"/>
              <w:jc w:val="center"/>
            </w:pPr>
            <w:r>
              <w:t>сут</w:t>
            </w:r>
          </w:p>
        </w:tc>
        <w:tc>
          <w:tcPr>
            <w:tcW w:w="2410" w:type="dxa"/>
            <w:vAlign w:val="center"/>
          </w:tcPr>
          <w:p w14:paraId="1FF8759E" w14:textId="77777777" w:rsidR="00A63E7E" w:rsidRDefault="00A63E7E">
            <w:pPr>
              <w:pStyle w:val="ConsPlusNormal"/>
            </w:pPr>
            <w:r>
              <w:t>Расчетный период работы системы отопления здания, представляющий собой среднее статистическое число суток в году, когда средняя суточная температура наружного воздуха устойчиво равна и ниже 8 °C или 10 °C</w:t>
            </w:r>
          </w:p>
        </w:tc>
        <w:tc>
          <w:tcPr>
            <w:tcW w:w="1871" w:type="dxa"/>
            <w:vAlign w:val="center"/>
          </w:tcPr>
          <w:p w14:paraId="19C4FEB9" w14:textId="77777777" w:rsidR="00A63E7E" w:rsidRDefault="00A63E7E">
            <w:pPr>
              <w:pStyle w:val="ConsPlusNormal"/>
            </w:pPr>
            <w:hyperlink r:id="rId684" w:history="1">
              <w:r>
                <w:rPr>
                  <w:color w:val="0000FF"/>
                </w:rPr>
                <w:t>СП 131.13330.2012</w:t>
              </w:r>
            </w:hyperlink>
            <w:r>
              <w:t xml:space="preserve"> "Строительная климатология. Актуализированная версия СНиП 23-01-99*"</w:t>
            </w:r>
          </w:p>
        </w:tc>
      </w:tr>
    </w:tbl>
    <w:p w14:paraId="2A3185A8" w14:textId="77777777" w:rsidR="00A63E7E" w:rsidRDefault="00A63E7E">
      <w:pPr>
        <w:pStyle w:val="ConsPlusNormal"/>
        <w:jc w:val="both"/>
      </w:pPr>
    </w:p>
    <w:p w14:paraId="48E1430A" w14:textId="77777777" w:rsidR="00A63E7E" w:rsidRDefault="00A63E7E">
      <w:pPr>
        <w:pStyle w:val="ConsPlusNormal"/>
        <w:ind w:firstLine="540"/>
        <w:jc w:val="both"/>
      </w:pPr>
      <w:r>
        <w:t>Продолжение Приложения Б</w:t>
      </w:r>
    </w:p>
    <w:p w14:paraId="04D5BBA4"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191"/>
        <w:gridCol w:w="1277"/>
        <w:gridCol w:w="2410"/>
        <w:gridCol w:w="1871"/>
      </w:tblGrid>
      <w:tr w:rsidR="00A63E7E" w14:paraId="7E8CA3DF" w14:textId="77777777">
        <w:tc>
          <w:tcPr>
            <w:tcW w:w="624" w:type="dxa"/>
          </w:tcPr>
          <w:p w14:paraId="168C305D" w14:textId="77777777" w:rsidR="00A63E7E" w:rsidRDefault="00A63E7E">
            <w:pPr>
              <w:pStyle w:val="ConsPlusNormal"/>
              <w:jc w:val="center"/>
            </w:pPr>
            <w:r>
              <w:t>1</w:t>
            </w:r>
          </w:p>
        </w:tc>
        <w:tc>
          <w:tcPr>
            <w:tcW w:w="1701" w:type="dxa"/>
          </w:tcPr>
          <w:p w14:paraId="1B281297" w14:textId="77777777" w:rsidR="00A63E7E" w:rsidRDefault="00A63E7E">
            <w:pPr>
              <w:pStyle w:val="ConsPlusNormal"/>
              <w:jc w:val="center"/>
            </w:pPr>
            <w:r>
              <w:t>2</w:t>
            </w:r>
          </w:p>
        </w:tc>
        <w:tc>
          <w:tcPr>
            <w:tcW w:w="1191" w:type="dxa"/>
          </w:tcPr>
          <w:p w14:paraId="6B5DE42C" w14:textId="77777777" w:rsidR="00A63E7E" w:rsidRDefault="00A63E7E">
            <w:pPr>
              <w:pStyle w:val="ConsPlusNormal"/>
              <w:jc w:val="center"/>
            </w:pPr>
            <w:r>
              <w:t>3</w:t>
            </w:r>
          </w:p>
        </w:tc>
        <w:tc>
          <w:tcPr>
            <w:tcW w:w="1277" w:type="dxa"/>
          </w:tcPr>
          <w:p w14:paraId="0C076A78" w14:textId="77777777" w:rsidR="00A63E7E" w:rsidRDefault="00A63E7E">
            <w:pPr>
              <w:pStyle w:val="ConsPlusNormal"/>
              <w:jc w:val="center"/>
            </w:pPr>
            <w:r>
              <w:t>4</w:t>
            </w:r>
          </w:p>
        </w:tc>
        <w:tc>
          <w:tcPr>
            <w:tcW w:w="2410" w:type="dxa"/>
          </w:tcPr>
          <w:p w14:paraId="138C2216" w14:textId="77777777" w:rsidR="00A63E7E" w:rsidRDefault="00A63E7E">
            <w:pPr>
              <w:pStyle w:val="ConsPlusNormal"/>
              <w:jc w:val="center"/>
            </w:pPr>
            <w:r>
              <w:t>5</w:t>
            </w:r>
          </w:p>
        </w:tc>
        <w:tc>
          <w:tcPr>
            <w:tcW w:w="1871" w:type="dxa"/>
          </w:tcPr>
          <w:p w14:paraId="02046B15" w14:textId="77777777" w:rsidR="00A63E7E" w:rsidRDefault="00A63E7E">
            <w:pPr>
              <w:pStyle w:val="ConsPlusNormal"/>
              <w:jc w:val="center"/>
            </w:pPr>
            <w:r>
              <w:t>6</w:t>
            </w:r>
          </w:p>
        </w:tc>
      </w:tr>
      <w:tr w:rsidR="00A63E7E" w14:paraId="7FEC91EF" w14:textId="77777777">
        <w:tc>
          <w:tcPr>
            <w:tcW w:w="624" w:type="dxa"/>
            <w:vAlign w:val="center"/>
          </w:tcPr>
          <w:p w14:paraId="74779866" w14:textId="77777777" w:rsidR="00A63E7E" w:rsidRDefault="00A63E7E">
            <w:pPr>
              <w:pStyle w:val="ConsPlusNormal"/>
            </w:pPr>
            <w:r>
              <w:t>16</w:t>
            </w:r>
          </w:p>
        </w:tc>
        <w:tc>
          <w:tcPr>
            <w:tcW w:w="1701" w:type="dxa"/>
            <w:vAlign w:val="center"/>
          </w:tcPr>
          <w:p w14:paraId="2B1E71AC" w14:textId="77777777" w:rsidR="00A63E7E" w:rsidRDefault="00A63E7E">
            <w:pPr>
              <w:pStyle w:val="ConsPlusNormal"/>
            </w:pPr>
            <w:r>
              <w:t>Нормативные градусо-сутки отопительного периода</w:t>
            </w:r>
          </w:p>
        </w:tc>
        <w:tc>
          <w:tcPr>
            <w:tcW w:w="1191" w:type="dxa"/>
            <w:vAlign w:val="center"/>
          </w:tcPr>
          <w:p w14:paraId="49FBAD9F" w14:textId="77777777" w:rsidR="00A63E7E" w:rsidRDefault="00A63E7E">
            <w:pPr>
              <w:pStyle w:val="ConsPlusNormal"/>
              <w:jc w:val="center"/>
            </w:pPr>
            <w:r>
              <w:t>ГСОП</w:t>
            </w:r>
            <w:r>
              <w:rPr>
                <w:vertAlign w:val="superscript"/>
              </w:rPr>
              <w:t>н</w:t>
            </w:r>
          </w:p>
        </w:tc>
        <w:tc>
          <w:tcPr>
            <w:tcW w:w="1277" w:type="dxa"/>
            <w:vAlign w:val="center"/>
          </w:tcPr>
          <w:p w14:paraId="57409A4E" w14:textId="77777777" w:rsidR="00A63E7E" w:rsidRDefault="00A63E7E">
            <w:pPr>
              <w:pStyle w:val="ConsPlusNormal"/>
              <w:jc w:val="center"/>
            </w:pPr>
            <w:r>
              <w:t>°C·сут</w:t>
            </w:r>
          </w:p>
        </w:tc>
        <w:tc>
          <w:tcPr>
            <w:tcW w:w="2410" w:type="dxa"/>
            <w:vAlign w:val="center"/>
          </w:tcPr>
          <w:p w14:paraId="646C919A" w14:textId="77777777" w:rsidR="00A63E7E" w:rsidRDefault="00A63E7E">
            <w:pPr>
              <w:pStyle w:val="ConsPlusNormal"/>
            </w:pPr>
            <w:r>
              <w:t xml:space="preserve">Показатель, равный произведению разности расчетной температуры внутреннего воздуха в помещении, принимаемый в зависимости от назначения здания и </w:t>
            </w:r>
            <w:r>
              <w:lastRenderedPageBreak/>
              <w:t>средней температуры наружного воздуха за расчетный отопительный период на продолжительность этого периода</w:t>
            </w:r>
          </w:p>
        </w:tc>
        <w:tc>
          <w:tcPr>
            <w:tcW w:w="1871" w:type="dxa"/>
            <w:vAlign w:val="center"/>
          </w:tcPr>
          <w:p w14:paraId="341AB709" w14:textId="77777777" w:rsidR="00A63E7E" w:rsidRDefault="00A63E7E">
            <w:pPr>
              <w:pStyle w:val="ConsPlusNormal"/>
            </w:pPr>
            <w:r>
              <w:lastRenderedPageBreak/>
              <w:t>Руководство АВОК-8-2007-2011 "Руководство по расчету теплопотребления эксплуатируемых жилых зданий"</w:t>
            </w:r>
          </w:p>
        </w:tc>
      </w:tr>
      <w:tr w:rsidR="00A63E7E" w14:paraId="7EAC661D" w14:textId="77777777">
        <w:tc>
          <w:tcPr>
            <w:tcW w:w="9074" w:type="dxa"/>
            <w:gridSpan w:val="6"/>
            <w:vAlign w:val="center"/>
          </w:tcPr>
          <w:p w14:paraId="31A76A79" w14:textId="77777777" w:rsidR="00A63E7E" w:rsidRDefault="00A63E7E">
            <w:pPr>
              <w:pStyle w:val="ConsPlusNormal"/>
              <w:jc w:val="center"/>
              <w:outlineLvl w:val="3"/>
            </w:pPr>
            <w:r>
              <w:t>Теплотехнические показатели</w:t>
            </w:r>
          </w:p>
        </w:tc>
      </w:tr>
      <w:tr w:rsidR="00A63E7E" w14:paraId="745B8540" w14:textId="77777777">
        <w:tc>
          <w:tcPr>
            <w:tcW w:w="624" w:type="dxa"/>
            <w:vAlign w:val="center"/>
          </w:tcPr>
          <w:p w14:paraId="36D675A6" w14:textId="77777777" w:rsidR="00A63E7E" w:rsidRDefault="00A63E7E">
            <w:pPr>
              <w:pStyle w:val="ConsPlusNormal"/>
            </w:pPr>
            <w:r>
              <w:t>17</w:t>
            </w:r>
          </w:p>
        </w:tc>
        <w:tc>
          <w:tcPr>
            <w:tcW w:w="1701" w:type="dxa"/>
            <w:vAlign w:val="center"/>
          </w:tcPr>
          <w:p w14:paraId="5C6C38BF" w14:textId="77777777" w:rsidR="00A63E7E" w:rsidRDefault="00A63E7E">
            <w:pPr>
              <w:pStyle w:val="ConsPlusNormal"/>
            </w:pPr>
            <w:r>
              <w:t>Коэффициент теплотехнической однородности</w:t>
            </w:r>
          </w:p>
        </w:tc>
        <w:tc>
          <w:tcPr>
            <w:tcW w:w="1191" w:type="dxa"/>
            <w:vAlign w:val="center"/>
          </w:tcPr>
          <w:p w14:paraId="3EC9D041" w14:textId="77777777" w:rsidR="00A63E7E" w:rsidRDefault="00A63E7E">
            <w:pPr>
              <w:pStyle w:val="ConsPlusNormal"/>
              <w:jc w:val="center"/>
            </w:pPr>
            <w:r>
              <w:t>r</w:t>
            </w:r>
          </w:p>
        </w:tc>
        <w:tc>
          <w:tcPr>
            <w:tcW w:w="1277" w:type="dxa"/>
            <w:vAlign w:val="center"/>
          </w:tcPr>
          <w:p w14:paraId="5F47116C" w14:textId="77777777" w:rsidR="00A63E7E" w:rsidRDefault="00A63E7E">
            <w:pPr>
              <w:pStyle w:val="ConsPlusNormal"/>
            </w:pPr>
          </w:p>
        </w:tc>
        <w:tc>
          <w:tcPr>
            <w:tcW w:w="2410" w:type="dxa"/>
            <w:vAlign w:val="center"/>
          </w:tcPr>
          <w:p w14:paraId="447444D6" w14:textId="77777777" w:rsidR="00A63E7E" w:rsidRDefault="00A63E7E">
            <w:pPr>
              <w:pStyle w:val="ConsPlusNormal"/>
            </w:pPr>
            <w:r>
              <w:t>Показатель, численно равный отношению потока теплоты через фрагмент ограждающей конструкции к потоку теплоты через условную однородную ограждающую конструкцию с той же площадью поверхности, что и фрагмент</w:t>
            </w:r>
          </w:p>
        </w:tc>
        <w:tc>
          <w:tcPr>
            <w:tcW w:w="1871" w:type="dxa"/>
            <w:vAlign w:val="center"/>
          </w:tcPr>
          <w:p w14:paraId="3B818F19" w14:textId="77777777" w:rsidR="00A63E7E" w:rsidRDefault="00A63E7E">
            <w:pPr>
              <w:pStyle w:val="ConsPlusNormal"/>
            </w:pPr>
            <w:hyperlink r:id="rId685" w:history="1">
              <w:r>
                <w:rPr>
                  <w:color w:val="0000FF"/>
                </w:rPr>
                <w:t>СП 50.13330.2012</w:t>
              </w:r>
            </w:hyperlink>
            <w:r>
              <w:t xml:space="preserve"> "Тепловая защита зданий. Актуализированная редакция СНиП 23-02-2003"</w:t>
            </w:r>
          </w:p>
        </w:tc>
      </w:tr>
      <w:tr w:rsidR="00A63E7E" w14:paraId="2180C817" w14:textId="77777777">
        <w:tc>
          <w:tcPr>
            <w:tcW w:w="624" w:type="dxa"/>
            <w:vAlign w:val="center"/>
          </w:tcPr>
          <w:p w14:paraId="7613D9EA" w14:textId="77777777" w:rsidR="00A63E7E" w:rsidRDefault="00A63E7E">
            <w:pPr>
              <w:pStyle w:val="ConsPlusNormal"/>
            </w:pPr>
            <w:r>
              <w:t>18</w:t>
            </w:r>
          </w:p>
        </w:tc>
        <w:tc>
          <w:tcPr>
            <w:tcW w:w="1701" w:type="dxa"/>
            <w:vAlign w:val="center"/>
          </w:tcPr>
          <w:p w14:paraId="729BD4F9" w14:textId="77777777" w:rsidR="00A63E7E" w:rsidRDefault="00A63E7E">
            <w:pPr>
              <w:pStyle w:val="ConsPlusNormal"/>
            </w:pPr>
            <w:r>
              <w:t>Приведенный трансмиссионный коэффициент теплопередачи</w:t>
            </w:r>
          </w:p>
        </w:tc>
        <w:tc>
          <w:tcPr>
            <w:tcW w:w="1191" w:type="dxa"/>
            <w:vAlign w:val="center"/>
          </w:tcPr>
          <w:p w14:paraId="5F46551B" w14:textId="77777777" w:rsidR="00A63E7E" w:rsidRDefault="00A63E7E">
            <w:pPr>
              <w:pStyle w:val="ConsPlusNormal"/>
              <w:jc w:val="center"/>
            </w:pPr>
            <w:r w:rsidRPr="00C742C5">
              <w:rPr>
                <w:position w:val="-10"/>
              </w:rPr>
              <w:pict w14:anchorId="0436F315">
                <v:shape id="_x0000_i1676" style="width:23.25pt;height:21pt" coordsize="" o:spt="100" adj="0,,0" path="" filled="f" stroked="f">
                  <v:stroke joinstyle="miter"/>
                  <v:imagedata r:id="rId686" o:title="base_1_373758_33419"/>
                  <v:formulas/>
                  <v:path o:connecttype="segments"/>
                </v:shape>
              </w:pict>
            </w:r>
          </w:p>
        </w:tc>
        <w:tc>
          <w:tcPr>
            <w:tcW w:w="1277" w:type="dxa"/>
            <w:vAlign w:val="center"/>
          </w:tcPr>
          <w:p w14:paraId="283BE85E" w14:textId="77777777" w:rsidR="00A63E7E" w:rsidRDefault="00A63E7E">
            <w:pPr>
              <w:pStyle w:val="ConsPlusNormal"/>
              <w:jc w:val="center"/>
            </w:pPr>
            <w:r>
              <w:t>Вт/м</w:t>
            </w:r>
            <w:r>
              <w:rPr>
                <w:vertAlign w:val="superscript"/>
              </w:rPr>
              <w:t>2</w:t>
            </w:r>
            <w:r>
              <w:t>·°C</w:t>
            </w:r>
          </w:p>
        </w:tc>
        <w:tc>
          <w:tcPr>
            <w:tcW w:w="2410" w:type="dxa"/>
            <w:vAlign w:val="center"/>
          </w:tcPr>
          <w:p w14:paraId="1D4E25C8" w14:textId="77777777" w:rsidR="00A63E7E" w:rsidRDefault="00A63E7E">
            <w:pPr>
              <w:pStyle w:val="ConsPlusNormal"/>
            </w:pPr>
            <w:r>
              <w:t>Величина, численно равная среднему тепловому потоку, приходящему с на единицу площади совокупности наружных ограждающих конструкций здания при разности внутренней и наружной температур воздуха в 1 °C</w:t>
            </w:r>
          </w:p>
        </w:tc>
        <w:tc>
          <w:tcPr>
            <w:tcW w:w="1871" w:type="dxa"/>
            <w:vAlign w:val="center"/>
          </w:tcPr>
          <w:p w14:paraId="5A0C3602" w14:textId="77777777" w:rsidR="00A63E7E" w:rsidRDefault="00A63E7E">
            <w:pPr>
              <w:pStyle w:val="ConsPlusNormal"/>
            </w:pPr>
            <w:hyperlink r:id="rId687" w:history="1">
              <w:r>
                <w:rPr>
                  <w:color w:val="0000FF"/>
                </w:rPr>
                <w:t>СП 23-101-2004</w:t>
              </w:r>
            </w:hyperlink>
            <w:r>
              <w:t xml:space="preserve"> "Проектирование тепловой защиты зданий"</w:t>
            </w:r>
          </w:p>
        </w:tc>
      </w:tr>
      <w:tr w:rsidR="00A63E7E" w14:paraId="264B740F" w14:textId="77777777">
        <w:tc>
          <w:tcPr>
            <w:tcW w:w="624" w:type="dxa"/>
            <w:vAlign w:val="center"/>
          </w:tcPr>
          <w:p w14:paraId="6488DA44" w14:textId="77777777" w:rsidR="00A63E7E" w:rsidRDefault="00A63E7E">
            <w:pPr>
              <w:pStyle w:val="ConsPlusNormal"/>
            </w:pPr>
            <w:r>
              <w:t>19</w:t>
            </w:r>
          </w:p>
        </w:tc>
        <w:tc>
          <w:tcPr>
            <w:tcW w:w="1701" w:type="dxa"/>
            <w:vAlign w:val="center"/>
          </w:tcPr>
          <w:p w14:paraId="712A6094" w14:textId="77777777" w:rsidR="00A63E7E" w:rsidRDefault="00A63E7E">
            <w:pPr>
              <w:pStyle w:val="ConsPlusNormal"/>
            </w:pPr>
            <w:r>
              <w:t>Приведенное сопротивление теплопередаче ограждающей конструкции</w:t>
            </w:r>
          </w:p>
        </w:tc>
        <w:tc>
          <w:tcPr>
            <w:tcW w:w="1191" w:type="dxa"/>
            <w:vAlign w:val="center"/>
          </w:tcPr>
          <w:p w14:paraId="01C813F7" w14:textId="77777777" w:rsidR="00A63E7E" w:rsidRDefault="00A63E7E">
            <w:pPr>
              <w:pStyle w:val="ConsPlusNormal"/>
              <w:jc w:val="center"/>
            </w:pPr>
            <w:r w:rsidRPr="00C742C5">
              <w:rPr>
                <w:position w:val="-9"/>
              </w:rPr>
              <w:pict w14:anchorId="4B18158A">
                <v:shape id="_x0000_i1677" style="width:22.5pt;height:21pt" coordsize="" o:spt="100" adj="0,,0" path="" filled="f" stroked="f">
                  <v:stroke joinstyle="miter"/>
                  <v:imagedata r:id="rId688" o:title="base_1_373758_33420"/>
                  <v:formulas/>
                  <v:path o:connecttype="segments"/>
                </v:shape>
              </w:pict>
            </w:r>
          </w:p>
        </w:tc>
        <w:tc>
          <w:tcPr>
            <w:tcW w:w="1277" w:type="dxa"/>
            <w:vAlign w:val="center"/>
          </w:tcPr>
          <w:p w14:paraId="73B2AA7E" w14:textId="77777777" w:rsidR="00A63E7E" w:rsidRDefault="00A63E7E">
            <w:pPr>
              <w:pStyle w:val="ConsPlusNormal"/>
              <w:jc w:val="center"/>
            </w:pPr>
            <w:r>
              <w:t>м</w:t>
            </w:r>
            <w:r>
              <w:rPr>
                <w:vertAlign w:val="superscript"/>
              </w:rPr>
              <w:t>2</w:t>
            </w:r>
            <w:r>
              <w:t>·°C/Вт</w:t>
            </w:r>
          </w:p>
        </w:tc>
        <w:tc>
          <w:tcPr>
            <w:tcW w:w="2410" w:type="dxa"/>
            <w:vAlign w:val="center"/>
          </w:tcPr>
          <w:p w14:paraId="284393B8" w14:textId="77777777" w:rsidR="00A63E7E" w:rsidRDefault="00A63E7E">
            <w:pPr>
              <w:pStyle w:val="ConsPlusNormal"/>
            </w:pPr>
            <w:r>
              <w:t>Величина, обратная плотности теплового потока, проходящего через теплотехнически неоднородную ограждающую конструкцию при разности внутренней и наружной температур воздуха 1 °C</w:t>
            </w:r>
          </w:p>
        </w:tc>
        <w:tc>
          <w:tcPr>
            <w:tcW w:w="1871" w:type="dxa"/>
            <w:vAlign w:val="center"/>
          </w:tcPr>
          <w:p w14:paraId="4386D2A2" w14:textId="77777777" w:rsidR="00A63E7E" w:rsidRDefault="00A63E7E">
            <w:pPr>
              <w:pStyle w:val="ConsPlusNormal"/>
            </w:pPr>
            <w:hyperlink r:id="rId689" w:history="1">
              <w:r>
                <w:rPr>
                  <w:color w:val="0000FF"/>
                </w:rPr>
                <w:t>СП 23-101-2004</w:t>
              </w:r>
            </w:hyperlink>
            <w:r>
              <w:t xml:space="preserve"> "Проектирование тепловой защиты зданий"</w:t>
            </w:r>
          </w:p>
        </w:tc>
      </w:tr>
    </w:tbl>
    <w:p w14:paraId="37B029CF" w14:textId="77777777" w:rsidR="00A63E7E" w:rsidRDefault="00A63E7E">
      <w:pPr>
        <w:pStyle w:val="ConsPlusNormal"/>
        <w:jc w:val="both"/>
      </w:pPr>
    </w:p>
    <w:p w14:paraId="7C40B32D" w14:textId="77777777" w:rsidR="00A63E7E" w:rsidRDefault="00A63E7E">
      <w:pPr>
        <w:pStyle w:val="ConsPlusNormal"/>
        <w:ind w:firstLine="540"/>
        <w:jc w:val="both"/>
      </w:pPr>
      <w:r>
        <w:t>Продолжение Приложения Б</w:t>
      </w:r>
    </w:p>
    <w:p w14:paraId="5926C267"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191"/>
        <w:gridCol w:w="1277"/>
        <w:gridCol w:w="2410"/>
        <w:gridCol w:w="1871"/>
      </w:tblGrid>
      <w:tr w:rsidR="00A63E7E" w14:paraId="658842CA" w14:textId="77777777">
        <w:tc>
          <w:tcPr>
            <w:tcW w:w="624" w:type="dxa"/>
          </w:tcPr>
          <w:p w14:paraId="3EFCC967" w14:textId="77777777" w:rsidR="00A63E7E" w:rsidRDefault="00A63E7E">
            <w:pPr>
              <w:pStyle w:val="ConsPlusNormal"/>
              <w:jc w:val="center"/>
            </w:pPr>
            <w:r>
              <w:t>1</w:t>
            </w:r>
          </w:p>
        </w:tc>
        <w:tc>
          <w:tcPr>
            <w:tcW w:w="1701" w:type="dxa"/>
          </w:tcPr>
          <w:p w14:paraId="02C7420C" w14:textId="77777777" w:rsidR="00A63E7E" w:rsidRDefault="00A63E7E">
            <w:pPr>
              <w:pStyle w:val="ConsPlusNormal"/>
              <w:jc w:val="center"/>
            </w:pPr>
            <w:r>
              <w:t>2</w:t>
            </w:r>
          </w:p>
        </w:tc>
        <w:tc>
          <w:tcPr>
            <w:tcW w:w="1191" w:type="dxa"/>
          </w:tcPr>
          <w:p w14:paraId="313D80BB" w14:textId="77777777" w:rsidR="00A63E7E" w:rsidRDefault="00A63E7E">
            <w:pPr>
              <w:pStyle w:val="ConsPlusNormal"/>
              <w:jc w:val="center"/>
            </w:pPr>
            <w:r>
              <w:t>3</w:t>
            </w:r>
          </w:p>
        </w:tc>
        <w:tc>
          <w:tcPr>
            <w:tcW w:w="1277" w:type="dxa"/>
          </w:tcPr>
          <w:p w14:paraId="1F804C85" w14:textId="77777777" w:rsidR="00A63E7E" w:rsidRDefault="00A63E7E">
            <w:pPr>
              <w:pStyle w:val="ConsPlusNormal"/>
              <w:jc w:val="center"/>
            </w:pPr>
            <w:r>
              <w:t>4</w:t>
            </w:r>
          </w:p>
        </w:tc>
        <w:tc>
          <w:tcPr>
            <w:tcW w:w="2410" w:type="dxa"/>
          </w:tcPr>
          <w:p w14:paraId="180458D8" w14:textId="77777777" w:rsidR="00A63E7E" w:rsidRDefault="00A63E7E">
            <w:pPr>
              <w:pStyle w:val="ConsPlusNormal"/>
              <w:jc w:val="center"/>
            </w:pPr>
            <w:r>
              <w:t>5</w:t>
            </w:r>
          </w:p>
        </w:tc>
        <w:tc>
          <w:tcPr>
            <w:tcW w:w="1871" w:type="dxa"/>
          </w:tcPr>
          <w:p w14:paraId="79D117BA" w14:textId="77777777" w:rsidR="00A63E7E" w:rsidRDefault="00A63E7E">
            <w:pPr>
              <w:pStyle w:val="ConsPlusNormal"/>
              <w:jc w:val="center"/>
            </w:pPr>
            <w:r>
              <w:t>6</w:t>
            </w:r>
          </w:p>
        </w:tc>
      </w:tr>
      <w:tr w:rsidR="00A63E7E" w14:paraId="2A433102" w14:textId="77777777">
        <w:tc>
          <w:tcPr>
            <w:tcW w:w="624" w:type="dxa"/>
            <w:vAlign w:val="center"/>
          </w:tcPr>
          <w:p w14:paraId="377721EA" w14:textId="77777777" w:rsidR="00A63E7E" w:rsidRDefault="00A63E7E">
            <w:pPr>
              <w:pStyle w:val="ConsPlusNormal"/>
            </w:pPr>
            <w:r>
              <w:t>20</w:t>
            </w:r>
          </w:p>
        </w:tc>
        <w:tc>
          <w:tcPr>
            <w:tcW w:w="1701" w:type="dxa"/>
            <w:vAlign w:val="center"/>
          </w:tcPr>
          <w:p w14:paraId="705CE260" w14:textId="77777777" w:rsidR="00A63E7E" w:rsidRDefault="00A63E7E">
            <w:pPr>
              <w:pStyle w:val="ConsPlusNormal"/>
            </w:pPr>
            <w:r>
              <w:t>Инфильтрация</w:t>
            </w:r>
          </w:p>
        </w:tc>
        <w:tc>
          <w:tcPr>
            <w:tcW w:w="1191" w:type="dxa"/>
            <w:vAlign w:val="center"/>
          </w:tcPr>
          <w:p w14:paraId="36656AF2" w14:textId="77777777" w:rsidR="00A63E7E" w:rsidRDefault="00A63E7E">
            <w:pPr>
              <w:pStyle w:val="ConsPlusNormal"/>
            </w:pPr>
          </w:p>
        </w:tc>
        <w:tc>
          <w:tcPr>
            <w:tcW w:w="1277" w:type="dxa"/>
            <w:vAlign w:val="center"/>
          </w:tcPr>
          <w:p w14:paraId="6BC4994F" w14:textId="77777777" w:rsidR="00A63E7E" w:rsidRDefault="00A63E7E">
            <w:pPr>
              <w:pStyle w:val="ConsPlusNormal"/>
            </w:pPr>
          </w:p>
        </w:tc>
        <w:tc>
          <w:tcPr>
            <w:tcW w:w="2410" w:type="dxa"/>
            <w:vAlign w:val="center"/>
          </w:tcPr>
          <w:p w14:paraId="703A4BE8" w14:textId="77777777" w:rsidR="00A63E7E" w:rsidRDefault="00A63E7E">
            <w:pPr>
              <w:pStyle w:val="ConsPlusNormal"/>
            </w:pPr>
            <w:r>
              <w:t xml:space="preserve">Неорганизованное поступление наружного </w:t>
            </w:r>
            <w:r>
              <w:lastRenderedPageBreak/>
              <w:t>воздуха в здание через неплотности ограждающих конструкций вследствие ветрового и гравитационного напоров, формируемых разностью температур и давлений воздуха снаружи и внутри помещений</w:t>
            </w:r>
          </w:p>
        </w:tc>
        <w:tc>
          <w:tcPr>
            <w:tcW w:w="1871" w:type="dxa"/>
            <w:vAlign w:val="center"/>
          </w:tcPr>
          <w:p w14:paraId="077EE5D1" w14:textId="77777777" w:rsidR="00A63E7E" w:rsidRDefault="00A63E7E">
            <w:pPr>
              <w:pStyle w:val="ConsPlusNormal"/>
            </w:pPr>
            <w:r>
              <w:lastRenderedPageBreak/>
              <w:t xml:space="preserve">Руководство АВОК-8-2007-2011 </w:t>
            </w:r>
            <w:r>
              <w:lastRenderedPageBreak/>
              <w:t>"Руководство по расчету теплопотребления эксплуатируемых жилых зданий"</w:t>
            </w:r>
          </w:p>
        </w:tc>
      </w:tr>
      <w:tr w:rsidR="00A63E7E" w14:paraId="2BF881A2" w14:textId="77777777">
        <w:tc>
          <w:tcPr>
            <w:tcW w:w="624" w:type="dxa"/>
            <w:vAlign w:val="center"/>
          </w:tcPr>
          <w:p w14:paraId="6EBBE866" w14:textId="77777777" w:rsidR="00A63E7E" w:rsidRDefault="00A63E7E">
            <w:pPr>
              <w:pStyle w:val="ConsPlusNormal"/>
            </w:pPr>
            <w:r>
              <w:lastRenderedPageBreak/>
              <w:t>21</w:t>
            </w:r>
          </w:p>
        </w:tc>
        <w:tc>
          <w:tcPr>
            <w:tcW w:w="1701" w:type="dxa"/>
            <w:vAlign w:val="center"/>
          </w:tcPr>
          <w:p w14:paraId="39CF869E" w14:textId="77777777" w:rsidR="00A63E7E" w:rsidRDefault="00A63E7E">
            <w:pPr>
              <w:pStyle w:val="ConsPlusNormal"/>
            </w:pPr>
            <w:r>
              <w:t>Условный коэффициент теплопередачи, учитывающий тепловые потери за счет инфильтрации и вентиляции</w:t>
            </w:r>
          </w:p>
        </w:tc>
        <w:tc>
          <w:tcPr>
            <w:tcW w:w="1191" w:type="dxa"/>
            <w:vAlign w:val="center"/>
          </w:tcPr>
          <w:p w14:paraId="696C3516" w14:textId="77777777" w:rsidR="00A63E7E" w:rsidRDefault="00A63E7E">
            <w:pPr>
              <w:pStyle w:val="ConsPlusNormal"/>
              <w:jc w:val="center"/>
            </w:pPr>
            <w:r w:rsidRPr="00C742C5">
              <w:rPr>
                <w:position w:val="-10"/>
              </w:rPr>
              <w:pict w14:anchorId="75FF2FB6">
                <v:shape id="_x0000_i1678" style="width:31.5pt;height:21pt" coordsize="" o:spt="100" adj="0,,0" path="" filled="f" stroked="f">
                  <v:stroke joinstyle="miter"/>
                  <v:imagedata r:id="rId690" o:title="base_1_373758_33421"/>
                  <v:formulas/>
                  <v:path o:connecttype="segments"/>
                </v:shape>
              </w:pict>
            </w:r>
          </w:p>
        </w:tc>
        <w:tc>
          <w:tcPr>
            <w:tcW w:w="1277" w:type="dxa"/>
            <w:vAlign w:val="center"/>
          </w:tcPr>
          <w:p w14:paraId="773D7716" w14:textId="77777777" w:rsidR="00A63E7E" w:rsidRDefault="00A63E7E">
            <w:pPr>
              <w:pStyle w:val="ConsPlusNormal"/>
              <w:jc w:val="center"/>
            </w:pPr>
            <w:r>
              <w:t>Вт/м</w:t>
            </w:r>
            <w:r>
              <w:rPr>
                <w:vertAlign w:val="superscript"/>
              </w:rPr>
              <w:t>2</w:t>
            </w:r>
            <w:r>
              <w:t>·°C</w:t>
            </w:r>
          </w:p>
        </w:tc>
        <w:tc>
          <w:tcPr>
            <w:tcW w:w="2410" w:type="dxa"/>
            <w:vAlign w:val="center"/>
          </w:tcPr>
          <w:p w14:paraId="0C0E8EFE" w14:textId="77777777" w:rsidR="00A63E7E" w:rsidRDefault="00A63E7E">
            <w:pPr>
              <w:pStyle w:val="ConsPlusNormal"/>
            </w:pPr>
            <w:r>
              <w:t>Условный коэффициент теплопередачи, учитывающий перенос теплоты воздухом, поступающим через оболочку здания</w:t>
            </w:r>
          </w:p>
        </w:tc>
        <w:tc>
          <w:tcPr>
            <w:tcW w:w="1871" w:type="dxa"/>
            <w:vAlign w:val="center"/>
          </w:tcPr>
          <w:p w14:paraId="25904D76" w14:textId="77777777" w:rsidR="00A63E7E" w:rsidRDefault="00A63E7E">
            <w:pPr>
              <w:pStyle w:val="ConsPlusNormal"/>
            </w:pPr>
            <w:hyperlink r:id="rId691" w:history="1">
              <w:r>
                <w:rPr>
                  <w:color w:val="0000FF"/>
                </w:rPr>
                <w:t>СП 23-101-2004</w:t>
              </w:r>
            </w:hyperlink>
            <w:r>
              <w:t xml:space="preserve"> "Проектирование тепловой защиты зданий"</w:t>
            </w:r>
          </w:p>
        </w:tc>
      </w:tr>
      <w:tr w:rsidR="00A63E7E" w14:paraId="34799B19" w14:textId="77777777">
        <w:tc>
          <w:tcPr>
            <w:tcW w:w="9074" w:type="dxa"/>
            <w:gridSpan w:val="6"/>
            <w:vAlign w:val="center"/>
          </w:tcPr>
          <w:p w14:paraId="7791EE8D" w14:textId="77777777" w:rsidR="00A63E7E" w:rsidRDefault="00A63E7E">
            <w:pPr>
              <w:pStyle w:val="ConsPlusNormal"/>
              <w:jc w:val="center"/>
              <w:outlineLvl w:val="3"/>
            </w:pPr>
            <w:r>
              <w:t>Энергетические показатели на отопление и вентиляцию здания за отопительный период</w:t>
            </w:r>
          </w:p>
        </w:tc>
      </w:tr>
      <w:tr w:rsidR="00A63E7E" w14:paraId="37245595" w14:textId="77777777">
        <w:tc>
          <w:tcPr>
            <w:tcW w:w="624" w:type="dxa"/>
            <w:vAlign w:val="center"/>
          </w:tcPr>
          <w:p w14:paraId="383FDBEF" w14:textId="77777777" w:rsidR="00A63E7E" w:rsidRDefault="00A63E7E">
            <w:pPr>
              <w:pStyle w:val="ConsPlusNormal"/>
            </w:pPr>
            <w:r>
              <w:t>22</w:t>
            </w:r>
          </w:p>
        </w:tc>
        <w:tc>
          <w:tcPr>
            <w:tcW w:w="1701" w:type="dxa"/>
            <w:vAlign w:val="center"/>
          </w:tcPr>
          <w:p w14:paraId="04E52F1A" w14:textId="77777777" w:rsidR="00A63E7E" w:rsidRDefault="00A63E7E">
            <w:pPr>
              <w:pStyle w:val="ConsPlusNormal"/>
            </w:pPr>
            <w:r>
              <w:t>Внутренние бытовые тепловыделения в помещениях</w:t>
            </w:r>
          </w:p>
        </w:tc>
        <w:tc>
          <w:tcPr>
            <w:tcW w:w="1191" w:type="dxa"/>
            <w:vAlign w:val="center"/>
          </w:tcPr>
          <w:p w14:paraId="674CB2AA" w14:textId="77777777" w:rsidR="00A63E7E" w:rsidRDefault="00A63E7E">
            <w:pPr>
              <w:pStyle w:val="ConsPlusNormal"/>
              <w:jc w:val="center"/>
            </w:pPr>
            <w:r w:rsidRPr="00C742C5">
              <w:rPr>
                <w:position w:val="-10"/>
              </w:rPr>
              <w:pict w14:anchorId="59D65E7D">
                <v:shape id="_x0000_i1679" style="width:30pt;height:21pt" coordsize="" o:spt="100" adj="0,,0" path="" filled="f" stroked="f">
                  <v:stroke joinstyle="miter"/>
                  <v:imagedata r:id="rId692" o:title="base_1_373758_33422"/>
                  <v:formulas/>
                  <v:path o:connecttype="segments"/>
                </v:shape>
              </w:pict>
            </w:r>
            <w:r>
              <w:t>,</w:t>
            </w:r>
          </w:p>
        </w:tc>
        <w:tc>
          <w:tcPr>
            <w:tcW w:w="1277" w:type="dxa"/>
            <w:vAlign w:val="center"/>
          </w:tcPr>
          <w:p w14:paraId="046F02C5" w14:textId="77777777" w:rsidR="00A63E7E" w:rsidRDefault="00A63E7E">
            <w:pPr>
              <w:pStyle w:val="ConsPlusNormal"/>
              <w:jc w:val="center"/>
            </w:pPr>
            <w:r>
              <w:t>кВт·ч (Гкал)</w:t>
            </w:r>
          </w:p>
        </w:tc>
        <w:tc>
          <w:tcPr>
            <w:tcW w:w="2410" w:type="dxa"/>
            <w:vAlign w:val="center"/>
          </w:tcPr>
          <w:p w14:paraId="31C9FF55" w14:textId="77777777" w:rsidR="00A63E7E" w:rsidRDefault="00A63E7E">
            <w:pPr>
              <w:pStyle w:val="ConsPlusNormal"/>
            </w:pPr>
            <w:r>
              <w:t>Теплопоступления в помещения от людей, освещения, пользования бытовыми приборами и оборудованием</w:t>
            </w:r>
          </w:p>
        </w:tc>
        <w:tc>
          <w:tcPr>
            <w:tcW w:w="1871" w:type="dxa"/>
            <w:vAlign w:val="center"/>
          </w:tcPr>
          <w:p w14:paraId="2D552976" w14:textId="77777777" w:rsidR="00A63E7E" w:rsidRDefault="00A63E7E">
            <w:pPr>
              <w:pStyle w:val="ConsPlusNormal"/>
            </w:pPr>
            <w:r>
              <w:t>Р НП "АВОК" 2.3-2012 "Руководство по расчету теплопотерь помещений и тепловых нагрузок на систему отопления жилых и общественных зданий"</w:t>
            </w:r>
          </w:p>
        </w:tc>
      </w:tr>
      <w:tr w:rsidR="00A63E7E" w14:paraId="0B9094A8" w14:textId="77777777">
        <w:tc>
          <w:tcPr>
            <w:tcW w:w="624" w:type="dxa"/>
            <w:vAlign w:val="center"/>
          </w:tcPr>
          <w:p w14:paraId="07F3F413" w14:textId="77777777" w:rsidR="00A63E7E" w:rsidRDefault="00A63E7E">
            <w:pPr>
              <w:pStyle w:val="ConsPlusNormal"/>
            </w:pPr>
            <w:r>
              <w:t>23</w:t>
            </w:r>
          </w:p>
        </w:tc>
        <w:tc>
          <w:tcPr>
            <w:tcW w:w="1701" w:type="dxa"/>
            <w:vAlign w:val="center"/>
          </w:tcPr>
          <w:p w14:paraId="34E72032" w14:textId="77777777" w:rsidR="00A63E7E" w:rsidRDefault="00A63E7E">
            <w:pPr>
              <w:pStyle w:val="ConsPlusNormal"/>
            </w:pPr>
            <w:r>
              <w:t>Трансмиссионные тепловые потери</w:t>
            </w:r>
          </w:p>
        </w:tc>
        <w:tc>
          <w:tcPr>
            <w:tcW w:w="1191" w:type="dxa"/>
            <w:vAlign w:val="center"/>
          </w:tcPr>
          <w:p w14:paraId="21CAE6D9" w14:textId="77777777" w:rsidR="00A63E7E" w:rsidRDefault="00A63E7E">
            <w:pPr>
              <w:pStyle w:val="ConsPlusNormal"/>
              <w:jc w:val="center"/>
            </w:pPr>
            <w:r w:rsidRPr="00C742C5">
              <w:rPr>
                <w:position w:val="-10"/>
              </w:rPr>
              <w:pict w14:anchorId="0FF3C78A">
                <v:shape id="_x0000_i1680" style="width:23.25pt;height:21pt" coordsize="" o:spt="100" adj="0,,0" path="" filled="f" stroked="f">
                  <v:stroke joinstyle="miter"/>
                  <v:imagedata r:id="rId693" o:title="base_1_373758_33423"/>
                  <v:formulas/>
                  <v:path o:connecttype="segments"/>
                </v:shape>
              </w:pict>
            </w:r>
          </w:p>
        </w:tc>
        <w:tc>
          <w:tcPr>
            <w:tcW w:w="1277" w:type="dxa"/>
            <w:vAlign w:val="center"/>
          </w:tcPr>
          <w:p w14:paraId="0006CDA8" w14:textId="77777777" w:rsidR="00A63E7E" w:rsidRDefault="00A63E7E">
            <w:pPr>
              <w:pStyle w:val="ConsPlusNormal"/>
              <w:jc w:val="center"/>
            </w:pPr>
            <w:r>
              <w:t>кВт·ч (Гкал)</w:t>
            </w:r>
          </w:p>
        </w:tc>
        <w:tc>
          <w:tcPr>
            <w:tcW w:w="2410" w:type="dxa"/>
            <w:vAlign w:val="center"/>
          </w:tcPr>
          <w:p w14:paraId="200C49B3" w14:textId="77777777" w:rsidR="00A63E7E" w:rsidRDefault="00A63E7E">
            <w:pPr>
              <w:pStyle w:val="ConsPlusNormal"/>
            </w:pPr>
            <w:r>
              <w:t>Тепловые потери помещений, за счет теплопередачи через наружные ограждающие конструкции</w:t>
            </w:r>
          </w:p>
        </w:tc>
        <w:tc>
          <w:tcPr>
            <w:tcW w:w="1871" w:type="dxa"/>
            <w:vAlign w:val="center"/>
          </w:tcPr>
          <w:p w14:paraId="12741D31" w14:textId="77777777" w:rsidR="00A63E7E" w:rsidRDefault="00A63E7E">
            <w:pPr>
              <w:pStyle w:val="ConsPlusNormal"/>
            </w:pPr>
            <w:r>
              <w:t>Р НП "АВОК" 2.3-2012 "Руководство по расчету теплопотерь помещений и тепловых нагрузок на систему отопления жилых и общественных зданий"</w:t>
            </w:r>
          </w:p>
        </w:tc>
      </w:tr>
    </w:tbl>
    <w:p w14:paraId="44A398D1" w14:textId="77777777" w:rsidR="00A63E7E" w:rsidRDefault="00A63E7E">
      <w:pPr>
        <w:pStyle w:val="ConsPlusNormal"/>
        <w:jc w:val="both"/>
      </w:pPr>
    </w:p>
    <w:p w14:paraId="532A7513" w14:textId="77777777" w:rsidR="00A63E7E" w:rsidRDefault="00A63E7E">
      <w:pPr>
        <w:pStyle w:val="ConsPlusNormal"/>
        <w:ind w:firstLine="540"/>
        <w:jc w:val="both"/>
      </w:pPr>
      <w:r>
        <w:t>Продолжение Приложения Б</w:t>
      </w:r>
    </w:p>
    <w:p w14:paraId="1EDA2A01"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191"/>
        <w:gridCol w:w="1277"/>
        <w:gridCol w:w="2410"/>
        <w:gridCol w:w="1871"/>
      </w:tblGrid>
      <w:tr w:rsidR="00A63E7E" w14:paraId="6D70DE64" w14:textId="77777777">
        <w:tc>
          <w:tcPr>
            <w:tcW w:w="624" w:type="dxa"/>
          </w:tcPr>
          <w:p w14:paraId="328A2282" w14:textId="77777777" w:rsidR="00A63E7E" w:rsidRDefault="00A63E7E">
            <w:pPr>
              <w:pStyle w:val="ConsPlusNormal"/>
              <w:jc w:val="center"/>
            </w:pPr>
            <w:r>
              <w:t>1</w:t>
            </w:r>
          </w:p>
        </w:tc>
        <w:tc>
          <w:tcPr>
            <w:tcW w:w="1701" w:type="dxa"/>
          </w:tcPr>
          <w:p w14:paraId="785AAD44" w14:textId="77777777" w:rsidR="00A63E7E" w:rsidRDefault="00A63E7E">
            <w:pPr>
              <w:pStyle w:val="ConsPlusNormal"/>
              <w:jc w:val="center"/>
            </w:pPr>
            <w:r>
              <w:t>2</w:t>
            </w:r>
          </w:p>
        </w:tc>
        <w:tc>
          <w:tcPr>
            <w:tcW w:w="1191" w:type="dxa"/>
          </w:tcPr>
          <w:p w14:paraId="49B5F3F4" w14:textId="77777777" w:rsidR="00A63E7E" w:rsidRDefault="00A63E7E">
            <w:pPr>
              <w:pStyle w:val="ConsPlusNormal"/>
              <w:jc w:val="center"/>
            </w:pPr>
            <w:r>
              <w:t>3</w:t>
            </w:r>
          </w:p>
        </w:tc>
        <w:tc>
          <w:tcPr>
            <w:tcW w:w="1277" w:type="dxa"/>
          </w:tcPr>
          <w:p w14:paraId="645CA0FE" w14:textId="77777777" w:rsidR="00A63E7E" w:rsidRDefault="00A63E7E">
            <w:pPr>
              <w:pStyle w:val="ConsPlusNormal"/>
              <w:jc w:val="center"/>
            </w:pPr>
            <w:r>
              <w:t>4</w:t>
            </w:r>
          </w:p>
        </w:tc>
        <w:tc>
          <w:tcPr>
            <w:tcW w:w="2410" w:type="dxa"/>
          </w:tcPr>
          <w:p w14:paraId="509929CE" w14:textId="77777777" w:rsidR="00A63E7E" w:rsidRDefault="00A63E7E">
            <w:pPr>
              <w:pStyle w:val="ConsPlusNormal"/>
              <w:jc w:val="center"/>
            </w:pPr>
            <w:r>
              <w:t>5</w:t>
            </w:r>
          </w:p>
        </w:tc>
        <w:tc>
          <w:tcPr>
            <w:tcW w:w="1871" w:type="dxa"/>
          </w:tcPr>
          <w:p w14:paraId="1EE5B581" w14:textId="77777777" w:rsidR="00A63E7E" w:rsidRDefault="00A63E7E">
            <w:pPr>
              <w:pStyle w:val="ConsPlusNormal"/>
              <w:jc w:val="center"/>
            </w:pPr>
            <w:r>
              <w:t>6</w:t>
            </w:r>
          </w:p>
        </w:tc>
      </w:tr>
      <w:tr w:rsidR="00A63E7E" w14:paraId="70063D52" w14:textId="77777777">
        <w:tc>
          <w:tcPr>
            <w:tcW w:w="624" w:type="dxa"/>
            <w:vAlign w:val="center"/>
          </w:tcPr>
          <w:p w14:paraId="1E109BF0" w14:textId="77777777" w:rsidR="00A63E7E" w:rsidRDefault="00A63E7E">
            <w:pPr>
              <w:pStyle w:val="ConsPlusNormal"/>
            </w:pPr>
            <w:r>
              <w:lastRenderedPageBreak/>
              <w:t>24</w:t>
            </w:r>
          </w:p>
        </w:tc>
        <w:tc>
          <w:tcPr>
            <w:tcW w:w="1701" w:type="dxa"/>
            <w:vAlign w:val="center"/>
          </w:tcPr>
          <w:p w14:paraId="7E3B1888" w14:textId="77777777" w:rsidR="00A63E7E" w:rsidRDefault="00A63E7E">
            <w:pPr>
              <w:pStyle w:val="ConsPlusNormal"/>
            </w:pPr>
            <w:r>
              <w:t>Инфильтрационные тепловые потери</w:t>
            </w:r>
          </w:p>
        </w:tc>
        <w:tc>
          <w:tcPr>
            <w:tcW w:w="1191" w:type="dxa"/>
            <w:vAlign w:val="center"/>
          </w:tcPr>
          <w:p w14:paraId="3C290B26" w14:textId="77777777" w:rsidR="00A63E7E" w:rsidRDefault="00A63E7E">
            <w:pPr>
              <w:pStyle w:val="ConsPlusNormal"/>
              <w:jc w:val="center"/>
            </w:pPr>
            <w:r w:rsidRPr="00C742C5">
              <w:rPr>
                <w:position w:val="-10"/>
              </w:rPr>
              <w:pict w14:anchorId="163AC2B7">
                <v:shape id="_x0000_i1681" style="width:30.75pt;height:21pt" coordsize="" o:spt="100" adj="0,,0" path="" filled="f" stroked="f">
                  <v:stroke joinstyle="miter"/>
                  <v:imagedata r:id="rId694" o:title="base_1_373758_33424"/>
                  <v:formulas/>
                  <v:path o:connecttype="segments"/>
                </v:shape>
              </w:pict>
            </w:r>
          </w:p>
        </w:tc>
        <w:tc>
          <w:tcPr>
            <w:tcW w:w="1277" w:type="dxa"/>
            <w:vAlign w:val="center"/>
          </w:tcPr>
          <w:p w14:paraId="0D9D8075" w14:textId="77777777" w:rsidR="00A63E7E" w:rsidRDefault="00A63E7E">
            <w:pPr>
              <w:pStyle w:val="ConsPlusNormal"/>
              <w:jc w:val="center"/>
            </w:pPr>
            <w:r>
              <w:t>кВт·ч (Гкал)</w:t>
            </w:r>
          </w:p>
        </w:tc>
        <w:tc>
          <w:tcPr>
            <w:tcW w:w="2410" w:type="dxa"/>
            <w:vAlign w:val="center"/>
          </w:tcPr>
          <w:p w14:paraId="6E55BF33" w14:textId="77777777" w:rsidR="00A63E7E" w:rsidRDefault="00A63E7E">
            <w:pPr>
              <w:pStyle w:val="ConsPlusNormal"/>
            </w:pPr>
            <w:r>
              <w:t>Тепловые потери помещений, за счет нагрева наружного воздуха, поступающего (инфильтрующегося) через оболочку здания</w:t>
            </w:r>
          </w:p>
        </w:tc>
        <w:tc>
          <w:tcPr>
            <w:tcW w:w="1871" w:type="dxa"/>
            <w:vAlign w:val="center"/>
          </w:tcPr>
          <w:p w14:paraId="6A94F84B" w14:textId="77777777" w:rsidR="00A63E7E" w:rsidRDefault="00A63E7E">
            <w:pPr>
              <w:pStyle w:val="ConsPlusNormal"/>
            </w:pPr>
            <w:r>
              <w:t>Р НП "АВОК" 2.3-2012 "Руководство по расчету теплопотерь помещений и тепловых нагрузок на систему отопления жилых и общественных зданий"</w:t>
            </w:r>
          </w:p>
        </w:tc>
      </w:tr>
      <w:tr w:rsidR="00A63E7E" w14:paraId="399C2BAD" w14:textId="77777777">
        <w:tc>
          <w:tcPr>
            <w:tcW w:w="624" w:type="dxa"/>
            <w:vAlign w:val="center"/>
          </w:tcPr>
          <w:p w14:paraId="3A6B5818" w14:textId="77777777" w:rsidR="00A63E7E" w:rsidRDefault="00A63E7E">
            <w:pPr>
              <w:pStyle w:val="ConsPlusNormal"/>
            </w:pPr>
            <w:r>
              <w:t>25</w:t>
            </w:r>
          </w:p>
        </w:tc>
        <w:tc>
          <w:tcPr>
            <w:tcW w:w="1701" w:type="dxa"/>
            <w:vAlign w:val="center"/>
          </w:tcPr>
          <w:p w14:paraId="431F5A60" w14:textId="77777777" w:rsidR="00A63E7E" w:rsidRDefault="00A63E7E">
            <w:pPr>
              <w:pStyle w:val="ConsPlusNormal"/>
            </w:pPr>
            <w:r>
              <w:t>Потребление тепловой энергии на отопление и вентиляцию МКД за отопительный период</w:t>
            </w:r>
          </w:p>
        </w:tc>
        <w:tc>
          <w:tcPr>
            <w:tcW w:w="1191" w:type="dxa"/>
            <w:vAlign w:val="center"/>
          </w:tcPr>
          <w:p w14:paraId="24DADD8F" w14:textId="77777777" w:rsidR="00A63E7E" w:rsidRDefault="00A63E7E">
            <w:pPr>
              <w:pStyle w:val="ConsPlusNormal"/>
              <w:jc w:val="center"/>
            </w:pPr>
            <w:r w:rsidRPr="00C742C5">
              <w:rPr>
                <w:position w:val="-10"/>
              </w:rPr>
              <w:pict w14:anchorId="674CA831">
                <v:shape id="_x0000_i1682" style="width:21.75pt;height:21pt" coordsize="" o:spt="100" adj="0,,0" path="" filled="f" stroked="f">
                  <v:stroke joinstyle="miter"/>
                  <v:imagedata r:id="rId695" o:title="base_1_373758_33425"/>
                  <v:formulas/>
                  <v:path o:connecttype="segments"/>
                </v:shape>
              </w:pict>
            </w:r>
          </w:p>
        </w:tc>
        <w:tc>
          <w:tcPr>
            <w:tcW w:w="1277" w:type="dxa"/>
            <w:vAlign w:val="center"/>
          </w:tcPr>
          <w:p w14:paraId="7B7271C4" w14:textId="77777777" w:rsidR="00A63E7E" w:rsidRDefault="00A63E7E">
            <w:pPr>
              <w:pStyle w:val="ConsPlusNormal"/>
              <w:jc w:val="center"/>
            </w:pPr>
            <w:r>
              <w:t>кВт·ч (Гкал))</w:t>
            </w:r>
          </w:p>
        </w:tc>
        <w:tc>
          <w:tcPr>
            <w:tcW w:w="2410" w:type="dxa"/>
            <w:vAlign w:val="center"/>
          </w:tcPr>
          <w:p w14:paraId="70835C98" w14:textId="77777777" w:rsidR="00A63E7E" w:rsidRDefault="00A63E7E">
            <w:pPr>
              <w:pStyle w:val="ConsPlusNormal"/>
            </w:pPr>
            <w:r>
              <w:t>Количество тепловой энергии за отопительный период, необходимое для компенсации тепловых потерь с учетом воздухообмена и дополнительных тепловыделений при нормируемых параметрах теплового и воздушного режимов помещений</w:t>
            </w:r>
          </w:p>
        </w:tc>
        <w:tc>
          <w:tcPr>
            <w:tcW w:w="1871" w:type="dxa"/>
            <w:vAlign w:val="center"/>
          </w:tcPr>
          <w:p w14:paraId="7A841EBD" w14:textId="77777777" w:rsidR="00A63E7E" w:rsidRDefault="00A63E7E">
            <w:pPr>
              <w:pStyle w:val="ConsPlusNormal"/>
            </w:pPr>
            <w:r>
              <w:t>Руководство АВОК-8-2007 "Руководство по расчету теплопотребления эксплуатируемых жилых зданий"</w:t>
            </w:r>
          </w:p>
        </w:tc>
      </w:tr>
      <w:tr w:rsidR="00A63E7E" w14:paraId="7D1AE85F" w14:textId="77777777">
        <w:tc>
          <w:tcPr>
            <w:tcW w:w="624" w:type="dxa"/>
            <w:vAlign w:val="center"/>
          </w:tcPr>
          <w:p w14:paraId="37445ECB" w14:textId="77777777" w:rsidR="00A63E7E" w:rsidRDefault="00A63E7E">
            <w:pPr>
              <w:pStyle w:val="ConsPlusNormal"/>
            </w:pPr>
            <w:r>
              <w:t>26</w:t>
            </w:r>
          </w:p>
        </w:tc>
        <w:tc>
          <w:tcPr>
            <w:tcW w:w="1701" w:type="dxa"/>
            <w:vAlign w:val="center"/>
          </w:tcPr>
          <w:p w14:paraId="54F56E82" w14:textId="77777777" w:rsidR="00A63E7E" w:rsidRDefault="00A63E7E">
            <w:pPr>
              <w:pStyle w:val="ConsPlusNormal"/>
            </w:pPr>
            <w:r>
              <w:t>Удельный расход тепловой энергии на отопление и вентиляцию МКД за отопительный период</w:t>
            </w:r>
          </w:p>
        </w:tc>
        <w:tc>
          <w:tcPr>
            <w:tcW w:w="1191" w:type="dxa"/>
            <w:vAlign w:val="center"/>
          </w:tcPr>
          <w:p w14:paraId="669D461E" w14:textId="77777777" w:rsidR="00A63E7E" w:rsidRDefault="00A63E7E">
            <w:pPr>
              <w:pStyle w:val="ConsPlusNormal"/>
              <w:jc w:val="center"/>
            </w:pPr>
            <w:r w:rsidRPr="00C742C5">
              <w:rPr>
                <w:position w:val="-10"/>
              </w:rPr>
              <w:pict w14:anchorId="02DD451C">
                <v:shape id="_x0000_i1683" style="width:19.5pt;height:21pt" coordsize="" o:spt="100" adj="0,,0" path="" filled="f" stroked="f">
                  <v:stroke joinstyle="miter"/>
                  <v:imagedata r:id="rId696" o:title="base_1_373758_33426"/>
                  <v:formulas/>
                  <v:path o:connecttype="segments"/>
                </v:shape>
              </w:pict>
            </w:r>
          </w:p>
        </w:tc>
        <w:tc>
          <w:tcPr>
            <w:tcW w:w="1277" w:type="dxa"/>
            <w:vAlign w:val="center"/>
          </w:tcPr>
          <w:p w14:paraId="3A97E562" w14:textId="77777777" w:rsidR="00A63E7E" w:rsidRDefault="00A63E7E">
            <w:pPr>
              <w:pStyle w:val="ConsPlusNormal"/>
              <w:jc w:val="center"/>
            </w:pPr>
            <w:r>
              <w:t>кВт·ч/м</w:t>
            </w:r>
            <w:r>
              <w:rPr>
                <w:vertAlign w:val="superscript"/>
              </w:rPr>
              <w:t>2</w:t>
            </w:r>
            <w:r>
              <w:t xml:space="preserve"> (Гкал/м</w:t>
            </w:r>
            <w:r>
              <w:rPr>
                <w:vertAlign w:val="superscript"/>
              </w:rPr>
              <w:t>2</w:t>
            </w:r>
            <w:r>
              <w:t>)</w:t>
            </w:r>
          </w:p>
        </w:tc>
        <w:tc>
          <w:tcPr>
            <w:tcW w:w="2410" w:type="dxa"/>
            <w:vAlign w:val="center"/>
          </w:tcPr>
          <w:p w14:paraId="7047BD6F" w14:textId="77777777" w:rsidR="00A63E7E" w:rsidRDefault="00A63E7E">
            <w:pPr>
              <w:pStyle w:val="ConsPlusNormal"/>
            </w:pPr>
            <w:r>
              <w:t>Удельное количество тепловой энергии на отопление за отопительный период, отнесенное к 1 м</w:t>
            </w:r>
            <w:r>
              <w:rPr>
                <w:vertAlign w:val="superscript"/>
              </w:rPr>
              <w:t>2</w:t>
            </w:r>
            <w:r>
              <w:t xml:space="preserve"> общей площади жилых помещений (квартир) и общей площади нежилых помещений</w:t>
            </w:r>
          </w:p>
        </w:tc>
        <w:tc>
          <w:tcPr>
            <w:tcW w:w="1871" w:type="dxa"/>
            <w:vAlign w:val="center"/>
          </w:tcPr>
          <w:p w14:paraId="0B3B4D8E" w14:textId="77777777" w:rsidR="00A63E7E" w:rsidRDefault="00A63E7E">
            <w:pPr>
              <w:pStyle w:val="ConsPlusNormal"/>
            </w:pPr>
            <w:hyperlink r:id="rId697" w:history="1">
              <w:r>
                <w:rPr>
                  <w:color w:val="0000FF"/>
                </w:rPr>
                <w:t>СП 23-101-2004</w:t>
              </w:r>
            </w:hyperlink>
            <w:r>
              <w:t xml:space="preserve"> "Проектирование тепловой защиты зданий"</w:t>
            </w:r>
          </w:p>
        </w:tc>
      </w:tr>
    </w:tbl>
    <w:p w14:paraId="0C516FAA" w14:textId="77777777" w:rsidR="00A63E7E" w:rsidRDefault="00A63E7E">
      <w:pPr>
        <w:pStyle w:val="ConsPlusNormal"/>
        <w:jc w:val="both"/>
      </w:pPr>
    </w:p>
    <w:p w14:paraId="2B3576A5" w14:textId="77777777" w:rsidR="00A63E7E" w:rsidRDefault="00A63E7E">
      <w:pPr>
        <w:pStyle w:val="ConsPlusNormal"/>
        <w:jc w:val="both"/>
      </w:pPr>
    </w:p>
    <w:p w14:paraId="3D156006" w14:textId="77777777" w:rsidR="00A63E7E" w:rsidRDefault="00A63E7E">
      <w:pPr>
        <w:pStyle w:val="ConsPlusNormal"/>
        <w:jc w:val="both"/>
      </w:pPr>
    </w:p>
    <w:p w14:paraId="781195FA" w14:textId="77777777" w:rsidR="00A63E7E" w:rsidRDefault="00A63E7E">
      <w:pPr>
        <w:pStyle w:val="ConsPlusNormal"/>
        <w:jc w:val="both"/>
      </w:pPr>
    </w:p>
    <w:p w14:paraId="55B382D1" w14:textId="77777777" w:rsidR="00A63E7E" w:rsidRDefault="00A63E7E">
      <w:pPr>
        <w:pStyle w:val="ConsPlusNormal"/>
        <w:jc w:val="both"/>
      </w:pPr>
    </w:p>
    <w:p w14:paraId="62AE7473" w14:textId="77777777" w:rsidR="00A63E7E" w:rsidRDefault="00A63E7E">
      <w:pPr>
        <w:pStyle w:val="ConsPlusNormal"/>
        <w:jc w:val="right"/>
        <w:outlineLvl w:val="2"/>
      </w:pPr>
      <w:r>
        <w:t>Приложение В</w:t>
      </w:r>
    </w:p>
    <w:p w14:paraId="59B64887" w14:textId="77777777" w:rsidR="00A63E7E" w:rsidRDefault="00A63E7E">
      <w:pPr>
        <w:pStyle w:val="ConsPlusNormal"/>
        <w:jc w:val="both"/>
      </w:pPr>
    </w:p>
    <w:p w14:paraId="41093A56" w14:textId="77777777" w:rsidR="00A63E7E" w:rsidRDefault="00A63E7E">
      <w:pPr>
        <w:pStyle w:val="ConsPlusTitle"/>
        <w:jc w:val="center"/>
      </w:pPr>
      <w:r>
        <w:t>ОБЪЕМНО-ПЛАНИРОВОЧНЫЕ ХАРАКТЕРИСТИКИ</w:t>
      </w:r>
    </w:p>
    <w:p w14:paraId="1A0FC02C" w14:textId="77777777" w:rsidR="00A63E7E" w:rsidRDefault="00A63E7E">
      <w:pPr>
        <w:pStyle w:val="ConsPlusTitle"/>
        <w:jc w:val="center"/>
      </w:pPr>
      <w:r>
        <w:t>МКД ТИПОВЫХ СТРОИТЕЛЬНЫХ СЕРИЙ</w:t>
      </w:r>
    </w:p>
    <w:p w14:paraId="694C2409" w14:textId="77777777" w:rsidR="00A63E7E" w:rsidRDefault="00A63E7E">
      <w:pPr>
        <w:pStyle w:val="ConsPlusNormal"/>
        <w:jc w:val="both"/>
      </w:pPr>
    </w:p>
    <w:p w14:paraId="290F551F" w14:textId="77777777" w:rsidR="00A63E7E" w:rsidRDefault="00A63E7E">
      <w:pPr>
        <w:sectPr w:rsidR="00A63E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81"/>
        <w:gridCol w:w="794"/>
        <w:gridCol w:w="794"/>
        <w:gridCol w:w="794"/>
        <w:gridCol w:w="794"/>
        <w:gridCol w:w="794"/>
        <w:gridCol w:w="794"/>
        <w:gridCol w:w="737"/>
        <w:gridCol w:w="794"/>
        <w:gridCol w:w="737"/>
        <w:gridCol w:w="737"/>
        <w:gridCol w:w="737"/>
        <w:gridCol w:w="737"/>
        <w:gridCol w:w="794"/>
        <w:gridCol w:w="794"/>
        <w:gridCol w:w="737"/>
        <w:gridCol w:w="737"/>
      </w:tblGrid>
      <w:tr w:rsidR="00A63E7E" w14:paraId="52FC3E43" w14:textId="77777777">
        <w:tc>
          <w:tcPr>
            <w:tcW w:w="2154" w:type="dxa"/>
          </w:tcPr>
          <w:p w14:paraId="4C4156A9" w14:textId="77777777" w:rsidR="00A63E7E" w:rsidRDefault="00A63E7E">
            <w:pPr>
              <w:pStyle w:val="ConsPlusNormal"/>
              <w:jc w:val="center"/>
            </w:pPr>
            <w:r>
              <w:lastRenderedPageBreak/>
              <w:t>Наименование показателя</w:t>
            </w:r>
          </w:p>
        </w:tc>
        <w:tc>
          <w:tcPr>
            <w:tcW w:w="581" w:type="dxa"/>
          </w:tcPr>
          <w:p w14:paraId="01A6676B" w14:textId="77777777" w:rsidR="00A63E7E" w:rsidRDefault="00A63E7E">
            <w:pPr>
              <w:pStyle w:val="ConsPlusNormal"/>
              <w:jc w:val="center"/>
            </w:pPr>
            <w:r>
              <w:t>Ед. изм.</w:t>
            </w:r>
          </w:p>
        </w:tc>
        <w:tc>
          <w:tcPr>
            <w:tcW w:w="794" w:type="dxa"/>
          </w:tcPr>
          <w:p w14:paraId="67DA1510" w14:textId="77777777" w:rsidR="00A63E7E" w:rsidRDefault="00A63E7E">
            <w:pPr>
              <w:pStyle w:val="ConsPlusNormal"/>
              <w:jc w:val="center"/>
            </w:pPr>
            <w:r>
              <w:t>I-335-30</w:t>
            </w:r>
          </w:p>
        </w:tc>
        <w:tc>
          <w:tcPr>
            <w:tcW w:w="794" w:type="dxa"/>
          </w:tcPr>
          <w:p w14:paraId="3466F290" w14:textId="77777777" w:rsidR="00A63E7E" w:rsidRDefault="00A63E7E">
            <w:pPr>
              <w:pStyle w:val="ConsPlusNormal"/>
              <w:jc w:val="center"/>
            </w:pPr>
            <w:r>
              <w:t>121 (111-121) - 041, -042, -043</w:t>
            </w:r>
          </w:p>
        </w:tc>
        <w:tc>
          <w:tcPr>
            <w:tcW w:w="794" w:type="dxa"/>
          </w:tcPr>
          <w:p w14:paraId="6C7444E4" w14:textId="77777777" w:rsidR="00A63E7E" w:rsidRDefault="00A63E7E">
            <w:pPr>
              <w:pStyle w:val="ConsPlusNormal"/>
              <w:jc w:val="center"/>
            </w:pPr>
            <w:r>
              <w:t>I-125-03, 04, 05</w:t>
            </w:r>
          </w:p>
        </w:tc>
        <w:tc>
          <w:tcPr>
            <w:tcW w:w="794" w:type="dxa"/>
          </w:tcPr>
          <w:p w14:paraId="4383E314" w14:textId="77777777" w:rsidR="00A63E7E" w:rsidRDefault="00A63E7E">
            <w:pPr>
              <w:pStyle w:val="ConsPlusNormal"/>
              <w:jc w:val="center"/>
            </w:pPr>
            <w:r>
              <w:t>I-447-C-7</w:t>
            </w:r>
          </w:p>
        </w:tc>
        <w:tc>
          <w:tcPr>
            <w:tcW w:w="794" w:type="dxa"/>
          </w:tcPr>
          <w:p w14:paraId="35AB40AC" w14:textId="77777777" w:rsidR="00A63E7E" w:rsidRDefault="00A63E7E">
            <w:pPr>
              <w:pStyle w:val="ConsPlusNormal"/>
              <w:jc w:val="center"/>
            </w:pPr>
            <w:r>
              <w:t>I-464-1, A-1</w:t>
            </w:r>
          </w:p>
        </w:tc>
        <w:tc>
          <w:tcPr>
            <w:tcW w:w="794" w:type="dxa"/>
          </w:tcPr>
          <w:p w14:paraId="05DCC820" w14:textId="77777777" w:rsidR="00A63E7E" w:rsidRDefault="00A63E7E">
            <w:pPr>
              <w:pStyle w:val="ConsPlusNormal"/>
              <w:jc w:val="center"/>
            </w:pPr>
            <w:r>
              <w:t>I-510/1, -6</w:t>
            </w:r>
          </w:p>
        </w:tc>
        <w:tc>
          <w:tcPr>
            <w:tcW w:w="737" w:type="dxa"/>
          </w:tcPr>
          <w:p w14:paraId="01F62B9A" w14:textId="77777777" w:rsidR="00A63E7E" w:rsidRDefault="00A63E7E">
            <w:pPr>
              <w:pStyle w:val="ConsPlusNormal"/>
              <w:jc w:val="center"/>
            </w:pPr>
            <w:r>
              <w:t>I-515</w:t>
            </w:r>
          </w:p>
        </w:tc>
        <w:tc>
          <w:tcPr>
            <w:tcW w:w="794" w:type="dxa"/>
          </w:tcPr>
          <w:p w14:paraId="5BF35A5B" w14:textId="77777777" w:rsidR="00A63E7E" w:rsidRDefault="00A63E7E">
            <w:pPr>
              <w:pStyle w:val="ConsPlusNormal"/>
              <w:jc w:val="center"/>
            </w:pPr>
            <w:r>
              <w:t>I-515-04/9м</w:t>
            </w:r>
          </w:p>
        </w:tc>
        <w:tc>
          <w:tcPr>
            <w:tcW w:w="737" w:type="dxa"/>
          </w:tcPr>
          <w:p w14:paraId="21DE43BB" w14:textId="77777777" w:rsidR="00A63E7E" w:rsidRDefault="00A63E7E">
            <w:pPr>
              <w:pStyle w:val="ConsPlusNormal"/>
              <w:jc w:val="center"/>
            </w:pPr>
            <w:r>
              <w:t>II-18-01/9</w:t>
            </w:r>
          </w:p>
        </w:tc>
        <w:tc>
          <w:tcPr>
            <w:tcW w:w="737" w:type="dxa"/>
          </w:tcPr>
          <w:p w14:paraId="66D93246" w14:textId="77777777" w:rsidR="00A63E7E" w:rsidRDefault="00A63E7E">
            <w:pPr>
              <w:pStyle w:val="ConsPlusNormal"/>
              <w:jc w:val="center"/>
            </w:pPr>
            <w:r>
              <w:t>II-18-01/12</w:t>
            </w:r>
          </w:p>
        </w:tc>
        <w:tc>
          <w:tcPr>
            <w:tcW w:w="737" w:type="dxa"/>
          </w:tcPr>
          <w:p w14:paraId="356AA35D" w14:textId="77777777" w:rsidR="00A63E7E" w:rsidRDefault="00A63E7E">
            <w:pPr>
              <w:pStyle w:val="ConsPlusNormal"/>
              <w:jc w:val="center"/>
            </w:pPr>
            <w:r>
              <w:t>II-29-04/9</w:t>
            </w:r>
          </w:p>
        </w:tc>
        <w:tc>
          <w:tcPr>
            <w:tcW w:w="737" w:type="dxa"/>
          </w:tcPr>
          <w:p w14:paraId="5709EAE5" w14:textId="77777777" w:rsidR="00A63E7E" w:rsidRDefault="00A63E7E">
            <w:pPr>
              <w:pStyle w:val="ConsPlusNormal"/>
              <w:jc w:val="center"/>
            </w:pPr>
            <w:r>
              <w:t>II-49-04/9</w:t>
            </w:r>
          </w:p>
        </w:tc>
        <w:tc>
          <w:tcPr>
            <w:tcW w:w="794" w:type="dxa"/>
          </w:tcPr>
          <w:p w14:paraId="3285314D" w14:textId="77777777" w:rsidR="00A63E7E" w:rsidRDefault="00A63E7E">
            <w:pPr>
              <w:pStyle w:val="ConsPlusNormal"/>
              <w:jc w:val="center"/>
            </w:pPr>
            <w:r>
              <w:t>II-68-01/16</w:t>
            </w:r>
          </w:p>
        </w:tc>
        <w:tc>
          <w:tcPr>
            <w:tcW w:w="794" w:type="dxa"/>
          </w:tcPr>
          <w:p w14:paraId="3AC13635" w14:textId="77777777" w:rsidR="00A63E7E" w:rsidRDefault="00A63E7E">
            <w:pPr>
              <w:pStyle w:val="ConsPlusNormal"/>
              <w:jc w:val="center"/>
            </w:pPr>
            <w:r>
              <w:t>И-209A/14</w:t>
            </w:r>
          </w:p>
        </w:tc>
        <w:tc>
          <w:tcPr>
            <w:tcW w:w="737" w:type="dxa"/>
          </w:tcPr>
          <w:p w14:paraId="214963ED" w14:textId="77777777" w:rsidR="00A63E7E" w:rsidRDefault="00A63E7E">
            <w:pPr>
              <w:pStyle w:val="ConsPlusNormal"/>
              <w:jc w:val="center"/>
            </w:pPr>
            <w:r>
              <w:t>К-7-2-4T</w:t>
            </w:r>
          </w:p>
        </w:tc>
        <w:tc>
          <w:tcPr>
            <w:tcW w:w="737" w:type="dxa"/>
          </w:tcPr>
          <w:p w14:paraId="178B3851" w14:textId="77777777" w:rsidR="00A63E7E" w:rsidRDefault="00A63E7E">
            <w:pPr>
              <w:pStyle w:val="ConsPlusNormal"/>
              <w:jc w:val="center"/>
            </w:pPr>
            <w:r>
              <w:t>П-3-01/16</w:t>
            </w:r>
          </w:p>
        </w:tc>
      </w:tr>
      <w:tr w:rsidR="00A63E7E" w14:paraId="34D04C8C" w14:textId="77777777">
        <w:tc>
          <w:tcPr>
            <w:tcW w:w="2154" w:type="dxa"/>
          </w:tcPr>
          <w:p w14:paraId="31ED6B14" w14:textId="77777777" w:rsidR="00A63E7E" w:rsidRDefault="00A63E7E">
            <w:pPr>
              <w:pStyle w:val="ConsPlusNormal"/>
              <w:jc w:val="center"/>
            </w:pPr>
            <w:r>
              <w:t>1</w:t>
            </w:r>
          </w:p>
        </w:tc>
        <w:tc>
          <w:tcPr>
            <w:tcW w:w="581" w:type="dxa"/>
            <w:vAlign w:val="center"/>
          </w:tcPr>
          <w:p w14:paraId="7C31B6D4" w14:textId="77777777" w:rsidR="00A63E7E" w:rsidRDefault="00A63E7E">
            <w:pPr>
              <w:pStyle w:val="ConsPlusNormal"/>
              <w:jc w:val="center"/>
            </w:pPr>
            <w:r>
              <w:t>2</w:t>
            </w:r>
          </w:p>
        </w:tc>
        <w:tc>
          <w:tcPr>
            <w:tcW w:w="794" w:type="dxa"/>
            <w:vAlign w:val="center"/>
          </w:tcPr>
          <w:p w14:paraId="1A3FD7AE" w14:textId="77777777" w:rsidR="00A63E7E" w:rsidRDefault="00A63E7E">
            <w:pPr>
              <w:pStyle w:val="ConsPlusNormal"/>
              <w:jc w:val="center"/>
            </w:pPr>
            <w:r>
              <w:t>3</w:t>
            </w:r>
          </w:p>
        </w:tc>
        <w:tc>
          <w:tcPr>
            <w:tcW w:w="794" w:type="dxa"/>
            <w:vAlign w:val="center"/>
          </w:tcPr>
          <w:p w14:paraId="1E420102" w14:textId="77777777" w:rsidR="00A63E7E" w:rsidRDefault="00A63E7E">
            <w:pPr>
              <w:pStyle w:val="ConsPlusNormal"/>
              <w:jc w:val="center"/>
            </w:pPr>
            <w:r>
              <w:t>4</w:t>
            </w:r>
          </w:p>
        </w:tc>
        <w:tc>
          <w:tcPr>
            <w:tcW w:w="794" w:type="dxa"/>
            <w:vAlign w:val="center"/>
          </w:tcPr>
          <w:p w14:paraId="652D788D" w14:textId="77777777" w:rsidR="00A63E7E" w:rsidRDefault="00A63E7E">
            <w:pPr>
              <w:pStyle w:val="ConsPlusNormal"/>
              <w:jc w:val="center"/>
            </w:pPr>
            <w:r>
              <w:t>5</w:t>
            </w:r>
          </w:p>
        </w:tc>
        <w:tc>
          <w:tcPr>
            <w:tcW w:w="794" w:type="dxa"/>
            <w:vAlign w:val="center"/>
          </w:tcPr>
          <w:p w14:paraId="1C76965C" w14:textId="77777777" w:rsidR="00A63E7E" w:rsidRDefault="00A63E7E">
            <w:pPr>
              <w:pStyle w:val="ConsPlusNormal"/>
              <w:jc w:val="center"/>
            </w:pPr>
            <w:r>
              <w:t>6</w:t>
            </w:r>
          </w:p>
        </w:tc>
        <w:tc>
          <w:tcPr>
            <w:tcW w:w="794" w:type="dxa"/>
            <w:vAlign w:val="center"/>
          </w:tcPr>
          <w:p w14:paraId="0C7318CC" w14:textId="77777777" w:rsidR="00A63E7E" w:rsidRDefault="00A63E7E">
            <w:pPr>
              <w:pStyle w:val="ConsPlusNormal"/>
              <w:jc w:val="center"/>
            </w:pPr>
            <w:r>
              <w:t>7</w:t>
            </w:r>
          </w:p>
        </w:tc>
        <w:tc>
          <w:tcPr>
            <w:tcW w:w="794" w:type="dxa"/>
            <w:vAlign w:val="center"/>
          </w:tcPr>
          <w:p w14:paraId="368B07A0" w14:textId="77777777" w:rsidR="00A63E7E" w:rsidRDefault="00A63E7E">
            <w:pPr>
              <w:pStyle w:val="ConsPlusNormal"/>
              <w:jc w:val="center"/>
            </w:pPr>
            <w:r>
              <w:t>8</w:t>
            </w:r>
          </w:p>
        </w:tc>
        <w:tc>
          <w:tcPr>
            <w:tcW w:w="737" w:type="dxa"/>
            <w:vAlign w:val="center"/>
          </w:tcPr>
          <w:p w14:paraId="0EB063D6" w14:textId="77777777" w:rsidR="00A63E7E" w:rsidRDefault="00A63E7E">
            <w:pPr>
              <w:pStyle w:val="ConsPlusNormal"/>
              <w:jc w:val="center"/>
            </w:pPr>
            <w:r>
              <w:t>9</w:t>
            </w:r>
          </w:p>
        </w:tc>
        <w:tc>
          <w:tcPr>
            <w:tcW w:w="794" w:type="dxa"/>
            <w:vAlign w:val="center"/>
          </w:tcPr>
          <w:p w14:paraId="1FF2D300" w14:textId="77777777" w:rsidR="00A63E7E" w:rsidRDefault="00A63E7E">
            <w:pPr>
              <w:pStyle w:val="ConsPlusNormal"/>
              <w:jc w:val="center"/>
            </w:pPr>
            <w:r>
              <w:t>10</w:t>
            </w:r>
          </w:p>
        </w:tc>
        <w:tc>
          <w:tcPr>
            <w:tcW w:w="737" w:type="dxa"/>
            <w:vAlign w:val="center"/>
          </w:tcPr>
          <w:p w14:paraId="41955AB3" w14:textId="77777777" w:rsidR="00A63E7E" w:rsidRDefault="00A63E7E">
            <w:pPr>
              <w:pStyle w:val="ConsPlusNormal"/>
              <w:jc w:val="center"/>
            </w:pPr>
            <w:r>
              <w:t>11</w:t>
            </w:r>
          </w:p>
        </w:tc>
        <w:tc>
          <w:tcPr>
            <w:tcW w:w="737" w:type="dxa"/>
            <w:vAlign w:val="center"/>
          </w:tcPr>
          <w:p w14:paraId="19C56B9B" w14:textId="77777777" w:rsidR="00A63E7E" w:rsidRDefault="00A63E7E">
            <w:pPr>
              <w:pStyle w:val="ConsPlusNormal"/>
              <w:jc w:val="center"/>
            </w:pPr>
            <w:r>
              <w:t>12</w:t>
            </w:r>
          </w:p>
        </w:tc>
        <w:tc>
          <w:tcPr>
            <w:tcW w:w="737" w:type="dxa"/>
            <w:vAlign w:val="center"/>
          </w:tcPr>
          <w:p w14:paraId="45BDE656" w14:textId="77777777" w:rsidR="00A63E7E" w:rsidRDefault="00A63E7E">
            <w:pPr>
              <w:pStyle w:val="ConsPlusNormal"/>
              <w:jc w:val="center"/>
            </w:pPr>
            <w:r>
              <w:t>13</w:t>
            </w:r>
          </w:p>
        </w:tc>
        <w:tc>
          <w:tcPr>
            <w:tcW w:w="737" w:type="dxa"/>
            <w:vAlign w:val="center"/>
          </w:tcPr>
          <w:p w14:paraId="213A4098" w14:textId="77777777" w:rsidR="00A63E7E" w:rsidRDefault="00A63E7E">
            <w:pPr>
              <w:pStyle w:val="ConsPlusNormal"/>
              <w:jc w:val="center"/>
            </w:pPr>
            <w:r>
              <w:t>14</w:t>
            </w:r>
          </w:p>
        </w:tc>
        <w:tc>
          <w:tcPr>
            <w:tcW w:w="794" w:type="dxa"/>
            <w:vAlign w:val="center"/>
          </w:tcPr>
          <w:p w14:paraId="52CCC868" w14:textId="77777777" w:rsidR="00A63E7E" w:rsidRDefault="00A63E7E">
            <w:pPr>
              <w:pStyle w:val="ConsPlusNormal"/>
              <w:jc w:val="center"/>
            </w:pPr>
            <w:r>
              <w:t>15</w:t>
            </w:r>
          </w:p>
        </w:tc>
        <w:tc>
          <w:tcPr>
            <w:tcW w:w="794" w:type="dxa"/>
            <w:vAlign w:val="center"/>
          </w:tcPr>
          <w:p w14:paraId="153118AC" w14:textId="77777777" w:rsidR="00A63E7E" w:rsidRDefault="00A63E7E">
            <w:pPr>
              <w:pStyle w:val="ConsPlusNormal"/>
              <w:jc w:val="center"/>
            </w:pPr>
            <w:r>
              <w:t>16</w:t>
            </w:r>
          </w:p>
        </w:tc>
        <w:tc>
          <w:tcPr>
            <w:tcW w:w="737" w:type="dxa"/>
            <w:vAlign w:val="center"/>
          </w:tcPr>
          <w:p w14:paraId="178C3EA0" w14:textId="77777777" w:rsidR="00A63E7E" w:rsidRDefault="00A63E7E">
            <w:pPr>
              <w:pStyle w:val="ConsPlusNormal"/>
              <w:jc w:val="center"/>
            </w:pPr>
            <w:r>
              <w:t>17</w:t>
            </w:r>
          </w:p>
        </w:tc>
        <w:tc>
          <w:tcPr>
            <w:tcW w:w="737" w:type="dxa"/>
            <w:vAlign w:val="center"/>
          </w:tcPr>
          <w:p w14:paraId="7A4B462E" w14:textId="77777777" w:rsidR="00A63E7E" w:rsidRDefault="00A63E7E">
            <w:pPr>
              <w:pStyle w:val="ConsPlusNormal"/>
              <w:jc w:val="center"/>
            </w:pPr>
            <w:r>
              <w:t>18</w:t>
            </w:r>
          </w:p>
        </w:tc>
      </w:tr>
      <w:tr w:rsidR="00A63E7E" w14:paraId="211F426F" w14:textId="77777777">
        <w:tc>
          <w:tcPr>
            <w:tcW w:w="2154" w:type="dxa"/>
          </w:tcPr>
          <w:p w14:paraId="361557D3" w14:textId="77777777" w:rsidR="00A63E7E" w:rsidRDefault="00A63E7E">
            <w:pPr>
              <w:pStyle w:val="ConsPlusNormal"/>
            </w:pPr>
            <w:r>
              <w:t>Кол-во этажей (этажность)</w:t>
            </w:r>
          </w:p>
        </w:tc>
        <w:tc>
          <w:tcPr>
            <w:tcW w:w="581" w:type="dxa"/>
            <w:vAlign w:val="center"/>
          </w:tcPr>
          <w:p w14:paraId="6BD6FFA2" w14:textId="77777777" w:rsidR="00A63E7E" w:rsidRDefault="00A63E7E">
            <w:pPr>
              <w:pStyle w:val="ConsPlusNormal"/>
              <w:jc w:val="center"/>
            </w:pPr>
            <w:r>
              <w:t>ед</w:t>
            </w:r>
          </w:p>
        </w:tc>
        <w:tc>
          <w:tcPr>
            <w:tcW w:w="794" w:type="dxa"/>
            <w:vAlign w:val="center"/>
          </w:tcPr>
          <w:p w14:paraId="3219DCB8" w14:textId="77777777" w:rsidR="00A63E7E" w:rsidRDefault="00A63E7E">
            <w:pPr>
              <w:pStyle w:val="ConsPlusNormal"/>
              <w:jc w:val="right"/>
            </w:pPr>
            <w:r>
              <w:t>5</w:t>
            </w:r>
          </w:p>
        </w:tc>
        <w:tc>
          <w:tcPr>
            <w:tcW w:w="794" w:type="dxa"/>
            <w:vAlign w:val="center"/>
          </w:tcPr>
          <w:p w14:paraId="253543DB" w14:textId="77777777" w:rsidR="00A63E7E" w:rsidRDefault="00A63E7E">
            <w:pPr>
              <w:pStyle w:val="ConsPlusNormal"/>
              <w:jc w:val="right"/>
            </w:pPr>
            <w:r>
              <w:t>9</w:t>
            </w:r>
          </w:p>
        </w:tc>
        <w:tc>
          <w:tcPr>
            <w:tcW w:w="794" w:type="dxa"/>
            <w:vAlign w:val="center"/>
          </w:tcPr>
          <w:p w14:paraId="0778E734" w14:textId="77777777" w:rsidR="00A63E7E" w:rsidRDefault="00A63E7E">
            <w:pPr>
              <w:pStyle w:val="ConsPlusNormal"/>
              <w:jc w:val="right"/>
            </w:pPr>
            <w:r>
              <w:t>9</w:t>
            </w:r>
          </w:p>
        </w:tc>
        <w:tc>
          <w:tcPr>
            <w:tcW w:w="794" w:type="dxa"/>
            <w:vAlign w:val="center"/>
          </w:tcPr>
          <w:p w14:paraId="444A63AC" w14:textId="77777777" w:rsidR="00A63E7E" w:rsidRDefault="00A63E7E">
            <w:pPr>
              <w:pStyle w:val="ConsPlusNormal"/>
              <w:jc w:val="right"/>
            </w:pPr>
            <w:r>
              <w:t>4</w:t>
            </w:r>
          </w:p>
        </w:tc>
        <w:tc>
          <w:tcPr>
            <w:tcW w:w="794" w:type="dxa"/>
            <w:vAlign w:val="center"/>
          </w:tcPr>
          <w:p w14:paraId="74DE96A5" w14:textId="77777777" w:rsidR="00A63E7E" w:rsidRDefault="00A63E7E">
            <w:pPr>
              <w:pStyle w:val="ConsPlusNormal"/>
              <w:jc w:val="right"/>
            </w:pPr>
            <w:r>
              <w:t>5</w:t>
            </w:r>
          </w:p>
        </w:tc>
        <w:tc>
          <w:tcPr>
            <w:tcW w:w="794" w:type="dxa"/>
            <w:vAlign w:val="center"/>
          </w:tcPr>
          <w:p w14:paraId="1A463DFE" w14:textId="77777777" w:rsidR="00A63E7E" w:rsidRDefault="00A63E7E">
            <w:pPr>
              <w:pStyle w:val="ConsPlusNormal"/>
              <w:jc w:val="right"/>
            </w:pPr>
            <w:r>
              <w:t>5</w:t>
            </w:r>
          </w:p>
        </w:tc>
        <w:tc>
          <w:tcPr>
            <w:tcW w:w="737" w:type="dxa"/>
            <w:vAlign w:val="center"/>
          </w:tcPr>
          <w:p w14:paraId="13C4EB1B" w14:textId="77777777" w:rsidR="00A63E7E" w:rsidRDefault="00A63E7E">
            <w:pPr>
              <w:pStyle w:val="ConsPlusNormal"/>
              <w:jc w:val="right"/>
            </w:pPr>
            <w:r>
              <w:t>5</w:t>
            </w:r>
          </w:p>
        </w:tc>
        <w:tc>
          <w:tcPr>
            <w:tcW w:w="794" w:type="dxa"/>
            <w:vAlign w:val="center"/>
          </w:tcPr>
          <w:p w14:paraId="047C1645" w14:textId="77777777" w:rsidR="00A63E7E" w:rsidRDefault="00A63E7E">
            <w:pPr>
              <w:pStyle w:val="ConsPlusNormal"/>
              <w:jc w:val="right"/>
            </w:pPr>
            <w:r>
              <w:t>9</w:t>
            </w:r>
          </w:p>
        </w:tc>
        <w:tc>
          <w:tcPr>
            <w:tcW w:w="737" w:type="dxa"/>
            <w:vAlign w:val="center"/>
          </w:tcPr>
          <w:p w14:paraId="276F1608" w14:textId="77777777" w:rsidR="00A63E7E" w:rsidRDefault="00A63E7E">
            <w:pPr>
              <w:pStyle w:val="ConsPlusNormal"/>
              <w:jc w:val="right"/>
            </w:pPr>
            <w:r>
              <w:t>9</w:t>
            </w:r>
          </w:p>
        </w:tc>
        <w:tc>
          <w:tcPr>
            <w:tcW w:w="737" w:type="dxa"/>
            <w:vAlign w:val="center"/>
          </w:tcPr>
          <w:p w14:paraId="6BACF6E3" w14:textId="77777777" w:rsidR="00A63E7E" w:rsidRDefault="00A63E7E">
            <w:pPr>
              <w:pStyle w:val="ConsPlusNormal"/>
              <w:jc w:val="right"/>
            </w:pPr>
            <w:r>
              <w:t>12</w:t>
            </w:r>
          </w:p>
        </w:tc>
        <w:tc>
          <w:tcPr>
            <w:tcW w:w="737" w:type="dxa"/>
            <w:vAlign w:val="center"/>
          </w:tcPr>
          <w:p w14:paraId="65885554" w14:textId="77777777" w:rsidR="00A63E7E" w:rsidRDefault="00A63E7E">
            <w:pPr>
              <w:pStyle w:val="ConsPlusNormal"/>
              <w:jc w:val="right"/>
            </w:pPr>
            <w:r>
              <w:t>9</w:t>
            </w:r>
          </w:p>
        </w:tc>
        <w:tc>
          <w:tcPr>
            <w:tcW w:w="737" w:type="dxa"/>
            <w:vAlign w:val="center"/>
          </w:tcPr>
          <w:p w14:paraId="3A3E62E3" w14:textId="77777777" w:rsidR="00A63E7E" w:rsidRDefault="00A63E7E">
            <w:pPr>
              <w:pStyle w:val="ConsPlusNormal"/>
              <w:jc w:val="right"/>
            </w:pPr>
            <w:r>
              <w:t>9</w:t>
            </w:r>
          </w:p>
        </w:tc>
        <w:tc>
          <w:tcPr>
            <w:tcW w:w="794" w:type="dxa"/>
            <w:vAlign w:val="center"/>
          </w:tcPr>
          <w:p w14:paraId="06648379" w14:textId="77777777" w:rsidR="00A63E7E" w:rsidRDefault="00A63E7E">
            <w:pPr>
              <w:pStyle w:val="ConsPlusNormal"/>
              <w:jc w:val="right"/>
            </w:pPr>
            <w:r>
              <w:t>16</w:t>
            </w:r>
          </w:p>
        </w:tc>
        <w:tc>
          <w:tcPr>
            <w:tcW w:w="794" w:type="dxa"/>
            <w:vAlign w:val="center"/>
          </w:tcPr>
          <w:p w14:paraId="591466BD" w14:textId="77777777" w:rsidR="00A63E7E" w:rsidRDefault="00A63E7E">
            <w:pPr>
              <w:pStyle w:val="ConsPlusNormal"/>
              <w:jc w:val="right"/>
            </w:pPr>
            <w:r>
              <w:t>14</w:t>
            </w:r>
          </w:p>
        </w:tc>
        <w:tc>
          <w:tcPr>
            <w:tcW w:w="737" w:type="dxa"/>
            <w:vAlign w:val="center"/>
          </w:tcPr>
          <w:p w14:paraId="7EB639D2" w14:textId="77777777" w:rsidR="00A63E7E" w:rsidRDefault="00A63E7E">
            <w:pPr>
              <w:pStyle w:val="ConsPlusNormal"/>
              <w:jc w:val="right"/>
            </w:pPr>
            <w:r>
              <w:t>5</w:t>
            </w:r>
          </w:p>
        </w:tc>
        <w:tc>
          <w:tcPr>
            <w:tcW w:w="737" w:type="dxa"/>
            <w:vAlign w:val="center"/>
          </w:tcPr>
          <w:p w14:paraId="2FD53356" w14:textId="77777777" w:rsidR="00A63E7E" w:rsidRDefault="00A63E7E">
            <w:pPr>
              <w:pStyle w:val="ConsPlusNormal"/>
              <w:jc w:val="right"/>
            </w:pPr>
            <w:r>
              <w:t>16</w:t>
            </w:r>
          </w:p>
        </w:tc>
      </w:tr>
      <w:tr w:rsidR="00A63E7E" w14:paraId="0D2DAD69" w14:textId="77777777">
        <w:tc>
          <w:tcPr>
            <w:tcW w:w="2154" w:type="dxa"/>
          </w:tcPr>
          <w:p w14:paraId="47446E25" w14:textId="77777777" w:rsidR="00A63E7E" w:rsidRDefault="00A63E7E">
            <w:pPr>
              <w:pStyle w:val="ConsPlusNormal"/>
            </w:pPr>
            <w:r>
              <w:t>Число секций (подъездов)</w:t>
            </w:r>
          </w:p>
        </w:tc>
        <w:tc>
          <w:tcPr>
            <w:tcW w:w="581" w:type="dxa"/>
            <w:vAlign w:val="center"/>
          </w:tcPr>
          <w:p w14:paraId="274268C5" w14:textId="77777777" w:rsidR="00A63E7E" w:rsidRDefault="00A63E7E">
            <w:pPr>
              <w:pStyle w:val="ConsPlusNormal"/>
              <w:jc w:val="center"/>
            </w:pPr>
            <w:r>
              <w:t>ед</w:t>
            </w:r>
          </w:p>
        </w:tc>
        <w:tc>
          <w:tcPr>
            <w:tcW w:w="794" w:type="dxa"/>
            <w:vAlign w:val="center"/>
          </w:tcPr>
          <w:p w14:paraId="39BA138D" w14:textId="77777777" w:rsidR="00A63E7E" w:rsidRDefault="00A63E7E">
            <w:pPr>
              <w:pStyle w:val="ConsPlusNormal"/>
              <w:jc w:val="right"/>
            </w:pPr>
            <w:r>
              <w:t>5</w:t>
            </w:r>
          </w:p>
        </w:tc>
        <w:tc>
          <w:tcPr>
            <w:tcW w:w="794" w:type="dxa"/>
            <w:vAlign w:val="center"/>
          </w:tcPr>
          <w:p w14:paraId="328CD4BA" w14:textId="77777777" w:rsidR="00A63E7E" w:rsidRDefault="00A63E7E">
            <w:pPr>
              <w:pStyle w:val="ConsPlusNormal"/>
              <w:jc w:val="right"/>
            </w:pPr>
            <w:r>
              <w:t>3</w:t>
            </w:r>
          </w:p>
        </w:tc>
        <w:tc>
          <w:tcPr>
            <w:tcW w:w="794" w:type="dxa"/>
            <w:vAlign w:val="center"/>
          </w:tcPr>
          <w:p w14:paraId="5FC9A881" w14:textId="77777777" w:rsidR="00A63E7E" w:rsidRDefault="00A63E7E">
            <w:pPr>
              <w:pStyle w:val="ConsPlusNormal"/>
              <w:jc w:val="right"/>
            </w:pPr>
            <w:r>
              <w:t>4</w:t>
            </w:r>
          </w:p>
        </w:tc>
        <w:tc>
          <w:tcPr>
            <w:tcW w:w="794" w:type="dxa"/>
            <w:vAlign w:val="center"/>
          </w:tcPr>
          <w:p w14:paraId="56523AE6" w14:textId="77777777" w:rsidR="00A63E7E" w:rsidRDefault="00A63E7E">
            <w:pPr>
              <w:pStyle w:val="ConsPlusNormal"/>
              <w:jc w:val="right"/>
            </w:pPr>
            <w:r>
              <w:t>3</w:t>
            </w:r>
          </w:p>
        </w:tc>
        <w:tc>
          <w:tcPr>
            <w:tcW w:w="794" w:type="dxa"/>
            <w:vAlign w:val="center"/>
          </w:tcPr>
          <w:p w14:paraId="2BAA61D2" w14:textId="77777777" w:rsidR="00A63E7E" w:rsidRDefault="00A63E7E">
            <w:pPr>
              <w:pStyle w:val="ConsPlusNormal"/>
              <w:jc w:val="right"/>
            </w:pPr>
            <w:r>
              <w:t>4</w:t>
            </w:r>
          </w:p>
        </w:tc>
        <w:tc>
          <w:tcPr>
            <w:tcW w:w="794" w:type="dxa"/>
            <w:vAlign w:val="center"/>
          </w:tcPr>
          <w:p w14:paraId="42778E14" w14:textId="77777777" w:rsidR="00A63E7E" w:rsidRDefault="00A63E7E">
            <w:pPr>
              <w:pStyle w:val="ConsPlusNormal"/>
              <w:jc w:val="right"/>
            </w:pPr>
            <w:r>
              <w:t>4</w:t>
            </w:r>
          </w:p>
        </w:tc>
        <w:tc>
          <w:tcPr>
            <w:tcW w:w="737" w:type="dxa"/>
            <w:vAlign w:val="center"/>
          </w:tcPr>
          <w:p w14:paraId="7F927878" w14:textId="77777777" w:rsidR="00A63E7E" w:rsidRDefault="00A63E7E">
            <w:pPr>
              <w:pStyle w:val="ConsPlusNormal"/>
              <w:jc w:val="right"/>
            </w:pPr>
            <w:r>
              <w:t>3</w:t>
            </w:r>
          </w:p>
        </w:tc>
        <w:tc>
          <w:tcPr>
            <w:tcW w:w="794" w:type="dxa"/>
            <w:vAlign w:val="center"/>
          </w:tcPr>
          <w:p w14:paraId="31248051" w14:textId="77777777" w:rsidR="00A63E7E" w:rsidRDefault="00A63E7E">
            <w:pPr>
              <w:pStyle w:val="ConsPlusNormal"/>
              <w:jc w:val="right"/>
            </w:pPr>
            <w:r>
              <w:t>4</w:t>
            </w:r>
          </w:p>
        </w:tc>
        <w:tc>
          <w:tcPr>
            <w:tcW w:w="737" w:type="dxa"/>
            <w:vAlign w:val="center"/>
          </w:tcPr>
          <w:p w14:paraId="605B6C7B" w14:textId="77777777" w:rsidR="00A63E7E" w:rsidRDefault="00A63E7E">
            <w:pPr>
              <w:pStyle w:val="ConsPlusNormal"/>
              <w:jc w:val="right"/>
            </w:pPr>
            <w:r>
              <w:t>1</w:t>
            </w:r>
          </w:p>
        </w:tc>
        <w:tc>
          <w:tcPr>
            <w:tcW w:w="737" w:type="dxa"/>
            <w:vAlign w:val="center"/>
          </w:tcPr>
          <w:p w14:paraId="2E5D8858" w14:textId="77777777" w:rsidR="00A63E7E" w:rsidRDefault="00A63E7E">
            <w:pPr>
              <w:pStyle w:val="ConsPlusNormal"/>
              <w:jc w:val="right"/>
            </w:pPr>
            <w:r>
              <w:t>1</w:t>
            </w:r>
          </w:p>
        </w:tc>
        <w:tc>
          <w:tcPr>
            <w:tcW w:w="737" w:type="dxa"/>
            <w:vAlign w:val="center"/>
          </w:tcPr>
          <w:p w14:paraId="554473C1" w14:textId="77777777" w:rsidR="00A63E7E" w:rsidRDefault="00A63E7E">
            <w:pPr>
              <w:pStyle w:val="ConsPlusNormal"/>
              <w:jc w:val="right"/>
            </w:pPr>
            <w:r>
              <w:t>4</w:t>
            </w:r>
          </w:p>
        </w:tc>
        <w:tc>
          <w:tcPr>
            <w:tcW w:w="737" w:type="dxa"/>
            <w:vAlign w:val="center"/>
          </w:tcPr>
          <w:p w14:paraId="3E19A082" w14:textId="77777777" w:rsidR="00A63E7E" w:rsidRDefault="00A63E7E">
            <w:pPr>
              <w:pStyle w:val="ConsPlusNormal"/>
              <w:jc w:val="right"/>
            </w:pPr>
            <w:r>
              <w:t>4</w:t>
            </w:r>
          </w:p>
        </w:tc>
        <w:tc>
          <w:tcPr>
            <w:tcW w:w="794" w:type="dxa"/>
            <w:vAlign w:val="center"/>
          </w:tcPr>
          <w:p w14:paraId="782F7C8E" w14:textId="77777777" w:rsidR="00A63E7E" w:rsidRDefault="00A63E7E">
            <w:pPr>
              <w:pStyle w:val="ConsPlusNormal"/>
              <w:jc w:val="right"/>
            </w:pPr>
            <w:r>
              <w:t>1</w:t>
            </w:r>
          </w:p>
        </w:tc>
        <w:tc>
          <w:tcPr>
            <w:tcW w:w="794" w:type="dxa"/>
            <w:vAlign w:val="center"/>
          </w:tcPr>
          <w:p w14:paraId="50CA51EA" w14:textId="77777777" w:rsidR="00A63E7E" w:rsidRDefault="00A63E7E">
            <w:pPr>
              <w:pStyle w:val="ConsPlusNormal"/>
              <w:jc w:val="right"/>
            </w:pPr>
            <w:r>
              <w:t>1</w:t>
            </w:r>
          </w:p>
        </w:tc>
        <w:tc>
          <w:tcPr>
            <w:tcW w:w="737" w:type="dxa"/>
            <w:vAlign w:val="center"/>
          </w:tcPr>
          <w:p w14:paraId="7CB5616F" w14:textId="77777777" w:rsidR="00A63E7E" w:rsidRDefault="00A63E7E">
            <w:pPr>
              <w:pStyle w:val="ConsPlusNormal"/>
              <w:jc w:val="right"/>
            </w:pPr>
            <w:r>
              <w:t>4</w:t>
            </w:r>
          </w:p>
        </w:tc>
        <w:tc>
          <w:tcPr>
            <w:tcW w:w="737" w:type="dxa"/>
            <w:vAlign w:val="center"/>
          </w:tcPr>
          <w:p w14:paraId="5567E0F3" w14:textId="77777777" w:rsidR="00A63E7E" w:rsidRDefault="00A63E7E">
            <w:pPr>
              <w:pStyle w:val="ConsPlusNormal"/>
              <w:jc w:val="right"/>
            </w:pPr>
            <w:r>
              <w:t>1</w:t>
            </w:r>
          </w:p>
        </w:tc>
      </w:tr>
      <w:tr w:rsidR="00A63E7E" w14:paraId="5E607CEF" w14:textId="77777777">
        <w:tc>
          <w:tcPr>
            <w:tcW w:w="2154" w:type="dxa"/>
          </w:tcPr>
          <w:p w14:paraId="2C625489" w14:textId="77777777" w:rsidR="00A63E7E" w:rsidRDefault="00A63E7E">
            <w:pPr>
              <w:pStyle w:val="ConsPlusNormal"/>
            </w:pPr>
            <w:r>
              <w:t>Кол-во квартир</w:t>
            </w:r>
          </w:p>
        </w:tc>
        <w:tc>
          <w:tcPr>
            <w:tcW w:w="581" w:type="dxa"/>
            <w:vAlign w:val="center"/>
          </w:tcPr>
          <w:p w14:paraId="5351D8DF" w14:textId="77777777" w:rsidR="00A63E7E" w:rsidRDefault="00A63E7E">
            <w:pPr>
              <w:pStyle w:val="ConsPlusNormal"/>
              <w:jc w:val="center"/>
            </w:pPr>
            <w:r>
              <w:t>ед</w:t>
            </w:r>
          </w:p>
        </w:tc>
        <w:tc>
          <w:tcPr>
            <w:tcW w:w="794" w:type="dxa"/>
            <w:vAlign w:val="center"/>
          </w:tcPr>
          <w:p w14:paraId="05F9B955" w14:textId="77777777" w:rsidR="00A63E7E" w:rsidRDefault="00A63E7E">
            <w:pPr>
              <w:pStyle w:val="ConsPlusNormal"/>
              <w:jc w:val="right"/>
            </w:pPr>
            <w:r>
              <w:t>100</w:t>
            </w:r>
          </w:p>
        </w:tc>
        <w:tc>
          <w:tcPr>
            <w:tcW w:w="794" w:type="dxa"/>
            <w:vAlign w:val="center"/>
          </w:tcPr>
          <w:p w14:paraId="5847AEF2" w14:textId="77777777" w:rsidR="00A63E7E" w:rsidRDefault="00A63E7E">
            <w:pPr>
              <w:pStyle w:val="ConsPlusNormal"/>
              <w:jc w:val="right"/>
            </w:pPr>
            <w:r>
              <w:t>108</w:t>
            </w:r>
          </w:p>
        </w:tc>
        <w:tc>
          <w:tcPr>
            <w:tcW w:w="794" w:type="dxa"/>
            <w:vAlign w:val="center"/>
          </w:tcPr>
          <w:p w14:paraId="510F552D" w14:textId="77777777" w:rsidR="00A63E7E" w:rsidRDefault="00A63E7E">
            <w:pPr>
              <w:pStyle w:val="ConsPlusNormal"/>
              <w:jc w:val="right"/>
            </w:pPr>
            <w:r>
              <w:t>144</w:t>
            </w:r>
          </w:p>
        </w:tc>
        <w:tc>
          <w:tcPr>
            <w:tcW w:w="794" w:type="dxa"/>
            <w:vAlign w:val="center"/>
          </w:tcPr>
          <w:p w14:paraId="54438254" w14:textId="77777777" w:rsidR="00A63E7E" w:rsidRDefault="00A63E7E">
            <w:pPr>
              <w:pStyle w:val="ConsPlusNormal"/>
              <w:jc w:val="right"/>
            </w:pPr>
            <w:r>
              <w:t>48</w:t>
            </w:r>
          </w:p>
        </w:tc>
        <w:tc>
          <w:tcPr>
            <w:tcW w:w="794" w:type="dxa"/>
            <w:vAlign w:val="center"/>
          </w:tcPr>
          <w:p w14:paraId="3CEBA855" w14:textId="77777777" w:rsidR="00A63E7E" w:rsidRDefault="00A63E7E">
            <w:pPr>
              <w:pStyle w:val="ConsPlusNormal"/>
              <w:jc w:val="right"/>
            </w:pPr>
            <w:r>
              <w:t>80</w:t>
            </w:r>
          </w:p>
        </w:tc>
        <w:tc>
          <w:tcPr>
            <w:tcW w:w="794" w:type="dxa"/>
            <w:vAlign w:val="center"/>
          </w:tcPr>
          <w:p w14:paraId="37A59A39" w14:textId="77777777" w:rsidR="00A63E7E" w:rsidRDefault="00A63E7E">
            <w:pPr>
              <w:pStyle w:val="ConsPlusNormal"/>
              <w:jc w:val="right"/>
            </w:pPr>
            <w:r>
              <w:t>81</w:t>
            </w:r>
          </w:p>
        </w:tc>
        <w:tc>
          <w:tcPr>
            <w:tcW w:w="737" w:type="dxa"/>
            <w:vAlign w:val="center"/>
          </w:tcPr>
          <w:p w14:paraId="671A5246" w14:textId="77777777" w:rsidR="00A63E7E" w:rsidRDefault="00A63E7E">
            <w:pPr>
              <w:pStyle w:val="ConsPlusNormal"/>
              <w:jc w:val="right"/>
            </w:pPr>
            <w:r>
              <w:t>60</w:t>
            </w:r>
          </w:p>
        </w:tc>
        <w:tc>
          <w:tcPr>
            <w:tcW w:w="794" w:type="dxa"/>
            <w:vAlign w:val="center"/>
          </w:tcPr>
          <w:p w14:paraId="77D331E6" w14:textId="77777777" w:rsidR="00A63E7E" w:rsidRDefault="00A63E7E">
            <w:pPr>
              <w:pStyle w:val="ConsPlusNormal"/>
              <w:jc w:val="right"/>
            </w:pPr>
            <w:r>
              <w:t>144</w:t>
            </w:r>
          </w:p>
        </w:tc>
        <w:tc>
          <w:tcPr>
            <w:tcW w:w="737" w:type="dxa"/>
            <w:vAlign w:val="center"/>
          </w:tcPr>
          <w:p w14:paraId="7C2E4906" w14:textId="77777777" w:rsidR="00A63E7E" w:rsidRDefault="00A63E7E">
            <w:pPr>
              <w:pStyle w:val="ConsPlusNormal"/>
              <w:jc w:val="right"/>
            </w:pPr>
            <w:r>
              <w:t>75</w:t>
            </w:r>
          </w:p>
        </w:tc>
        <w:tc>
          <w:tcPr>
            <w:tcW w:w="737" w:type="dxa"/>
            <w:vAlign w:val="center"/>
          </w:tcPr>
          <w:p w14:paraId="16B470C8" w14:textId="77777777" w:rsidR="00A63E7E" w:rsidRDefault="00A63E7E">
            <w:pPr>
              <w:pStyle w:val="ConsPlusNormal"/>
              <w:jc w:val="right"/>
            </w:pPr>
            <w:r>
              <w:t>84</w:t>
            </w:r>
          </w:p>
        </w:tc>
        <w:tc>
          <w:tcPr>
            <w:tcW w:w="737" w:type="dxa"/>
            <w:vAlign w:val="center"/>
          </w:tcPr>
          <w:p w14:paraId="2357570A" w14:textId="77777777" w:rsidR="00A63E7E" w:rsidRDefault="00A63E7E">
            <w:pPr>
              <w:pStyle w:val="ConsPlusNormal"/>
              <w:jc w:val="right"/>
            </w:pPr>
            <w:r>
              <w:t>144</w:t>
            </w:r>
          </w:p>
        </w:tc>
        <w:tc>
          <w:tcPr>
            <w:tcW w:w="737" w:type="dxa"/>
            <w:vAlign w:val="center"/>
          </w:tcPr>
          <w:p w14:paraId="68B2DED1" w14:textId="77777777" w:rsidR="00A63E7E" w:rsidRDefault="00A63E7E">
            <w:pPr>
              <w:pStyle w:val="ConsPlusNormal"/>
              <w:jc w:val="right"/>
            </w:pPr>
            <w:r>
              <w:t>144</w:t>
            </w:r>
          </w:p>
        </w:tc>
        <w:tc>
          <w:tcPr>
            <w:tcW w:w="794" w:type="dxa"/>
            <w:vAlign w:val="center"/>
          </w:tcPr>
          <w:p w14:paraId="311ADD01" w14:textId="77777777" w:rsidR="00A63E7E" w:rsidRDefault="00A63E7E">
            <w:pPr>
              <w:pStyle w:val="ConsPlusNormal"/>
              <w:jc w:val="right"/>
            </w:pPr>
            <w:r>
              <w:t>112</w:t>
            </w:r>
          </w:p>
        </w:tc>
        <w:tc>
          <w:tcPr>
            <w:tcW w:w="794" w:type="dxa"/>
            <w:vAlign w:val="center"/>
          </w:tcPr>
          <w:p w14:paraId="6E9D4A79" w14:textId="77777777" w:rsidR="00A63E7E" w:rsidRDefault="00A63E7E">
            <w:pPr>
              <w:pStyle w:val="ConsPlusNormal"/>
              <w:jc w:val="right"/>
            </w:pPr>
            <w:r>
              <w:t>98</w:t>
            </w:r>
          </w:p>
        </w:tc>
        <w:tc>
          <w:tcPr>
            <w:tcW w:w="737" w:type="dxa"/>
            <w:vAlign w:val="center"/>
          </w:tcPr>
          <w:p w14:paraId="233EFF5E" w14:textId="77777777" w:rsidR="00A63E7E" w:rsidRDefault="00A63E7E">
            <w:pPr>
              <w:pStyle w:val="ConsPlusNormal"/>
              <w:jc w:val="right"/>
            </w:pPr>
            <w:r>
              <w:t>60</w:t>
            </w:r>
          </w:p>
        </w:tc>
        <w:tc>
          <w:tcPr>
            <w:tcW w:w="737" w:type="dxa"/>
            <w:vAlign w:val="center"/>
          </w:tcPr>
          <w:p w14:paraId="42D772EB" w14:textId="77777777" w:rsidR="00A63E7E" w:rsidRDefault="00A63E7E">
            <w:pPr>
              <w:pStyle w:val="ConsPlusNormal"/>
              <w:jc w:val="right"/>
            </w:pPr>
            <w:r>
              <w:t>64</w:t>
            </w:r>
          </w:p>
        </w:tc>
      </w:tr>
      <w:tr w:rsidR="00A63E7E" w14:paraId="4A04F3CB" w14:textId="77777777">
        <w:tc>
          <w:tcPr>
            <w:tcW w:w="2154" w:type="dxa"/>
          </w:tcPr>
          <w:p w14:paraId="36A5B551" w14:textId="77777777" w:rsidR="00A63E7E" w:rsidRDefault="00A63E7E">
            <w:pPr>
              <w:pStyle w:val="ConsPlusNormal"/>
            </w:pPr>
            <w:r>
              <w:t>Высота здания</w:t>
            </w:r>
          </w:p>
        </w:tc>
        <w:tc>
          <w:tcPr>
            <w:tcW w:w="581" w:type="dxa"/>
            <w:vAlign w:val="center"/>
          </w:tcPr>
          <w:p w14:paraId="0E29ABC3" w14:textId="77777777" w:rsidR="00A63E7E" w:rsidRDefault="00A63E7E">
            <w:pPr>
              <w:pStyle w:val="ConsPlusNormal"/>
              <w:jc w:val="center"/>
            </w:pPr>
            <w:r>
              <w:t>м</w:t>
            </w:r>
          </w:p>
        </w:tc>
        <w:tc>
          <w:tcPr>
            <w:tcW w:w="794" w:type="dxa"/>
            <w:vAlign w:val="center"/>
          </w:tcPr>
          <w:p w14:paraId="6FAF0851" w14:textId="77777777" w:rsidR="00A63E7E" w:rsidRDefault="00A63E7E">
            <w:pPr>
              <w:pStyle w:val="ConsPlusNormal"/>
              <w:jc w:val="right"/>
            </w:pPr>
            <w:r>
              <w:t>13,5</w:t>
            </w:r>
          </w:p>
        </w:tc>
        <w:tc>
          <w:tcPr>
            <w:tcW w:w="794" w:type="dxa"/>
            <w:vAlign w:val="center"/>
          </w:tcPr>
          <w:p w14:paraId="28DEF946" w14:textId="77777777" w:rsidR="00A63E7E" w:rsidRDefault="00A63E7E">
            <w:pPr>
              <w:pStyle w:val="ConsPlusNormal"/>
              <w:jc w:val="right"/>
            </w:pPr>
            <w:r>
              <w:t>25</w:t>
            </w:r>
          </w:p>
        </w:tc>
        <w:tc>
          <w:tcPr>
            <w:tcW w:w="794" w:type="dxa"/>
            <w:vAlign w:val="center"/>
          </w:tcPr>
          <w:p w14:paraId="0D0DB100" w14:textId="77777777" w:rsidR="00A63E7E" w:rsidRDefault="00A63E7E">
            <w:pPr>
              <w:pStyle w:val="ConsPlusNormal"/>
              <w:jc w:val="right"/>
            </w:pPr>
            <w:r>
              <w:t>25</w:t>
            </w:r>
          </w:p>
        </w:tc>
        <w:tc>
          <w:tcPr>
            <w:tcW w:w="794" w:type="dxa"/>
            <w:vAlign w:val="center"/>
          </w:tcPr>
          <w:p w14:paraId="614BF3D0" w14:textId="77777777" w:rsidR="00A63E7E" w:rsidRDefault="00A63E7E">
            <w:pPr>
              <w:pStyle w:val="ConsPlusNormal"/>
              <w:jc w:val="right"/>
            </w:pPr>
            <w:r>
              <w:t>11,2</w:t>
            </w:r>
          </w:p>
        </w:tc>
        <w:tc>
          <w:tcPr>
            <w:tcW w:w="794" w:type="dxa"/>
            <w:vAlign w:val="center"/>
          </w:tcPr>
          <w:p w14:paraId="39D54FD9" w14:textId="77777777" w:rsidR="00A63E7E" w:rsidRDefault="00A63E7E">
            <w:pPr>
              <w:pStyle w:val="ConsPlusNormal"/>
              <w:jc w:val="right"/>
            </w:pPr>
            <w:r>
              <w:t>13,5</w:t>
            </w:r>
          </w:p>
        </w:tc>
        <w:tc>
          <w:tcPr>
            <w:tcW w:w="794" w:type="dxa"/>
            <w:vAlign w:val="center"/>
          </w:tcPr>
          <w:p w14:paraId="47651724" w14:textId="77777777" w:rsidR="00A63E7E" w:rsidRDefault="00A63E7E">
            <w:pPr>
              <w:pStyle w:val="ConsPlusNormal"/>
              <w:jc w:val="right"/>
            </w:pPr>
            <w:r>
              <w:t>13,9</w:t>
            </w:r>
          </w:p>
        </w:tc>
        <w:tc>
          <w:tcPr>
            <w:tcW w:w="737" w:type="dxa"/>
            <w:vAlign w:val="center"/>
          </w:tcPr>
          <w:p w14:paraId="0C359BB8" w14:textId="77777777" w:rsidR="00A63E7E" w:rsidRDefault="00A63E7E">
            <w:pPr>
              <w:pStyle w:val="ConsPlusNormal"/>
              <w:jc w:val="right"/>
            </w:pPr>
            <w:r>
              <w:t>13,9</w:t>
            </w:r>
          </w:p>
        </w:tc>
        <w:tc>
          <w:tcPr>
            <w:tcW w:w="794" w:type="dxa"/>
            <w:vAlign w:val="center"/>
          </w:tcPr>
          <w:p w14:paraId="7FA39AF0" w14:textId="77777777" w:rsidR="00A63E7E" w:rsidRDefault="00A63E7E">
            <w:pPr>
              <w:pStyle w:val="ConsPlusNormal"/>
              <w:jc w:val="right"/>
            </w:pPr>
            <w:r>
              <w:t>25</w:t>
            </w:r>
          </w:p>
        </w:tc>
        <w:tc>
          <w:tcPr>
            <w:tcW w:w="737" w:type="dxa"/>
            <w:vAlign w:val="center"/>
          </w:tcPr>
          <w:p w14:paraId="427BD2C3" w14:textId="77777777" w:rsidR="00A63E7E" w:rsidRDefault="00A63E7E">
            <w:pPr>
              <w:pStyle w:val="ConsPlusNormal"/>
              <w:jc w:val="right"/>
            </w:pPr>
            <w:r>
              <w:t>23,7</w:t>
            </w:r>
          </w:p>
        </w:tc>
        <w:tc>
          <w:tcPr>
            <w:tcW w:w="737" w:type="dxa"/>
            <w:vAlign w:val="center"/>
          </w:tcPr>
          <w:p w14:paraId="23515A22" w14:textId="77777777" w:rsidR="00A63E7E" w:rsidRDefault="00A63E7E">
            <w:pPr>
              <w:pStyle w:val="ConsPlusNormal"/>
              <w:jc w:val="right"/>
            </w:pPr>
            <w:r>
              <w:t>38,6</w:t>
            </w:r>
          </w:p>
        </w:tc>
        <w:tc>
          <w:tcPr>
            <w:tcW w:w="737" w:type="dxa"/>
            <w:vAlign w:val="center"/>
          </w:tcPr>
          <w:p w14:paraId="02FB9549" w14:textId="77777777" w:rsidR="00A63E7E" w:rsidRDefault="00A63E7E">
            <w:pPr>
              <w:pStyle w:val="ConsPlusNormal"/>
              <w:jc w:val="right"/>
            </w:pPr>
            <w:r>
              <w:t>29</w:t>
            </w:r>
          </w:p>
        </w:tc>
        <w:tc>
          <w:tcPr>
            <w:tcW w:w="737" w:type="dxa"/>
            <w:vAlign w:val="center"/>
          </w:tcPr>
          <w:p w14:paraId="089AB736" w14:textId="77777777" w:rsidR="00A63E7E" w:rsidRDefault="00A63E7E">
            <w:pPr>
              <w:pStyle w:val="ConsPlusNormal"/>
              <w:jc w:val="right"/>
            </w:pPr>
            <w:r>
              <w:t>29</w:t>
            </w:r>
          </w:p>
        </w:tc>
        <w:tc>
          <w:tcPr>
            <w:tcW w:w="794" w:type="dxa"/>
            <w:vAlign w:val="center"/>
          </w:tcPr>
          <w:p w14:paraId="3273541C" w14:textId="77777777" w:rsidR="00A63E7E" w:rsidRDefault="00A63E7E">
            <w:pPr>
              <w:pStyle w:val="ConsPlusNormal"/>
              <w:jc w:val="right"/>
            </w:pPr>
            <w:r>
              <w:t>49,6</w:t>
            </w:r>
          </w:p>
        </w:tc>
        <w:tc>
          <w:tcPr>
            <w:tcW w:w="794" w:type="dxa"/>
            <w:vAlign w:val="center"/>
          </w:tcPr>
          <w:p w14:paraId="0D6E7734" w14:textId="77777777" w:rsidR="00A63E7E" w:rsidRDefault="00A63E7E">
            <w:pPr>
              <w:pStyle w:val="ConsPlusNormal"/>
              <w:jc w:val="right"/>
            </w:pPr>
            <w:r>
              <w:t>45,4</w:t>
            </w:r>
          </w:p>
        </w:tc>
        <w:tc>
          <w:tcPr>
            <w:tcW w:w="737" w:type="dxa"/>
            <w:vAlign w:val="center"/>
          </w:tcPr>
          <w:p w14:paraId="61DFC398" w14:textId="77777777" w:rsidR="00A63E7E" w:rsidRDefault="00A63E7E">
            <w:pPr>
              <w:pStyle w:val="ConsPlusNormal"/>
              <w:jc w:val="right"/>
            </w:pPr>
            <w:r>
              <w:t>15,5</w:t>
            </w:r>
          </w:p>
        </w:tc>
        <w:tc>
          <w:tcPr>
            <w:tcW w:w="737" w:type="dxa"/>
            <w:vAlign w:val="center"/>
          </w:tcPr>
          <w:p w14:paraId="605F7B2A" w14:textId="77777777" w:rsidR="00A63E7E" w:rsidRDefault="00A63E7E">
            <w:pPr>
              <w:pStyle w:val="ConsPlusNormal"/>
              <w:jc w:val="right"/>
            </w:pPr>
            <w:r>
              <w:t>51,2</w:t>
            </w:r>
          </w:p>
        </w:tc>
      </w:tr>
      <w:tr w:rsidR="00A63E7E" w14:paraId="0B3FF132" w14:textId="77777777">
        <w:tc>
          <w:tcPr>
            <w:tcW w:w="2154" w:type="dxa"/>
          </w:tcPr>
          <w:p w14:paraId="3B097E0D" w14:textId="77777777" w:rsidR="00A63E7E" w:rsidRDefault="00A63E7E">
            <w:pPr>
              <w:pStyle w:val="ConsPlusNormal"/>
            </w:pPr>
            <w:r>
              <w:t>Общая площадь МКД</w:t>
            </w:r>
          </w:p>
        </w:tc>
        <w:tc>
          <w:tcPr>
            <w:tcW w:w="581" w:type="dxa"/>
            <w:vAlign w:val="center"/>
          </w:tcPr>
          <w:p w14:paraId="76358140" w14:textId="77777777" w:rsidR="00A63E7E" w:rsidRDefault="00A63E7E">
            <w:pPr>
              <w:pStyle w:val="ConsPlusNormal"/>
              <w:jc w:val="center"/>
            </w:pPr>
            <w:r>
              <w:t>м</w:t>
            </w:r>
            <w:r>
              <w:rPr>
                <w:vertAlign w:val="superscript"/>
              </w:rPr>
              <w:t>2</w:t>
            </w:r>
          </w:p>
        </w:tc>
        <w:tc>
          <w:tcPr>
            <w:tcW w:w="794" w:type="dxa"/>
            <w:vAlign w:val="center"/>
          </w:tcPr>
          <w:p w14:paraId="7DAC6DDB" w14:textId="77777777" w:rsidR="00A63E7E" w:rsidRDefault="00A63E7E">
            <w:pPr>
              <w:pStyle w:val="ConsPlusNormal"/>
              <w:jc w:val="right"/>
            </w:pPr>
            <w:r>
              <w:t>4872</w:t>
            </w:r>
          </w:p>
        </w:tc>
        <w:tc>
          <w:tcPr>
            <w:tcW w:w="794" w:type="dxa"/>
            <w:vAlign w:val="center"/>
          </w:tcPr>
          <w:p w14:paraId="5AFF6344" w14:textId="77777777" w:rsidR="00A63E7E" w:rsidRDefault="00A63E7E">
            <w:pPr>
              <w:pStyle w:val="ConsPlusNormal"/>
              <w:jc w:val="right"/>
            </w:pPr>
            <w:r>
              <w:t>7258</w:t>
            </w:r>
          </w:p>
        </w:tc>
        <w:tc>
          <w:tcPr>
            <w:tcW w:w="794" w:type="dxa"/>
            <w:vAlign w:val="center"/>
          </w:tcPr>
          <w:p w14:paraId="12901986" w14:textId="77777777" w:rsidR="00A63E7E" w:rsidRDefault="00A63E7E">
            <w:pPr>
              <w:pStyle w:val="ConsPlusNormal"/>
              <w:jc w:val="right"/>
            </w:pPr>
            <w:r>
              <w:t>10368</w:t>
            </w:r>
          </w:p>
        </w:tc>
        <w:tc>
          <w:tcPr>
            <w:tcW w:w="794" w:type="dxa"/>
            <w:vAlign w:val="center"/>
          </w:tcPr>
          <w:p w14:paraId="3D2FD9C9" w14:textId="77777777" w:rsidR="00A63E7E" w:rsidRDefault="00A63E7E">
            <w:pPr>
              <w:pStyle w:val="ConsPlusNormal"/>
              <w:jc w:val="right"/>
            </w:pPr>
            <w:r>
              <w:t>2451</w:t>
            </w:r>
          </w:p>
        </w:tc>
        <w:tc>
          <w:tcPr>
            <w:tcW w:w="794" w:type="dxa"/>
            <w:vAlign w:val="center"/>
          </w:tcPr>
          <w:p w14:paraId="6FC2BF05" w14:textId="77777777" w:rsidR="00A63E7E" w:rsidRDefault="00A63E7E">
            <w:pPr>
              <w:pStyle w:val="ConsPlusNormal"/>
              <w:jc w:val="right"/>
            </w:pPr>
            <w:r>
              <w:t>4344</w:t>
            </w:r>
          </w:p>
        </w:tc>
        <w:tc>
          <w:tcPr>
            <w:tcW w:w="794" w:type="dxa"/>
            <w:vAlign w:val="center"/>
          </w:tcPr>
          <w:p w14:paraId="1D271C34" w14:textId="77777777" w:rsidR="00A63E7E" w:rsidRDefault="00A63E7E">
            <w:pPr>
              <w:pStyle w:val="ConsPlusNormal"/>
              <w:jc w:val="right"/>
            </w:pPr>
            <w:r>
              <w:t>4267</w:t>
            </w:r>
          </w:p>
        </w:tc>
        <w:tc>
          <w:tcPr>
            <w:tcW w:w="737" w:type="dxa"/>
            <w:vAlign w:val="center"/>
          </w:tcPr>
          <w:p w14:paraId="0071B443" w14:textId="77777777" w:rsidR="00A63E7E" w:rsidRDefault="00A63E7E">
            <w:pPr>
              <w:pStyle w:val="ConsPlusNormal"/>
              <w:jc w:val="right"/>
            </w:pPr>
            <w:r>
              <w:t>3118</w:t>
            </w:r>
          </w:p>
        </w:tc>
        <w:tc>
          <w:tcPr>
            <w:tcW w:w="794" w:type="dxa"/>
            <w:vAlign w:val="center"/>
          </w:tcPr>
          <w:p w14:paraId="251D18C0" w14:textId="77777777" w:rsidR="00A63E7E" w:rsidRDefault="00A63E7E">
            <w:pPr>
              <w:pStyle w:val="ConsPlusNormal"/>
              <w:jc w:val="right"/>
            </w:pPr>
            <w:r>
              <w:t>8424</w:t>
            </w:r>
          </w:p>
        </w:tc>
        <w:tc>
          <w:tcPr>
            <w:tcW w:w="737" w:type="dxa"/>
            <w:vAlign w:val="center"/>
          </w:tcPr>
          <w:p w14:paraId="684B503F" w14:textId="77777777" w:rsidR="00A63E7E" w:rsidRDefault="00A63E7E">
            <w:pPr>
              <w:pStyle w:val="ConsPlusNormal"/>
              <w:jc w:val="right"/>
            </w:pPr>
            <w:r>
              <w:t>3524</w:t>
            </w:r>
          </w:p>
        </w:tc>
        <w:tc>
          <w:tcPr>
            <w:tcW w:w="737" w:type="dxa"/>
            <w:vAlign w:val="center"/>
          </w:tcPr>
          <w:p w14:paraId="2C5265B4" w14:textId="77777777" w:rsidR="00A63E7E" w:rsidRDefault="00A63E7E">
            <w:pPr>
              <w:pStyle w:val="ConsPlusNormal"/>
              <w:jc w:val="right"/>
            </w:pPr>
            <w:r>
              <w:t>4698</w:t>
            </w:r>
          </w:p>
        </w:tc>
        <w:tc>
          <w:tcPr>
            <w:tcW w:w="737" w:type="dxa"/>
            <w:vAlign w:val="center"/>
          </w:tcPr>
          <w:p w14:paraId="70148041" w14:textId="77777777" w:rsidR="00A63E7E" w:rsidRDefault="00A63E7E">
            <w:pPr>
              <w:pStyle w:val="ConsPlusNormal"/>
              <w:jc w:val="right"/>
            </w:pPr>
            <w:r>
              <w:t>8438</w:t>
            </w:r>
          </w:p>
        </w:tc>
        <w:tc>
          <w:tcPr>
            <w:tcW w:w="737" w:type="dxa"/>
            <w:vAlign w:val="center"/>
          </w:tcPr>
          <w:p w14:paraId="5D8943F5" w14:textId="77777777" w:rsidR="00A63E7E" w:rsidRDefault="00A63E7E">
            <w:pPr>
              <w:pStyle w:val="ConsPlusNormal"/>
              <w:jc w:val="right"/>
            </w:pPr>
            <w:r>
              <w:t>9653</w:t>
            </w:r>
          </w:p>
        </w:tc>
        <w:tc>
          <w:tcPr>
            <w:tcW w:w="794" w:type="dxa"/>
            <w:vAlign w:val="center"/>
          </w:tcPr>
          <w:p w14:paraId="76010211" w14:textId="77777777" w:rsidR="00A63E7E" w:rsidRDefault="00A63E7E">
            <w:pPr>
              <w:pStyle w:val="ConsPlusNormal"/>
              <w:jc w:val="right"/>
            </w:pPr>
            <w:r>
              <w:t>8960</w:t>
            </w:r>
          </w:p>
        </w:tc>
        <w:tc>
          <w:tcPr>
            <w:tcW w:w="794" w:type="dxa"/>
            <w:vAlign w:val="center"/>
          </w:tcPr>
          <w:p w14:paraId="1FB92DE1" w14:textId="77777777" w:rsidR="00A63E7E" w:rsidRDefault="00A63E7E">
            <w:pPr>
              <w:pStyle w:val="ConsPlusNormal"/>
              <w:jc w:val="right"/>
            </w:pPr>
            <w:r>
              <w:t>5606</w:t>
            </w:r>
          </w:p>
        </w:tc>
        <w:tc>
          <w:tcPr>
            <w:tcW w:w="737" w:type="dxa"/>
            <w:vAlign w:val="center"/>
          </w:tcPr>
          <w:p w14:paraId="1E21D334" w14:textId="77777777" w:rsidR="00A63E7E" w:rsidRDefault="00A63E7E">
            <w:pPr>
              <w:pStyle w:val="ConsPlusNormal"/>
              <w:jc w:val="right"/>
            </w:pPr>
            <w:r>
              <w:t>3136</w:t>
            </w:r>
          </w:p>
        </w:tc>
        <w:tc>
          <w:tcPr>
            <w:tcW w:w="737" w:type="dxa"/>
            <w:vAlign w:val="center"/>
          </w:tcPr>
          <w:p w14:paraId="12B029CA" w14:textId="77777777" w:rsidR="00A63E7E" w:rsidRDefault="00A63E7E">
            <w:pPr>
              <w:pStyle w:val="ConsPlusNormal"/>
              <w:jc w:val="right"/>
            </w:pPr>
            <w:r>
              <w:t>5174</w:t>
            </w:r>
          </w:p>
        </w:tc>
      </w:tr>
      <w:tr w:rsidR="00A63E7E" w14:paraId="15EE9E1D" w14:textId="77777777">
        <w:tblPrEx>
          <w:tblBorders>
            <w:insideH w:val="nil"/>
          </w:tblBorders>
        </w:tblPrEx>
        <w:tc>
          <w:tcPr>
            <w:tcW w:w="2154" w:type="dxa"/>
            <w:tcBorders>
              <w:bottom w:val="nil"/>
            </w:tcBorders>
          </w:tcPr>
          <w:p w14:paraId="2F14B13B" w14:textId="77777777" w:rsidR="00A63E7E" w:rsidRDefault="00A63E7E">
            <w:pPr>
              <w:pStyle w:val="ConsPlusNormal"/>
            </w:pPr>
            <w:r>
              <w:t>Общая площадь жилых помещений (квартир), в том числе:</w:t>
            </w:r>
          </w:p>
        </w:tc>
        <w:tc>
          <w:tcPr>
            <w:tcW w:w="581" w:type="dxa"/>
            <w:tcBorders>
              <w:bottom w:val="nil"/>
            </w:tcBorders>
            <w:vAlign w:val="center"/>
          </w:tcPr>
          <w:p w14:paraId="47DFE266" w14:textId="77777777" w:rsidR="00A63E7E" w:rsidRDefault="00A63E7E">
            <w:pPr>
              <w:pStyle w:val="ConsPlusNormal"/>
              <w:jc w:val="center"/>
            </w:pPr>
            <w:r>
              <w:t>м</w:t>
            </w:r>
            <w:r>
              <w:rPr>
                <w:vertAlign w:val="superscript"/>
              </w:rPr>
              <w:t>2</w:t>
            </w:r>
          </w:p>
        </w:tc>
        <w:tc>
          <w:tcPr>
            <w:tcW w:w="794" w:type="dxa"/>
            <w:tcBorders>
              <w:bottom w:val="nil"/>
            </w:tcBorders>
            <w:vAlign w:val="center"/>
          </w:tcPr>
          <w:p w14:paraId="72FD4535" w14:textId="77777777" w:rsidR="00A63E7E" w:rsidRDefault="00A63E7E">
            <w:pPr>
              <w:pStyle w:val="ConsPlusNormal"/>
              <w:jc w:val="right"/>
            </w:pPr>
            <w:r>
              <w:t>3975</w:t>
            </w:r>
          </w:p>
        </w:tc>
        <w:tc>
          <w:tcPr>
            <w:tcW w:w="794" w:type="dxa"/>
            <w:tcBorders>
              <w:bottom w:val="nil"/>
            </w:tcBorders>
            <w:vAlign w:val="center"/>
          </w:tcPr>
          <w:p w14:paraId="79550081" w14:textId="77777777" w:rsidR="00A63E7E" w:rsidRDefault="00A63E7E">
            <w:pPr>
              <w:pStyle w:val="ConsPlusNormal"/>
              <w:jc w:val="right"/>
            </w:pPr>
            <w:r>
              <w:t>5805</w:t>
            </w:r>
          </w:p>
        </w:tc>
        <w:tc>
          <w:tcPr>
            <w:tcW w:w="794" w:type="dxa"/>
            <w:tcBorders>
              <w:bottom w:val="nil"/>
            </w:tcBorders>
            <w:vAlign w:val="center"/>
          </w:tcPr>
          <w:p w14:paraId="4D01579D" w14:textId="77777777" w:rsidR="00A63E7E" w:rsidRDefault="00A63E7E">
            <w:pPr>
              <w:pStyle w:val="ConsPlusNormal"/>
              <w:jc w:val="right"/>
            </w:pPr>
            <w:r>
              <w:t>8028</w:t>
            </w:r>
          </w:p>
        </w:tc>
        <w:tc>
          <w:tcPr>
            <w:tcW w:w="794" w:type="dxa"/>
            <w:tcBorders>
              <w:bottom w:val="nil"/>
            </w:tcBorders>
            <w:vAlign w:val="center"/>
          </w:tcPr>
          <w:p w14:paraId="478AFA86" w14:textId="77777777" w:rsidR="00A63E7E" w:rsidRDefault="00A63E7E">
            <w:pPr>
              <w:pStyle w:val="ConsPlusNormal"/>
              <w:jc w:val="right"/>
            </w:pPr>
            <w:r>
              <w:t>1939</w:t>
            </w:r>
          </w:p>
        </w:tc>
        <w:tc>
          <w:tcPr>
            <w:tcW w:w="794" w:type="dxa"/>
            <w:tcBorders>
              <w:bottom w:val="nil"/>
            </w:tcBorders>
            <w:vAlign w:val="center"/>
          </w:tcPr>
          <w:p w14:paraId="39B9D460" w14:textId="77777777" w:rsidR="00A63E7E" w:rsidRDefault="00A63E7E">
            <w:pPr>
              <w:pStyle w:val="ConsPlusNormal"/>
              <w:jc w:val="right"/>
            </w:pPr>
            <w:r>
              <w:t>3551</w:t>
            </w:r>
          </w:p>
        </w:tc>
        <w:tc>
          <w:tcPr>
            <w:tcW w:w="794" w:type="dxa"/>
            <w:tcBorders>
              <w:bottom w:val="nil"/>
            </w:tcBorders>
            <w:vAlign w:val="center"/>
          </w:tcPr>
          <w:p w14:paraId="29153DB8" w14:textId="77777777" w:rsidR="00A63E7E" w:rsidRDefault="00A63E7E">
            <w:pPr>
              <w:pStyle w:val="ConsPlusNormal"/>
              <w:jc w:val="right"/>
            </w:pPr>
            <w:r>
              <w:t>3529</w:t>
            </w:r>
          </w:p>
        </w:tc>
        <w:tc>
          <w:tcPr>
            <w:tcW w:w="737" w:type="dxa"/>
            <w:tcBorders>
              <w:bottom w:val="nil"/>
            </w:tcBorders>
            <w:vAlign w:val="center"/>
          </w:tcPr>
          <w:p w14:paraId="2EED8354" w14:textId="77777777" w:rsidR="00A63E7E" w:rsidRDefault="00A63E7E">
            <w:pPr>
              <w:pStyle w:val="ConsPlusNormal"/>
              <w:jc w:val="right"/>
            </w:pPr>
            <w:r>
              <w:t>2578</w:t>
            </w:r>
          </w:p>
        </w:tc>
        <w:tc>
          <w:tcPr>
            <w:tcW w:w="794" w:type="dxa"/>
            <w:tcBorders>
              <w:bottom w:val="nil"/>
            </w:tcBorders>
            <w:vAlign w:val="center"/>
          </w:tcPr>
          <w:p w14:paraId="68D3EBEE" w14:textId="77777777" w:rsidR="00A63E7E" w:rsidRDefault="00A63E7E">
            <w:pPr>
              <w:pStyle w:val="ConsPlusNormal"/>
              <w:jc w:val="right"/>
            </w:pPr>
            <w:r>
              <w:t>7142</w:t>
            </w:r>
          </w:p>
        </w:tc>
        <w:tc>
          <w:tcPr>
            <w:tcW w:w="737" w:type="dxa"/>
            <w:tcBorders>
              <w:bottom w:val="nil"/>
            </w:tcBorders>
            <w:vAlign w:val="center"/>
          </w:tcPr>
          <w:p w14:paraId="250EEF11" w14:textId="77777777" w:rsidR="00A63E7E" w:rsidRDefault="00A63E7E">
            <w:pPr>
              <w:pStyle w:val="ConsPlusNormal"/>
              <w:jc w:val="right"/>
            </w:pPr>
            <w:r>
              <w:t>2731</w:t>
            </w:r>
          </w:p>
        </w:tc>
        <w:tc>
          <w:tcPr>
            <w:tcW w:w="737" w:type="dxa"/>
            <w:tcBorders>
              <w:bottom w:val="nil"/>
            </w:tcBorders>
            <w:vAlign w:val="center"/>
          </w:tcPr>
          <w:p w14:paraId="48F61E57" w14:textId="77777777" w:rsidR="00A63E7E" w:rsidRDefault="00A63E7E">
            <w:pPr>
              <w:pStyle w:val="ConsPlusNormal"/>
              <w:jc w:val="right"/>
            </w:pPr>
            <w:r>
              <w:t>3641</w:t>
            </w:r>
          </w:p>
        </w:tc>
        <w:tc>
          <w:tcPr>
            <w:tcW w:w="737" w:type="dxa"/>
            <w:tcBorders>
              <w:bottom w:val="nil"/>
            </w:tcBorders>
            <w:vAlign w:val="center"/>
          </w:tcPr>
          <w:p w14:paraId="24F6CE2B" w14:textId="77777777" w:rsidR="00A63E7E" w:rsidRDefault="00A63E7E">
            <w:pPr>
              <w:pStyle w:val="ConsPlusNormal"/>
              <w:jc w:val="right"/>
            </w:pPr>
            <w:r>
              <w:t>6140</w:t>
            </w:r>
          </w:p>
        </w:tc>
        <w:tc>
          <w:tcPr>
            <w:tcW w:w="737" w:type="dxa"/>
            <w:tcBorders>
              <w:bottom w:val="nil"/>
            </w:tcBorders>
            <w:vAlign w:val="center"/>
          </w:tcPr>
          <w:p w14:paraId="2B5003F1" w14:textId="77777777" w:rsidR="00A63E7E" w:rsidRDefault="00A63E7E">
            <w:pPr>
              <w:pStyle w:val="ConsPlusNormal"/>
              <w:jc w:val="right"/>
            </w:pPr>
            <w:r>
              <w:t>7219</w:t>
            </w:r>
          </w:p>
        </w:tc>
        <w:tc>
          <w:tcPr>
            <w:tcW w:w="794" w:type="dxa"/>
            <w:tcBorders>
              <w:bottom w:val="nil"/>
            </w:tcBorders>
            <w:vAlign w:val="center"/>
          </w:tcPr>
          <w:p w14:paraId="37B3F07F" w14:textId="77777777" w:rsidR="00A63E7E" w:rsidRDefault="00A63E7E">
            <w:pPr>
              <w:pStyle w:val="ConsPlusNormal"/>
              <w:jc w:val="right"/>
            </w:pPr>
            <w:r>
              <w:t>5328</w:t>
            </w:r>
          </w:p>
        </w:tc>
        <w:tc>
          <w:tcPr>
            <w:tcW w:w="794" w:type="dxa"/>
            <w:tcBorders>
              <w:bottom w:val="nil"/>
            </w:tcBorders>
            <w:vAlign w:val="center"/>
          </w:tcPr>
          <w:p w14:paraId="0D1DF79B" w14:textId="77777777" w:rsidR="00A63E7E" w:rsidRDefault="00A63E7E">
            <w:pPr>
              <w:pStyle w:val="ConsPlusNormal"/>
              <w:jc w:val="right"/>
            </w:pPr>
            <w:r>
              <w:t>4663</w:t>
            </w:r>
          </w:p>
        </w:tc>
        <w:tc>
          <w:tcPr>
            <w:tcW w:w="737" w:type="dxa"/>
            <w:tcBorders>
              <w:bottom w:val="nil"/>
            </w:tcBorders>
            <w:vAlign w:val="center"/>
          </w:tcPr>
          <w:p w14:paraId="51B0A304" w14:textId="77777777" w:rsidR="00A63E7E" w:rsidRDefault="00A63E7E">
            <w:pPr>
              <w:pStyle w:val="ConsPlusNormal"/>
              <w:jc w:val="right"/>
            </w:pPr>
            <w:r>
              <w:t>2804</w:t>
            </w:r>
          </w:p>
        </w:tc>
        <w:tc>
          <w:tcPr>
            <w:tcW w:w="737" w:type="dxa"/>
            <w:tcBorders>
              <w:bottom w:val="nil"/>
            </w:tcBorders>
            <w:vAlign w:val="center"/>
          </w:tcPr>
          <w:p w14:paraId="006AA2A7" w14:textId="77777777" w:rsidR="00A63E7E" w:rsidRDefault="00A63E7E">
            <w:pPr>
              <w:pStyle w:val="ConsPlusNormal"/>
              <w:jc w:val="right"/>
            </w:pPr>
            <w:r>
              <w:t>4048</w:t>
            </w:r>
          </w:p>
        </w:tc>
      </w:tr>
      <w:tr w:rsidR="00A63E7E" w14:paraId="60234618" w14:textId="77777777">
        <w:tblPrEx>
          <w:tblBorders>
            <w:insideH w:val="nil"/>
          </w:tblBorders>
        </w:tblPrEx>
        <w:tc>
          <w:tcPr>
            <w:tcW w:w="2154" w:type="dxa"/>
            <w:tcBorders>
              <w:top w:val="nil"/>
            </w:tcBorders>
          </w:tcPr>
          <w:p w14:paraId="7E346FE9" w14:textId="77777777" w:rsidR="00A63E7E" w:rsidRDefault="00A63E7E">
            <w:pPr>
              <w:pStyle w:val="ConsPlusNormal"/>
            </w:pPr>
            <w:r>
              <w:t>жилая площадь квартир</w:t>
            </w:r>
          </w:p>
        </w:tc>
        <w:tc>
          <w:tcPr>
            <w:tcW w:w="581" w:type="dxa"/>
            <w:tcBorders>
              <w:top w:val="nil"/>
            </w:tcBorders>
            <w:vAlign w:val="center"/>
          </w:tcPr>
          <w:p w14:paraId="3CB63DE3" w14:textId="77777777" w:rsidR="00A63E7E" w:rsidRDefault="00A63E7E">
            <w:pPr>
              <w:pStyle w:val="ConsPlusNormal"/>
              <w:jc w:val="center"/>
            </w:pPr>
            <w:r>
              <w:t>м</w:t>
            </w:r>
            <w:r>
              <w:rPr>
                <w:vertAlign w:val="superscript"/>
              </w:rPr>
              <w:t>2</w:t>
            </w:r>
          </w:p>
        </w:tc>
        <w:tc>
          <w:tcPr>
            <w:tcW w:w="794" w:type="dxa"/>
            <w:tcBorders>
              <w:top w:val="nil"/>
            </w:tcBorders>
            <w:vAlign w:val="center"/>
          </w:tcPr>
          <w:p w14:paraId="3670EF7A" w14:textId="77777777" w:rsidR="00A63E7E" w:rsidRDefault="00A63E7E">
            <w:pPr>
              <w:pStyle w:val="ConsPlusNormal"/>
              <w:jc w:val="right"/>
            </w:pPr>
            <w:r>
              <w:t>2931</w:t>
            </w:r>
          </w:p>
        </w:tc>
        <w:tc>
          <w:tcPr>
            <w:tcW w:w="794" w:type="dxa"/>
            <w:tcBorders>
              <w:top w:val="nil"/>
            </w:tcBorders>
            <w:vAlign w:val="center"/>
          </w:tcPr>
          <w:p w14:paraId="259FF623" w14:textId="77777777" w:rsidR="00A63E7E" w:rsidRDefault="00A63E7E">
            <w:pPr>
              <w:pStyle w:val="ConsPlusNormal"/>
              <w:jc w:val="right"/>
            </w:pPr>
            <w:r>
              <w:t>3272</w:t>
            </w:r>
          </w:p>
        </w:tc>
        <w:tc>
          <w:tcPr>
            <w:tcW w:w="794" w:type="dxa"/>
            <w:tcBorders>
              <w:top w:val="nil"/>
            </w:tcBorders>
            <w:vAlign w:val="center"/>
          </w:tcPr>
          <w:p w14:paraId="04B255E4" w14:textId="77777777" w:rsidR="00A63E7E" w:rsidRDefault="00A63E7E">
            <w:pPr>
              <w:pStyle w:val="ConsPlusNormal"/>
              <w:jc w:val="right"/>
            </w:pPr>
            <w:r>
              <w:t>4522</w:t>
            </w:r>
          </w:p>
        </w:tc>
        <w:tc>
          <w:tcPr>
            <w:tcW w:w="794" w:type="dxa"/>
            <w:tcBorders>
              <w:top w:val="nil"/>
            </w:tcBorders>
            <w:vAlign w:val="center"/>
          </w:tcPr>
          <w:p w14:paraId="4895AFA5" w14:textId="77777777" w:rsidR="00A63E7E" w:rsidRDefault="00A63E7E">
            <w:pPr>
              <w:pStyle w:val="ConsPlusNormal"/>
              <w:jc w:val="right"/>
            </w:pPr>
            <w:r>
              <w:t>1261</w:t>
            </w:r>
          </w:p>
        </w:tc>
        <w:tc>
          <w:tcPr>
            <w:tcW w:w="794" w:type="dxa"/>
            <w:tcBorders>
              <w:top w:val="nil"/>
            </w:tcBorders>
            <w:vAlign w:val="center"/>
          </w:tcPr>
          <w:p w14:paraId="3180200A" w14:textId="77777777" w:rsidR="00A63E7E" w:rsidRDefault="00A63E7E">
            <w:pPr>
              <w:pStyle w:val="ConsPlusNormal"/>
              <w:jc w:val="right"/>
            </w:pPr>
            <w:r>
              <w:t>2926</w:t>
            </w:r>
          </w:p>
        </w:tc>
        <w:tc>
          <w:tcPr>
            <w:tcW w:w="794" w:type="dxa"/>
            <w:tcBorders>
              <w:top w:val="nil"/>
            </w:tcBorders>
            <w:vAlign w:val="center"/>
          </w:tcPr>
          <w:p w14:paraId="1B59E3F8" w14:textId="77777777" w:rsidR="00A63E7E" w:rsidRDefault="00A63E7E">
            <w:pPr>
              <w:pStyle w:val="ConsPlusNormal"/>
              <w:jc w:val="right"/>
            </w:pPr>
            <w:r>
              <w:t>2525</w:t>
            </w:r>
          </w:p>
        </w:tc>
        <w:tc>
          <w:tcPr>
            <w:tcW w:w="737" w:type="dxa"/>
            <w:tcBorders>
              <w:top w:val="nil"/>
            </w:tcBorders>
            <w:vAlign w:val="center"/>
          </w:tcPr>
          <w:p w14:paraId="628B6DBE" w14:textId="77777777" w:rsidR="00A63E7E" w:rsidRDefault="00A63E7E">
            <w:pPr>
              <w:pStyle w:val="ConsPlusNormal"/>
              <w:jc w:val="right"/>
            </w:pPr>
            <w:r>
              <w:t>1442</w:t>
            </w:r>
          </w:p>
        </w:tc>
        <w:tc>
          <w:tcPr>
            <w:tcW w:w="794" w:type="dxa"/>
            <w:tcBorders>
              <w:top w:val="nil"/>
            </w:tcBorders>
            <w:vAlign w:val="center"/>
          </w:tcPr>
          <w:p w14:paraId="19FE0B43" w14:textId="77777777" w:rsidR="00A63E7E" w:rsidRDefault="00A63E7E">
            <w:pPr>
              <w:pStyle w:val="ConsPlusNormal"/>
              <w:jc w:val="right"/>
            </w:pPr>
            <w:r>
              <w:t>4726</w:t>
            </w:r>
          </w:p>
        </w:tc>
        <w:tc>
          <w:tcPr>
            <w:tcW w:w="737" w:type="dxa"/>
            <w:tcBorders>
              <w:top w:val="nil"/>
            </w:tcBorders>
            <w:vAlign w:val="center"/>
          </w:tcPr>
          <w:p w14:paraId="4202B8C5" w14:textId="77777777" w:rsidR="00A63E7E" w:rsidRDefault="00A63E7E">
            <w:pPr>
              <w:pStyle w:val="ConsPlusNormal"/>
              <w:jc w:val="right"/>
            </w:pPr>
            <w:r>
              <w:t>1719</w:t>
            </w:r>
          </w:p>
        </w:tc>
        <w:tc>
          <w:tcPr>
            <w:tcW w:w="737" w:type="dxa"/>
            <w:tcBorders>
              <w:top w:val="nil"/>
            </w:tcBorders>
            <w:vAlign w:val="center"/>
          </w:tcPr>
          <w:p w14:paraId="7D773694" w14:textId="77777777" w:rsidR="00A63E7E" w:rsidRDefault="00A63E7E">
            <w:pPr>
              <w:pStyle w:val="ConsPlusNormal"/>
              <w:jc w:val="right"/>
            </w:pPr>
            <w:r>
              <w:t>2292</w:t>
            </w:r>
          </w:p>
        </w:tc>
        <w:tc>
          <w:tcPr>
            <w:tcW w:w="737" w:type="dxa"/>
            <w:tcBorders>
              <w:top w:val="nil"/>
            </w:tcBorders>
            <w:vAlign w:val="center"/>
          </w:tcPr>
          <w:p w14:paraId="6175C3E0" w14:textId="77777777" w:rsidR="00A63E7E" w:rsidRDefault="00A63E7E">
            <w:pPr>
              <w:pStyle w:val="ConsPlusNormal"/>
              <w:jc w:val="right"/>
            </w:pPr>
            <w:r>
              <w:t>4293</w:t>
            </w:r>
          </w:p>
        </w:tc>
        <w:tc>
          <w:tcPr>
            <w:tcW w:w="737" w:type="dxa"/>
            <w:tcBorders>
              <w:top w:val="nil"/>
            </w:tcBorders>
            <w:vAlign w:val="center"/>
          </w:tcPr>
          <w:p w14:paraId="7DE848CE" w14:textId="77777777" w:rsidR="00A63E7E" w:rsidRDefault="00A63E7E">
            <w:pPr>
              <w:pStyle w:val="ConsPlusNormal"/>
              <w:jc w:val="right"/>
            </w:pPr>
            <w:r>
              <w:t>4846</w:t>
            </w:r>
          </w:p>
        </w:tc>
        <w:tc>
          <w:tcPr>
            <w:tcW w:w="794" w:type="dxa"/>
            <w:tcBorders>
              <w:top w:val="nil"/>
            </w:tcBorders>
            <w:vAlign w:val="center"/>
          </w:tcPr>
          <w:p w14:paraId="533DFE45" w14:textId="77777777" w:rsidR="00A63E7E" w:rsidRDefault="00A63E7E">
            <w:pPr>
              <w:pStyle w:val="ConsPlusNormal"/>
              <w:jc w:val="right"/>
            </w:pPr>
            <w:r>
              <w:t>3328</w:t>
            </w:r>
          </w:p>
        </w:tc>
        <w:tc>
          <w:tcPr>
            <w:tcW w:w="794" w:type="dxa"/>
            <w:tcBorders>
              <w:top w:val="nil"/>
            </w:tcBorders>
            <w:vAlign w:val="center"/>
          </w:tcPr>
          <w:p w14:paraId="0C508B97" w14:textId="77777777" w:rsidR="00A63E7E" w:rsidRDefault="00A63E7E">
            <w:pPr>
              <w:pStyle w:val="ConsPlusNormal"/>
              <w:jc w:val="right"/>
            </w:pPr>
            <w:r>
              <w:t>2551</w:t>
            </w:r>
          </w:p>
        </w:tc>
        <w:tc>
          <w:tcPr>
            <w:tcW w:w="737" w:type="dxa"/>
            <w:tcBorders>
              <w:top w:val="nil"/>
            </w:tcBorders>
            <w:vAlign w:val="center"/>
          </w:tcPr>
          <w:p w14:paraId="0907D043" w14:textId="77777777" w:rsidR="00A63E7E" w:rsidRDefault="00A63E7E">
            <w:pPr>
              <w:pStyle w:val="ConsPlusNormal"/>
              <w:jc w:val="right"/>
            </w:pPr>
            <w:r>
              <w:t>1700</w:t>
            </w:r>
          </w:p>
        </w:tc>
        <w:tc>
          <w:tcPr>
            <w:tcW w:w="737" w:type="dxa"/>
            <w:tcBorders>
              <w:top w:val="nil"/>
            </w:tcBorders>
            <w:vAlign w:val="center"/>
          </w:tcPr>
          <w:p w14:paraId="0BCD5ADB" w14:textId="77777777" w:rsidR="00A63E7E" w:rsidRDefault="00A63E7E">
            <w:pPr>
              <w:pStyle w:val="ConsPlusNormal"/>
              <w:jc w:val="right"/>
            </w:pPr>
            <w:r>
              <w:t>2454</w:t>
            </w:r>
          </w:p>
        </w:tc>
      </w:tr>
      <w:tr w:rsidR="00A63E7E" w14:paraId="53E90C22" w14:textId="77777777">
        <w:tc>
          <w:tcPr>
            <w:tcW w:w="2154" w:type="dxa"/>
          </w:tcPr>
          <w:p w14:paraId="4444EBF2" w14:textId="77777777" w:rsidR="00A63E7E" w:rsidRDefault="00A63E7E">
            <w:pPr>
              <w:pStyle w:val="ConsPlusNormal"/>
            </w:pPr>
            <w:r>
              <w:t>Площадь фасада МКД</w:t>
            </w:r>
          </w:p>
        </w:tc>
        <w:tc>
          <w:tcPr>
            <w:tcW w:w="581" w:type="dxa"/>
            <w:vAlign w:val="center"/>
          </w:tcPr>
          <w:p w14:paraId="231C8BF7" w14:textId="77777777" w:rsidR="00A63E7E" w:rsidRDefault="00A63E7E">
            <w:pPr>
              <w:pStyle w:val="ConsPlusNormal"/>
              <w:jc w:val="center"/>
            </w:pPr>
            <w:r>
              <w:t>м</w:t>
            </w:r>
            <w:r>
              <w:rPr>
                <w:vertAlign w:val="superscript"/>
              </w:rPr>
              <w:t>2</w:t>
            </w:r>
          </w:p>
        </w:tc>
        <w:tc>
          <w:tcPr>
            <w:tcW w:w="794" w:type="dxa"/>
            <w:vAlign w:val="center"/>
          </w:tcPr>
          <w:p w14:paraId="19324F89" w14:textId="77777777" w:rsidR="00A63E7E" w:rsidRDefault="00A63E7E">
            <w:pPr>
              <w:pStyle w:val="ConsPlusNormal"/>
              <w:jc w:val="right"/>
            </w:pPr>
            <w:r>
              <w:t>2581</w:t>
            </w:r>
          </w:p>
        </w:tc>
        <w:tc>
          <w:tcPr>
            <w:tcW w:w="794" w:type="dxa"/>
            <w:vAlign w:val="center"/>
          </w:tcPr>
          <w:p w14:paraId="3A21F537" w14:textId="77777777" w:rsidR="00A63E7E" w:rsidRDefault="00A63E7E">
            <w:pPr>
              <w:pStyle w:val="ConsPlusNormal"/>
              <w:jc w:val="right"/>
            </w:pPr>
            <w:r>
              <w:t>3263</w:t>
            </w:r>
          </w:p>
        </w:tc>
        <w:tc>
          <w:tcPr>
            <w:tcW w:w="794" w:type="dxa"/>
            <w:vAlign w:val="center"/>
          </w:tcPr>
          <w:p w14:paraId="43C90C88" w14:textId="77777777" w:rsidR="00A63E7E" w:rsidRDefault="00A63E7E">
            <w:pPr>
              <w:pStyle w:val="ConsPlusNormal"/>
              <w:jc w:val="right"/>
            </w:pPr>
            <w:r>
              <w:t>5404</w:t>
            </w:r>
          </w:p>
        </w:tc>
        <w:tc>
          <w:tcPr>
            <w:tcW w:w="794" w:type="dxa"/>
            <w:vAlign w:val="center"/>
          </w:tcPr>
          <w:p w14:paraId="12F2972C" w14:textId="77777777" w:rsidR="00A63E7E" w:rsidRDefault="00A63E7E">
            <w:pPr>
              <w:pStyle w:val="ConsPlusNormal"/>
              <w:jc w:val="right"/>
            </w:pPr>
            <w:r>
              <w:t>1413</w:t>
            </w:r>
          </w:p>
        </w:tc>
        <w:tc>
          <w:tcPr>
            <w:tcW w:w="794" w:type="dxa"/>
            <w:vAlign w:val="center"/>
          </w:tcPr>
          <w:p w14:paraId="7F9E3DAF" w14:textId="77777777" w:rsidR="00A63E7E" w:rsidRDefault="00A63E7E">
            <w:pPr>
              <w:pStyle w:val="ConsPlusNormal"/>
              <w:jc w:val="right"/>
            </w:pPr>
            <w:r>
              <w:t>2279</w:t>
            </w:r>
          </w:p>
        </w:tc>
        <w:tc>
          <w:tcPr>
            <w:tcW w:w="794" w:type="dxa"/>
            <w:vAlign w:val="center"/>
          </w:tcPr>
          <w:p w14:paraId="74B16672" w14:textId="77777777" w:rsidR="00A63E7E" w:rsidRDefault="00A63E7E">
            <w:pPr>
              <w:pStyle w:val="ConsPlusNormal"/>
              <w:jc w:val="right"/>
            </w:pPr>
            <w:r>
              <w:t>2311</w:t>
            </w:r>
          </w:p>
        </w:tc>
        <w:tc>
          <w:tcPr>
            <w:tcW w:w="737" w:type="dxa"/>
            <w:vAlign w:val="center"/>
          </w:tcPr>
          <w:p w14:paraId="54B417A0" w14:textId="77777777" w:rsidR="00A63E7E" w:rsidRDefault="00A63E7E">
            <w:pPr>
              <w:pStyle w:val="ConsPlusNormal"/>
              <w:jc w:val="right"/>
            </w:pPr>
            <w:r>
              <w:t>1778</w:t>
            </w:r>
          </w:p>
        </w:tc>
        <w:tc>
          <w:tcPr>
            <w:tcW w:w="794" w:type="dxa"/>
            <w:vAlign w:val="center"/>
          </w:tcPr>
          <w:p w14:paraId="1BFB4AD7" w14:textId="77777777" w:rsidR="00A63E7E" w:rsidRDefault="00A63E7E">
            <w:pPr>
              <w:pStyle w:val="ConsPlusNormal"/>
              <w:jc w:val="right"/>
            </w:pPr>
            <w:r>
              <w:t>4684</w:t>
            </w:r>
          </w:p>
        </w:tc>
        <w:tc>
          <w:tcPr>
            <w:tcW w:w="737" w:type="dxa"/>
            <w:vAlign w:val="center"/>
          </w:tcPr>
          <w:p w14:paraId="1272DB4C" w14:textId="77777777" w:rsidR="00A63E7E" w:rsidRDefault="00A63E7E">
            <w:pPr>
              <w:pStyle w:val="ConsPlusNormal"/>
              <w:jc w:val="right"/>
            </w:pPr>
            <w:r>
              <w:t>2017</w:t>
            </w:r>
          </w:p>
        </w:tc>
        <w:tc>
          <w:tcPr>
            <w:tcW w:w="737" w:type="dxa"/>
            <w:vAlign w:val="center"/>
          </w:tcPr>
          <w:p w14:paraId="5B53A722" w14:textId="77777777" w:rsidR="00A63E7E" w:rsidRDefault="00A63E7E">
            <w:pPr>
              <w:pStyle w:val="ConsPlusNormal"/>
              <w:jc w:val="right"/>
            </w:pPr>
            <w:r>
              <w:t>3025</w:t>
            </w:r>
          </w:p>
        </w:tc>
        <w:tc>
          <w:tcPr>
            <w:tcW w:w="737" w:type="dxa"/>
            <w:vAlign w:val="center"/>
          </w:tcPr>
          <w:p w14:paraId="333FA9DB" w14:textId="77777777" w:rsidR="00A63E7E" w:rsidRDefault="00A63E7E">
            <w:pPr>
              <w:pStyle w:val="ConsPlusNormal"/>
              <w:jc w:val="right"/>
            </w:pPr>
            <w:r>
              <w:t>5072</w:t>
            </w:r>
          </w:p>
        </w:tc>
        <w:tc>
          <w:tcPr>
            <w:tcW w:w="737" w:type="dxa"/>
            <w:vAlign w:val="center"/>
          </w:tcPr>
          <w:p w14:paraId="2C63FC9E" w14:textId="77777777" w:rsidR="00A63E7E" w:rsidRDefault="00A63E7E">
            <w:pPr>
              <w:pStyle w:val="ConsPlusNormal"/>
              <w:jc w:val="right"/>
            </w:pPr>
            <w:r>
              <w:t>5535</w:t>
            </w:r>
          </w:p>
        </w:tc>
        <w:tc>
          <w:tcPr>
            <w:tcW w:w="794" w:type="dxa"/>
            <w:vAlign w:val="center"/>
          </w:tcPr>
          <w:p w14:paraId="12DF0CDF" w14:textId="77777777" w:rsidR="00A63E7E" w:rsidRDefault="00A63E7E">
            <w:pPr>
              <w:pStyle w:val="ConsPlusNormal"/>
              <w:jc w:val="right"/>
            </w:pPr>
            <w:r>
              <w:t>5059</w:t>
            </w:r>
          </w:p>
        </w:tc>
        <w:tc>
          <w:tcPr>
            <w:tcW w:w="794" w:type="dxa"/>
            <w:vAlign w:val="center"/>
          </w:tcPr>
          <w:p w14:paraId="11FD87D4" w14:textId="77777777" w:rsidR="00A63E7E" w:rsidRDefault="00A63E7E">
            <w:pPr>
              <w:pStyle w:val="ConsPlusNormal"/>
              <w:jc w:val="right"/>
            </w:pPr>
            <w:r>
              <w:t>3865</w:t>
            </w:r>
          </w:p>
        </w:tc>
        <w:tc>
          <w:tcPr>
            <w:tcW w:w="737" w:type="dxa"/>
            <w:vAlign w:val="center"/>
          </w:tcPr>
          <w:p w14:paraId="46508810" w14:textId="77777777" w:rsidR="00A63E7E" w:rsidRDefault="00A63E7E">
            <w:pPr>
              <w:pStyle w:val="ConsPlusNormal"/>
              <w:jc w:val="right"/>
            </w:pPr>
            <w:r>
              <w:t>2294</w:t>
            </w:r>
          </w:p>
        </w:tc>
        <w:tc>
          <w:tcPr>
            <w:tcW w:w="737" w:type="dxa"/>
            <w:vAlign w:val="center"/>
          </w:tcPr>
          <w:p w14:paraId="1A80A28F" w14:textId="77777777" w:rsidR="00A63E7E" w:rsidRDefault="00A63E7E">
            <w:pPr>
              <w:pStyle w:val="ConsPlusNormal"/>
              <w:jc w:val="right"/>
            </w:pPr>
            <w:r>
              <w:t>4096</w:t>
            </w:r>
          </w:p>
        </w:tc>
      </w:tr>
    </w:tbl>
    <w:p w14:paraId="2E83596E" w14:textId="77777777" w:rsidR="00A63E7E" w:rsidRDefault="00A63E7E">
      <w:pPr>
        <w:pStyle w:val="ConsPlusNormal"/>
        <w:jc w:val="both"/>
      </w:pPr>
    </w:p>
    <w:p w14:paraId="000AAC14" w14:textId="77777777" w:rsidR="00A63E7E" w:rsidRDefault="00A63E7E">
      <w:pPr>
        <w:pStyle w:val="ConsPlusNormal"/>
        <w:ind w:firstLine="540"/>
        <w:jc w:val="both"/>
      </w:pPr>
      <w:r>
        <w:t>Продолжение Приложения В</w:t>
      </w:r>
    </w:p>
    <w:p w14:paraId="347829F2"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81"/>
        <w:gridCol w:w="794"/>
        <w:gridCol w:w="794"/>
        <w:gridCol w:w="794"/>
        <w:gridCol w:w="794"/>
        <w:gridCol w:w="794"/>
        <w:gridCol w:w="794"/>
        <w:gridCol w:w="737"/>
        <w:gridCol w:w="794"/>
        <w:gridCol w:w="737"/>
        <w:gridCol w:w="737"/>
        <w:gridCol w:w="737"/>
        <w:gridCol w:w="737"/>
        <w:gridCol w:w="794"/>
        <w:gridCol w:w="794"/>
        <w:gridCol w:w="737"/>
        <w:gridCol w:w="737"/>
      </w:tblGrid>
      <w:tr w:rsidR="00A63E7E" w14:paraId="7ED3382C" w14:textId="77777777">
        <w:tc>
          <w:tcPr>
            <w:tcW w:w="2154" w:type="dxa"/>
          </w:tcPr>
          <w:p w14:paraId="00EE08FA" w14:textId="77777777" w:rsidR="00A63E7E" w:rsidRDefault="00A63E7E">
            <w:pPr>
              <w:pStyle w:val="ConsPlusNormal"/>
              <w:jc w:val="center"/>
            </w:pPr>
            <w:r>
              <w:t>1</w:t>
            </w:r>
          </w:p>
        </w:tc>
        <w:tc>
          <w:tcPr>
            <w:tcW w:w="581" w:type="dxa"/>
          </w:tcPr>
          <w:p w14:paraId="46DB1AB0" w14:textId="77777777" w:rsidR="00A63E7E" w:rsidRDefault="00A63E7E">
            <w:pPr>
              <w:pStyle w:val="ConsPlusNormal"/>
              <w:jc w:val="center"/>
            </w:pPr>
            <w:r>
              <w:t>2</w:t>
            </w:r>
          </w:p>
        </w:tc>
        <w:tc>
          <w:tcPr>
            <w:tcW w:w="794" w:type="dxa"/>
          </w:tcPr>
          <w:p w14:paraId="5E9BB0CC" w14:textId="77777777" w:rsidR="00A63E7E" w:rsidRDefault="00A63E7E">
            <w:pPr>
              <w:pStyle w:val="ConsPlusNormal"/>
              <w:jc w:val="center"/>
            </w:pPr>
            <w:r>
              <w:t>3</w:t>
            </w:r>
          </w:p>
        </w:tc>
        <w:tc>
          <w:tcPr>
            <w:tcW w:w="794" w:type="dxa"/>
          </w:tcPr>
          <w:p w14:paraId="15DA65C4" w14:textId="77777777" w:rsidR="00A63E7E" w:rsidRDefault="00A63E7E">
            <w:pPr>
              <w:pStyle w:val="ConsPlusNormal"/>
              <w:jc w:val="center"/>
            </w:pPr>
            <w:r>
              <w:t>4</w:t>
            </w:r>
          </w:p>
        </w:tc>
        <w:tc>
          <w:tcPr>
            <w:tcW w:w="794" w:type="dxa"/>
          </w:tcPr>
          <w:p w14:paraId="767EDA01" w14:textId="77777777" w:rsidR="00A63E7E" w:rsidRDefault="00A63E7E">
            <w:pPr>
              <w:pStyle w:val="ConsPlusNormal"/>
              <w:jc w:val="center"/>
            </w:pPr>
            <w:r>
              <w:t>5</w:t>
            </w:r>
          </w:p>
        </w:tc>
        <w:tc>
          <w:tcPr>
            <w:tcW w:w="794" w:type="dxa"/>
          </w:tcPr>
          <w:p w14:paraId="7B7E5557" w14:textId="77777777" w:rsidR="00A63E7E" w:rsidRDefault="00A63E7E">
            <w:pPr>
              <w:pStyle w:val="ConsPlusNormal"/>
              <w:jc w:val="center"/>
            </w:pPr>
            <w:r>
              <w:t>6</w:t>
            </w:r>
          </w:p>
        </w:tc>
        <w:tc>
          <w:tcPr>
            <w:tcW w:w="794" w:type="dxa"/>
          </w:tcPr>
          <w:p w14:paraId="389CE9E9" w14:textId="77777777" w:rsidR="00A63E7E" w:rsidRDefault="00A63E7E">
            <w:pPr>
              <w:pStyle w:val="ConsPlusNormal"/>
              <w:jc w:val="center"/>
            </w:pPr>
            <w:r>
              <w:t>7</w:t>
            </w:r>
          </w:p>
        </w:tc>
        <w:tc>
          <w:tcPr>
            <w:tcW w:w="794" w:type="dxa"/>
          </w:tcPr>
          <w:p w14:paraId="76C65A7F" w14:textId="77777777" w:rsidR="00A63E7E" w:rsidRDefault="00A63E7E">
            <w:pPr>
              <w:pStyle w:val="ConsPlusNormal"/>
              <w:jc w:val="center"/>
            </w:pPr>
            <w:r>
              <w:t>8</w:t>
            </w:r>
          </w:p>
        </w:tc>
        <w:tc>
          <w:tcPr>
            <w:tcW w:w="737" w:type="dxa"/>
          </w:tcPr>
          <w:p w14:paraId="328AA596" w14:textId="77777777" w:rsidR="00A63E7E" w:rsidRDefault="00A63E7E">
            <w:pPr>
              <w:pStyle w:val="ConsPlusNormal"/>
              <w:jc w:val="center"/>
            </w:pPr>
            <w:r>
              <w:t>9</w:t>
            </w:r>
          </w:p>
        </w:tc>
        <w:tc>
          <w:tcPr>
            <w:tcW w:w="794" w:type="dxa"/>
          </w:tcPr>
          <w:p w14:paraId="0BFF3141" w14:textId="77777777" w:rsidR="00A63E7E" w:rsidRDefault="00A63E7E">
            <w:pPr>
              <w:pStyle w:val="ConsPlusNormal"/>
              <w:jc w:val="center"/>
            </w:pPr>
            <w:r>
              <w:t>10</w:t>
            </w:r>
          </w:p>
        </w:tc>
        <w:tc>
          <w:tcPr>
            <w:tcW w:w="737" w:type="dxa"/>
          </w:tcPr>
          <w:p w14:paraId="58114235" w14:textId="77777777" w:rsidR="00A63E7E" w:rsidRDefault="00A63E7E">
            <w:pPr>
              <w:pStyle w:val="ConsPlusNormal"/>
              <w:jc w:val="center"/>
            </w:pPr>
            <w:r>
              <w:t>11</w:t>
            </w:r>
          </w:p>
        </w:tc>
        <w:tc>
          <w:tcPr>
            <w:tcW w:w="737" w:type="dxa"/>
          </w:tcPr>
          <w:p w14:paraId="2925E2EB" w14:textId="77777777" w:rsidR="00A63E7E" w:rsidRDefault="00A63E7E">
            <w:pPr>
              <w:pStyle w:val="ConsPlusNormal"/>
              <w:jc w:val="center"/>
            </w:pPr>
            <w:r>
              <w:t>12</w:t>
            </w:r>
          </w:p>
        </w:tc>
        <w:tc>
          <w:tcPr>
            <w:tcW w:w="737" w:type="dxa"/>
          </w:tcPr>
          <w:p w14:paraId="2D7F07EC" w14:textId="77777777" w:rsidR="00A63E7E" w:rsidRDefault="00A63E7E">
            <w:pPr>
              <w:pStyle w:val="ConsPlusNormal"/>
              <w:jc w:val="center"/>
            </w:pPr>
            <w:r>
              <w:t>13</w:t>
            </w:r>
          </w:p>
        </w:tc>
        <w:tc>
          <w:tcPr>
            <w:tcW w:w="737" w:type="dxa"/>
          </w:tcPr>
          <w:p w14:paraId="7D5FA533" w14:textId="77777777" w:rsidR="00A63E7E" w:rsidRDefault="00A63E7E">
            <w:pPr>
              <w:pStyle w:val="ConsPlusNormal"/>
              <w:jc w:val="center"/>
            </w:pPr>
            <w:r>
              <w:t>14</w:t>
            </w:r>
          </w:p>
        </w:tc>
        <w:tc>
          <w:tcPr>
            <w:tcW w:w="794" w:type="dxa"/>
          </w:tcPr>
          <w:p w14:paraId="595185C5" w14:textId="77777777" w:rsidR="00A63E7E" w:rsidRDefault="00A63E7E">
            <w:pPr>
              <w:pStyle w:val="ConsPlusNormal"/>
              <w:jc w:val="center"/>
            </w:pPr>
            <w:r>
              <w:t>15</w:t>
            </w:r>
          </w:p>
        </w:tc>
        <w:tc>
          <w:tcPr>
            <w:tcW w:w="794" w:type="dxa"/>
          </w:tcPr>
          <w:p w14:paraId="2785B44E" w14:textId="77777777" w:rsidR="00A63E7E" w:rsidRDefault="00A63E7E">
            <w:pPr>
              <w:pStyle w:val="ConsPlusNormal"/>
              <w:jc w:val="center"/>
            </w:pPr>
            <w:r>
              <w:t>16</w:t>
            </w:r>
          </w:p>
        </w:tc>
        <w:tc>
          <w:tcPr>
            <w:tcW w:w="737" w:type="dxa"/>
          </w:tcPr>
          <w:p w14:paraId="4F62D0BA" w14:textId="77777777" w:rsidR="00A63E7E" w:rsidRDefault="00A63E7E">
            <w:pPr>
              <w:pStyle w:val="ConsPlusNormal"/>
              <w:jc w:val="center"/>
            </w:pPr>
            <w:r>
              <w:t>17</w:t>
            </w:r>
          </w:p>
        </w:tc>
        <w:tc>
          <w:tcPr>
            <w:tcW w:w="737" w:type="dxa"/>
          </w:tcPr>
          <w:p w14:paraId="1CEE58D9" w14:textId="77777777" w:rsidR="00A63E7E" w:rsidRDefault="00A63E7E">
            <w:pPr>
              <w:pStyle w:val="ConsPlusNormal"/>
              <w:jc w:val="center"/>
            </w:pPr>
            <w:r>
              <w:t>18</w:t>
            </w:r>
          </w:p>
        </w:tc>
      </w:tr>
      <w:tr w:rsidR="00A63E7E" w14:paraId="0BFE6835" w14:textId="77777777">
        <w:tc>
          <w:tcPr>
            <w:tcW w:w="2154" w:type="dxa"/>
          </w:tcPr>
          <w:p w14:paraId="081EEACC" w14:textId="77777777" w:rsidR="00A63E7E" w:rsidRDefault="00A63E7E">
            <w:pPr>
              <w:pStyle w:val="ConsPlusNormal"/>
            </w:pPr>
            <w:r>
              <w:lastRenderedPageBreak/>
              <w:t>Площадь наружных стен</w:t>
            </w:r>
          </w:p>
        </w:tc>
        <w:tc>
          <w:tcPr>
            <w:tcW w:w="581" w:type="dxa"/>
            <w:vAlign w:val="center"/>
          </w:tcPr>
          <w:p w14:paraId="25223C7F" w14:textId="77777777" w:rsidR="00A63E7E" w:rsidRDefault="00A63E7E">
            <w:pPr>
              <w:pStyle w:val="ConsPlusNormal"/>
              <w:jc w:val="center"/>
            </w:pPr>
            <w:r>
              <w:t>м</w:t>
            </w:r>
            <w:r>
              <w:rPr>
                <w:vertAlign w:val="superscript"/>
              </w:rPr>
              <w:t>2</w:t>
            </w:r>
          </w:p>
        </w:tc>
        <w:tc>
          <w:tcPr>
            <w:tcW w:w="794" w:type="dxa"/>
            <w:vAlign w:val="center"/>
          </w:tcPr>
          <w:p w14:paraId="2D77AA4E" w14:textId="77777777" w:rsidR="00A63E7E" w:rsidRDefault="00A63E7E">
            <w:pPr>
              <w:pStyle w:val="ConsPlusNormal"/>
              <w:jc w:val="right"/>
            </w:pPr>
            <w:r>
              <w:t>1796</w:t>
            </w:r>
          </w:p>
        </w:tc>
        <w:tc>
          <w:tcPr>
            <w:tcW w:w="794" w:type="dxa"/>
            <w:vAlign w:val="center"/>
          </w:tcPr>
          <w:p w14:paraId="62CD47D4" w14:textId="77777777" w:rsidR="00A63E7E" w:rsidRDefault="00A63E7E">
            <w:pPr>
              <w:pStyle w:val="ConsPlusNormal"/>
              <w:jc w:val="right"/>
            </w:pPr>
            <w:r>
              <w:t>3168</w:t>
            </w:r>
          </w:p>
        </w:tc>
        <w:tc>
          <w:tcPr>
            <w:tcW w:w="794" w:type="dxa"/>
            <w:vAlign w:val="center"/>
          </w:tcPr>
          <w:p w14:paraId="78497384" w14:textId="77777777" w:rsidR="00A63E7E" w:rsidRDefault="00A63E7E">
            <w:pPr>
              <w:pStyle w:val="ConsPlusNormal"/>
              <w:jc w:val="right"/>
            </w:pPr>
            <w:r>
              <w:t>4059</w:t>
            </w:r>
          </w:p>
        </w:tc>
        <w:tc>
          <w:tcPr>
            <w:tcW w:w="794" w:type="dxa"/>
            <w:vAlign w:val="center"/>
          </w:tcPr>
          <w:p w14:paraId="34E1978C" w14:textId="77777777" w:rsidR="00A63E7E" w:rsidRDefault="00A63E7E">
            <w:pPr>
              <w:pStyle w:val="ConsPlusNormal"/>
              <w:jc w:val="right"/>
            </w:pPr>
            <w:r>
              <w:t>1057</w:t>
            </w:r>
          </w:p>
        </w:tc>
        <w:tc>
          <w:tcPr>
            <w:tcW w:w="794" w:type="dxa"/>
            <w:vAlign w:val="center"/>
          </w:tcPr>
          <w:p w14:paraId="4D7FB4CB" w14:textId="77777777" w:rsidR="00A63E7E" w:rsidRDefault="00A63E7E">
            <w:pPr>
              <w:pStyle w:val="ConsPlusNormal"/>
              <w:jc w:val="right"/>
            </w:pPr>
            <w:r>
              <w:t>1795</w:t>
            </w:r>
          </w:p>
        </w:tc>
        <w:tc>
          <w:tcPr>
            <w:tcW w:w="794" w:type="dxa"/>
            <w:vAlign w:val="center"/>
          </w:tcPr>
          <w:p w14:paraId="3747AEE8" w14:textId="77777777" w:rsidR="00A63E7E" w:rsidRDefault="00A63E7E">
            <w:pPr>
              <w:pStyle w:val="ConsPlusNormal"/>
              <w:jc w:val="right"/>
            </w:pPr>
            <w:r>
              <w:t>1721</w:t>
            </w:r>
          </w:p>
        </w:tc>
        <w:tc>
          <w:tcPr>
            <w:tcW w:w="737" w:type="dxa"/>
            <w:vAlign w:val="center"/>
          </w:tcPr>
          <w:p w14:paraId="540DC7FB" w14:textId="77777777" w:rsidR="00A63E7E" w:rsidRDefault="00A63E7E">
            <w:pPr>
              <w:pStyle w:val="ConsPlusNormal"/>
              <w:jc w:val="right"/>
            </w:pPr>
            <w:r>
              <w:t>1297</w:t>
            </w:r>
          </w:p>
        </w:tc>
        <w:tc>
          <w:tcPr>
            <w:tcW w:w="794" w:type="dxa"/>
            <w:vAlign w:val="center"/>
          </w:tcPr>
          <w:p w14:paraId="2FBDCFE3" w14:textId="77777777" w:rsidR="00A63E7E" w:rsidRDefault="00A63E7E">
            <w:pPr>
              <w:pStyle w:val="ConsPlusNormal"/>
              <w:jc w:val="right"/>
            </w:pPr>
            <w:r>
              <w:t>3501</w:t>
            </w:r>
          </w:p>
        </w:tc>
        <w:tc>
          <w:tcPr>
            <w:tcW w:w="737" w:type="dxa"/>
            <w:vAlign w:val="center"/>
          </w:tcPr>
          <w:p w14:paraId="1FDCF9EE" w14:textId="77777777" w:rsidR="00A63E7E" w:rsidRDefault="00A63E7E">
            <w:pPr>
              <w:pStyle w:val="ConsPlusNormal"/>
              <w:jc w:val="right"/>
            </w:pPr>
            <w:r>
              <w:t>1487</w:t>
            </w:r>
          </w:p>
        </w:tc>
        <w:tc>
          <w:tcPr>
            <w:tcW w:w="737" w:type="dxa"/>
            <w:vAlign w:val="center"/>
          </w:tcPr>
          <w:p w14:paraId="7B6CD75B" w14:textId="77777777" w:rsidR="00A63E7E" w:rsidRDefault="00A63E7E">
            <w:pPr>
              <w:pStyle w:val="ConsPlusNormal"/>
              <w:jc w:val="right"/>
            </w:pPr>
            <w:r>
              <w:t>2321</w:t>
            </w:r>
          </w:p>
        </w:tc>
        <w:tc>
          <w:tcPr>
            <w:tcW w:w="737" w:type="dxa"/>
            <w:vAlign w:val="center"/>
          </w:tcPr>
          <w:p w14:paraId="198EAB3B" w14:textId="77777777" w:rsidR="00A63E7E" w:rsidRDefault="00A63E7E">
            <w:pPr>
              <w:pStyle w:val="ConsPlusNormal"/>
              <w:jc w:val="right"/>
            </w:pPr>
            <w:r>
              <w:t>4076</w:t>
            </w:r>
          </w:p>
        </w:tc>
        <w:tc>
          <w:tcPr>
            <w:tcW w:w="737" w:type="dxa"/>
            <w:vAlign w:val="center"/>
          </w:tcPr>
          <w:p w14:paraId="114BC2F0" w14:textId="77777777" w:rsidR="00A63E7E" w:rsidRDefault="00A63E7E">
            <w:pPr>
              <w:pStyle w:val="ConsPlusNormal"/>
              <w:jc w:val="right"/>
            </w:pPr>
            <w:r>
              <w:t>4293</w:t>
            </w:r>
          </w:p>
        </w:tc>
        <w:tc>
          <w:tcPr>
            <w:tcW w:w="794" w:type="dxa"/>
            <w:vAlign w:val="center"/>
          </w:tcPr>
          <w:p w14:paraId="22823620" w14:textId="77777777" w:rsidR="00A63E7E" w:rsidRDefault="00A63E7E">
            <w:pPr>
              <w:pStyle w:val="ConsPlusNormal"/>
              <w:jc w:val="right"/>
            </w:pPr>
            <w:r>
              <w:t>4515</w:t>
            </w:r>
          </w:p>
        </w:tc>
        <w:tc>
          <w:tcPr>
            <w:tcW w:w="794" w:type="dxa"/>
            <w:vAlign w:val="center"/>
          </w:tcPr>
          <w:p w14:paraId="7863214B" w14:textId="77777777" w:rsidR="00A63E7E" w:rsidRDefault="00A63E7E">
            <w:pPr>
              <w:pStyle w:val="ConsPlusNormal"/>
              <w:jc w:val="right"/>
            </w:pPr>
            <w:r>
              <w:t>3081</w:t>
            </w:r>
          </w:p>
        </w:tc>
        <w:tc>
          <w:tcPr>
            <w:tcW w:w="737" w:type="dxa"/>
            <w:vAlign w:val="center"/>
          </w:tcPr>
          <w:p w14:paraId="0E0138E1" w14:textId="77777777" w:rsidR="00A63E7E" w:rsidRDefault="00A63E7E">
            <w:pPr>
              <w:pStyle w:val="ConsPlusNormal"/>
              <w:jc w:val="right"/>
            </w:pPr>
            <w:r>
              <w:t>1812</w:t>
            </w:r>
          </w:p>
        </w:tc>
        <w:tc>
          <w:tcPr>
            <w:tcW w:w="737" w:type="dxa"/>
            <w:vAlign w:val="center"/>
          </w:tcPr>
          <w:p w14:paraId="5FEFC250" w14:textId="77777777" w:rsidR="00A63E7E" w:rsidRDefault="00A63E7E">
            <w:pPr>
              <w:pStyle w:val="ConsPlusNormal"/>
              <w:jc w:val="right"/>
            </w:pPr>
            <w:r>
              <w:t>3420</w:t>
            </w:r>
          </w:p>
        </w:tc>
      </w:tr>
      <w:tr w:rsidR="00A63E7E" w14:paraId="2061B035" w14:textId="77777777">
        <w:tblPrEx>
          <w:tblBorders>
            <w:insideH w:val="nil"/>
          </w:tblBorders>
        </w:tblPrEx>
        <w:tc>
          <w:tcPr>
            <w:tcW w:w="2154" w:type="dxa"/>
            <w:tcBorders>
              <w:bottom w:val="nil"/>
            </w:tcBorders>
          </w:tcPr>
          <w:p w14:paraId="39F0775F" w14:textId="77777777" w:rsidR="00A63E7E" w:rsidRDefault="00A63E7E">
            <w:pPr>
              <w:pStyle w:val="ConsPlusNormal"/>
            </w:pPr>
            <w:r>
              <w:t>Количество окон и балконных дверей (всего), в том числе:</w:t>
            </w:r>
          </w:p>
        </w:tc>
        <w:tc>
          <w:tcPr>
            <w:tcW w:w="581" w:type="dxa"/>
            <w:tcBorders>
              <w:bottom w:val="nil"/>
            </w:tcBorders>
            <w:vAlign w:val="center"/>
          </w:tcPr>
          <w:p w14:paraId="5920413D" w14:textId="77777777" w:rsidR="00A63E7E" w:rsidRDefault="00A63E7E">
            <w:pPr>
              <w:pStyle w:val="ConsPlusNormal"/>
              <w:jc w:val="center"/>
            </w:pPr>
            <w:r>
              <w:t>ед</w:t>
            </w:r>
          </w:p>
        </w:tc>
        <w:tc>
          <w:tcPr>
            <w:tcW w:w="794" w:type="dxa"/>
            <w:tcBorders>
              <w:bottom w:val="nil"/>
            </w:tcBorders>
            <w:vAlign w:val="center"/>
          </w:tcPr>
          <w:p w14:paraId="4573B72C" w14:textId="77777777" w:rsidR="00A63E7E" w:rsidRDefault="00A63E7E">
            <w:pPr>
              <w:pStyle w:val="ConsPlusNormal"/>
              <w:jc w:val="right"/>
            </w:pPr>
            <w:r>
              <w:t>295</w:t>
            </w:r>
          </w:p>
        </w:tc>
        <w:tc>
          <w:tcPr>
            <w:tcW w:w="794" w:type="dxa"/>
            <w:tcBorders>
              <w:bottom w:val="nil"/>
            </w:tcBorders>
            <w:vAlign w:val="center"/>
          </w:tcPr>
          <w:p w14:paraId="0346F00D" w14:textId="77777777" w:rsidR="00A63E7E" w:rsidRDefault="00A63E7E">
            <w:pPr>
              <w:pStyle w:val="ConsPlusNormal"/>
              <w:jc w:val="right"/>
            </w:pPr>
            <w:r>
              <w:t>375</w:t>
            </w:r>
          </w:p>
        </w:tc>
        <w:tc>
          <w:tcPr>
            <w:tcW w:w="794" w:type="dxa"/>
            <w:tcBorders>
              <w:bottom w:val="nil"/>
            </w:tcBorders>
            <w:vAlign w:val="center"/>
          </w:tcPr>
          <w:p w14:paraId="5373C6C3" w14:textId="77777777" w:rsidR="00A63E7E" w:rsidRDefault="00A63E7E">
            <w:pPr>
              <w:pStyle w:val="ConsPlusNormal"/>
              <w:jc w:val="right"/>
            </w:pPr>
            <w:r>
              <w:t>536</w:t>
            </w:r>
          </w:p>
        </w:tc>
        <w:tc>
          <w:tcPr>
            <w:tcW w:w="794" w:type="dxa"/>
            <w:tcBorders>
              <w:bottom w:val="nil"/>
            </w:tcBorders>
            <w:vAlign w:val="center"/>
          </w:tcPr>
          <w:p w14:paraId="1B9D0ED8" w14:textId="77777777" w:rsidR="00A63E7E" w:rsidRDefault="00A63E7E">
            <w:pPr>
              <w:pStyle w:val="ConsPlusNormal"/>
              <w:jc w:val="right"/>
            </w:pPr>
            <w:r>
              <w:t>165</w:t>
            </w:r>
          </w:p>
        </w:tc>
        <w:tc>
          <w:tcPr>
            <w:tcW w:w="794" w:type="dxa"/>
            <w:tcBorders>
              <w:bottom w:val="nil"/>
            </w:tcBorders>
            <w:vAlign w:val="center"/>
          </w:tcPr>
          <w:p w14:paraId="734F4371" w14:textId="77777777" w:rsidR="00A63E7E" w:rsidRDefault="00A63E7E">
            <w:pPr>
              <w:pStyle w:val="ConsPlusNormal"/>
              <w:jc w:val="right"/>
            </w:pPr>
            <w:r>
              <w:t>276</w:t>
            </w:r>
          </w:p>
        </w:tc>
        <w:tc>
          <w:tcPr>
            <w:tcW w:w="794" w:type="dxa"/>
            <w:tcBorders>
              <w:bottom w:val="nil"/>
            </w:tcBorders>
            <w:vAlign w:val="center"/>
          </w:tcPr>
          <w:p w14:paraId="42DB3120" w14:textId="77777777" w:rsidR="00A63E7E" w:rsidRDefault="00A63E7E">
            <w:pPr>
              <w:pStyle w:val="ConsPlusNormal"/>
              <w:jc w:val="right"/>
            </w:pPr>
            <w:r>
              <w:t>276</w:t>
            </w:r>
          </w:p>
        </w:tc>
        <w:tc>
          <w:tcPr>
            <w:tcW w:w="737" w:type="dxa"/>
            <w:tcBorders>
              <w:bottom w:val="nil"/>
            </w:tcBorders>
            <w:vAlign w:val="center"/>
          </w:tcPr>
          <w:p w14:paraId="6DF861D4" w14:textId="77777777" w:rsidR="00A63E7E" w:rsidRDefault="00A63E7E">
            <w:pPr>
              <w:pStyle w:val="ConsPlusNormal"/>
              <w:jc w:val="right"/>
            </w:pPr>
            <w:r>
              <w:t>207</w:t>
            </w:r>
          </w:p>
        </w:tc>
        <w:tc>
          <w:tcPr>
            <w:tcW w:w="794" w:type="dxa"/>
            <w:tcBorders>
              <w:bottom w:val="nil"/>
            </w:tcBorders>
            <w:vAlign w:val="center"/>
          </w:tcPr>
          <w:p w14:paraId="6CCDED9C" w14:textId="77777777" w:rsidR="00A63E7E" w:rsidRDefault="00A63E7E">
            <w:pPr>
              <w:pStyle w:val="ConsPlusNormal"/>
              <w:jc w:val="right"/>
            </w:pPr>
            <w:r>
              <w:t>536</w:t>
            </w:r>
          </w:p>
        </w:tc>
        <w:tc>
          <w:tcPr>
            <w:tcW w:w="737" w:type="dxa"/>
            <w:tcBorders>
              <w:bottom w:val="nil"/>
            </w:tcBorders>
            <w:vAlign w:val="center"/>
          </w:tcPr>
          <w:p w14:paraId="33217395" w14:textId="77777777" w:rsidR="00A63E7E" w:rsidRDefault="00A63E7E">
            <w:pPr>
              <w:pStyle w:val="ConsPlusNormal"/>
              <w:jc w:val="right"/>
            </w:pPr>
            <w:r>
              <w:t>197</w:t>
            </w:r>
          </w:p>
        </w:tc>
        <w:tc>
          <w:tcPr>
            <w:tcW w:w="737" w:type="dxa"/>
            <w:tcBorders>
              <w:bottom w:val="nil"/>
            </w:tcBorders>
            <w:vAlign w:val="center"/>
          </w:tcPr>
          <w:p w14:paraId="255BE2FD" w14:textId="77777777" w:rsidR="00A63E7E" w:rsidRDefault="00A63E7E">
            <w:pPr>
              <w:pStyle w:val="ConsPlusNormal"/>
              <w:jc w:val="right"/>
            </w:pPr>
            <w:r>
              <w:t>263</w:t>
            </w:r>
          </w:p>
        </w:tc>
        <w:tc>
          <w:tcPr>
            <w:tcW w:w="737" w:type="dxa"/>
            <w:tcBorders>
              <w:bottom w:val="nil"/>
            </w:tcBorders>
            <w:vAlign w:val="center"/>
          </w:tcPr>
          <w:p w14:paraId="511FBECE" w14:textId="77777777" w:rsidR="00A63E7E" w:rsidRDefault="00A63E7E">
            <w:pPr>
              <w:pStyle w:val="ConsPlusNormal"/>
              <w:jc w:val="right"/>
            </w:pPr>
            <w:r>
              <w:t>500</w:t>
            </w:r>
          </w:p>
        </w:tc>
        <w:tc>
          <w:tcPr>
            <w:tcW w:w="737" w:type="dxa"/>
            <w:tcBorders>
              <w:bottom w:val="nil"/>
            </w:tcBorders>
            <w:vAlign w:val="center"/>
          </w:tcPr>
          <w:p w14:paraId="49E7B5D5" w14:textId="77777777" w:rsidR="00A63E7E" w:rsidRDefault="00A63E7E">
            <w:pPr>
              <w:pStyle w:val="ConsPlusNormal"/>
              <w:jc w:val="right"/>
            </w:pPr>
            <w:r>
              <w:t>536</w:t>
            </w:r>
          </w:p>
        </w:tc>
        <w:tc>
          <w:tcPr>
            <w:tcW w:w="794" w:type="dxa"/>
            <w:tcBorders>
              <w:bottom w:val="nil"/>
            </w:tcBorders>
            <w:vAlign w:val="center"/>
          </w:tcPr>
          <w:p w14:paraId="593793C7" w14:textId="77777777" w:rsidR="00A63E7E" w:rsidRDefault="00A63E7E">
            <w:pPr>
              <w:pStyle w:val="ConsPlusNormal"/>
              <w:jc w:val="right"/>
            </w:pPr>
            <w:r>
              <w:t>223</w:t>
            </w:r>
          </w:p>
        </w:tc>
        <w:tc>
          <w:tcPr>
            <w:tcW w:w="794" w:type="dxa"/>
            <w:tcBorders>
              <w:bottom w:val="nil"/>
            </w:tcBorders>
            <w:vAlign w:val="center"/>
          </w:tcPr>
          <w:p w14:paraId="442D2C9C" w14:textId="77777777" w:rsidR="00A63E7E" w:rsidRDefault="00A63E7E">
            <w:pPr>
              <w:pStyle w:val="ConsPlusNormal"/>
              <w:jc w:val="right"/>
            </w:pPr>
            <w:r>
              <w:t>293</w:t>
            </w:r>
          </w:p>
        </w:tc>
        <w:tc>
          <w:tcPr>
            <w:tcW w:w="737" w:type="dxa"/>
            <w:tcBorders>
              <w:bottom w:val="nil"/>
            </w:tcBorders>
            <w:vAlign w:val="center"/>
          </w:tcPr>
          <w:p w14:paraId="1415250E" w14:textId="77777777" w:rsidR="00A63E7E" w:rsidRDefault="00A63E7E">
            <w:pPr>
              <w:pStyle w:val="ConsPlusNormal"/>
              <w:jc w:val="right"/>
            </w:pPr>
            <w:r>
              <w:t>196</w:t>
            </w:r>
          </w:p>
        </w:tc>
        <w:tc>
          <w:tcPr>
            <w:tcW w:w="737" w:type="dxa"/>
            <w:tcBorders>
              <w:bottom w:val="nil"/>
            </w:tcBorders>
            <w:vAlign w:val="center"/>
          </w:tcPr>
          <w:p w14:paraId="0A3B4F66" w14:textId="77777777" w:rsidR="00A63E7E" w:rsidRDefault="00A63E7E">
            <w:pPr>
              <w:pStyle w:val="ConsPlusNormal"/>
              <w:jc w:val="right"/>
            </w:pPr>
            <w:r>
              <w:t>254</w:t>
            </w:r>
          </w:p>
        </w:tc>
      </w:tr>
      <w:tr w:rsidR="00A63E7E" w14:paraId="0E480947" w14:textId="77777777">
        <w:tblPrEx>
          <w:tblBorders>
            <w:insideH w:val="nil"/>
          </w:tblBorders>
        </w:tblPrEx>
        <w:tc>
          <w:tcPr>
            <w:tcW w:w="2154" w:type="dxa"/>
            <w:tcBorders>
              <w:top w:val="nil"/>
              <w:bottom w:val="nil"/>
            </w:tcBorders>
          </w:tcPr>
          <w:p w14:paraId="5EB1A4EA" w14:textId="77777777" w:rsidR="00A63E7E" w:rsidRDefault="00A63E7E">
            <w:pPr>
              <w:pStyle w:val="ConsPlusNormal"/>
            </w:pPr>
            <w:r>
              <w:t>в квартирах</w:t>
            </w:r>
          </w:p>
        </w:tc>
        <w:tc>
          <w:tcPr>
            <w:tcW w:w="581" w:type="dxa"/>
            <w:tcBorders>
              <w:top w:val="nil"/>
              <w:bottom w:val="nil"/>
            </w:tcBorders>
            <w:vAlign w:val="center"/>
          </w:tcPr>
          <w:p w14:paraId="60107FAB" w14:textId="77777777" w:rsidR="00A63E7E" w:rsidRDefault="00A63E7E">
            <w:pPr>
              <w:pStyle w:val="ConsPlusNormal"/>
              <w:jc w:val="center"/>
            </w:pPr>
            <w:r>
              <w:t>ед</w:t>
            </w:r>
          </w:p>
        </w:tc>
        <w:tc>
          <w:tcPr>
            <w:tcW w:w="794" w:type="dxa"/>
            <w:tcBorders>
              <w:top w:val="nil"/>
              <w:bottom w:val="nil"/>
            </w:tcBorders>
            <w:vAlign w:val="center"/>
          </w:tcPr>
          <w:p w14:paraId="73FEBB14" w14:textId="77777777" w:rsidR="00A63E7E" w:rsidRDefault="00A63E7E">
            <w:pPr>
              <w:pStyle w:val="ConsPlusNormal"/>
              <w:jc w:val="right"/>
            </w:pPr>
            <w:r>
              <w:t>275</w:t>
            </w:r>
          </w:p>
        </w:tc>
        <w:tc>
          <w:tcPr>
            <w:tcW w:w="794" w:type="dxa"/>
            <w:tcBorders>
              <w:top w:val="nil"/>
              <w:bottom w:val="nil"/>
            </w:tcBorders>
            <w:vAlign w:val="center"/>
          </w:tcPr>
          <w:p w14:paraId="0E5BE70E" w14:textId="77777777" w:rsidR="00A63E7E" w:rsidRDefault="00A63E7E">
            <w:pPr>
              <w:pStyle w:val="ConsPlusNormal"/>
              <w:jc w:val="right"/>
            </w:pPr>
            <w:r>
              <w:t>351</w:t>
            </w:r>
          </w:p>
        </w:tc>
        <w:tc>
          <w:tcPr>
            <w:tcW w:w="794" w:type="dxa"/>
            <w:tcBorders>
              <w:top w:val="nil"/>
              <w:bottom w:val="nil"/>
            </w:tcBorders>
            <w:vAlign w:val="center"/>
          </w:tcPr>
          <w:p w14:paraId="76BBB011" w14:textId="77777777" w:rsidR="00A63E7E" w:rsidRDefault="00A63E7E">
            <w:pPr>
              <w:pStyle w:val="ConsPlusNormal"/>
              <w:jc w:val="right"/>
            </w:pPr>
            <w:r>
              <w:t>504</w:t>
            </w:r>
          </w:p>
        </w:tc>
        <w:tc>
          <w:tcPr>
            <w:tcW w:w="794" w:type="dxa"/>
            <w:tcBorders>
              <w:top w:val="nil"/>
              <w:bottom w:val="nil"/>
            </w:tcBorders>
            <w:vAlign w:val="center"/>
          </w:tcPr>
          <w:p w14:paraId="195E6DEB" w14:textId="77777777" w:rsidR="00A63E7E" w:rsidRDefault="00A63E7E">
            <w:pPr>
              <w:pStyle w:val="ConsPlusNormal"/>
              <w:jc w:val="right"/>
            </w:pPr>
            <w:r>
              <w:t>156</w:t>
            </w:r>
          </w:p>
        </w:tc>
        <w:tc>
          <w:tcPr>
            <w:tcW w:w="794" w:type="dxa"/>
            <w:tcBorders>
              <w:top w:val="nil"/>
              <w:bottom w:val="nil"/>
            </w:tcBorders>
            <w:vAlign w:val="center"/>
          </w:tcPr>
          <w:p w14:paraId="56ABA005" w14:textId="77777777" w:rsidR="00A63E7E" w:rsidRDefault="00A63E7E">
            <w:pPr>
              <w:pStyle w:val="ConsPlusNormal"/>
              <w:jc w:val="right"/>
            </w:pPr>
            <w:r>
              <w:t>260</w:t>
            </w:r>
          </w:p>
        </w:tc>
        <w:tc>
          <w:tcPr>
            <w:tcW w:w="794" w:type="dxa"/>
            <w:tcBorders>
              <w:top w:val="nil"/>
              <w:bottom w:val="nil"/>
            </w:tcBorders>
            <w:vAlign w:val="center"/>
          </w:tcPr>
          <w:p w14:paraId="1126BCE1" w14:textId="77777777" w:rsidR="00A63E7E" w:rsidRDefault="00A63E7E">
            <w:pPr>
              <w:pStyle w:val="ConsPlusNormal"/>
              <w:jc w:val="right"/>
            </w:pPr>
            <w:r>
              <w:t>260</w:t>
            </w:r>
          </w:p>
        </w:tc>
        <w:tc>
          <w:tcPr>
            <w:tcW w:w="737" w:type="dxa"/>
            <w:tcBorders>
              <w:top w:val="nil"/>
              <w:bottom w:val="nil"/>
            </w:tcBorders>
            <w:vAlign w:val="center"/>
          </w:tcPr>
          <w:p w14:paraId="1628CE25" w14:textId="77777777" w:rsidR="00A63E7E" w:rsidRDefault="00A63E7E">
            <w:pPr>
              <w:pStyle w:val="ConsPlusNormal"/>
              <w:jc w:val="right"/>
            </w:pPr>
            <w:r>
              <w:t>195</w:t>
            </w:r>
          </w:p>
        </w:tc>
        <w:tc>
          <w:tcPr>
            <w:tcW w:w="794" w:type="dxa"/>
            <w:tcBorders>
              <w:top w:val="nil"/>
              <w:bottom w:val="nil"/>
            </w:tcBorders>
            <w:vAlign w:val="center"/>
          </w:tcPr>
          <w:p w14:paraId="36792314" w14:textId="77777777" w:rsidR="00A63E7E" w:rsidRDefault="00A63E7E">
            <w:pPr>
              <w:pStyle w:val="ConsPlusNormal"/>
              <w:jc w:val="right"/>
            </w:pPr>
            <w:r>
              <w:t>504</w:t>
            </w:r>
          </w:p>
        </w:tc>
        <w:tc>
          <w:tcPr>
            <w:tcW w:w="737" w:type="dxa"/>
            <w:tcBorders>
              <w:top w:val="nil"/>
              <w:bottom w:val="nil"/>
            </w:tcBorders>
            <w:vAlign w:val="center"/>
          </w:tcPr>
          <w:p w14:paraId="60439499" w14:textId="77777777" w:rsidR="00A63E7E" w:rsidRDefault="00A63E7E">
            <w:pPr>
              <w:pStyle w:val="ConsPlusNormal"/>
              <w:jc w:val="right"/>
            </w:pPr>
            <w:r>
              <w:t>189</w:t>
            </w:r>
          </w:p>
        </w:tc>
        <w:tc>
          <w:tcPr>
            <w:tcW w:w="737" w:type="dxa"/>
            <w:tcBorders>
              <w:top w:val="nil"/>
              <w:bottom w:val="nil"/>
            </w:tcBorders>
            <w:vAlign w:val="center"/>
          </w:tcPr>
          <w:p w14:paraId="1BA8A5B9" w14:textId="77777777" w:rsidR="00A63E7E" w:rsidRDefault="00A63E7E">
            <w:pPr>
              <w:pStyle w:val="ConsPlusNormal"/>
              <w:jc w:val="right"/>
            </w:pPr>
            <w:r>
              <w:t>252</w:t>
            </w:r>
          </w:p>
        </w:tc>
        <w:tc>
          <w:tcPr>
            <w:tcW w:w="737" w:type="dxa"/>
            <w:tcBorders>
              <w:top w:val="nil"/>
              <w:bottom w:val="nil"/>
            </w:tcBorders>
            <w:vAlign w:val="center"/>
          </w:tcPr>
          <w:p w14:paraId="2FEA7284" w14:textId="77777777" w:rsidR="00A63E7E" w:rsidRDefault="00A63E7E">
            <w:pPr>
              <w:pStyle w:val="ConsPlusNormal"/>
              <w:jc w:val="right"/>
            </w:pPr>
            <w:r>
              <w:t>468</w:t>
            </w:r>
          </w:p>
        </w:tc>
        <w:tc>
          <w:tcPr>
            <w:tcW w:w="737" w:type="dxa"/>
            <w:tcBorders>
              <w:top w:val="nil"/>
              <w:bottom w:val="nil"/>
            </w:tcBorders>
            <w:vAlign w:val="center"/>
          </w:tcPr>
          <w:p w14:paraId="5037F04B" w14:textId="77777777" w:rsidR="00A63E7E" w:rsidRDefault="00A63E7E">
            <w:pPr>
              <w:pStyle w:val="ConsPlusNormal"/>
              <w:jc w:val="right"/>
            </w:pPr>
            <w:r>
              <w:t>504</w:t>
            </w:r>
          </w:p>
        </w:tc>
        <w:tc>
          <w:tcPr>
            <w:tcW w:w="794" w:type="dxa"/>
            <w:tcBorders>
              <w:top w:val="nil"/>
              <w:bottom w:val="nil"/>
            </w:tcBorders>
            <w:vAlign w:val="center"/>
          </w:tcPr>
          <w:p w14:paraId="0D0A4BE2" w14:textId="77777777" w:rsidR="00A63E7E" w:rsidRDefault="00A63E7E">
            <w:pPr>
              <w:pStyle w:val="ConsPlusNormal"/>
              <w:jc w:val="right"/>
            </w:pPr>
            <w:r>
              <w:t>208</w:t>
            </w:r>
          </w:p>
        </w:tc>
        <w:tc>
          <w:tcPr>
            <w:tcW w:w="794" w:type="dxa"/>
            <w:tcBorders>
              <w:top w:val="nil"/>
              <w:bottom w:val="nil"/>
            </w:tcBorders>
            <w:vAlign w:val="center"/>
          </w:tcPr>
          <w:p w14:paraId="5F0DE063" w14:textId="77777777" w:rsidR="00A63E7E" w:rsidRDefault="00A63E7E">
            <w:pPr>
              <w:pStyle w:val="ConsPlusNormal"/>
              <w:jc w:val="right"/>
            </w:pPr>
            <w:r>
              <w:t>280</w:t>
            </w:r>
          </w:p>
        </w:tc>
        <w:tc>
          <w:tcPr>
            <w:tcW w:w="737" w:type="dxa"/>
            <w:tcBorders>
              <w:top w:val="nil"/>
              <w:bottom w:val="nil"/>
            </w:tcBorders>
            <w:vAlign w:val="center"/>
          </w:tcPr>
          <w:p w14:paraId="32661427" w14:textId="77777777" w:rsidR="00A63E7E" w:rsidRDefault="00A63E7E">
            <w:pPr>
              <w:pStyle w:val="ConsPlusNormal"/>
              <w:jc w:val="right"/>
            </w:pPr>
            <w:r>
              <w:t>180</w:t>
            </w:r>
          </w:p>
        </w:tc>
        <w:tc>
          <w:tcPr>
            <w:tcW w:w="737" w:type="dxa"/>
            <w:tcBorders>
              <w:top w:val="nil"/>
              <w:bottom w:val="nil"/>
            </w:tcBorders>
            <w:vAlign w:val="center"/>
          </w:tcPr>
          <w:p w14:paraId="111FDC03" w14:textId="77777777" w:rsidR="00A63E7E" w:rsidRDefault="00A63E7E">
            <w:pPr>
              <w:pStyle w:val="ConsPlusNormal"/>
              <w:jc w:val="right"/>
            </w:pPr>
            <w:r>
              <w:t>224</w:t>
            </w:r>
          </w:p>
        </w:tc>
      </w:tr>
      <w:tr w:rsidR="00A63E7E" w14:paraId="7A8D6D03" w14:textId="77777777">
        <w:tblPrEx>
          <w:tblBorders>
            <w:insideH w:val="nil"/>
          </w:tblBorders>
        </w:tblPrEx>
        <w:tc>
          <w:tcPr>
            <w:tcW w:w="2154" w:type="dxa"/>
            <w:tcBorders>
              <w:top w:val="nil"/>
            </w:tcBorders>
          </w:tcPr>
          <w:p w14:paraId="7C98A661" w14:textId="77777777" w:rsidR="00A63E7E" w:rsidRDefault="00A63E7E">
            <w:pPr>
              <w:pStyle w:val="ConsPlusNormal"/>
            </w:pPr>
            <w:r>
              <w:t>в МОП</w:t>
            </w:r>
          </w:p>
        </w:tc>
        <w:tc>
          <w:tcPr>
            <w:tcW w:w="581" w:type="dxa"/>
            <w:tcBorders>
              <w:top w:val="nil"/>
            </w:tcBorders>
            <w:vAlign w:val="center"/>
          </w:tcPr>
          <w:p w14:paraId="0733E348" w14:textId="77777777" w:rsidR="00A63E7E" w:rsidRDefault="00A63E7E">
            <w:pPr>
              <w:pStyle w:val="ConsPlusNormal"/>
              <w:jc w:val="center"/>
            </w:pPr>
            <w:r>
              <w:t>ед</w:t>
            </w:r>
          </w:p>
        </w:tc>
        <w:tc>
          <w:tcPr>
            <w:tcW w:w="794" w:type="dxa"/>
            <w:tcBorders>
              <w:top w:val="nil"/>
            </w:tcBorders>
            <w:vAlign w:val="center"/>
          </w:tcPr>
          <w:p w14:paraId="6CA3075D" w14:textId="77777777" w:rsidR="00A63E7E" w:rsidRDefault="00A63E7E">
            <w:pPr>
              <w:pStyle w:val="ConsPlusNormal"/>
              <w:jc w:val="right"/>
            </w:pPr>
            <w:r>
              <w:t>20</w:t>
            </w:r>
          </w:p>
        </w:tc>
        <w:tc>
          <w:tcPr>
            <w:tcW w:w="794" w:type="dxa"/>
            <w:tcBorders>
              <w:top w:val="nil"/>
            </w:tcBorders>
            <w:vAlign w:val="center"/>
          </w:tcPr>
          <w:p w14:paraId="455E5C31" w14:textId="77777777" w:rsidR="00A63E7E" w:rsidRDefault="00A63E7E">
            <w:pPr>
              <w:pStyle w:val="ConsPlusNormal"/>
              <w:jc w:val="right"/>
            </w:pPr>
            <w:r>
              <w:t>24</w:t>
            </w:r>
          </w:p>
        </w:tc>
        <w:tc>
          <w:tcPr>
            <w:tcW w:w="794" w:type="dxa"/>
            <w:tcBorders>
              <w:top w:val="nil"/>
            </w:tcBorders>
            <w:vAlign w:val="center"/>
          </w:tcPr>
          <w:p w14:paraId="5003A2BC" w14:textId="77777777" w:rsidR="00A63E7E" w:rsidRDefault="00A63E7E">
            <w:pPr>
              <w:pStyle w:val="ConsPlusNormal"/>
              <w:jc w:val="right"/>
            </w:pPr>
            <w:r>
              <w:t>32</w:t>
            </w:r>
          </w:p>
        </w:tc>
        <w:tc>
          <w:tcPr>
            <w:tcW w:w="794" w:type="dxa"/>
            <w:tcBorders>
              <w:top w:val="nil"/>
            </w:tcBorders>
            <w:vAlign w:val="center"/>
          </w:tcPr>
          <w:p w14:paraId="3686E575" w14:textId="77777777" w:rsidR="00A63E7E" w:rsidRDefault="00A63E7E">
            <w:pPr>
              <w:pStyle w:val="ConsPlusNormal"/>
              <w:jc w:val="right"/>
            </w:pPr>
            <w:r>
              <w:t>9</w:t>
            </w:r>
          </w:p>
        </w:tc>
        <w:tc>
          <w:tcPr>
            <w:tcW w:w="794" w:type="dxa"/>
            <w:tcBorders>
              <w:top w:val="nil"/>
            </w:tcBorders>
            <w:vAlign w:val="center"/>
          </w:tcPr>
          <w:p w14:paraId="701D8734" w14:textId="77777777" w:rsidR="00A63E7E" w:rsidRDefault="00A63E7E">
            <w:pPr>
              <w:pStyle w:val="ConsPlusNormal"/>
              <w:jc w:val="right"/>
            </w:pPr>
            <w:r>
              <w:t>16</w:t>
            </w:r>
          </w:p>
        </w:tc>
        <w:tc>
          <w:tcPr>
            <w:tcW w:w="794" w:type="dxa"/>
            <w:tcBorders>
              <w:top w:val="nil"/>
            </w:tcBorders>
            <w:vAlign w:val="center"/>
          </w:tcPr>
          <w:p w14:paraId="37D8BD98" w14:textId="77777777" w:rsidR="00A63E7E" w:rsidRDefault="00A63E7E">
            <w:pPr>
              <w:pStyle w:val="ConsPlusNormal"/>
              <w:jc w:val="right"/>
            </w:pPr>
            <w:r>
              <w:t>16</w:t>
            </w:r>
          </w:p>
        </w:tc>
        <w:tc>
          <w:tcPr>
            <w:tcW w:w="737" w:type="dxa"/>
            <w:tcBorders>
              <w:top w:val="nil"/>
            </w:tcBorders>
            <w:vAlign w:val="center"/>
          </w:tcPr>
          <w:p w14:paraId="10EE32AF" w14:textId="77777777" w:rsidR="00A63E7E" w:rsidRDefault="00A63E7E">
            <w:pPr>
              <w:pStyle w:val="ConsPlusNormal"/>
              <w:jc w:val="right"/>
            </w:pPr>
            <w:r>
              <w:t>12</w:t>
            </w:r>
          </w:p>
        </w:tc>
        <w:tc>
          <w:tcPr>
            <w:tcW w:w="794" w:type="dxa"/>
            <w:tcBorders>
              <w:top w:val="nil"/>
            </w:tcBorders>
            <w:vAlign w:val="center"/>
          </w:tcPr>
          <w:p w14:paraId="1D1B1B79" w14:textId="77777777" w:rsidR="00A63E7E" w:rsidRDefault="00A63E7E">
            <w:pPr>
              <w:pStyle w:val="ConsPlusNormal"/>
              <w:jc w:val="right"/>
            </w:pPr>
            <w:r>
              <w:t>32</w:t>
            </w:r>
          </w:p>
        </w:tc>
        <w:tc>
          <w:tcPr>
            <w:tcW w:w="737" w:type="dxa"/>
            <w:tcBorders>
              <w:top w:val="nil"/>
            </w:tcBorders>
            <w:vAlign w:val="center"/>
          </w:tcPr>
          <w:p w14:paraId="33F9B7C4" w14:textId="77777777" w:rsidR="00A63E7E" w:rsidRDefault="00A63E7E">
            <w:pPr>
              <w:pStyle w:val="ConsPlusNormal"/>
              <w:jc w:val="right"/>
            </w:pPr>
            <w:r>
              <w:t>8</w:t>
            </w:r>
          </w:p>
        </w:tc>
        <w:tc>
          <w:tcPr>
            <w:tcW w:w="737" w:type="dxa"/>
            <w:tcBorders>
              <w:top w:val="nil"/>
            </w:tcBorders>
            <w:vAlign w:val="center"/>
          </w:tcPr>
          <w:p w14:paraId="0E0BA6A2" w14:textId="77777777" w:rsidR="00A63E7E" w:rsidRDefault="00A63E7E">
            <w:pPr>
              <w:pStyle w:val="ConsPlusNormal"/>
              <w:jc w:val="right"/>
            </w:pPr>
            <w:r>
              <w:t>11</w:t>
            </w:r>
          </w:p>
        </w:tc>
        <w:tc>
          <w:tcPr>
            <w:tcW w:w="737" w:type="dxa"/>
            <w:tcBorders>
              <w:top w:val="nil"/>
            </w:tcBorders>
            <w:vAlign w:val="center"/>
          </w:tcPr>
          <w:p w14:paraId="700452D1" w14:textId="77777777" w:rsidR="00A63E7E" w:rsidRDefault="00A63E7E">
            <w:pPr>
              <w:pStyle w:val="ConsPlusNormal"/>
              <w:jc w:val="right"/>
            </w:pPr>
            <w:r>
              <w:t>32</w:t>
            </w:r>
          </w:p>
        </w:tc>
        <w:tc>
          <w:tcPr>
            <w:tcW w:w="737" w:type="dxa"/>
            <w:tcBorders>
              <w:top w:val="nil"/>
            </w:tcBorders>
            <w:vAlign w:val="center"/>
          </w:tcPr>
          <w:p w14:paraId="70E9FE14" w14:textId="77777777" w:rsidR="00A63E7E" w:rsidRDefault="00A63E7E">
            <w:pPr>
              <w:pStyle w:val="ConsPlusNormal"/>
              <w:jc w:val="right"/>
            </w:pPr>
            <w:r>
              <w:t>32</w:t>
            </w:r>
          </w:p>
        </w:tc>
        <w:tc>
          <w:tcPr>
            <w:tcW w:w="794" w:type="dxa"/>
            <w:tcBorders>
              <w:top w:val="nil"/>
            </w:tcBorders>
            <w:vAlign w:val="center"/>
          </w:tcPr>
          <w:p w14:paraId="5BC543AB" w14:textId="77777777" w:rsidR="00A63E7E" w:rsidRDefault="00A63E7E">
            <w:pPr>
              <w:pStyle w:val="ConsPlusNormal"/>
              <w:jc w:val="right"/>
            </w:pPr>
            <w:r>
              <w:t>15</w:t>
            </w:r>
          </w:p>
        </w:tc>
        <w:tc>
          <w:tcPr>
            <w:tcW w:w="794" w:type="dxa"/>
            <w:tcBorders>
              <w:top w:val="nil"/>
            </w:tcBorders>
            <w:vAlign w:val="center"/>
          </w:tcPr>
          <w:p w14:paraId="39C1E172" w14:textId="77777777" w:rsidR="00A63E7E" w:rsidRDefault="00A63E7E">
            <w:pPr>
              <w:pStyle w:val="ConsPlusNormal"/>
              <w:jc w:val="right"/>
            </w:pPr>
            <w:r>
              <w:t>13</w:t>
            </w:r>
          </w:p>
        </w:tc>
        <w:tc>
          <w:tcPr>
            <w:tcW w:w="737" w:type="dxa"/>
            <w:tcBorders>
              <w:top w:val="nil"/>
            </w:tcBorders>
            <w:vAlign w:val="center"/>
          </w:tcPr>
          <w:p w14:paraId="5DF2A296" w14:textId="77777777" w:rsidR="00A63E7E" w:rsidRDefault="00A63E7E">
            <w:pPr>
              <w:pStyle w:val="ConsPlusNormal"/>
              <w:jc w:val="right"/>
            </w:pPr>
            <w:r>
              <w:t>16</w:t>
            </w:r>
          </w:p>
        </w:tc>
        <w:tc>
          <w:tcPr>
            <w:tcW w:w="737" w:type="dxa"/>
            <w:tcBorders>
              <w:top w:val="nil"/>
            </w:tcBorders>
            <w:vAlign w:val="center"/>
          </w:tcPr>
          <w:p w14:paraId="40543BF8" w14:textId="77777777" w:rsidR="00A63E7E" w:rsidRDefault="00A63E7E">
            <w:pPr>
              <w:pStyle w:val="ConsPlusNormal"/>
              <w:jc w:val="right"/>
            </w:pPr>
            <w:r>
              <w:t>30</w:t>
            </w:r>
          </w:p>
        </w:tc>
      </w:tr>
      <w:tr w:rsidR="00A63E7E" w14:paraId="5F8DD97D" w14:textId="77777777">
        <w:tblPrEx>
          <w:tblBorders>
            <w:insideH w:val="nil"/>
          </w:tblBorders>
        </w:tblPrEx>
        <w:tc>
          <w:tcPr>
            <w:tcW w:w="2154" w:type="dxa"/>
            <w:tcBorders>
              <w:bottom w:val="nil"/>
            </w:tcBorders>
          </w:tcPr>
          <w:p w14:paraId="1E9BF6B7" w14:textId="77777777" w:rsidR="00A63E7E" w:rsidRDefault="00A63E7E">
            <w:pPr>
              <w:pStyle w:val="ConsPlusNormal"/>
            </w:pPr>
            <w:r>
              <w:t>Площадь окон и балконных дверей (всего), в том числе:</w:t>
            </w:r>
          </w:p>
        </w:tc>
        <w:tc>
          <w:tcPr>
            <w:tcW w:w="581" w:type="dxa"/>
            <w:tcBorders>
              <w:bottom w:val="nil"/>
            </w:tcBorders>
            <w:vAlign w:val="center"/>
          </w:tcPr>
          <w:p w14:paraId="6054903D" w14:textId="77777777" w:rsidR="00A63E7E" w:rsidRDefault="00A63E7E">
            <w:pPr>
              <w:pStyle w:val="ConsPlusNormal"/>
              <w:jc w:val="center"/>
            </w:pPr>
            <w:r>
              <w:t>м</w:t>
            </w:r>
            <w:r>
              <w:rPr>
                <w:vertAlign w:val="superscript"/>
              </w:rPr>
              <w:t>2</w:t>
            </w:r>
          </w:p>
        </w:tc>
        <w:tc>
          <w:tcPr>
            <w:tcW w:w="794" w:type="dxa"/>
            <w:tcBorders>
              <w:bottom w:val="nil"/>
            </w:tcBorders>
            <w:vAlign w:val="center"/>
          </w:tcPr>
          <w:p w14:paraId="272E521F" w14:textId="77777777" w:rsidR="00A63E7E" w:rsidRDefault="00A63E7E">
            <w:pPr>
              <w:pStyle w:val="ConsPlusNormal"/>
              <w:jc w:val="right"/>
            </w:pPr>
            <w:r>
              <w:t>767</w:t>
            </w:r>
          </w:p>
        </w:tc>
        <w:tc>
          <w:tcPr>
            <w:tcW w:w="794" w:type="dxa"/>
            <w:tcBorders>
              <w:bottom w:val="nil"/>
            </w:tcBorders>
            <w:vAlign w:val="center"/>
          </w:tcPr>
          <w:p w14:paraId="3711408F" w14:textId="77777777" w:rsidR="00A63E7E" w:rsidRDefault="00A63E7E">
            <w:pPr>
              <w:pStyle w:val="ConsPlusNormal"/>
              <w:jc w:val="right"/>
            </w:pPr>
            <w:r>
              <w:t>790</w:t>
            </w:r>
          </w:p>
        </w:tc>
        <w:tc>
          <w:tcPr>
            <w:tcW w:w="794" w:type="dxa"/>
            <w:tcBorders>
              <w:bottom w:val="nil"/>
            </w:tcBorders>
            <w:vAlign w:val="center"/>
          </w:tcPr>
          <w:p w14:paraId="2BE68ADD" w14:textId="77777777" w:rsidR="00A63E7E" w:rsidRDefault="00A63E7E">
            <w:pPr>
              <w:pStyle w:val="ConsPlusNormal"/>
              <w:jc w:val="right"/>
            </w:pPr>
            <w:r>
              <w:t>1335</w:t>
            </w:r>
          </w:p>
        </w:tc>
        <w:tc>
          <w:tcPr>
            <w:tcW w:w="794" w:type="dxa"/>
            <w:tcBorders>
              <w:bottom w:val="nil"/>
            </w:tcBorders>
            <w:vAlign w:val="center"/>
          </w:tcPr>
          <w:p w14:paraId="4669FCC1" w14:textId="77777777" w:rsidR="00A63E7E" w:rsidRDefault="00A63E7E">
            <w:pPr>
              <w:pStyle w:val="ConsPlusNormal"/>
              <w:jc w:val="right"/>
            </w:pPr>
            <w:r>
              <w:t>350</w:t>
            </w:r>
          </w:p>
        </w:tc>
        <w:tc>
          <w:tcPr>
            <w:tcW w:w="794" w:type="dxa"/>
            <w:tcBorders>
              <w:bottom w:val="nil"/>
            </w:tcBorders>
            <w:vAlign w:val="center"/>
          </w:tcPr>
          <w:p w14:paraId="6B1241FE" w14:textId="77777777" w:rsidR="00A63E7E" w:rsidRDefault="00A63E7E">
            <w:pPr>
              <w:pStyle w:val="ConsPlusNormal"/>
              <w:jc w:val="right"/>
            </w:pPr>
            <w:r>
              <w:t>475</w:t>
            </w:r>
          </w:p>
        </w:tc>
        <w:tc>
          <w:tcPr>
            <w:tcW w:w="794" w:type="dxa"/>
            <w:tcBorders>
              <w:bottom w:val="nil"/>
            </w:tcBorders>
            <w:vAlign w:val="center"/>
          </w:tcPr>
          <w:p w14:paraId="367A8ADC" w14:textId="77777777" w:rsidR="00A63E7E" w:rsidRDefault="00A63E7E">
            <w:pPr>
              <w:pStyle w:val="ConsPlusNormal"/>
              <w:jc w:val="right"/>
            </w:pPr>
            <w:r>
              <w:t>582</w:t>
            </w:r>
          </w:p>
        </w:tc>
        <w:tc>
          <w:tcPr>
            <w:tcW w:w="737" w:type="dxa"/>
            <w:tcBorders>
              <w:bottom w:val="nil"/>
            </w:tcBorders>
            <w:vAlign w:val="center"/>
          </w:tcPr>
          <w:p w14:paraId="162DEED2" w14:textId="77777777" w:rsidR="00A63E7E" w:rsidRDefault="00A63E7E">
            <w:pPr>
              <w:pStyle w:val="ConsPlusNormal"/>
              <w:jc w:val="right"/>
            </w:pPr>
            <w:r>
              <w:t>476</w:t>
            </w:r>
          </w:p>
        </w:tc>
        <w:tc>
          <w:tcPr>
            <w:tcW w:w="794" w:type="dxa"/>
            <w:tcBorders>
              <w:bottom w:val="nil"/>
            </w:tcBorders>
            <w:vAlign w:val="center"/>
          </w:tcPr>
          <w:p w14:paraId="7B2F9A0B" w14:textId="77777777" w:rsidR="00A63E7E" w:rsidRDefault="00A63E7E">
            <w:pPr>
              <w:pStyle w:val="ConsPlusNormal"/>
              <w:jc w:val="right"/>
            </w:pPr>
            <w:r>
              <w:t>1175</w:t>
            </w:r>
          </w:p>
        </w:tc>
        <w:tc>
          <w:tcPr>
            <w:tcW w:w="737" w:type="dxa"/>
            <w:tcBorders>
              <w:bottom w:val="nil"/>
            </w:tcBorders>
            <w:vAlign w:val="center"/>
          </w:tcPr>
          <w:p w14:paraId="6C359B31" w14:textId="77777777" w:rsidR="00A63E7E" w:rsidRDefault="00A63E7E">
            <w:pPr>
              <w:pStyle w:val="ConsPlusNormal"/>
              <w:jc w:val="right"/>
            </w:pPr>
            <w:r>
              <w:t>524</w:t>
            </w:r>
          </w:p>
        </w:tc>
        <w:tc>
          <w:tcPr>
            <w:tcW w:w="737" w:type="dxa"/>
            <w:tcBorders>
              <w:bottom w:val="nil"/>
            </w:tcBorders>
            <w:vAlign w:val="center"/>
          </w:tcPr>
          <w:p w14:paraId="5F8FA919" w14:textId="77777777" w:rsidR="00A63E7E" w:rsidRDefault="00A63E7E">
            <w:pPr>
              <w:pStyle w:val="ConsPlusNormal"/>
              <w:jc w:val="right"/>
            </w:pPr>
            <w:r>
              <w:t>698</w:t>
            </w:r>
          </w:p>
        </w:tc>
        <w:tc>
          <w:tcPr>
            <w:tcW w:w="737" w:type="dxa"/>
            <w:tcBorders>
              <w:bottom w:val="nil"/>
            </w:tcBorders>
            <w:vAlign w:val="center"/>
          </w:tcPr>
          <w:p w14:paraId="25571F7E" w14:textId="77777777" w:rsidR="00A63E7E" w:rsidRDefault="00A63E7E">
            <w:pPr>
              <w:pStyle w:val="ConsPlusNormal"/>
              <w:jc w:val="right"/>
            </w:pPr>
            <w:r>
              <w:t>982</w:t>
            </w:r>
          </w:p>
        </w:tc>
        <w:tc>
          <w:tcPr>
            <w:tcW w:w="737" w:type="dxa"/>
            <w:tcBorders>
              <w:bottom w:val="nil"/>
            </w:tcBorders>
            <w:vAlign w:val="center"/>
          </w:tcPr>
          <w:p w14:paraId="1A5FDE79" w14:textId="77777777" w:rsidR="00A63E7E" w:rsidRDefault="00A63E7E">
            <w:pPr>
              <w:pStyle w:val="ConsPlusNormal"/>
              <w:jc w:val="right"/>
            </w:pPr>
            <w:r>
              <w:t>1234</w:t>
            </w:r>
          </w:p>
        </w:tc>
        <w:tc>
          <w:tcPr>
            <w:tcW w:w="794" w:type="dxa"/>
            <w:tcBorders>
              <w:bottom w:val="nil"/>
            </w:tcBorders>
            <w:vAlign w:val="center"/>
          </w:tcPr>
          <w:p w14:paraId="6AE6762F" w14:textId="77777777" w:rsidR="00A63E7E" w:rsidRDefault="00A63E7E">
            <w:pPr>
              <w:pStyle w:val="ConsPlusNormal"/>
              <w:jc w:val="right"/>
            </w:pPr>
            <w:r>
              <w:t>539</w:t>
            </w:r>
          </w:p>
        </w:tc>
        <w:tc>
          <w:tcPr>
            <w:tcW w:w="794" w:type="dxa"/>
            <w:tcBorders>
              <w:bottom w:val="nil"/>
            </w:tcBorders>
            <w:vAlign w:val="center"/>
          </w:tcPr>
          <w:p w14:paraId="2650EC0D" w14:textId="77777777" w:rsidR="00A63E7E" w:rsidRDefault="00A63E7E">
            <w:pPr>
              <w:pStyle w:val="ConsPlusNormal"/>
              <w:jc w:val="right"/>
            </w:pPr>
            <w:r>
              <w:t>777</w:t>
            </w:r>
          </w:p>
        </w:tc>
        <w:tc>
          <w:tcPr>
            <w:tcW w:w="737" w:type="dxa"/>
            <w:tcBorders>
              <w:bottom w:val="nil"/>
            </w:tcBorders>
            <w:vAlign w:val="center"/>
          </w:tcPr>
          <w:p w14:paraId="097C75AF" w14:textId="77777777" w:rsidR="00A63E7E" w:rsidRDefault="00A63E7E">
            <w:pPr>
              <w:pStyle w:val="ConsPlusNormal"/>
              <w:jc w:val="right"/>
            </w:pPr>
            <w:r>
              <w:t>458</w:t>
            </w:r>
          </w:p>
        </w:tc>
        <w:tc>
          <w:tcPr>
            <w:tcW w:w="737" w:type="dxa"/>
            <w:tcBorders>
              <w:bottom w:val="nil"/>
            </w:tcBorders>
            <w:vAlign w:val="center"/>
          </w:tcPr>
          <w:p w14:paraId="06BB6E94" w14:textId="77777777" w:rsidR="00A63E7E" w:rsidRDefault="00A63E7E">
            <w:pPr>
              <w:pStyle w:val="ConsPlusNormal"/>
              <w:jc w:val="right"/>
            </w:pPr>
            <w:r>
              <w:t>670</w:t>
            </w:r>
          </w:p>
        </w:tc>
      </w:tr>
      <w:tr w:rsidR="00A63E7E" w14:paraId="5B778D3E" w14:textId="77777777">
        <w:tblPrEx>
          <w:tblBorders>
            <w:insideH w:val="nil"/>
          </w:tblBorders>
        </w:tblPrEx>
        <w:tc>
          <w:tcPr>
            <w:tcW w:w="2154" w:type="dxa"/>
            <w:tcBorders>
              <w:top w:val="nil"/>
              <w:bottom w:val="nil"/>
            </w:tcBorders>
          </w:tcPr>
          <w:p w14:paraId="5FDD7350" w14:textId="77777777" w:rsidR="00A63E7E" w:rsidRDefault="00A63E7E">
            <w:pPr>
              <w:pStyle w:val="ConsPlusNormal"/>
            </w:pPr>
            <w:r>
              <w:t>в квартирах</w:t>
            </w:r>
          </w:p>
        </w:tc>
        <w:tc>
          <w:tcPr>
            <w:tcW w:w="581" w:type="dxa"/>
            <w:tcBorders>
              <w:top w:val="nil"/>
              <w:bottom w:val="nil"/>
            </w:tcBorders>
            <w:vAlign w:val="center"/>
          </w:tcPr>
          <w:p w14:paraId="4D9DBB46" w14:textId="77777777" w:rsidR="00A63E7E" w:rsidRDefault="00A63E7E">
            <w:pPr>
              <w:pStyle w:val="ConsPlusNormal"/>
              <w:jc w:val="center"/>
            </w:pPr>
            <w:r>
              <w:t>м</w:t>
            </w:r>
            <w:r>
              <w:rPr>
                <w:vertAlign w:val="superscript"/>
              </w:rPr>
              <w:t>2</w:t>
            </w:r>
          </w:p>
        </w:tc>
        <w:tc>
          <w:tcPr>
            <w:tcW w:w="794" w:type="dxa"/>
            <w:tcBorders>
              <w:top w:val="nil"/>
              <w:bottom w:val="nil"/>
            </w:tcBorders>
            <w:vAlign w:val="center"/>
          </w:tcPr>
          <w:p w14:paraId="372645E5" w14:textId="77777777" w:rsidR="00A63E7E" w:rsidRDefault="00A63E7E">
            <w:pPr>
              <w:pStyle w:val="ConsPlusNormal"/>
              <w:jc w:val="right"/>
            </w:pPr>
            <w:r>
              <w:t>704</w:t>
            </w:r>
          </w:p>
        </w:tc>
        <w:tc>
          <w:tcPr>
            <w:tcW w:w="794" w:type="dxa"/>
            <w:tcBorders>
              <w:top w:val="nil"/>
              <w:bottom w:val="nil"/>
            </w:tcBorders>
            <w:vAlign w:val="center"/>
          </w:tcPr>
          <w:p w14:paraId="52543762" w14:textId="77777777" w:rsidR="00A63E7E" w:rsidRDefault="00A63E7E">
            <w:pPr>
              <w:pStyle w:val="ConsPlusNormal"/>
              <w:jc w:val="right"/>
            </w:pPr>
            <w:r>
              <w:t>722</w:t>
            </w:r>
          </w:p>
        </w:tc>
        <w:tc>
          <w:tcPr>
            <w:tcW w:w="794" w:type="dxa"/>
            <w:tcBorders>
              <w:top w:val="nil"/>
              <w:bottom w:val="nil"/>
            </w:tcBorders>
            <w:vAlign w:val="center"/>
          </w:tcPr>
          <w:p w14:paraId="03DD989A" w14:textId="77777777" w:rsidR="00A63E7E" w:rsidRDefault="00A63E7E">
            <w:pPr>
              <w:pStyle w:val="ConsPlusNormal"/>
              <w:jc w:val="right"/>
            </w:pPr>
            <w:r>
              <w:t>1290</w:t>
            </w:r>
          </w:p>
        </w:tc>
        <w:tc>
          <w:tcPr>
            <w:tcW w:w="794" w:type="dxa"/>
            <w:tcBorders>
              <w:top w:val="nil"/>
              <w:bottom w:val="nil"/>
            </w:tcBorders>
            <w:vAlign w:val="center"/>
          </w:tcPr>
          <w:p w14:paraId="6733F1EF" w14:textId="77777777" w:rsidR="00A63E7E" w:rsidRDefault="00A63E7E">
            <w:pPr>
              <w:pStyle w:val="ConsPlusNormal"/>
              <w:jc w:val="right"/>
            </w:pPr>
            <w:r>
              <w:t>328</w:t>
            </w:r>
          </w:p>
        </w:tc>
        <w:tc>
          <w:tcPr>
            <w:tcW w:w="794" w:type="dxa"/>
            <w:tcBorders>
              <w:top w:val="nil"/>
              <w:bottom w:val="nil"/>
            </w:tcBorders>
            <w:vAlign w:val="center"/>
          </w:tcPr>
          <w:p w14:paraId="4ED53B2F" w14:textId="77777777" w:rsidR="00A63E7E" w:rsidRDefault="00A63E7E">
            <w:pPr>
              <w:pStyle w:val="ConsPlusNormal"/>
              <w:jc w:val="right"/>
            </w:pPr>
            <w:r>
              <w:t>439</w:t>
            </w:r>
          </w:p>
        </w:tc>
        <w:tc>
          <w:tcPr>
            <w:tcW w:w="794" w:type="dxa"/>
            <w:tcBorders>
              <w:top w:val="nil"/>
              <w:bottom w:val="nil"/>
            </w:tcBorders>
            <w:vAlign w:val="center"/>
          </w:tcPr>
          <w:p w14:paraId="654C6059" w14:textId="77777777" w:rsidR="00A63E7E" w:rsidRDefault="00A63E7E">
            <w:pPr>
              <w:pStyle w:val="ConsPlusNormal"/>
              <w:jc w:val="right"/>
            </w:pPr>
            <w:r>
              <w:t>546</w:t>
            </w:r>
          </w:p>
        </w:tc>
        <w:tc>
          <w:tcPr>
            <w:tcW w:w="737" w:type="dxa"/>
            <w:tcBorders>
              <w:top w:val="nil"/>
              <w:bottom w:val="nil"/>
            </w:tcBorders>
            <w:vAlign w:val="center"/>
          </w:tcPr>
          <w:p w14:paraId="3E193436" w14:textId="77777777" w:rsidR="00A63E7E" w:rsidRDefault="00A63E7E">
            <w:pPr>
              <w:pStyle w:val="ConsPlusNormal"/>
              <w:jc w:val="right"/>
            </w:pPr>
            <w:r>
              <w:t>449</w:t>
            </w:r>
          </w:p>
        </w:tc>
        <w:tc>
          <w:tcPr>
            <w:tcW w:w="794" w:type="dxa"/>
            <w:tcBorders>
              <w:top w:val="nil"/>
              <w:bottom w:val="nil"/>
            </w:tcBorders>
            <w:vAlign w:val="center"/>
          </w:tcPr>
          <w:p w14:paraId="67F4DB73" w14:textId="77777777" w:rsidR="00A63E7E" w:rsidRDefault="00A63E7E">
            <w:pPr>
              <w:pStyle w:val="ConsPlusNormal"/>
              <w:jc w:val="right"/>
            </w:pPr>
            <w:r>
              <w:t>1110</w:t>
            </w:r>
          </w:p>
        </w:tc>
        <w:tc>
          <w:tcPr>
            <w:tcW w:w="737" w:type="dxa"/>
            <w:tcBorders>
              <w:top w:val="nil"/>
              <w:bottom w:val="nil"/>
            </w:tcBorders>
            <w:vAlign w:val="center"/>
          </w:tcPr>
          <w:p w14:paraId="3793B0D5" w14:textId="77777777" w:rsidR="00A63E7E" w:rsidRDefault="00A63E7E">
            <w:pPr>
              <w:pStyle w:val="ConsPlusNormal"/>
              <w:jc w:val="right"/>
            </w:pPr>
            <w:r>
              <w:t>503</w:t>
            </w:r>
          </w:p>
        </w:tc>
        <w:tc>
          <w:tcPr>
            <w:tcW w:w="737" w:type="dxa"/>
            <w:tcBorders>
              <w:top w:val="nil"/>
              <w:bottom w:val="nil"/>
            </w:tcBorders>
            <w:vAlign w:val="center"/>
          </w:tcPr>
          <w:p w14:paraId="37F39DFE" w14:textId="77777777" w:rsidR="00A63E7E" w:rsidRDefault="00A63E7E">
            <w:pPr>
              <w:pStyle w:val="ConsPlusNormal"/>
              <w:jc w:val="right"/>
            </w:pPr>
            <w:r>
              <w:t>670</w:t>
            </w:r>
          </w:p>
        </w:tc>
        <w:tc>
          <w:tcPr>
            <w:tcW w:w="737" w:type="dxa"/>
            <w:tcBorders>
              <w:top w:val="nil"/>
              <w:bottom w:val="nil"/>
            </w:tcBorders>
            <w:vAlign w:val="center"/>
          </w:tcPr>
          <w:p w14:paraId="1800DF1C" w14:textId="77777777" w:rsidR="00A63E7E" w:rsidRDefault="00A63E7E">
            <w:pPr>
              <w:pStyle w:val="ConsPlusNormal"/>
              <w:jc w:val="right"/>
            </w:pPr>
            <w:r>
              <w:t>902</w:t>
            </w:r>
          </w:p>
        </w:tc>
        <w:tc>
          <w:tcPr>
            <w:tcW w:w="737" w:type="dxa"/>
            <w:tcBorders>
              <w:top w:val="nil"/>
              <w:bottom w:val="nil"/>
            </w:tcBorders>
            <w:vAlign w:val="center"/>
          </w:tcPr>
          <w:p w14:paraId="747BF3BC" w14:textId="77777777" w:rsidR="00A63E7E" w:rsidRDefault="00A63E7E">
            <w:pPr>
              <w:pStyle w:val="ConsPlusNormal"/>
              <w:jc w:val="right"/>
            </w:pPr>
            <w:r>
              <w:t>1144</w:t>
            </w:r>
          </w:p>
        </w:tc>
        <w:tc>
          <w:tcPr>
            <w:tcW w:w="794" w:type="dxa"/>
            <w:tcBorders>
              <w:top w:val="nil"/>
              <w:bottom w:val="nil"/>
            </w:tcBorders>
            <w:vAlign w:val="center"/>
          </w:tcPr>
          <w:p w14:paraId="524266D6" w14:textId="77777777" w:rsidR="00A63E7E" w:rsidRDefault="00A63E7E">
            <w:pPr>
              <w:pStyle w:val="ConsPlusNormal"/>
              <w:jc w:val="right"/>
            </w:pPr>
            <w:r>
              <w:t>499</w:t>
            </w:r>
          </w:p>
        </w:tc>
        <w:tc>
          <w:tcPr>
            <w:tcW w:w="794" w:type="dxa"/>
            <w:tcBorders>
              <w:top w:val="nil"/>
              <w:bottom w:val="nil"/>
            </w:tcBorders>
            <w:vAlign w:val="center"/>
          </w:tcPr>
          <w:p w14:paraId="586FFD2D" w14:textId="77777777" w:rsidR="00A63E7E" w:rsidRDefault="00A63E7E">
            <w:pPr>
              <w:pStyle w:val="ConsPlusNormal"/>
              <w:jc w:val="right"/>
            </w:pPr>
            <w:r>
              <w:t>745</w:t>
            </w:r>
          </w:p>
        </w:tc>
        <w:tc>
          <w:tcPr>
            <w:tcW w:w="737" w:type="dxa"/>
            <w:tcBorders>
              <w:top w:val="nil"/>
              <w:bottom w:val="nil"/>
            </w:tcBorders>
            <w:vAlign w:val="center"/>
          </w:tcPr>
          <w:p w14:paraId="5B509497" w14:textId="77777777" w:rsidR="00A63E7E" w:rsidRDefault="00A63E7E">
            <w:pPr>
              <w:pStyle w:val="ConsPlusNormal"/>
              <w:jc w:val="right"/>
            </w:pPr>
            <w:r>
              <w:t>408</w:t>
            </w:r>
          </w:p>
        </w:tc>
        <w:tc>
          <w:tcPr>
            <w:tcW w:w="737" w:type="dxa"/>
            <w:tcBorders>
              <w:top w:val="nil"/>
              <w:bottom w:val="nil"/>
            </w:tcBorders>
            <w:vAlign w:val="center"/>
          </w:tcPr>
          <w:p w14:paraId="3D615E9D" w14:textId="77777777" w:rsidR="00A63E7E" w:rsidRDefault="00A63E7E">
            <w:pPr>
              <w:pStyle w:val="ConsPlusNormal"/>
              <w:jc w:val="right"/>
            </w:pPr>
            <w:r>
              <w:t>596</w:t>
            </w:r>
          </w:p>
        </w:tc>
      </w:tr>
      <w:tr w:rsidR="00A63E7E" w14:paraId="7B0B6583" w14:textId="77777777">
        <w:tblPrEx>
          <w:tblBorders>
            <w:insideH w:val="nil"/>
          </w:tblBorders>
        </w:tblPrEx>
        <w:tc>
          <w:tcPr>
            <w:tcW w:w="2154" w:type="dxa"/>
            <w:tcBorders>
              <w:top w:val="nil"/>
            </w:tcBorders>
          </w:tcPr>
          <w:p w14:paraId="1472660F" w14:textId="77777777" w:rsidR="00A63E7E" w:rsidRDefault="00A63E7E">
            <w:pPr>
              <w:pStyle w:val="ConsPlusNormal"/>
            </w:pPr>
            <w:r>
              <w:t>в МОП</w:t>
            </w:r>
          </w:p>
        </w:tc>
        <w:tc>
          <w:tcPr>
            <w:tcW w:w="581" w:type="dxa"/>
            <w:tcBorders>
              <w:top w:val="nil"/>
            </w:tcBorders>
            <w:vAlign w:val="center"/>
          </w:tcPr>
          <w:p w14:paraId="03C1FB76" w14:textId="77777777" w:rsidR="00A63E7E" w:rsidRDefault="00A63E7E">
            <w:pPr>
              <w:pStyle w:val="ConsPlusNormal"/>
              <w:jc w:val="center"/>
            </w:pPr>
            <w:r>
              <w:t>м</w:t>
            </w:r>
            <w:r>
              <w:rPr>
                <w:vertAlign w:val="superscript"/>
              </w:rPr>
              <w:t>2</w:t>
            </w:r>
          </w:p>
        </w:tc>
        <w:tc>
          <w:tcPr>
            <w:tcW w:w="794" w:type="dxa"/>
            <w:tcBorders>
              <w:top w:val="nil"/>
            </w:tcBorders>
            <w:vAlign w:val="center"/>
          </w:tcPr>
          <w:p w14:paraId="43D87F36" w14:textId="77777777" w:rsidR="00A63E7E" w:rsidRDefault="00A63E7E">
            <w:pPr>
              <w:pStyle w:val="ConsPlusNormal"/>
              <w:jc w:val="right"/>
            </w:pPr>
            <w:r>
              <w:t>63</w:t>
            </w:r>
          </w:p>
        </w:tc>
        <w:tc>
          <w:tcPr>
            <w:tcW w:w="794" w:type="dxa"/>
            <w:tcBorders>
              <w:top w:val="nil"/>
            </w:tcBorders>
            <w:vAlign w:val="center"/>
          </w:tcPr>
          <w:p w14:paraId="63950DF0" w14:textId="77777777" w:rsidR="00A63E7E" w:rsidRDefault="00A63E7E">
            <w:pPr>
              <w:pStyle w:val="ConsPlusNormal"/>
              <w:jc w:val="right"/>
            </w:pPr>
            <w:r>
              <w:t>68</w:t>
            </w:r>
          </w:p>
        </w:tc>
        <w:tc>
          <w:tcPr>
            <w:tcW w:w="794" w:type="dxa"/>
            <w:tcBorders>
              <w:top w:val="nil"/>
            </w:tcBorders>
            <w:vAlign w:val="center"/>
          </w:tcPr>
          <w:p w14:paraId="6844896D" w14:textId="77777777" w:rsidR="00A63E7E" w:rsidRDefault="00A63E7E">
            <w:pPr>
              <w:pStyle w:val="ConsPlusNormal"/>
              <w:jc w:val="right"/>
            </w:pPr>
            <w:r>
              <w:t>44</w:t>
            </w:r>
          </w:p>
        </w:tc>
        <w:tc>
          <w:tcPr>
            <w:tcW w:w="794" w:type="dxa"/>
            <w:tcBorders>
              <w:top w:val="nil"/>
            </w:tcBorders>
            <w:vAlign w:val="center"/>
          </w:tcPr>
          <w:p w14:paraId="28590140" w14:textId="77777777" w:rsidR="00A63E7E" w:rsidRDefault="00A63E7E">
            <w:pPr>
              <w:pStyle w:val="ConsPlusNormal"/>
              <w:jc w:val="right"/>
            </w:pPr>
            <w:r>
              <w:t>22</w:t>
            </w:r>
          </w:p>
        </w:tc>
        <w:tc>
          <w:tcPr>
            <w:tcW w:w="794" w:type="dxa"/>
            <w:tcBorders>
              <w:top w:val="nil"/>
            </w:tcBorders>
            <w:vAlign w:val="center"/>
          </w:tcPr>
          <w:p w14:paraId="7991C83E" w14:textId="77777777" w:rsidR="00A63E7E" w:rsidRDefault="00A63E7E">
            <w:pPr>
              <w:pStyle w:val="ConsPlusNormal"/>
              <w:jc w:val="right"/>
            </w:pPr>
            <w:r>
              <w:t>36</w:t>
            </w:r>
          </w:p>
        </w:tc>
        <w:tc>
          <w:tcPr>
            <w:tcW w:w="794" w:type="dxa"/>
            <w:tcBorders>
              <w:top w:val="nil"/>
            </w:tcBorders>
            <w:vAlign w:val="center"/>
          </w:tcPr>
          <w:p w14:paraId="68BBE41D" w14:textId="77777777" w:rsidR="00A63E7E" w:rsidRDefault="00A63E7E">
            <w:pPr>
              <w:pStyle w:val="ConsPlusNormal"/>
              <w:jc w:val="right"/>
            </w:pPr>
            <w:r>
              <w:t>36</w:t>
            </w:r>
          </w:p>
        </w:tc>
        <w:tc>
          <w:tcPr>
            <w:tcW w:w="737" w:type="dxa"/>
            <w:tcBorders>
              <w:top w:val="nil"/>
            </w:tcBorders>
            <w:vAlign w:val="center"/>
          </w:tcPr>
          <w:p w14:paraId="0B2B1477" w14:textId="77777777" w:rsidR="00A63E7E" w:rsidRDefault="00A63E7E">
            <w:pPr>
              <w:pStyle w:val="ConsPlusNormal"/>
              <w:jc w:val="right"/>
            </w:pPr>
            <w:r>
              <w:t>27</w:t>
            </w:r>
          </w:p>
        </w:tc>
        <w:tc>
          <w:tcPr>
            <w:tcW w:w="794" w:type="dxa"/>
            <w:tcBorders>
              <w:top w:val="nil"/>
            </w:tcBorders>
            <w:vAlign w:val="center"/>
          </w:tcPr>
          <w:p w14:paraId="0EBCCA3D" w14:textId="77777777" w:rsidR="00A63E7E" w:rsidRDefault="00A63E7E">
            <w:pPr>
              <w:pStyle w:val="ConsPlusNormal"/>
              <w:jc w:val="right"/>
            </w:pPr>
            <w:r>
              <w:t>65</w:t>
            </w:r>
          </w:p>
        </w:tc>
        <w:tc>
          <w:tcPr>
            <w:tcW w:w="737" w:type="dxa"/>
            <w:tcBorders>
              <w:top w:val="nil"/>
            </w:tcBorders>
            <w:vAlign w:val="center"/>
          </w:tcPr>
          <w:p w14:paraId="7BA731B1" w14:textId="77777777" w:rsidR="00A63E7E" w:rsidRDefault="00A63E7E">
            <w:pPr>
              <w:pStyle w:val="ConsPlusNormal"/>
              <w:jc w:val="right"/>
            </w:pPr>
            <w:r>
              <w:t>21</w:t>
            </w:r>
          </w:p>
        </w:tc>
        <w:tc>
          <w:tcPr>
            <w:tcW w:w="737" w:type="dxa"/>
            <w:tcBorders>
              <w:top w:val="nil"/>
            </w:tcBorders>
            <w:vAlign w:val="center"/>
          </w:tcPr>
          <w:p w14:paraId="582A4198" w14:textId="77777777" w:rsidR="00A63E7E" w:rsidRDefault="00A63E7E">
            <w:pPr>
              <w:pStyle w:val="ConsPlusNormal"/>
              <w:jc w:val="right"/>
            </w:pPr>
            <w:r>
              <w:t>28</w:t>
            </w:r>
          </w:p>
        </w:tc>
        <w:tc>
          <w:tcPr>
            <w:tcW w:w="737" w:type="dxa"/>
            <w:tcBorders>
              <w:top w:val="nil"/>
            </w:tcBorders>
            <w:vAlign w:val="center"/>
          </w:tcPr>
          <w:p w14:paraId="68234C71" w14:textId="77777777" w:rsidR="00A63E7E" w:rsidRDefault="00A63E7E">
            <w:pPr>
              <w:pStyle w:val="ConsPlusNormal"/>
              <w:jc w:val="right"/>
            </w:pPr>
            <w:r>
              <w:t>80</w:t>
            </w:r>
          </w:p>
        </w:tc>
        <w:tc>
          <w:tcPr>
            <w:tcW w:w="737" w:type="dxa"/>
            <w:tcBorders>
              <w:top w:val="nil"/>
            </w:tcBorders>
            <w:vAlign w:val="center"/>
          </w:tcPr>
          <w:p w14:paraId="2D387E4B" w14:textId="77777777" w:rsidR="00A63E7E" w:rsidRDefault="00A63E7E">
            <w:pPr>
              <w:pStyle w:val="ConsPlusNormal"/>
              <w:jc w:val="right"/>
            </w:pPr>
            <w:r>
              <w:t>90</w:t>
            </w:r>
          </w:p>
        </w:tc>
        <w:tc>
          <w:tcPr>
            <w:tcW w:w="794" w:type="dxa"/>
            <w:tcBorders>
              <w:top w:val="nil"/>
            </w:tcBorders>
            <w:vAlign w:val="center"/>
          </w:tcPr>
          <w:p w14:paraId="6B51C4A8" w14:textId="77777777" w:rsidR="00A63E7E" w:rsidRDefault="00A63E7E">
            <w:pPr>
              <w:pStyle w:val="ConsPlusNormal"/>
              <w:jc w:val="right"/>
            </w:pPr>
            <w:r>
              <w:t>40</w:t>
            </w:r>
          </w:p>
        </w:tc>
        <w:tc>
          <w:tcPr>
            <w:tcW w:w="794" w:type="dxa"/>
            <w:tcBorders>
              <w:top w:val="nil"/>
            </w:tcBorders>
            <w:vAlign w:val="center"/>
          </w:tcPr>
          <w:p w14:paraId="3AF250D3" w14:textId="77777777" w:rsidR="00A63E7E" w:rsidRDefault="00A63E7E">
            <w:pPr>
              <w:pStyle w:val="ConsPlusNormal"/>
              <w:jc w:val="right"/>
            </w:pPr>
            <w:r>
              <w:t>13</w:t>
            </w:r>
          </w:p>
        </w:tc>
        <w:tc>
          <w:tcPr>
            <w:tcW w:w="737" w:type="dxa"/>
            <w:tcBorders>
              <w:top w:val="nil"/>
            </w:tcBorders>
            <w:vAlign w:val="center"/>
          </w:tcPr>
          <w:p w14:paraId="7D1388CA" w14:textId="77777777" w:rsidR="00A63E7E" w:rsidRDefault="00A63E7E">
            <w:pPr>
              <w:pStyle w:val="ConsPlusNormal"/>
              <w:jc w:val="right"/>
            </w:pPr>
            <w:r>
              <w:t>50</w:t>
            </w:r>
          </w:p>
        </w:tc>
        <w:tc>
          <w:tcPr>
            <w:tcW w:w="737" w:type="dxa"/>
            <w:tcBorders>
              <w:top w:val="nil"/>
            </w:tcBorders>
            <w:vAlign w:val="center"/>
          </w:tcPr>
          <w:p w14:paraId="71739AED" w14:textId="77777777" w:rsidR="00A63E7E" w:rsidRDefault="00A63E7E">
            <w:pPr>
              <w:pStyle w:val="ConsPlusNormal"/>
              <w:jc w:val="right"/>
            </w:pPr>
            <w:r>
              <w:t>75</w:t>
            </w:r>
          </w:p>
        </w:tc>
      </w:tr>
      <w:tr w:rsidR="00A63E7E" w14:paraId="4048AAF5" w14:textId="77777777">
        <w:tc>
          <w:tcPr>
            <w:tcW w:w="2154" w:type="dxa"/>
          </w:tcPr>
          <w:p w14:paraId="7F4256AF" w14:textId="77777777" w:rsidR="00A63E7E" w:rsidRDefault="00A63E7E">
            <w:pPr>
              <w:pStyle w:val="ConsPlusNormal"/>
            </w:pPr>
            <w:r>
              <w:t>Площадь верхнего покрытия (при наличии чердака - площадь чердачного перекрытия)</w:t>
            </w:r>
          </w:p>
        </w:tc>
        <w:tc>
          <w:tcPr>
            <w:tcW w:w="581" w:type="dxa"/>
            <w:vAlign w:val="center"/>
          </w:tcPr>
          <w:p w14:paraId="2F0480C5" w14:textId="77777777" w:rsidR="00A63E7E" w:rsidRDefault="00A63E7E">
            <w:pPr>
              <w:pStyle w:val="ConsPlusNormal"/>
              <w:jc w:val="center"/>
            </w:pPr>
            <w:r>
              <w:t>м</w:t>
            </w:r>
            <w:r>
              <w:rPr>
                <w:vertAlign w:val="superscript"/>
              </w:rPr>
              <w:t>2</w:t>
            </w:r>
          </w:p>
        </w:tc>
        <w:tc>
          <w:tcPr>
            <w:tcW w:w="794" w:type="dxa"/>
            <w:vAlign w:val="center"/>
          </w:tcPr>
          <w:p w14:paraId="5ACCCF85" w14:textId="77777777" w:rsidR="00A63E7E" w:rsidRDefault="00A63E7E">
            <w:pPr>
              <w:pStyle w:val="ConsPlusNormal"/>
              <w:jc w:val="right"/>
            </w:pPr>
            <w:r>
              <w:t>1013</w:t>
            </w:r>
          </w:p>
        </w:tc>
        <w:tc>
          <w:tcPr>
            <w:tcW w:w="794" w:type="dxa"/>
            <w:vAlign w:val="center"/>
          </w:tcPr>
          <w:p w14:paraId="7E4205DE" w14:textId="77777777" w:rsidR="00A63E7E" w:rsidRDefault="00A63E7E">
            <w:pPr>
              <w:pStyle w:val="ConsPlusNormal"/>
              <w:jc w:val="right"/>
            </w:pPr>
            <w:r>
              <w:t>845</w:t>
            </w:r>
          </w:p>
        </w:tc>
        <w:tc>
          <w:tcPr>
            <w:tcW w:w="794" w:type="dxa"/>
            <w:vAlign w:val="center"/>
          </w:tcPr>
          <w:p w14:paraId="45E80CB6" w14:textId="77777777" w:rsidR="00A63E7E" w:rsidRDefault="00A63E7E">
            <w:pPr>
              <w:pStyle w:val="ConsPlusNormal"/>
              <w:jc w:val="right"/>
            </w:pPr>
            <w:r>
              <w:t>1221</w:t>
            </w:r>
          </w:p>
        </w:tc>
        <w:tc>
          <w:tcPr>
            <w:tcW w:w="794" w:type="dxa"/>
            <w:vAlign w:val="center"/>
          </w:tcPr>
          <w:p w14:paraId="723C6DB8" w14:textId="77777777" w:rsidR="00A63E7E" w:rsidRDefault="00A63E7E">
            <w:pPr>
              <w:pStyle w:val="ConsPlusNormal"/>
              <w:jc w:val="right"/>
            </w:pPr>
            <w:r>
              <w:t>613</w:t>
            </w:r>
          </w:p>
        </w:tc>
        <w:tc>
          <w:tcPr>
            <w:tcW w:w="794" w:type="dxa"/>
            <w:vAlign w:val="center"/>
          </w:tcPr>
          <w:p w14:paraId="134A1040" w14:textId="77777777" w:rsidR="00A63E7E" w:rsidRDefault="00A63E7E">
            <w:pPr>
              <w:pStyle w:val="ConsPlusNormal"/>
              <w:jc w:val="right"/>
            </w:pPr>
            <w:r>
              <w:t>869</w:t>
            </w:r>
          </w:p>
        </w:tc>
        <w:tc>
          <w:tcPr>
            <w:tcW w:w="794" w:type="dxa"/>
            <w:vAlign w:val="center"/>
          </w:tcPr>
          <w:p w14:paraId="1B5E2A04" w14:textId="77777777" w:rsidR="00A63E7E" w:rsidRDefault="00A63E7E">
            <w:pPr>
              <w:pStyle w:val="ConsPlusNormal"/>
              <w:jc w:val="right"/>
            </w:pPr>
            <w:r>
              <w:t>853</w:t>
            </w:r>
          </w:p>
        </w:tc>
        <w:tc>
          <w:tcPr>
            <w:tcW w:w="737" w:type="dxa"/>
            <w:vAlign w:val="center"/>
          </w:tcPr>
          <w:p w14:paraId="067E88DD" w14:textId="77777777" w:rsidR="00A63E7E" w:rsidRDefault="00A63E7E">
            <w:pPr>
              <w:pStyle w:val="ConsPlusNormal"/>
              <w:jc w:val="right"/>
            </w:pPr>
            <w:r>
              <w:t>624</w:t>
            </w:r>
          </w:p>
        </w:tc>
        <w:tc>
          <w:tcPr>
            <w:tcW w:w="794" w:type="dxa"/>
            <w:vAlign w:val="center"/>
          </w:tcPr>
          <w:p w14:paraId="3F553C9C" w14:textId="77777777" w:rsidR="00A63E7E" w:rsidRDefault="00A63E7E">
            <w:pPr>
              <w:pStyle w:val="ConsPlusNormal"/>
              <w:jc w:val="right"/>
            </w:pPr>
            <w:r>
              <w:t>979</w:t>
            </w:r>
          </w:p>
        </w:tc>
        <w:tc>
          <w:tcPr>
            <w:tcW w:w="737" w:type="dxa"/>
            <w:vAlign w:val="center"/>
          </w:tcPr>
          <w:p w14:paraId="4402FA99" w14:textId="77777777" w:rsidR="00A63E7E" w:rsidRDefault="00A63E7E">
            <w:pPr>
              <w:pStyle w:val="ConsPlusNormal"/>
              <w:jc w:val="right"/>
            </w:pPr>
            <w:r>
              <w:t>367</w:t>
            </w:r>
          </w:p>
        </w:tc>
        <w:tc>
          <w:tcPr>
            <w:tcW w:w="737" w:type="dxa"/>
            <w:vAlign w:val="center"/>
          </w:tcPr>
          <w:p w14:paraId="415495D3" w14:textId="77777777" w:rsidR="00A63E7E" w:rsidRDefault="00A63E7E">
            <w:pPr>
              <w:pStyle w:val="ConsPlusNormal"/>
              <w:jc w:val="right"/>
            </w:pPr>
            <w:r>
              <w:t>392</w:t>
            </w:r>
          </w:p>
        </w:tc>
        <w:tc>
          <w:tcPr>
            <w:tcW w:w="737" w:type="dxa"/>
            <w:vAlign w:val="center"/>
          </w:tcPr>
          <w:p w14:paraId="65049C1D" w14:textId="77777777" w:rsidR="00A63E7E" w:rsidRDefault="00A63E7E">
            <w:pPr>
              <w:pStyle w:val="ConsPlusNormal"/>
              <w:jc w:val="right"/>
            </w:pPr>
            <w:r>
              <w:t>882</w:t>
            </w:r>
          </w:p>
        </w:tc>
        <w:tc>
          <w:tcPr>
            <w:tcW w:w="737" w:type="dxa"/>
            <w:vAlign w:val="center"/>
          </w:tcPr>
          <w:p w14:paraId="7CE5E3EA" w14:textId="77777777" w:rsidR="00A63E7E" w:rsidRDefault="00A63E7E">
            <w:pPr>
              <w:pStyle w:val="ConsPlusNormal"/>
              <w:jc w:val="right"/>
            </w:pPr>
            <w:r>
              <w:t>1076</w:t>
            </w:r>
          </w:p>
        </w:tc>
        <w:tc>
          <w:tcPr>
            <w:tcW w:w="794" w:type="dxa"/>
            <w:vAlign w:val="center"/>
          </w:tcPr>
          <w:p w14:paraId="1A6590FB" w14:textId="77777777" w:rsidR="00A63E7E" w:rsidRDefault="00A63E7E">
            <w:pPr>
              <w:pStyle w:val="ConsPlusNormal"/>
              <w:jc w:val="right"/>
            </w:pPr>
            <w:r>
              <w:t>560</w:t>
            </w:r>
          </w:p>
        </w:tc>
        <w:tc>
          <w:tcPr>
            <w:tcW w:w="794" w:type="dxa"/>
            <w:vAlign w:val="center"/>
          </w:tcPr>
          <w:p w14:paraId="4577A228" w14:textId="77777777" w:rsidR="00A63E7E" w:rsidRDefault="00A63E7E">
            <w:pPr>
              <w:pStyle w:val="ConsPlusNormal"/>
              <w:jc w:val="right"/>
            </w:pPr>
            <w:r>
              <w:t>400</w:t>
            </w:r>
          </w:p>
        </w:tc>
        <w:tc>
          <w:tcPr>
            <w:tcW w:w="737" w:type="dxa"/>
            <w:vAlign w:val="center"/>
          </w:tcPr>
          <w:p w14:paraId="1994C27C" w14:textId="77777777" w:rsidR="00A63E7E" w:rsidRDefault="00A63E7E">
            <w:pPr>
              <w:pStyle w:val="ConsPlusNormal"/>
              <w:jc w:val="right"/>
            </w:pPr>
            <w:r>
              <w:t>613</w:t>
            </w:r>
          </w:p>
        </w:tc>
        <w:tc>
          <w:tcPr>
            <w:tcW w:w="737" w:type="dxa"/>
            <w:vAlign w:val="center"/>
          </w:tcPr>
          <w:p w14:paraId="7AF5BC60" w14:textId="77777777" w:rsidR="00A63E7E" w:rsidRDefault="00A63E7E">
            <w:pPr>
              <w:pStyle w:val="ConsPlusNormal"/>
              <w:jc w:val="right"/>
            </w:pPr>
            <w:r>
              <w:t>359</w:t>
            </w:r>
          </w:p>
        </w:tc>
      </w:tr>
      <w:tr w:rsidR="00A63E7E" w14:paraId="71F6B503" w14:textId="77777777">
        <w:tc>
          <w:tcPr>
            <w:tcW w:w="2154" w:type="dxa"/>
          </w:tcPr>
          <w:p w14:paraId="3ED34B0D" w14:textId="77777777" w:rsidR="00A63E7E" w:rsidRDefault="00A63E7E">
            <w:pPr>
              <w:pStyle w:val="ConsPlusNormal"/>
            </w:pPr>
            <w:r>
              <w:t>Площадь перекрытия над подвалом (техническим подпольем)</w:t>
            </w:r>
          </w:p>
        </w:tc>
        <w:tc>
          <w:tcPr>
            <w:tcW w:w="581" w:type="dxa"/>
            <w:vAlign w:val="center"/>
          </w:tcPr>
          <w:p w14:paraId="4AF30797" w14:textId="77777777" w:rsidR="00A63E7E" w:rsidRDefault="00A63E7E">
            <w:pPr>
              <w:pStyle w:val="ConsPlusNormal"/>
              <w:jc w:val="center"/>
            </w:pPr>
            <w:r>
              <w:t>м</w:t>
            </w:r>
            <w:r>
              <w:rPr>
                <w:vertAlign w:val="superscript"/>
              </w:rPr>
              <w:t>2</w:t>
            </w:r>
          </w:p>
        </w:tc>
        <w:tc>
          <w:tcPr>
            <w:tcW w:w="794" w:type="dxa"/>
            <w:vAlign w:val="center"/>
          </w:tcPr>
          <w:p w14:paraId="68770BD6" w14:textId="77777777" w:rsidR="00A63E7E" w:rsidRDefault="00A63E7E">
            <w:pPr>
              <w:pStyle w:val="ConsPlusNormal"/>
              <w:jc w:val="right"/>
            </w:pPr>
            <w:r>
              <w:t>1013</w:t>
            </w:r>
          </w:p>
        </w:tc>
        <w:tc>
          <w:tcPr>
            <w:tcW w:w="794" w:type="dxa"/>
            <w:vAlign w:val="center"/>
          </w:tcPr>
          <w:p w14:paraId="3A0E04BB" w14:textId="77777777" w:rsidR="00A63E7E" w:rsidRDefault="00A63E7E">
            <w:pPr>
              <w:pStyle w:val="ConsPlusNormal"/>
              <w:jc w:val="right"/>
            </w:pPr>
            <w:r>
              <w:t>845</w:t>
            </w:r>
          </w:p>
        </w:tc>
        <w:tc>
          <w:tcPr>
            <w:tcW w:w="794" w:type="dxa"/>
            <w:vAlign w:val="center"/>
          </w:tcPr>
          <w:p w14:paraId="46D85AAA" w14:textId="77777777" w:rsidR="00A63E7E" w:rsidRDefault="00A63E7E">
            <w:pPr>
              <w:pStyle w:val="ConsPlusNormal"/>
              <w:jc w:val="right"/>
            </w:pPr>
            <w:r>
              <w:t>1221</w:t>
            </w:r>
          </w:p>
        </w:tc>
        <w:tc>
          <w:tcPr>
            <w:tcW w:w="794" w:type="dxa"/>
            <w:vAlign w:val="center"/>
          </w:tcPr>
          <w:p w14:paraId="751B18B3" w14:textId="77777777" w:rsidR="00A63E7E" w:rsidRDefault="00A63E7E">
            <w:pPr>
              <w:pStyle w:val="ConsPlusNormal"/>
              <w:jc w:val="right"/>
            </w:pPr>
            <w:r>
              <w:t>613</w:t>
            </w:r>
          </w:p>
        </w:tc>
        <w:tc>
          <w:tcPr>
            <w:tcW w:w="794" w:type="dxa"/>
            <w:vAlign w:val="center"/>
          </w:tcPr>
          <w:p w14:paraId="2B8F8F47" w14:textId="77777777" w:rsidR="00A63E7E" w:rsidRDefault="00A63E7E">
            <w:pPr>
              <w:pStyle w:val="ConsPlusNormal"/>
              <w:jc w:val="right"/>
            </w:pPr>
            <w:r>
              <w:t>869</w:t>
            </w:r>
          </w:p>
        </w:tc>
        <w:tc>
          <w:tcPr>
            <w:tcW w:w="794" w:type="dxa"/>
            <w:vAlign w:val="center"/>
          </w:tcPr>
          <w:p w14:paraId="3D786132" w14:textId="77777777" w:rsidR="00A63E7E" w:rsidRDefault="00A63E7E">
            <w:pPr>
              <w:pStyle w:val="ConsPlusNormal"/>
              <w:jc w:val="right"/>
            </w:pPr>
            <w:r>
              <w:t>853</w:t>
            </w:r>
          </w:p>
        </w:tc>
        <w:tc>
          <w:tcPr>
            <w:tcW w:w="737" w:type="dxa"/>
            <w:vAlign w:val="center"/>
          </w:tcPr>
          <w:p w14:paraId="4E35A32A" w14:textId="77777777" w:rsidR="00A63E7E" w:rsidRDefault="00A63E7E">
            <w:pPr>
              <w:pStyle w:val="ConsPlusNormal"/>
              <w:jc w:val="right"/>
            </w:pPr>
            <w:r>
              <w:t>624</w:t>
            </w:r>
          </w:p>
        </w:tc>
        <w:tc>
          <w:tcPr>
            <w:tcW w:w="794" w:type="dxa"/>
            <w:vAlign w:val="center"/>
          </w:tcPr>
          <w:p w14:paraId="7AC16097" w14:textId="77777777" w:rsidR="00A63E7E" w:rsidRDefault="00A63E7E">
            <w:pPr>
              <w:pStyle w:val="ConsPlusNormal"/>
              <w:jc w:val="right"/>
            </w:pPr>
            <w:r>
              <w:t>979</w:t>
            </w:r>
          </w:p>
        </w:tc>
        <w:tc>
          <w:tcPr>
            <w:tcW w:w="737" w:type="dxa"/>
            <w:vAlign w:val="center"/>
          </w:tcPr>
          <w:p w14:paraId="67A374FE" w14:textId="77777777" w:rsidR="00A63E7E" w:rsidRDefault="00A63E7E">
            <w:pPr>
              <w:pStyle w:val="ConsPlusNormal"/>
              <w:jc w:val="right"/>
            </w:pPr>
            <w:r>
              <w:t>367</w:t>
            </w:r>
          </w:p>
        </w:tc>
        <w:tc>
          <w:tcPr>
            <w:tcW w:w="737" w:type="dxa"/>
            <w:vAlign w:val="center"/>
          </w:tcPr>
          <w:p w14:paraId="04CC2319" w14:textId="77777777" w:rsidR="00A63E7E" w:rsidRDefault="00A63E7E">
            <w:pPr>
              <w:pStyle w:val="ConsPlusNormal"/>
              <w:jc w:val="right"/>
            </w:pPr>
            <w:r>
              <w:t>392</w:t>
            </w:r>
          </w:p>
        </w:tc>
        <w:tc>
          <w:tcPr>
            <w:tcW w:w="737" w:type="dxa"/>
            <w:vAlign w:val="center"/>
          </w:tcPr>
          <w:p w14:paraId="266B1BFF" w14:textId="77777777" w:rsidR="00A63E7E" w:rsidRDefault="00A63E7E">
            <w:pPr>
              <w:pStyle w:val="ConsPlusNormal"/>
              <w:jc w:val="right"/>
            </w:pPr>
            <w:r>
              <w:t>882</w:t>
            </w:r>
          </w:p>
        </w:tc>
        <w:tc>
          <w:tcPr>
            <w:tcW w:w="737" w:type="dxa"/>
            <w:vAlign w:val="center"/>
          </w:tcPr>
          <w:p w14:paraId="761DDC07" w14:textId="77777777" w:rsidR="00A63E7E" w:rsidRDefault="00A63E7E">
            <w:pPr>
              <w:pStyle w:val="ConsPlusNormal"/>
              <w:jc w:val="right"/>
            </w:pPr>
            <w:r>
              <w:t>1076</w:t>
            </w:r>
          </w:p>
        </w:tc>
        <w:tc>
          <w:tcPr>
            <w:tcW w:w="794" w:type="dxa"/>
            <w:vAlign w:val="center"/>
          </w:tcPr>
          <w:p w14:paraId="728EE2F0" w14:textId="77777777" w:rsidR="00A63E7E" w:rsidRDefault="00A63E7E">
            <w:pPr>
              <w:pStyle w:val="ConsPlusNormal"/>
              <w:jc w:val="right"/>
            </w:pPr>
            <w:r>
              <w:t>560</w:t>
            </w:r>
          </w:p>
        </w:tc>
        <w:tc>
          <w:tcPr>
            <w:tcW w:w="794" w:type="dxa"/>
            <w:vAlign w:val="center"/>
          </w:tcPr>
          <w:p w14:paraId="6EA50EB1" w14:textId="77777777" w:rsidR="00A63E7E" w:rsidRDefault="00A63E7E">
            <w:pPr>
              <w:pStyle w:val="ConsPlusNormal"/>
              <w:jc w:val="right"/>
            </w:pPr>
            <w:r>
              <w:t>400</w:t>
            </w:r>
          </w:p>
        </w:tc>
        <w:tc>
          <w:tcPr>
            <w:tcW w:w="737" w:type="dxa"/>
            <w:vAlign w:val="center"/>
          </w:tcPr>
          <w:p w14:paraId="4D317FBB" w14:textId="77777777" w:rsidR="00A63E7E" w:rsidRDefault="00A63E7E">
            <w:pPr>
              <w:pStyle w:val="ConsPlusNormal"/>
              <w:jc w:val="right"/>
            </w:pPr>
            <w:r>
              <w:t>613</w:t>
            </w:r>
          </w:p>
        </w:tc>
        <w:tc>
          <w:tcPr>
            <w:tcW w:w="737" w:type="dxa"/>
            <w:vAlign w:val="center"/>
          </w:tcPr>
          <w:p w14:paraId="7EFE0445" w14:textId="77777777" w:rsidR="00A63E7E" w:rsidRDefault="00A63E7E">
            <w:pPr>
              <w:pStyle w:val="ConsPlusNormal"/>
              <w:jc w:val="right"/>
            </w:pPr>
            <w:r>
              <w:t>359</w:t>
            </w:r>
          </w:p>
        </w:tc>
      </w:tr>
      <w:tr w:rsidR="00A63E7E" w14:paraId="6ECF4FD3" w14:textId="77777777">
        <w:tc>
          <w:tcPr>
            <w:tcW w:w="2154" w:type="dxa"/>
          </w:tcPr>
          <w:p w14:paraId="208B2E4D" w14:textId="77777777" w:rsidR="00A63E7E" w:rsidRDefault="00A63E7E">
            <w:pPr>
              <w:pStyle w:val="ConsPlusNormal"/>
            </w:pPr>
            <w:r>
              <w:t>Площадь полов и стен по грунту</w:t>
            </w:r>
          </w:p>
        </w:tc>
        <w:tc>
          <w:tcPr>
            <w:tcW w:w="581" w:type="dxa"/>
            <w:vAlign w:val="center"/>
          </w:tcPr>
          <w:p w14:paraId="167BFD57" w14:textId="77777777" w:rsidR="00A63E7E" w:rsidRDefault="00A63E7E">
            <w:pPr>
              <w:pStyle w:val="ConsPlusNormal"/>
              <w:jc w:val="center"/>
            </w:pPr>
            <w:r>
              <w:t>м</w:t>
            </w:r>
            <w:r>
              <w:rPr>
                <w:vertAlign w:val="superscript"/>
              </w:rPr>
              <w:t>2</w:t>
            </w:r>
          </w:p>
        </w:tc>
        <w:tc>
          <w:tcPr>
            <w:tcW w:w="794" w:type="dxa"/>
            <w:vAlign w:val="center"/>
          </w:tcPr>
          <w:p w14:paraId="2DB2C361" w14:textId="77777777" w:rsidR="00A63E7E" w:rsidRDefault="00A63E7E">
            <w:pPr>
              <w:pStyle w:val="ConsPlusNormal"/>
              <w:jc w:val="right"/>
            </w:pPr>
            <w:r>
              <w:t>1491</w:t>
            </w:r>
          </w:p>
        </w:tc>
        <w:tc>
          <w:tcPr>
            <w:tcW w:w="794" w:type="dxa"/>
            <w:vAlign w:val="center"/>
          </w:tcPr>
          <w:p w14:paraId="3DFE32BC" w14:textId="77777777" w:rsidR="00A63E7E" w:rsidRDefault="00A63E7E">
            <w:pPr>
              <w:pStyle w:val="ConsPlusNormal"/>
              <w:jc w:val="right"/>
            </w:pPr>
            <w:r>
              <w:t>1241</w:t>
            </w:r>
          </w:p>
        </w:tc>
        <w:tc>
          <w:tcPr>
            <w:tcW w:w="794" w:type="dxa"/>
            <w:vAlign w:val="center"/>
          </w:tcPr>
          <w:p w14:paraId="5BED2F9C" w14:textId="77777777" w:rsidR="00A63E7E" w:rsidRDefault="00A63E7E">
            <w:pPr>
              <w:pStyle w:val="ConsPlusNormal"/>
              <w:jc w:val="right"/>
            </w:pPr>
            <w:r>
              <w:t>1761</w:t>
            </w:r>
          </w:p>
        </w:tc>
        <w:tc>
          <w:tcPr>
            <w:tcW w:w="794" w:type="dxa"/>
            <w:vAlign w:val="center"/>
          </w:tcPr>
          <w:p w14:paraId="3548614B" w14:textId="77777777" w:rsidR="00A63E7E" w:rsidRDefault="00A63E7E">
            <w:pPr>
              <w:pStyle w:val="ConsPlusNormal"/>
              <w:jc w:val="right"/>
            </w:pPr>
            <w:r>
              <w:t>928</w:t>
            </w:r>
          </w:p>
        </w:tc>
        <w:tc>
          <w:tcPr>
            <w:tcW w:w="794" w:type="dxa"/>
            <w:vAlign w:val="center"/>
          </w:tcPr>
          <w:p w14:paraId="34C94A1F" w14:textId="77777777" w:rsidR="00A63E7E" w:rsidRDefault="00A63E7E">
            <w:pPr>
              <w:pStyle w:val="ConsPlusNormal"/>
              <w:jc w:val="right"/>
            </w:pPr>
            <w:r>
              <w:t>1291</w:t>
            </w:r>
          </w:p>
        </w:tc>
        <w:tc>
          <w:tcPr>
            <w:tcW w:w="794" w:type="dxa"/>
            <w:vAlign w:val="center"/>
          </w:tcPr>
          <w:p w14:paraId="292D52DE" w14:textId="77777777" w:rsidR="00A63E7E" w:rsidRDefault="00A63E7E">
            <w:pPr>
              <w:pStyle w:val="ConsPlusNormal"/>
              <w:jc w:val="right"/>
            </w:pPr>
            <w:r>
              <w:t>1269</w:t>
            </w:r>
          </w:p>
        </w:tc>
        <w:tc>
          <w:tcPr>
            <w:tcW w:w="737" w:type="dxa"/>
            <w:vAlign w:val="center"/>
          </w:tcPr>
          <w:p w14:paraId="4AD0CCB0" w14:textId="77777777" w:rsidR="00A63E7E" w:rsidRDefault="00A63E7E">
            <w:pPr>
              <w:pStyle w:val="ConsPlusNormal"/>
              <w:jc w:val="right"/>
            </w:pPr>
            <w:r>
              <w:t>943</w:t>
            </w:r>
          </w:p>
        </w:tc>
        <w:tc>
          <w:tcPr>
            <w:tcW w:w="794" w:type="dxa"/>
            <w:vAlign w:val="center"/>
          </w:tcPr>
          <w:p w14:paraId="47496510" w14:textId="77777777" w:rsidR="00A63E7E" w:rsidRDefault="00A63E7E">
            <w:pPr>
              <w:pStyle w:val="ConsPlusNormal"/>
              <w:jc w:val="right"/>
            </w:pPr>
            <w:r>
              <w:t>1447</w:t>
            </w:r>
          </w:p>
        </w:tc>
        <w:tc>
          <w:tcPr>
            <w:tcW w:w="737" w:type="dxa"/>
            <w:vAlign w:val="center"/>
          </w:tcPr>
          <w:p w14:paraId="65B6EA95" w14:textId="77777777" w:rsidR="00A63E7E" w:rsidRDefault="00A63E7E">
            <w:pPr>
              <w:pStyle w:val="ConsPlusNormal"/>
              <w:jc w:val="right"/>
            </w:pPr>
            <w:r>
              <w:t>580</w:t>
            </w:r>
          </w:p>
        </w:tc>
        <w:tc>
          <w:tcPr>
            <w:tcW w:w="737" w:type="dxa"/>
            <w:vAlign w:val="center"/>
          </w:tcPr>
          <w:p w14:paraId="355232D1" w14:textId="77777777" w:rsidR="00A63E7E" w:rsidRDefault="00A63E7E">
            <w:pPr>
              <w:pStyle w:val="ConsPlusNormal"/>
              <w:jc w:val="right"/>
            </w:pPr>
            <w:r>
              <w:t>605</w:t>
            </w:r>
          </w:p>
        </w:tc>
        <w:tc>
          <w:tcPr>
            <w:tcW w:w="737" w:type="dxa"/>
            <w:vAlign w:val="center"/>
          </w:tcPr>
          <w:p w14:paraId="2D7449DA" w14:textId="77777777" w:rsidR="00A63E7E" w:rsidRDefault="00A63E7E">
            <w:pPr>
              <w:pStyle w:val="ConsPlusNormal"/>
              <w:jc w:val="right"/>
            </w:pPr>
            <w:r>
              <w:t>1320</w:t>
            </w:r>
          </w:p>
        </w:tc>
        <w:tc>
          <w:tcPr>
            <w:tcW w:w="737" w:type="dxa"/>
            <w:vAlign w:val="center"/>
          </w:tcPr>
          <w:p w14:paraId="61420670" w14:textId="77777777" w:rsidR="00A63E7E" w:rsidRDefault="00A63E7E">
            <w:pPr>
              <w:pStyle w:val="ConsPlusNormal"/>
              <w:jc w:val="right"/>
            </w:pPr>
            <w:r>
              <w:t>1554</w:t>
            </w:r>
          </w:p>
        </w:tc>
        <w:tc>
          <w:tcPr>
            <w:tcW w:w="794" w:type="dxa"/>
            <w:vAlign w:val="center"/>
          </w:tcPr>
          <w:p w14:paraId="3CFDD326" w14:textId="77777777" w:rsidR="00A63E7E" w:rsidRDefault="00A63E7E">
            <w:pPr>
              <w:pStyle w:val="ConsPlusNormal"/>
              <w:jc w:val="right"/>
            </w:pPr>
            <w:r>
              <w:t>815</w:t>
            </w:r>
          </w:p>
        </w:tc>
        <w:tc>
          <w:tcPr>
            <w:tcW w:w="794" w:type="dxa"/>
            <w:vAlign w:val="center"/>
          </w:tcPr>
          <w:p w14:paraId="709A3830" w14:textId="77777777" w:rsidR="00A63E7E" w:rsidRDefault="00A63E7E">
            <w:pPr>
              <w:pStyle w:val="ConsPlusNormal"/>
              <w:jc w:val="right"/>
            </w:pPr>
            <w:r>
              <w:t>613</w:t>
            </w:r>
          </w:p>
        </w:tc>
        <w:tc>
          <w:tcPr>
            <w:tcW w:w="737" w:type="dxa"/>
            <w:vAlign w:val="center"/>
          </w:tcPr>
          <w:p w14:paraId="676A6C0B" w14:textId="77777777" w:rsidR="00A63E7E" w:rsidRDefault="00A63E7E">
            <w:pPr>
              <w:pStyle w:val="ConsPlusNormal"/>
              <w:jc w:val="right"/>
            </w:pPr>
            <w:r>
              <w:t>1010</w:t>
            </w:r>
          </w:p>
        </w:tc>
        <w:tc>
          <w:tcPr>
            <w:tcW w:w="737" w:type="dxa"/>
            <w:vAlign w:val="center"/>
          </w:tcPr>
          <w:p w14:paraId="78BFBD55" w14:textId="77777777" w:rsidR="00A63E7E" w:rsidRDefault="00A63E7E">
            <w:pPr>
              <w:pStyle w:val="ConsPlusNormal"/>
              <w:jc w:val="right"/>
            </w:pPr>
            <w:r>
              <w:t>559</w:t>
            </w:r>
          </w:p>
        </w:tc>
      </w:tr>
      <w:tr w:rsidR="00A63E7E" w14:paraId="745ECE64" w14:textId="77777777">
        <w:tc>
          <w:tcPr>
            <w:tcW w:w="2154" w:type="dxa"/>
          </w:tcPr>
          <w:p w14:paraId="22364BDD" w14:textId="77777777" w:rsidR="00A63E7E" w:rsidRDefault="00A63E7E">
            <w:pPr>
              <w:pStyle w:val="ConsPlusNormal"/>
            </w:pPr>
            <w:r>
              <w:t>Количество входных наружных дверей</w:t>
            </w:r>
          </w:p>
        </w:tc>
        <w:tc>
          <w:tcPr>
            <w:tcW w:w="581" w:type="dxa"/>
            <w:vAlign w:val="center"/>
          </w:tcPr>
          <w:p w14:paraId="18091AA7" w14:textId="77777777" w:rsidR="00A63E7E" w:rsidRDefault="00A63E7E">
            <w:pPr>
              <w:pStyle w:val="ConsPlusNormal"/>
              <w:jc w:val="center"/>
            </w:pPr>
            <w:r>
              <w:t>ед</w:t>
            </w:r>
          </w:p>
        </w:tc>
        <w:tc>
          <w:tcPr>
            <w:tcW w:w="794" w:type="dxa"/>
            <w:vAlign w:val="center"/>
          </w:tcPr>
          <w:p w14:paraId="30504971" w14:textId="77777777" w:rsidR="00A63E7E" w:rsidRDefault="00A63E7E">
            <w:pPr>
              <w:pStyle w:val="ConsPlusNormal"/>
              <w:jc w:val="right"/>
            </w:pPr>
            <w:r>
              <w:t>5</w:t>
            </w:r>
          </w:p>
        </w:tc>
        <w:tc>
          <w:tcPr>
            <w:tcW w:w="794" w:type="dxa"/>
            <w:vAlign w:val="center"/>
          </w:tcPr>
          <w:p w14:paraId="131E468D" w14:textId="77777777" w:rsidR="00A63E7E" w:rsidRDefault="00A63E7E">
            <w:pPr>
              <w:pStyle w:val="ConsPlusNormal"/>
              <w:jc w:val="right"/>
            </w:pPr>
            <w:r>
              <w:t>3</w:t>
            </w:r>
          </w:p>
        </w:tc>
        <w:tc>
          <w:tcPr>
            <w:tcW w:w="794" w:type="dxa"/>
            <w:vAlign w:val="center"/>
          </w:tcPr>
          <w:p w14:paraId="0B85422D" w14:textId="77777777" w:rsidR="00A63E7E" w:rsidRDefault="00A63E7E">
            <w:pPr>
              <w:pStyle w:val="ConsPlusNormal"/>
              <w:jc w:val="right"/>
            </w:pPr>
            <w:r>
              <w:t>4</w:t>
            </w:r>
          </w:p>
        </w:tc>
        <w:tc>
          <w:tcPr>
            <w:tcW w:w="794" w:type="dxa"/>
            <w:vAlign w:val="center"/>
          </w:tcPr>
          <w:p w14:paraId="12487F9C" w14:textId="77777777" w:rsidR="00A63E7E" w:rsidRDefault="00A63E7E">
            <w:pPr>
              <w:pStyle w:val="ConsPlusNormal"/>
              <w:jc w:val="right"/>
            </w:pPr>
            <w:r>
              <w:t>3</w:t>
            </w:r>
          </w:p>
        </w:tc>
        <w:tc>
          <w:tcPr>
            <w:tcW w:w="794" w:type="dxa"/>
            <w:vAlign w:val="center"/>
          </w:tcPr>
          <w:p w14:paraId="02542D30" w14:textId="77777777" w:rsidR="00A63E7E" w:rsidRDefault="00A63E7E">
            <w:pPr>
              <w:pStyle w:val="ConsPlusNormal"/>
              <w:jc w:val="right"/>
            </w:pPr>
            <w:r>
              <w:t>4</w:t>
            </w:r>
          </w:p>
        </w:tc>
        <w:tc>
          <w:tcPr>
            <w:tcW w:w="794" w:type="dxa"/>
            <w:vAlign w:val="center"/>
          </w:tcPr>
          <w:p w14:paraId="72562FAD" w14:textId="77777777" w:rsidR="00A63E7E" w:rsidRDefault="00A63E7E">
            <w:pPr>
              <w:pStyle w:val="ConsPlusNormal"/>
              <w:jc w:val="right"/>
            </w:pPr>
            <w:r>
              <w:t>4</w:t>
            </w:r>
          </w:p>
        </w:tc>
        <w:tc>
          <w:tcPr>
            <w:tcW w:w="737" w:type="dxa"/>
            <w:vAlign w:val="center"/>
          </w:tcPr>
          <w:p w14:paraId="6F6FE440" w14:textId="77777777" w:rsidR="00A63E7E" w:rsidRDefault="00A63E7E">
            <w:pPr>
              <w:pStyle w:val="ConsPlusNormal"/>
              <w:jc w:val="right"/>
            </w:pPr>
            <w:r>
              <w:t>3</w:t>
            </w:r>
          </w:p>
        </w:tc>
        <w:tc>
          <w:tcPr>
            <w:tcW w:w="794" w:type="dxa"/>
            <w:vAlign w:val="center"/>
          </w:tcPr>
          <w:p w14:paraId="32946B74" w14:textId="77777777" w:rsidR="00A63E7E" w:rsidRDefault="00A63E7E">
            <w:pPr>
              <w:pStyle w:val="ConsPlusNormal"/>
              <w:jc w:val="right"/>
            </w:pPr>
            <w:r>
              <w:t>4</w:t>
            </w:r>
          </w:p>
        </w:tc>
        <w:tc>
          <w:tcPr>
            <w:tcW w:w="737" w:type="dxa"/>
            <w:vAlign w:val="center"/>
          </w:tcPr>
          <w:p w14:paraId="02EB12E4" w14:textId="77777777" w:rsidR="00A63E7E" w:rsidRDefault="00A63E7E">
            <w:pPr>
              <w:pStyle w:val="ConsPlusNormal"/>
              <w:jc w:val="right"/>
            </w:pPr>
            <w:r>
              <w:t>1</w:t>
            </w:r>
          </w:p>
        </w:tc>
        <w:tc>
          <w:tcPr>
            <w:tcW w:w="737" w:type="dxa"/>
            <w:vAlign w:val="center"/>
          </w:tcPr>
          <w:p w14:paraId="0F406ED3" w14:textId="77777777" w:rsidR="00A63E7E" w:rsidRDefault="00A63E7E">
            <w:pPr>
              <w:pStyle w:val="ConsPlusNormal"/>
              <w:jc w:val="right"/>
            </w:pPr>
            <w:r>
              <w:t>1</w:t>
            </w:r>
          </w:p>
        </w:tc>
        <w:tc>
          <w:tcPr>
            <w:tcW w:w="737" w:type="dxa"/>
            <w:vAlign w:val="center"/>
          </w:tcPr>
          <w:p w14:paraId="35E85EC2" w14:textId="77777777" w:rsidR="00A63E7E" w:rsidRDefault="00A63E7E">
            <w:pPr>
              <w:pStyle w:val="ConsPlusNormal"/>
              <w:jc w:val="right"/>
            </w:pPr>
            <w:r>
              <w:t>4</w:t>
            </w:r>
          </w:p>
        </w:tc>
        <w:tc>
          <w:tcPr>
            <w:tcW w:w="737" w:type="dxa"/>
            <w:vAlign w:val="center"/>
          </w:tcPr>
          <w:p w14:paraId="2E881B9C" w14:textId="77777777" w:rsidR="00A63E7E" w:rsidRDefault="00A63E7E">
            <w:pPr>
              <w:pStyle w:val="ConsPlusNormal"/>
              <w:jc w:val="right"/>
            </w:pPr>
            <w:r>
              <w:t>4</w:t>
            </w:r>
          </w:p>
        </w:tc>
        <w:tc>
          <w:tcPr>
            <w:tcW w:w="794" w:type="dxa"/>
            <w:vAlign w:val="center"/>
          </w:tcPr>
          <w:p w14:paraId="3697EF10" w14:textId="77777777" w:rsidR="00A63E7E" w:rsidRDefault="00A63E7E">
            <w:pPr>
              <w:pStyle w:val="ConsPlusNormal"/>
              <w:jc w:val="right"/>
            </w:pPr>
            <w:r>
              <w:t>1</w:t>
            </w:r>
          </w:p>
        </w:tc>
        <w:tc>
          <w:tcPr>
            <w:tcW w:w="794" w:type="dxa"/>
            <w:vAlign w:val="center"/>
          </w:tcPr>
          <w:p w14:paraId="7DBB05E9" w14:textId="77777777" w:rsidR="00A63E7E" w:rsidRDefault="00A63E7E">
            <w:pPr>
              <w:pStyle w:val="ConsPlusNormal"/>
              <w:jc w:val="right"/>
            </w:pPr>
            <w:r>
              <w:t>1</w:t>
            </w:r>
          </w:p>
        </w:tc>
        <w:tc>
          <w:tcPr>
            <w:tcW w:w="737" w:type="dxa"/>
            <w:vAlign w:val="center"/>
          </w:tcPr>
          <w:p w14:paraId="0ADEB854" w14:textId="77777777" w:rsidR="00A63E7E" w:rsidRDefault="00A63E7E">
            <w:pPr>
              <w:pStyle w:val="ConsPlusNormal"/>
              <w:jc w:val="right"/>
            </w:pPr>
            <w:r>
              <w:t>4</w:t>
            </w:r>
          </w:p>
        </w:tc>
        <w:tc>
          <w:tcPr>
            <w:tcW w:w="737" w:type="dxa"/>
            <w:vAlign w:val="center"/>
          </w:tcPr>
          <w:p w14:paraId="1D522B96" w14:textId="77777777" w:rsidR="00A63E7E" w:rsidRDefault="00A63E7E">
            <w:pPr>
              <w:pStyle w:val="ConsPlusNormal"/>
              <w:jc w:val="right"/>
            </w:pPr>
            <w:r>
              <w:t>1</w:t>
            </w:r>
          </w:p>
        </w:tc>
      </w:tr>
      <w:tr w:rsidR="00A63E7E" w14:paraId="2D6C5C67" w14:textId="77777777">
        <w:tc>
          <w:tcPr>
            <w:tcW w:w="2154" w:type="dxa"/>
          </w:tcPr>
          <w:p w14:paraId="7420B54E" w14:textId="77777777" w:rsidR="00A63E7E" w:rsidRDefault="00A63E7E">
            <w:pPr>
              <w:pStyle w:val="ConsPlusNormal"/>
            </w:pPr>
            <w:r>
              <w:lastRenderedPageBreak/>
              <w:t>Площадь входных наружных дверей</w:t>
            </w:r>
          </w:p>
        </w:tc>
        <w:tc>
          <w:tcPr>
            <w:tcW w:w="581" w:type="dxa"/>
            <w:vAlign w:val="center"/>
          </w:tcPr>
          <w:p w14:paraId="25D86F98" w14:textId="77777777" w:rsidR="00A63E7E" w:rsidRDefault="00A63E7E">
            <w:pPr>
              <w:pStyle w:val="ConsPlusNormal"/>
              <w:jc w:val="center"/>
            </w:pPr>
            <w:r>
              <w:t>м</w:t>
            </w:r>
            <w:r>
              <w:rPr>
                <w:vertAlign w:val="superscript"/>
              </w:rPr>
              <w:t>2</w:t>
            </w:r>
          </w:p>
        </w:tc>
        <w:tc>
          <w:tcPr>
            <w:tcW w:w="794" w:type="dxa"/>
            <w:vAlign w:val="center"/>
          </w:tcPr>
          <w:p w14:paraId="7B3DD03D" w14:textId="77777777" w:rsidR="00A63E7E" w:rsidRDefault="00A63E7E">
            <w:pPr>
              <w:pStyle w:val="ConsPlusNormal"/>
              <w:jc w:val="right"/>
            </w:pPr>
            <w:r>
              <w:t>19</w:t>
            </w:r>
          </w:p>
        </w:tc>
        <w:tc>
          <w:tcPr>
            <w:tcW w:w="794" w:type="dxa"/>
            <w:vAlign w:val="center"/>
          </w:tcPr>
          <w:p w14:paraId="0D6AB2F1" w14:textId="77777777" w:rsidR="00A63E7E" w:rsidRDefault="00A63E7E">
            <w:pPr>
              <w:pStyle w:val="ConsPlusNormal"/>
              <w:jc w:val="right"/>
            </w:pPr>
            <w:r>
              <w:t>6</w:t>
            </w:r>
          </w:p>
        </w:tc>
        <w:tc>
          <w:tcPr>
            <w:tcW w:w="794" w:type="dxa"/>
            <w:vAlign w:val="center"/>
          </w:tcPr>
          <w:p w14:paraId="515F87EA" w14:textId="77777777" w:rsidR="00A63E7E" w:rsidRDefault="00A63E7E">
            <w:pPr>
              <w:pStyle w:val="ConsPlusNormal"/>
              <w:jc w:val="right"/>
            </w:pPr>
            <w:r>
              <w:t>11</w:t>
            </w:r>
          </w:p>
        </w:tc>
        <w:tc>
          <w:tcPr>
            <w:tcW w:w="794" w:type="dxa"/>
            <w:vAlign w:val="center"/>
          </w:tcPr>
          <w:p w14:paraId="58EDF6F8" w14:textId="77777777" w:rsidR="00A63E7E" w:rsidRDefault="00A63E7E">
            <w:pPr>
              <w:pStyle w:val="ConsPlusNormal"/>
              <w:jc w:val="right"/>
            </w:pPr>
            <w:r>
              <w:t>6</w:t>
            </w:r>
          </w:p>
        </w:tc>
        <w:tc>
          <w:tcPr>
            <w:tcW w:w="794" w:type="dxa"/>
            <w:vAlign w:val="center"/>
          </w:tcPr>
          <w:p w14:paraId="3C287591" w14:textId="77777777" w:rsidR="00A63E7E" w:rsidRDefault="00A63E7E">
            <w:pPr>
              <w:pStyle w:val="ConsPlusNormal"/>
              <w:jc w:val="right"/>
            </w:pPr>
            <w:r>
              <w:t>8</w:t>
            </w:r>
          </w:p>
        </w:tc>
        <w:tc>
          <w:tcPr>
            <w:tcW w:w="794" w:type="dxa"/>
            <w:vAlign w:val="center"/>
          </w:tcPr>
          <w:p w14:paraId="7732FD9C" w14:textId="77777777" w:rsidR="00A63E7E" w:rsidRDefault="00A63E7E">
            <w:pPr>
              <w:pStyle w:val="ConsPlusNormal"/>
              <w:jc w:val="right"/>
            </w:pPr>
            <w:r>
              <w:t>8</w:t>
            </w:r>
          </w:p>
        </w:tc>
        <w:tc>
          <w:tcPr>
            <w:tcW w:w="737" w:type="dxa"/>
            <w:vAlign w:val="center"/>
          </w:tcPr>
          <w:p w14:paraId="7A3843E0" w14:textId="77777777" w:rsidR="00A63E7E" w:rsidRDefault="00A63E7E">
            <w:pPr>
              <w:pStyle w:val="ConsPlusNormal"/>
              <w:jc w:val="right"/>
            </w:pPr>
            <w:r>
              <w:t>6</w:t>
            </w:r>
          </w:p>
        </w:tc>
        <w:tc>
          <w:tcPr>
            <w:tcW w:w="794" w:type="dxa"/>
            <w:vAlign w:val="center"/>
          </w:tcPr>
          <w:p w14:paraId="5B90F277" w14:textId="77777777" w:rsidR="00A63E7E" w:rsidRDefault="00A63E7E">
            <w:pPr>
              <w:pStyle w:val="ConsPlusNormal"/>
              <w:jc w:val="right"/>
            </w:pPr>
            <w:r>
              <w:t>8</w:t>
            </w:r>
          </w:p>
        </w:tc>
        <w:tc>
          <w:tcPr>
            <w:tcW w:w="737" w:type="dxa"/>
            <w:vAlign w:val="center"/>
          </w:tcPr>
          <w:p w14:paraId="62B2B671" w14:textId="77777777" w:rsidR="00A63E7E" w:rsidRDefault="00A63E7E">
            <w:pPr>
              <w:pStyle w:val="ConsPlusNormal"/>
              <w:jc w:val="right"/>
            </w:pPr>
            <w:r>
              <w:t>6</w:t>
            </w:r>
          </w:p>
        </w:tc>
        <w:tc>
          <w:tcPr>
            <w:tcW w:w="737" w:type="dxa"/>
            <w:vAlign w:val="center"/>
          </w:tcPr>
          <w:p w14:paraId="7D0DE683" w14:textId="77777777" w:rsidR="00A63E7E" w:rsidRDefault="00A63E7E">
            <w:pPr>
              <w:pStyle w:val="ConsPlusNormal"/>
              <w:jc w:val="right"/>
            </w:pPr>
            <w:r>
              <w:t>6</w:t>
            </w:r>
          </w:p>
        </w:tc>
        <w:tc>
          <w:tcPr>
            <w:tcW w:w="737" w:type="dxa"/>
            <w:vAlign w:val="center"/>
          </w:tcPr>
          <w:p w14:paraId="19512B26" w14:textId="77777777" w:rsidR="00A63E7E" w:rsidRDefault="00A63E7E">
            <w:pPr>
              <w:pStyle w:val="ConsPlusNormal"/>
              <w:jc w:val="right"/>
            </w:pPr>
            <w:r>
              <w:t>14</w:t>
            </w:r>
          </w:p>
        </w:tc>
        <w:tc>
          <w:tcPr>
            <w:tcW w:w="737" w:type="dxa"/>
            <w:vAlign w:val="center"/>
          </w:tcPr>
          <w:p w14:paraId="59F11883" w14:textId="77777777" w:rsidR="00A63E7E" w:rsidRDefault="00A63E7E">
            <w:pPr>
              <w:pStyle w:val="ConsPlusNormal"/>
              <w:jc w:val="right"/>
            </w:pPr>
            <w:r>
              <w:t>8</w:t>
            </w:r>
          </w:p>
        </w:tc>
        <w:tc>
          <w:tcPr>
            <w:tcW w:w="794" w:type="dxa"/>
            <w:vAlign w:val="center"/>
          </w:tcPr>
          <w:p w14:paraId="11462CEA" w14:textId="77777777" w:rsidR="00A63E7E" w:rsidRDefault="00A63E7E">
            <w:pPr>
              <w:pStyle w:val="ConsPlusNormal"/>
              <w:jc w:val="right"/>
            </w:pPr>
            <w:r>
              <w:t>5</w:t>
            </w:r>
          </w:p>
        </w:tc>
        <w:tc>
          <w:tcPr>
            <w:tcW w:w="794" w:type="dxa"/>
            <w:vAlign w:val="center"/>
          </w:tcPr>
          <w:p w14:paraId="4C35BFE2" w14:textId="77777777" w:rsidR="00A63E7E" w:rsidRDefault="00A63E7E">
            <w:pPr>
              <w:pStyle w:val="ConsPlusNormal"/>
              <w:jc w:val="right"/>
            </w:pPr>
            <w:r>
              <w:t>6</w:t>
            </w:r>
          </w:p>
        </w:tc>
        <w:tc>
          <w:tcPr>
            <w:tcW w:w="737" w:type="dxa"/>
            <w:vAlign w:val="center"/>
          </w:tcPr>
          <w:p w14:paraId="450F27C1" w14:textId="77777777" w:rsidR="00A63E7E" w:rsidRDefault="00A63E7E">
            <w:pPr>
              <w:pStyle w:val="ConsPlusNormal"/>
              <w:jc w:val="right"/>
            </w:pPr>
            <w:r>
              <w:t>24</w:t>
            </w:r>
          </w:p>
        </w:tc>
        <w:tc>
          <w:tcPr>
            <w:tcW w:w="737" w:type="dxa"/>
            <w:vAlign w:val="center"/>
          </w:tcPr>
          <w:p w14:paraId="7174EB1B" w14:textId="77777777" w:rsidR="00A63E7E" w:rsidRDefault="00A63E7E">
            <w:pPr>
              <w:pStyle w:val="ConsPlusNormal"/>
              <w:jc w:val="right"/>
            </w:pPr>
            <w:r>
              <w:t>6</w:t>
            </w:r>
          </w:p>
        </w:tc>
      </w:tr>
    </w:tbl>
    <w:p w14:paraId="31219CFB" w14:textId="77777777" w:rsidR="00A63E7E" w:rsidRDefault="00A63E7E">
      <w:pPr>
        <w:pStyle w:val="ConsPlusNormal"/>
        <w:jc w:val="both"/>
      </w:pPr>
    </w:p>
    <w:p w14:paraId="7190208C" w14:textId="77777777" w:rsidR="00A63E7E" w:rsidRDefault="00A63E7E">
      <w:pPr>
        <w:pStyle w:val="ConsPlusNormal"/>
        <w:jc w:val="both"/>
      </w:pPr>
    </w:p>
    <w:p w14:paraId="413D931F" w14:textId="77777777" w:rsidR="00A63E7E" w:rsidRDefault="00A63E7E">
      <w:pPr>
        <w:pStyle w:val="ConsPlusNormal"/>
        <w:jc w:val="both"/>
      </w:pPr>
    </w:p>
    <w:p w14:paraId="7241D444" w14:textId="77777777" w:rsidR="00A63E7E" w:rsidRDefault="00A63E7E">
      <w:pPr>
        <w:pStyle w:val="ConsPlusNormal"/>
        <w:jc w:val="both"/>
      </w:pPr>
    </w:p>
    <w:p w14:paraId="627923E5" w14:textId="77777777" w:rsidR="00A63E7E" w:rsidRDefault="00A63E7E">
      <w:pPr>
        <w:pStyle w:val="ConsPlusNormal"/>
        <w:jc w:val="both"/>
      </w:pPr>
    </w:p>
    <w:p w14:paraId="5C62F74F" w14:textId="77777777" w:rsidR="00A63E7E" w:rsidRDefault="00A63E7E">
      <w:pPr>
        <w:pStyle w:val="ConsPlusNormal"/>
        <w:jc w:val="right"/>
        <w:outlineLvl w:val="2"/>
      </w:pPr>
      <w:r>
        <w:t>Приложение Г</w:t>
      </w:r>
    </w:p>
    <w:p w14:paraId="5BB679D9" w14:textId="77777777" w:rsidR="00A63E7E" w:rsidRDefault="00A63E7E">
      <w:pPr>
        <w:pStyle w:val="ConsPlusNormal"/>
        <w:jc w:val="both"/>
      </w:pPr>
    </w:p>
    <w:p w14:paraId="026D661C" w14:textId="77777777" w:rsidR="00A63E7E" w:rsidRDefault="00A63E7E">
      <w:pPr>
        <w:pStyle w:val="ConsPlusTitle"/>
        <w:jc w:val="center"/>
      </w:pPr>
      <w:r>
        <w:t>ТЕПЛОТЕХНИЧЕСКИЕ ХАРАКТЕРИСТИКИ</w:t>
      </w:r>
    </w:p>
    <w:p w14:paraId="39F2DF58" w14:textId="77777777" w:rsidR="00A63E7E" w:rsidRDefault="00A63E7E">
      <w:pPr>
        <w:pStyle w:val="ConsPlusTitle"/>
        <w:jc w:val="center"/>
      </w:pPr>
      <w:r>
        <w:t>МКД ТИПОВЫХ СТРОИТЕЛЬНЫХ СЕРИЙ,</w:t>
      </w:r>
    </w:p>
    <w:p w14:paraId="356EFC07" w14:textId="77777777" w:rsidR="00A63E7E" w:rsidRDefault="00A63E7E">
      <w:pPr>
        <w:pStyle w:val="ConsPlusTitle"/>
        <w:jc w:val="center"/>
      </w:pPr>
      <w:r>
        <w:t>СПРОЕКТИРОВАННЫХ И ПОСТРОЕННЫХ ДО 1995 ГОДА</w:t>
      </w:r>
    </w:p>
    <w:p w14:paraId="7DC766D7"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50"/>
        <w:gridCol w:w="794"/>
        <w:gridCol w:w="794"/>
        <w:gridCol w:w="794"/>
        <w:gridCol w:w="794"/>
        <w:gridCol w:w="794"/>
        <w:gridCol w:w="794"/>
        <w:gridCol w:w="737"/>
        <w:gridCol w:w="794"/>
        <w:gridCol w:w="737"/>
        <w:gridCol w:w="737"/>
        <w:gridCol w:w="737"/>
        <w:gridCol w:w="737"/>
        <w:gridCol w:w="794"/>
        <w:gridCol w:w="794"/>
        <w:gridCol w:w="737"/>
        <w:gridCol w:w="737"/>
      </w:tblGrid>
      <w:tr w:rsidR="00A63E7E" w14:paraId="56FC6A80" w14:textId="77777777">
        <w:tc>
          <w:tcPr>
            <w:tcW w:w="2154" w:type="dxa"/>
          </w:tcPr>
          <w:p w14:paraId="65C13F30" w14:textId="77777777" w:rsidR="00A63E7E" w:rsidRDefault="00A63E7E">
            <w:pPr>
              <w:pStyle w:val="ConsPlusNormal"/>
              <w:jc w:val="center"/>
            </w:pPr>
            <w:r>
              <w:t>Наименование показателя</w:t>
            </w:r>
          </w:p>
        </w:tc>
        <w:tc>
          <w:tcPr>
            <w:tcW w:w="850" w:type="dxa"/>
          </w:tcPr>
          <w:p w14:paraId="41A202A8" w14:textId="77777777" w:rsidR="00A63E7E" w:rsidRDefault="00A63E7E">
            <w:pPr>
              <w:pStyle w:val="ConsPlusNormal"/>
              <w:jc w:val="center"/>
            </w:pPr>
            <w:r>
              <w:t>Ед. изм.</w:t>
            </w:r>
          </w:p>
        </w:tc>
        <w:tc>
          <w:tcPr>
            <w:tcW w:w="794" w:type="dxa"/>
          </w:tcPr>
          <w:p w14:paraId="7F4CC849" w14:textId="77777777" w:rsidR="00A63E7E" w:rsidRDefault="00A63E7E">
            <w:pPr>
              <w:pStyle w:val="ConsPlusNormal"/>
              <w:jc w:val="center"/>
            </w:pPr>
            <w:r>
              <w:t>I-447-C-7</w:t>
            </w:r>
          </w:p>
        </w:tc>
        <w:tc>
          <w:tcPr>
            <w:tcW w:w="794" w:type="dxa"/>
          </w:tcPr>
          <w:p w14:paraId="3FAC8FE1" w14:textId="77777777" w:rsidR="00A63E7E" w:rsidRDefault="00A63E7E">
            <w:pPr>
              <w:pStyle w:val="ConsPlusNormal"/>
              <w:jc w:val="center"/>
            </w:pPr>
            <w:r>
              <w:t>II-29-04/9</w:t>
            </w:r>
          </w:p>
        </w:tc>
        <w:tc>
          <w:tcPr>
            <w:tcW w:w="794" w:type="dxa"/>
          </w:tcPr>
          <w:p w14:paraId="5A189237" w14:textId="77777777" w:rsidR="00A63E7E" w:rsidRDefault="00A63E7E">
            <w:pPr>
              <w:pStyle w:val="ConsPlusNormal"/>
              <w:jc w:val="center"/>
            </w:pPr>
            <w:r>
              <w:t>I-510/1, -6</w:t>
            </w:r>
          </w:p>
        </w:tc>
        <w:tc>
          <w:tcPr>
            <w:tcW w:w="794" w:type="dxa"/>
          </w:tcPr>
          <w:p w14:paraId="7BAE1BE6" w14:textId="77777777" w:rsidR="00A63E7E" w:rsidRDefault="00A63E7E">
            <w:pPr>
              <w:pStyle w:val="ConsPlusNormal"/>
              <w:jc w:val="center"/>
            </w:pPr>
            <w:r>
              <w:t>121 (111-121) - 041, -042, -043</w:t>
            </w:r>
          </w:p>
        </w:tc>
        <w:tc>
          <w:tcPr>
            <w:tcW w:w="794" w:type="dxa"/>
          </w:tcPr>
          <w:p w14:paraId="6171312D" w14:textId="77777777" w:rsidR="00A63E7E" w:rsidRDefault="00A63E7E">
            <w:pPr>
              <w:pStyle w:val="ConsPlusNormal"/>
              <w:jc w:val="center"/>
            </w:pPr>
            <w:r>
              <w:t>I-125-03, 04, 05</w:t>
            </w:r>
          </w:p>
        </w:tc>
        <w:tc>
          <w:tcPr>
            <w:tcW w:w="794" w:type="dxa"/>
          </w:tcPr>
          <w:p w14:paraId="4E787778" w14:textId="77777777" w:rsidR="00A63E7E" w:rsidRDefault="00A63E7E">
            <w:pPr>
              <w:pStyle w:val="ConsPlusNormal"/>
              <w:jc w:val="center"/>
            </w:pPr>
            <w:r>
              <w:t>II-49-04/9</w:t>
            </w:r>
          </w:p>
        </w:tc>
        <w:tc>
          <w:tcPr>
            <w:tcW w:w="737" w:type="dxa"/>
          </w:tcPr>
          <w:p w14:paraId="7E8C148D" w14:textId="77777777" w:rsidR="00A63E7E" w:rsidRDefault="00A63E7E">
            <w:pPr>
              <w:pStyle w:val="ConsPlusNormal"/>
              <w:jc w:val="center"/>
            </w:pPr>
            <w:r>
              <w:t>I-464-1, A-1</w:t>
            </w:r>
          </w:p>
        </w:tc>
        <w:tc>
          <w:tcPr>
            <w:tcW w:w="794" w:type="dxa"/>
          </w:tcPr>
          <w:p w14:paraId="5EFD5CE2" w14:textId="77777777" w:rsidR="00A63E7E" w:rsidRDefault="00A63E7E">
            <w:pPr>
              <w:pStyle w:val="ConsPlusNormal"/>
              <w:jc w:val="center"/>
            </w:pPr>
            <w:r>
              <w:t>К-7-2-4T</w:t>
            </w:r>
          </w:p>
        </w:tc>
        <w:tc>
          <w:tcPr>
            <w:tcW w:w="737" w:type="dxa"/>
          </w:tcPr>
          <w:p w14:paraId="38E12717" w14:textId="77777777" w:rsidR="00A63E7E" w:rsidRDefault="00A63E7E">
            <w:pPr>
              <w:pStyle w:val="ConsPlusNormal"/>
              <w:jc w:val="center"/>
            </w:pPr>
            <w:r>
              <w:t>II-18-01/9</w:t>
            </w:r>
          </w:p>
        </w:tc>
        <w:tc>
          <w:tcPr>
            <w:tcW w:w="737" w:type="dxa"/>
          </w:tcPr>
          <w:p w14:paraId="30A560CB" w14:textId="77777777" w:rsidR="00A63E7E" w:rsidRDefault="00A63E7E">
            <w:pPr>
              <w:pStyle w:val="ConsPlusNormal"/>
              <w:jc w:val="center"/>
            </w:pPr>
            <w:r>
              <w:t>II-18-01/12</w:t>
            </w:r>
          </w:p>
        </w:tc>
        <w:tc>
          <w:tcPr>
            <w:tcW w:w="737" w:type="dxa"/>
          </w:tcPr>
          <w:p w14:paraId="537F1181" w14:textId="77777777" w:rsidR="00A63E7E" w:rsidRDefault="00A63E7E">
            <w:pPr>
              <w:pStyle w:val="ConsPlusNormal"/>
              <w:jc w:val="center"/>
            </w:pPr>
            <w:r>
              <w:t>II-68-01/16</w:t>
            </w:r>
          </w:p>
        </w:tc>
        <w:tc>
          <w:tcPr>
            <w:tcW w:w="737" w:type="dxa"/>
          </w:tcPr>
          <w:p w14:paraId="4CCF5FD3" w14:textId="77777777" w:rsidR="00A63E7E" w:rsidRDefault="00A63E7E">
            <w:pPr>
              <w:pStyle w:val="ConsPlusNormal"/>
              <w:jc w:val="center"/>
            </w:pPr>
            <w:r>
              <w:t>И-209A/14</w:t>
            </w:r>
          </w:p>
        </w:tc>
        <w:tc>
          <w:tcPr>
            <w:tcW w:w="794" w:type="dxa"/>
          </w:tcPr>
          <w:p w14:paraId="4A9BF2F3" w14:textId="77777777" w:rsidR="00A63E7E" w:rsidRDefault="00A63E7E">
            <w:pPr>
              <w:pStyle w:val="ConsPlusNormal"/>
              <w:jc w:val="center"/>
            </w:pPr>
            <w:r>
              <w:t>I-335-30</w:t>
            </w:r>
          </w:p>
        </w:tc>
        <w:tc>
          <w:tcPr>
            <w:tcW w:w="794" w:type="dxa"/>
          </w:tcPr>
          <w:p w14:paraId="5BC43130" w14:textId="77777777" w:rsidR="00A63E7E" w:rsidRDefault="00A63E7E">
            <w:pPr>
              <w:pStyle w:val="ConsPlusNormal"/>
              <w:jc w:val="center"/>
            </w:pPr>
            <w:r>
              <w:t>I-515</w:t>
            </w:r>
          </w:p>
        </w:tc>
        <w:tc>
          <w:tcPr>
            <w:tcW w:w="737" w:type="dxa"/>
          </w:tcPr>
          <w:p w14:paraId="109FE145" w14:textId="77777777" w:rsidR="00A63E7E" w:rsidRDefault="00A63E7E">
            <w:pPr>
              <w:pStyle w:val="ConsPlusNormal"/>
              <w:jc w:val="center"/>
            </w:pPr>
            <w:r>
              <w:t>I-515/9</w:t>
            </w:r>
          </w:p>
        </w:tc>
        <w:tc>
          <w:tcPr>
            <w:tcW w:w="737" w:type="dxa"/>
          </w:tcPr>
          <w:p w14:paraId="6091DDF2" w14:textId="77777777" w:rsidR="00A63E7E" w:rsidRDefault="00A63E7E">
            <w:pPr>
              <w:pStyle w:val="ConsPlusNormal"/>
              <w:jc w:val="center"/>
            </w:pPr>
            <w:r>
              <w:t>П-3-01/16</w:t>
            </w:r>
          </w:p>
        </w:tc>
      </w:tr>
      <w:tr w:rsidR="00A63E7E" w14:paraId="1651ABC7" w14:textId="77777777">
        <w:tc>
          <w:tcPr>
            <w:tcW w:w="2154" w:type="dxa"/>
          </w:tcPr>
          <w:p w14:paraId="2C8E8552" w14:textId="77777777" w:rsidR="00A63E7E" w:rsidRDefault="00A63E7E">
            <w:pPr>
              <w:pStyle w:val="ConsPlusNormal"/>
              <w:jc w:val="center"/>
            </w:pPr>
            <w:r>
              <w:t>1</w:t>
            </w:r>
          </w:p>
        </w:tc>
        <w:tc>
          <w:tcPr>
            <w:tcW w:w="850" w:type="dxa"/>
          </w:tcPr>
          <w:p w14:paraId="729D65F0" w14:textId="77777777" w:rsidR="00A63E7E" w:rsidRDefault="00A63E7E">
            <w:pPr>
              <w:pStyle w:val="ConsPlusNormal"/>
              <w:jc w:val="center"/>
            </w:pPr>
            <w:r>
              <w:t>2</w:t>
            </w:r>
          </w:p>
        </w:tc>
        <w:tc>
          <w:tcPr>
            <w:tcW w:w="794" w:type="dxa"/>
          </w:tcPr>
          <w:p w14:paraId="1B5CAF83" w14:textId="77777777" w:rsidR="00A63E7E" w:rsidRDefault="00A63E7E">
            <w:pPr>
              <w:pStyle w:val="ConsPlusNormal"/>
              <w:jc w:val="center"/>
            </w:pPr>
            <w:r>
              <w:t>3</w:t>
            </w:r>
          </w:p>
        </w:tc>
        <w:tc>
          <w:tcPr>
            <w:tcW w:w="794" w:type="dxa"/>
          </w:tcPr>
          <w:p w14:paraId="4DC5E9DD" w14:textId="77777777" w:rsidR="00A63E7E" w:rsidRDefault="00A63E7E">
            <w:pPr>
              <w:pStyle w:val="ConsPlusNormal"/>
              <w:jc w:val="center"/>
            </w:pPr>
            <w:r>
              <w:t>4</w:t>
            </w:r>
          </w:p>
        </w:tc>
        <w:tc>
          <w:tcPr>
            <w:tcW w:w="794" w:type="dxa"/>
          </w:tcPr>
          <w:p w14:paraId="3CA9A2BF" w14:textId="77777777" w:rsidR="00A63E7E" w:rsidRDefault="00A63E7E">
            <w:pPr>
              <w:pStyle w:val="ConsPlusNormal"/>
              <w:jc w:val="center"/>
            </w:pPr>
            <w:r>
              <w:t>5</w:t>
            </w:r>
          </w:p>
        </w:tc>
        <w:tc>
          <w:tcPr>
            <w:tcW w:w="794" w:type="dxa"/>
          </w:tcPr>
          <w:p w14:paraId="52D53C99" w14:textId="77777777" w:rsidR="00A63E7E" w:rsidRDefault="00A63E7E">
            <w:pPr>
              <w:pStyle w:val="ConsPlusNormal"/>
              <w:jc w:val="center"/>
            </w:pPr>
            <w:r>
              <w:t>6</w:t>
            </w:r>
          </w:p>
        </w:tc>
        <w:tc>
          <w:tcPr>
            <w:tcW w:w="794" w:type="dxa"/>
          </w:tcPr>
          <w:p w14:paraId="598290CC" w14:textId="77777777" w:rsidR="00A63E7E" w:rsidRDefault="00A63E7E">
            <w:pPr>
              <w:pStyle w:val="ConsPlusNormal"/>
              <w:jc w:val="center"/>
            </w:pPr>
            <w:r>
              <w:t>7</w:t>
            </w:r>
          </w:p>
        </w:tc>
        <w:tc>
          <w:tcPr>
            <w:tcW w:w="794" w:type="dxa"/>
          </w:tcPr>
          <w:p w14:paraId="00F9CC70" w14:textId="77777777" w:rsidR="00A63E7E" w:rsidRDefault="00A63E7E">
            <w:pPr>
              <w:pStyle w:val="ConsPlusNormal"/>
              <w:jc w:val="center"/>
            </w:pPr>
            <w:r>
              <w:t>8</w:t>
            </w:r>
          </w:p>
        </w:tc>
        <w:tc>
          <w:tcPr>
            <w:tcW w:w="737" w:type="dxa"/>
          </w:tcPr>
          <w:p w14:paraId="0A248E80" w14:textId="77777777" w:rsidR="00A63E7E" w:rsidRDefault="00A63E7E">
            <w:pPr>
              <w:pStyle w:val="ConsPlusNormal"/>
              <w:jc w:val="center"/>
            </w:pPr>
            <w:r>
              <w:t>9</w:t>
            </w:r>
          </w:p>
        </w:tc>
        <w:tc>
          <w:tcPr>
            <w:tcW w:w="794" w:type="dxa"/>
          </w:tcPr>
          <w:p w14:paraId="377B859D" w14:textId="77777777" w:rsidR="00A63E7E" w:rsidRDefault="00A63E7E">
            <w:pPr>
              <w:pStyle w:val="ConsPlusNormal"/>
              <w:jc w:val="center"/>
            </w:pPr>
            <w:r>
              <w:t>10</w:t>
            </w:r>
          </w:p>
        </w:tc>
        <w:tc>
          <w:tcPr>
            <w:tcW w:w="737" w:type="dxa"/>
          </w:tcPr>
          <w:p w14:paraId="18C1B776" w14:textId="77777777" w:rsidR="00A63E7E" w:rsidRDefault="00A63E7E">
            <w:pPr>
              <w:pStyle w:val="ConsPlusNormal"/>
              <w:jc w:val="center"/>
            </w:pPr>
            <w:r>
              <w:t>11</w:t>
            </w:r>
          </w:p>
        </w:tc>
        <w:tc>
          <w:tcPr>
            <w:tcW w:w="737" w:type="dxa"/>
          </w:tcPr>
          <w:p w14:paraId="5AA7D660" w14:textId="77777777" w:rsidR="00A63E7E" w:rsidRDefault="00A63E7E">
            <w:pPr>
              <w:pStyle w:val="ConsPlusNormal"/>
              <w:jc w:val="center"/>
            </w:pPr>
            <w:r>
              <w:t>12</w:t>
            </w:r>
          </w:p>
        </w:tc>
        <w:tc>
          <w:tcPr>
            <w:tcW w:w="737" w:type="dxa"/>
          </w:tcPr>
          <w:p w14:paraId="73D7F6AA" w14:textId="77777777" w:rsidR="00A63E7E" w:rsidRDefault="00A63E7E">
            <w:pPr>
              <w:pStyle w:val="ConsPlusNormal"/>
              <w:jc w:val="center"/>
            </w:pPr>
            <w:r>
              <w:t>13</w:t>
            </w:r>
          </w:p>
        </w:tc>
        <w:tc>
          <w:tcPr>
            <w:tcW w:w="737" w:type="dxa"/>
          </w:tcPr>
          <w:p w14:paraId="3F1ED723" w14:textId="77777777" w:rsidR="00A63E7E" w:rsidRDefault="00A63E7E">
            <w:pPr>
              <w:pStyle w:val="ConsPlusNormal"/>
              <w:jc w:val="center"/>
            </w:pPr>
            <w:r>
              <w:t>14</w:t>
            </w:r>
          </w:p>
        </w:tc>
        <w:tc>
          <w:tcPr>
            <w:tcW w:w="794" w:type="dxa"/>
          </w:tcPr>
          <w:p w14:paraId="1D302B77" w14:textId="77777777" w:rsidR="00A63E7E" w:rsidRDefault="00A63E7E">
            <w:pPr>
              <w:pStyle w:val="ConsPlusNormal"/>
              <w:jc w:val="center"/>
            </w:pPr>
            <w:r>
              <w:t>15</w:t>
            </w:r>
          </w:p>
        </w:tc>
        <w:tc>
          <w:tcPr>
            <w:tcW w:w="794" w:type="dxa"/>
          </w:tcPr>
          <w:p w14:paraId="5C002E39" w14:textId="77777777" w:rsidR="00A63E7E" w:rsidRDefault="00A63E7E">
            <w:pPr>
              <w:pStyle w:val="ConsPlusNormal"/>
              <w:jc w:val="center"/>
            </w:pPr>
            <w:r>
              <w:t>16</w:t>
            </w:r>
          </w:p>
        </w:tc>
        <w:tc>
          <w:tcPr>
            <w:tcW w:w="737" w:type="dxa"/>
          </w:tcPr>
          <w:p w14:paraId="0DFA312E" w14:textId="77777777" w:rsidR="00A63E7E" w:rsidRDefault="00A63E7E">
            <w:pPr>
              <w:pStyle w:val="ConsPlusNormal"/>
              <w:jc w:val="center"/>
            </w:pPr>
            <w:r>
              <w:t>17</w:t>
            </w:r>
          </w:p>
        </w:tc>
        <w:tc>
          <w:tcPr>
            <w:tcW w:w="737" w:type="dxa"/>
          </w:tcPr>
          <w:p w14:paraId="523D5779" w14:textId="77777777" w:rsidR="00A63E7E" w:rsidRDefault="00A63E7E">
            <w:pPr>
              <w:pStyle w:val="ConsPlusNormal"/>
              <w:jc w:val="center"/>
            </w:pPr>
            <w:r>
              <w:t>18</w:t>
            </w:r>
          </w:p>
        </w:tc>
      </w:tr>
      <w:tr w:rsidR="00A63E7E" w14:paraId="3370606F" w14:textId="77777777">
        <w:tc>
          <w:tcPr>
            <w:tcW w:w="15309" w:type="dxa"/>
            <w:gridSpan w:val="18"/>
            <w:vAlign w:val="center"/>
          </w:tcPr>
          <w:p w14:paraId="5637BD92" w14:textId="77777777" w:rsidR="00A63E7E" w:rsidRDefault="00A63E7E">
            <w:pPr>
              <w:pStyle w:val="ConsPlusNormal"/>
              <w:outlineLvl w:val="3"/>
            </w:pPr>
            <w:r>
              <w:t>Наружные стены</w:t>
            </w:r>
          </w:p>
        </w:tc>
      </w:tr>
      <w:tr w:rsidR="00A63E7E" w14:paraId="028BC549" w14:textId="77777777">
        <w:tc>
          <w:tcPr>
            <w:tcW w:w="2154" w:type="dxa"/>
            <w:vAlign w:val="center"/>
          </w:tcPr>
          <w:p w14:paraId="7930465B" w14:textId="77777777" w:rsidR="00A63E7E" w:rsidRDefault="00A63E7E">
            <w:pPr>
              <w:pStyle w:val="ConsPlusNormal"/>
            </w:pPr>
            <w:r>
              <w:t>Материал</w:t>
            </w:r>
          </w:p>
        </w:tc>
        <w:tc>
          <w:tcPr>
            <w:tcW w:w="850" w:type="dxa"/>
            <w:vAlign w:val="center"/>
          </w:tcPr>
          <w:p w14:paraId="4C080E90" w14:textId="77777777" w:rsidR="00A63E7E" w:rsidRDefault="00A63E7E">
            <w:pPr>
              <w:pStyle w:val="ConsPlusNormal"/>
            </w:pPr>
          </w:p>
        </w:tc>
        <w:tc>
          <w:tcPr>
            <w:tcW w:w="1588" w:type="dxa"/>
            <w:gridSpan w:val="2"/>
            <w:vAlign w:val="center"/>
          </w:tcPr>
          <w:p w14:paraId="6C238DBD" w14:textId="77777777" w:rsidR="00A63E7E" w:rsidRDefault="00A63E7E">
            <w:pPr>
              <w:pStyle w:val="ConsPlusNormal"/>
              <w:jc w:val="center"/>
            </w:pPr>
            <w:r>
              <w:t>кирпич</w:t>
            </w:r>
          </w:p>
        </w:tc>
        <w:tc>
          <w:tcPr>
            <w:tcW w:w="794" w:type="dxa"/>
            <w:vAlign w:val="center"/>
          </w:tcPr>
          <w:p w14:paraId="2B018D4A" w14:textId="77777777" w:rsidR="00A63E7E" w:rsidRDefault="00A63E7E">
            <w:pPr>
              <w:pStyle w:val="ConsPlusNormal"/>
              <w:jc w:val="center"/>
            </w:pPr>
            <w:r>
              <w:t>шлакобетон</w:t>
            </w:r>
          </w:p>
        </w:tc>
        <w:tc>
          <w:tcPr>
            <w:tcW w:w="3913" w:type="dxa"/>
            <w:gridSpan w:val="5"/>
            <w:vAlign w:val="center"/>
          </w:tcPr>
          <w:p w14:paraId="75960CA6" w14:textId="77777777" w:rsidR="00A63E7E" w:rsidRDefault="00A63E7E">
            <w:pPr>
              <w:pStyle w:val="ConsPlusNormal"/>
              <w:jc w:val="center"/>
            </w:pPr>
            <w:r>
              <w:t>трехслойная железобетонная панель с утеплителем</w:t>
            </w:r>
          </w:p>
        </w:tc>
        <w:tc>
          <w:tcPr>
            <w:tcW w:w="2948" w:type="dxa"/>
            <w:gridSpan w:val="4"/>
            <w:vAlign w:val="center"/>
          </w:tcPr>
          <w:p w14:paraId="1870220F" w14:textId="77777777" w:rsidR="00A63E7E" w:rsidRDefault="00A63E7E">
            <w:pPr>
              <w:pStyle w:val="ConsPlusNormal"/>
              <w:jc w:val="center"/>
            </w:pPr>
            <w:r>
              <w:t>крупноблочные керамзитобетонные блоки</w:t>
            </w:r>
          </w:p>
        </w:tc>
        <w:tc>
          <w:tcPr>
            <w:tcW w:w="3062" w:type="dxa"/>
            <w:gridSpan w:val="4"/>
            <w:vAlign w:val="center"/>
          </w:tcPr>
          <w:p w14:paraId="20D766B4" w14:textId="77777777" w:rsidR="00A63E7E" w:rsidRDefault="00A63E7E">
            <w:pPr>
              <w:pStyle w:val="ConsPlusNormal"/>
              <w:jc w:val="center"/>
            </w:pPr>
            <w:r>
              <w:t>однослойная керамзитобетонная панель с утеплителем</w:t>
            </w:r>
          </w:p>
        </w:tc>
      </w:tr>
      <w:tr w:rsidR="00A63E7E" w14:paraId="53D79C37" w14:textId="77777777">
        <w:tc>
          <w:tcPr>
            <w:tcW w:w="2154" w:type="dxa"/>
            <w:vAlign w:val="center"/>
          </w:tcPr>
          <w:p w14:paraId="471C3658" w14:textId="77777777" w:rsidR="00A63E7E" w:rsidRDefault="00A63E7E">
            <w:pPr>
              <w:pStyle w:val="ConsPlusNormal"/>
            </w:pPr>
            <w:r>
              <w:t>Конструктивное исполнение</w:t>
            </w:r>
          </w:p>
        </w:tc>
        <w:tc>
          <w:tcPr>
            <w:tcW w:w="850" w:type="dxa"/>
            <w:vAlign w:val="center"/>
          </w:tcPr>
          <w:p w14:paraId="205DA9FC" w14:textId="77777777" w:rsidR="00A63E7E" w:rsidRDefault="00A63E7E">
            <w:pPr>
              <w:pStyle w:val="ConsPlusNormal"/>
            </w:pPr>
          </w:p>
        </w:tc>
        <w:tc>
          <w:tcPr>
            <w:tcW w:w="1588" w:type="dxa"/>
            <w:gridSpan w:val="2"/>
            <w:vAlign w:val="center"/>
          </w:tcPr>
          <w:p w14:paraId="444EF520" w14:textId="77777777" w:rsidR="00A63E7E" w:rsidRDefault="00A63E7E">
            <w:pPr>
              <w:pStyle w:val="ConsPlusNormal"/>
              <w:jc w:val="center"/>
            </w:pPr>
            <w:r>
              <w:t>толщина 510 - 640 мм</w:t>
            </w:r>
          </w:p>
        </w:tc>
        <w:tc>
          <w:tcPr>
            <w:tcW w:w="794" w:type="dxa"/>
            <w:vAlign w:val="center"/>
          </w:tcPr>
          <w:p w14:paraId="241E9888" w14:textId="77777777" w:rsidR="00A63E7E" w:rsidRDefault="00A63E7E">
            <w:pPr>
              <w:pStyle w:val="ConsPlusNormal"/>
              <w:jc w:val="center"/>
            </w:pPr>
            <w:r>
              <w:t>толщина 400 мм</w:t>
            </w:r>
          </w:p>
        </w:tc>
        <w:tc>
          <w:tcPr>
            <w:tcW w:w="3913" w:type="dxa"/>
            <w:gridSpan w:val="5"/>
            <w:vAlign w:val="center"/>
          </w:tcPr>
          <w:p w14:paraId="44CE4CF5" w14:textId="77777777" w:rsidR="00A63E7E" w:rsidRDefault="00A63E7E">
            <w:pPr>
              <w:pStyle w:val="ConsPlusNormal"/>
              <w:jc w:val="center"/>
            </w:pPr>
            <w:r>
              <w:t>толщина 250 - 340 мм</w:t>
            </w:r>
          </w:p>
        </w:tc>
        <w:tc>
          <w:tcPr>
            <w:tcW w:w="2948" w:type="dxa"/>
            <w:gridSpan w:val="4"/>
            <w:vAlign w:val="center"/>
          </w:tcPr>
          <w:p w14:paraId="396B2BA5" w14:textId="77777777" w:rsidR="00A63E7E" w:rsidRDefault="00A63E7E">
            <w:pPr>
              <w:pStyle w:val="ConsPlusNormal"/>
              <w:jc w:val="center"/>
            </w:pPr>
            <w:r>
              <w:t>толщина 400 мм</w:t>
            </w:r>
          </w:p>
        </w:tc>
        <w:tc>
          <w:tcPr>
            <w:tcW w:w="3062" w:type="dxa"/>
            <w:gridSpan w:val="4"/>
            <w:vAlign w:val="center"/>
          </w:tcPr>
          <w:p w14:paraId="5F762E35" w14:textId="77777777" w:rsidR="00A63E7E" w:rsidRDefault="00A63E7E">
            <w:pPr>
              <w:pStyle w:val="ConsPlusNormal"/>
              <w:jc w:val="center"/>
            </w:pPr>
            <w:r>
              <w:t>толщина 320 - 340 мм</w:t>
            </w:r>
          </w:p>
        </w:tc>
      </w:tr>
      <w:tr w:rsidR="00A63E7E" w14:paraId="4778B5F1" w14:textId="77777777">
        <w:tc>
          <w:tcPr>
            <w:tcW w:w="2154" w:type="dxa"/>
            <w:vAlign w:val="center"/>
          </w:tcPr>
          <w:p w14:paraId="1190D894" w14:textId="77777777" w:rsidR="00A63E7E" w:rsidRDefault="00A63E7E">
            <w:pPr>
              <w:pStyle w:val="ConsPlusNormal"/>
            </w:pPr>
            <w:r>
              <w:t xml:space="preserve">Приведенное сопротивление </w:t>
            </w:r>
            <w:r>
              <w:lastRenderedPageBreak/>
              <w:t>теплопередачи</w:t>
            </w:r>
          </w:p>
        </w:tc>
        <w:tc>
          <w:tcPr>
            <w:tcW w:w="850" w:type="dxa"/>
            <w:vAlign w:val="center"/>
          </w:tcPr>
          <w:p w14:paraId="7CD15D22" w14:textId="77777777" w:rsidR="00A63E7E" w:rsidRDefault="00A63E7E">
            <w:pPr>
              <w:pStyle w:val="ConsPlusNormal"/>
              <w:jc w:val="center"/>
            </w:pPr>
            <w:r>
              <w:lastRenderedPageBreak/>
              <w:t>(м</w:t>
            </w:r>
            <w:r>
              <w:rPr>
                <w:vertAlign w:val="superscript"/>
              </w:rPr>
              <w:t>2</w:t>
            </w:r>
            <w:r>
              <w:t>·°C)/Вт</w:t>
            </w:r>
          </w:p>
        </w:tc>
        <w:tc>
          <w:tcPr>
            <w:tcW w:w="1588" w:type="dxa"/>
            <w:gridSpan w:val="2"/>
            <w:vAlign w:val="center"/>
          </w:tcPr>
          <w:p w14:paraId="06EEEA79" w14:textId="77777777" w:rsidR="00A63E7E" w:rsidRDefault="00A63E7E">
            <w:pPr>
              <w:pStyle w:val="ConsPlusNormal"/>
              <w:jc w:val="center"/>
            </w:pPr>
            <w:r>
              <w:t>0,88 - 0,98</w:t>
            </w:r>
          </w:p>
        </w:tc>
        <w:tc>
          <w:tcPr>
            <w:tcW w:w="794" w:type="dxa"/>
            <w:vAlign w:val="center"/>
          </w:tcPr>
          <w:p w14:paraId="16A5E705" w14:textId="77777777" w:rsidR="00A63E7E" w:rsidRDefault="00A63E7E">
            <w:pPr>
              <w:pStyle w:val="ConsPlusNormal"/>
              <w:jc w:val="center"/>
            </w:pPr>
            <w:r>
              <w:t>0,894</w:t>
            </w:r>
          </w:p>
        </w:tc>
        <w:tc>
          <w:tcPr>
            <w:tcW w:w="3913" w:type="dxa"/>
            <w:gridSpan w:val="5"/>
            <w:vAlign w:val="center"/>
          </w:tcPr>
          <w:p w14:paraId="759C7418" w14:textId="77777777" w:rsidR="00A63E7E" w:rsidRDefault="00A63E7E">
            <w:pPr>
              <w:pStyle w:val="ConsPlusNormal"/>
              <w:jc w:val="center"/>
            </w:pPr>
            <w:r>
              <w:t>0,85 - 1,06</w:t>
            </w:r>
          </w:p>
        </w:tc>
        <w:tc>
          <w:tcPr>
            <w:tcW w:w="2948" w:type="dxa"/>
            <w:gridSpan w:val="4"/>
            <w:vAlign w:val="center"/>
          </w:tcPr>
          <w:p w14:paraId="0E1EAF4A" w14:textId="77777777" w:rsidR="00A63E7E" w:rsidRDefault="00A63E7E">
            <w:pPr>
              <w:pStyle w:val="ConsPlusNormal"/>
              <w:jc w:val="center"/>
            </w:pPr>
            <w:r>
              <w:t>0,941</w:t>
            </w:r>
          </w:p>
        </w:tc>
        <w:tc>
          <w:tcPr>
            <w:tcW w:w="3062" w:type="dxa"/>
            <w:gridSpan w:val="4"/>
            <w:vAlign w:val="center"/>
          </w:tcPr>
          <w:p w14:paraId="4A375305" w14:textId="77777777" w:rsidR="00A63E7E" w:rsidRDefault="00A63E7E">
            <w:pPr>
              <w:pStyle w:val="ConsPlusNormal"/>
              <w:jc w:val="center"/>
            </w:pPr>
            <w:r>
              <w:t>0,75 - 0,94</w:t>
            </w:r>
          </w:p>
        </w:tc>
      </w:tr>
      <w:tr w:rsidR="00A63E7E" w14:paraId="05E2B26B" w14:textId="77777777">
        <w:tc>
          <w:tcPr>
            <w:tcW w:w="15309" w:type="dxa"/>
            <w:gridSpan w:val="18"/>
            <w:vAlign w:val="center"/>
          </w:tcPr>
          <w:p w14:paraId="7CE8B131" w14:textId="77777777" w:rsidR="00A63E7E" w:rsidRDefault="00A63E7E">
            <w:pPr>
              <w:pStyle w:val="ConsPlusNormal"/>
              <w:outlineLvl w:val="3"/>
            </w:pPr>
            <w:r>
              <w:t>Окна и балконные двери (светопрозрачная часть)</w:t>
            </w:r>
          </w:p>
        </w:tc>
      </w:tr>
      <w:tr w:rsidR="00A63E7E" w14:paraId="006FA2F9" w14:textId="77777777">
        <w:tc>
          <w:tcPr>
            <w:tcW w:w="2154" w:type="dxa"/>
            <w:vAlign w:val="center"/>
          </w:tcPr>
          <w:p w14:paraId="64E37209" w14:textId="77777777" w:rsidR="00A63E7E" w:rsidRDefault="00A63E7E">
            <w:pPr>
              <w:pStyle w:val="ConsPlusNormal"/>
            </w:pPr>
            <w:r>
              <w:t>Конструктивное исполнение</w:t>
            </w:r>
          </w:p>
        </w:tc>
        <w:tc>
          <w:tcPr>
            <w:tcW w:w="850" w:type="dxa"/>
            <w:vAlign w:val="center"/>
          </w:tcPr>
          <w:p w14:paraId="049AA1D5" w14:textId="77777777" w:rsidR="00A63E7E" w:rsidRDefault="00A63E7E">
            <w:pPr>
              <w:pStyle w:val="ConsPlusNormal"/>
            </w:pPr>
          </w:p>
        </w:tc>
        <w:tc>
          <w:tcPr>
            <w:tcW w:w="12305" w:type="dxa"/>
            <w:gridSpan w:val="16"/>
            <w:vAlign w:val="center"/>
          </w:tcPr>
          <w:p w14:paraId="3B3F24B2" w14:textId="77777777" w:rsidR="00A63E7E" w:rsidRDefault="00A63E7E">
            <w:pPr>
              <w:pStyle w:val="ConsPlusNormal"/>
              <w:jc w:val="center"/>
            </w:pPr>
            <w:r>
              <w:t>двойное остекление в деревянных спаренных или раздельных переплетах</w:t>
            </w:r>
          </w:p>
        </w:tc>
      </w:tr>
      <w:tr w:rsidR="00A63E7E" w14:paraId="79F235EC" w14:textId="77777777">
        <w:tc>
          <w:tcPr>
            <w:tcW w:w="2154" w:type="dxa"/>
            <w:vAlign w:val="center"/>
          </w:tcPr>
          <w:p w14:paraId="55CBE9EC" w14:textId="77777777" w:rsidR="00A63E7E" w:rsidRDefault="00A63E7E">
            <w:pPr>
              <w:pStyle w:val="ConsPlusNormal"/>
            </w:pPr>
            <w:r>
              <w:t>Приведенное сопротивление теплопередачи</w:t>
            </w:r>
          </w:p>
        </w:tc>
        <w:tc>
          <w:tcPr>
            <w:tcW w:w="850" w:type="dxa"/>
            <w:vAlign w:val="center"/>
          </w:tcPr>
          <w:p w14:paraId="0AD9D6CF" w14:textId="77777777" w:rsidR="00A63E7E" w:rsidRDefault="00A63E7E">
            <w:pPr>
              <w:pStyle w:val="ConsPlusNormal"/>
              <w:jc w:val="center"/>
            </w:pPr>
            <w:r>
              <w:t>(м</w:t>
            </w:r>
            <w:r>
              <w:rPr>
                <w:vertAlign w:val="superscript"/>
              </w:rPr>
              <w:t>2</w:t>
            </w:r>
            <w:r>
              <w:t>·°C)/Вт</w:t>
            </w:r>
          </w:p>
        </w:tc>
        <w:tc>
          <w:tcPr>
            <w:tcW w:w="12305" w:type="dxa"/>
            <w:gridSpan w:val="16"/>
            <w:vAlign w:val="center"/>
          </w:tcPr>
          <w:p w14:paraId="62127A7F" w14:textId="77777777" w:rsidR="00A63E7E" w:rsidRDefault="00A63E7E">
            <w:pPr>
              <w:pStyle w:val="ConsPlusNormal"/>
              <w:jc w:val="center"/>
            </w:pPr>
            <w:r>
              <w:t>0,38 (однокамерный стеклопакет в одинарном переплете); 0,40 (двойное остекление в спаренных переплетах); 0,44 (двойное остекление в раздельных переплетах)</w:t>
            </w:r>
          </w:p>
        </w:tc>
      </w:tr>
    </w:tbl>
    <w:p w14:paraId="5C0B8C21" w14:textId="77777777" w:rsidR="00A63E7E" w:rsidRDefault="00A63E7E">
      <w:pPr>
        <w:pStyle w:val="ConsPlusNormal"/>
        <w:jc w:val="both"/>
      </w:pPr>
    </w:p>
    <w:p w14:paraId="420BAF52" w14:textId="77777777" w:rsidR="00A63E7E" w:rsidRDefault="00A63E7E">
      <w:pPr>
        <w:pStyle w:val="ConsPlusNormal"/>
        <w:ind w:firstLine="540"/>
        <w:jc w:val="both"/>
      </w:pPr>
      <w:r>
        <w:t>Продолжение Приложения Г</w:t>
      </w:r>
    </w:p>
    <w:p w14:paraId="5551B4C1"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50"/>
        <w:gridCol w:w="794"/>
        <w:gridCol w:w="794"/>
        <w:gridCol w:w="794"/>
        <w:gridCol w:w="794"/>
        <w:gridCol w:w="794"/>
        <w:gridCol w:w="794"/>
        <w:gridCol w:w="737"/>
        <w:gridCol w:w="794"/>
        <w:gridCol w:w="737"/>
        <w:gridCol w:w="737"/>
        <w:gridCol w:w="737"/>
        <w:gridCol w:w="737"/>
        <w:gridCol w:w="794"/>
        <w:gridCol w:w="794"/>
        <w:gridCol w:w="737"/>
        <w:gridCol w:w="737"/>
      </w:tblGrid>
      <w:tr w:rsidR="00A63E7E" w14:paraId="09C0FAA9" w14:textId="77777777">
        <w:tc>
          <w:tcPr>
            <w:tcW w:w="2154" w:type="dxa"/>
          </w:tcPr>
          <w:p w14:paraId="3A903365" w14:textId="77777777" w:rsidR="00A63E7E" w:rsidRDefault="00A63E7E">
            <w:pPr>
              <w:pStyle w:val="ConsPlusNormal"/>
              <w:jc w:val="center"/>
            </w:pPr>
            <w:r>
              <w:t>1</w:t>
            </w:r>
          </w:p>
        </w:tc>
        <w:tc>
          <w:tcPr>
            <w:tcW w:w="850" w:type="dxa"/>
          </w:tcPr>
          <w:p w14:paraId="49107704" w14:textId="77777777" w:rsidR="00A63E7E" w:rsidRDefault="00A63E7E">
            <w:pPr>
              <w:pStyle w:val="ConsPlusNormal"/>
              <w:jc w:val="center"/>
            </w:pPr>
            <w:r>
              <w:t>2</w:t>
            </w:r>
          </w:p>
        </w:tc>
        <w:tc>
          <w:tcPr>
            <w:tcW w:w="794" w:type="dxa"/>
          </w:tcPr>
          <w:p w14:paraId="17B2BFAE" w14:textId="77777777" w:rsidR="00A63E7E" w:rsidRDefault="00A63E7E">
            <w:pPr>
              <w:pStyle w:val="ConsPlusNormal"/>
              <w:jc w:val="center"/>
            </w:pPr>
            <w:r>
              <w:t>3</w:t>
            </w:r>
          </w:p>
        </w:tc>
        <w:tc>
          <w:tcPr>
            <w:tcW w:w="794" w:type="dxa"/>
          </w:tcPr>
          <w:p w14:paraId="3F7026EA" w14:textId="77777777" w:rsidR="00A63E7E" w:rsidRDefault="00A63E7E">
            <w:pPr>
              <w:pStyle w:val="ConsPlusNormal"/>
              <w:jc w:val="center"/>
            </w:pPr>
            <w:r>
              <w:t>4</w:t>
            </w:r>
          </w:p>
        </w:tc>
        <w:tc>
          <w:tcPr>
            <w:tcW w:w="794" w:type="dxa"/>
          </w:tcPr>
          <w:p w14:paraId="4C91BB65" w14:textId="77777777" w:rsidR="00A63E7E" w:rsidRDefault="00A63E7E">
            <w:pPr>
              <w:pStyle w:val="ConsPlusNormal"/>
              <w:jc w:val="center"/>
            </w:pPr>
            <w:r>
              <w:t>5</w:t>
            </w:r>
          </w:p>
        </w:tc>
        <w:tc>
          <w:tcPr>
            <w:tcW w:w="794" w:type="dxa"/>
          </w:tcPr>
          <w:p w14:paraId="0DCEEA1C" w14:textId="77777777" w:rsidR="00A63E7E" w:rsidRDefault="00A63E7E">
            <w:pPr>
              <w:pStyle w:val="ConsPlusNormal"/>
              <w:jc w:val="center"/>
            </w:pPr>
            <w:r>
              <w:t>6</w:t>
            </w:r>
          </w:p>
        </w:tc>
        <w:tc>
          <w:tcPr>
            <w:tcW w:w="794" w:type="dxa"/>
          </w:tcPr>
          <w:p w14:paraId="55F7F489" w14:textId="77777777" w:rsidR="00A63E7E" w:rsidRDefault="00A63E7E">
            <w:pPr>
              <w:pStyle w:val="ConsPlusNormal"/>
              <w:jc w:val="center"/>
            </w:pPr>
            <w:r>
              <w:t>7</w:t>
            </w:r>
          </w:p>
        </w:tc>
        <w:tc>
          <w:tcPr>
            <w:tcW w:w="794" w:type="dxa"/>
          </w:tcPr>
          <w:p w14:paraId="246D06BC" w14:textId="77777777" w:rsidR="00A63E7E" w:rsidRDefault="00A63E7E">
            <w:pPr>
              <w:pStyle w:val="ConsPlusNormal"/>
              <w:jc w:val="center"/>
            </w:pPr>
            <w:r>
              <w:t>8</w:t>
            </w:r>
          </w:p>
        </w:tc>
        <w:tc>
          <w:tcPr>
            <w:tcW w:w="737" w:type="dxa"/>
          </w:tcPr>
          <w:p w14:paraId="05A82168" w14:textId="77777777" w:rsidR="00A63E7E" w:rsidRDefault="00A63E7E">
            <w:pPr>
              <w:pStyle w:val="ConsPlusNormal"/>
              <w:jc w:val="center"/>
            </w:pPr>
            <w:r>
              <w:t>9</w:t>
            </w:r>
          </w:p>
        </w:tc>
        <w:tc>
          <w:tcPr>
            <w:tcW w:w="794" w:type="dxa"/>
          </w:tcPr>
          <w:p w14:paraId="1E1654B8" w14:textId="77777777" w:rsidR="00A63E7E" w:rsidRDefault="00A63E7E">
            <w:pPr>
              <w:pStyle w:val="ConsPlusNormal"/>
              <w:jc w:val="center"/>
            </w:pPr>
            <w:r>
              <w:t>10</w:t>
            </w:r>
          </w:p>
        </w:tc>
        <w:tc>
          <w:tcPr>
            <w:tcW w:w="737" w:type="dxa"/>
          </w:tcPr>
          <w:p w14:paraId="59BCEAB0" w14:textId="77777777" w:rsidR="00A63E7E" w:rsidRDefault="00A63E7E">
            <w:pPr>
              <w:pStyle w:val="ConsPlusNormal"/>
              <w:jc w:val="center"/>
            </w:pPr>
            <w:r>
              <w:t>11</w:t>
            </w:r>
          </w:p>
        </w:tc>
        <w:tc>
          <w:tcPr>
            <w:tcW w:w="737" w:type="dxa"/>
          </w:tcPr>
          <w:p w14:paraId="3F844598" w14:textId="77777777" w:rsidR="00A63E7E" w:rsidRDefault="00A63E7E">
            <w:pPr>
              <w:pStyle w:val="ConsPlusNormal"/>
              <w:jc w:val="center"/>
            </w:pPr>
            <w:r>
              <w:t>12</w:t>
            </w:r>
          </w:p>
        </w:tc>
        <w:tc>
          <w:tcPr>
            <w:tcW w:w="737" w:type="dxa"/>
          </w:tcPr>
          <w:p w14:paraId="506EA206" w14:textId="77777777" w:rsidR="00A63E7E" w:rsidRDefault="00A63E7E">
            <w:pPr>
              <w:pStyle w:val="ConsPlusNormal"/>
              <w:jc w:val="center"/>
            </w:pPr>
            <w:r>
              <w:t>13</w:t>
            </w:r>
          </w:p>
        </w:tc>
        <w:tc>
          <w:tcPr>
            <w:tcW w:w="737" w:type="dxa"/>
          </w:tcPr>
          <w:p w14:paraId="3F4A96CC" w14:textId="77777777" w:rsidR="00A63E7E" w:rsidRDefault="00A63E7E">
            <w:pPr>
              <w:pStyle w:val="ConsPlusNormal"/>
              <w:jc w:val="center"/>
            </w:pPr>
            <w:r>
              <w:t>14</w:t>
            </w:r>
          </w:p>
        </w:tc>
        <w:tc>
          <w:tcPr>
            <w:tcW w:w="794" w:type="dxa"/>
          </w:tcPr>
          <w:p w14:paraId="2B87E90D" w14:textId="77777777" w:rsidR="00A63E7E" w:rsidRDefault="00A63E7E">
            <w:pPr>
              <w:pStyle w:val="ConsPlusNormal"/>
              <w:jc w:val="center"/>
            </w:pPr>
            <w:r>
              <w:t>15</w:t>
            </w:r>
          </w:p>
        </w:tc>
        <w:tc>
          <w:tcPr>
            <w:tcW w:w="794" w:type="dxa"/>
          </w:tcPr>
          <w:p w14:paraId="18046281" w14:textId="77777777" w:rsidR="00A63E7E" w:rsidRDefault="00A63E7E">
            <w:pPr>
              <w:pStyle w:val="ConsPlusNormal"/>
              <w:jc w:val="center"/>
            </w:pPr>
            <w:r>
              <w:t>16</w:t>
            </w:r>
          </w:p>
        </w:tc>
        <w:tc>
          <w:tcPr>
            <w:tcW w:w="737" w:type="dxa"/>
          </w:tcPr>
          <w:p w14:paraId="7B43ACFA" w14:textId="77777777" w:rsidR="00A63E7E" w:rsidRDefault="00A63E7E">
            <w:pPr>
              <w:pStyle w:val="ConsPlusNormal"/>
              <w:jc w:val="center"/>
            </w:pPr>
            <w:r>
              <w:t>17</w:t>
            </w:r>
          </w:p>
        </w:tc>
        <w:tc>
          <w:tcPr>
            <w:tcW w:w="737" w:type="dxa"/>
          </w:tcPr>
          <w:p w14:paraId="6E4FE2E9" w14:textId="77777777" w:rsidR="00A63E7E" w:rsidRDefault="00A63E7E">
            <w:pPr>
              <w:pStyle w:val="ConsPlusNormal"/>
              <w:jc w:val="center"/>
            </w:pPr>
            <w:r>
              <w:t>18</w:t>
            </w:r>
          </w:p>
        </w:tc>
      </w:tr>
      <w:tr w:rsidR="00A63E7E" w14:paraId="44772EFE" w14:textId="77777777">
        <w:tc>
          <w:tcPr>
            <w:tcW w:w="15309" w:type="dxa"/>
            <w:gridSpan w:val="18"/>
            <w:vAlign w:val="center"/>
          </w:tcPr>
          <w:p w14:paraId="4B5CDC2B" w14:textId="77777777" w:rsidR="00A63E7E" w:rsidRDefault="00A63E7E">
            <w:pPr>
              <w:pStyle w:val="ConsPlusNormal"/>
              <w:outlineLvl w:val="3"/>
            </w:pPr>
            <w:r>
              <w:t>Перекрытия над холодным чердаком и верхние покрытия, совмещенные с кровлей</w:t>
            </w:r>
          </w:p>
        </w:tc>
      </w:tr>
      <w:tr w:rsidR="00A63E7E" w14:paraId="49B9FF56" w14:textId="77777777">
        <w:tc>
          <w:tcPr>
            <w:tcW w:w="2154" w:type="dxa"/>
            <w:vAlign w:val="center"/>
          </w:tcPr>
          <w:p w14:paraId="2B52AA28" w14:textId="77777777" w:rsidR="00A63E7E" w:rsidRDefault="00A63E7E">
            <w:pPr>
              <w:pStyle w:val="ConsPlusNormal"/>
            </w:pPr>
            <w:r>
              <w:t>Материал</w:t>
            </w:r>
          </w:p>
        </w:tc>
        <w:tc>
          <w:tcPr>
            <w:tcW w:w="850" w:type="dxa"/>
            <w:vAlign w:val="center"/>
          </w:tcPr>
          <w:p w14:paraId="1D5678E1" w14:textId="77777777" w:rsidR="00A63E7E" w:rsidRDefault="00A63E7E">
            <w:pPr>
              <w:pStyle w:val="ConsPlusNormal"/>
            </w:pPr>
          </w:p>
        </w:tc>
        <w:tc>
          <w:tcPr>
            <w:tcW w:w="12305" w:type="dxa"/>
            <w:gridSpan w:val="16"/>
            <w:vAlign w:val="center"/>
          </w:tcPr>
          <w:p w14:paraId="196819FF" w14:textId="77777777" w:rsidR="00A63E7E" w:rsidRDefault="00A63E7E">
            <w:pPr>
              <w:pStyle w:val="ConsPlusNormal"/>
              <w:jc w:val="center"/>
            </w:pPr>
            <w:r>
              <w:t>монолитная однослойная железобетонная плита</w:t>
            </w:r>
          </w:p>
        </w:tc>
      </w:tr>
      <w:tr w:rsidR="00A63E7E" w14:paraId="64D4C67B" w14:textId="77777777">
        <w:tc>
          <w:tcPr>
            <w:tcW w:w="2154" w:type="dxa"/>
            <w:vAlign w:val="center"/>
          </w:tcPr>
          <w:p w14:paraId="7F856CD1" w14:textId="77777777" w:rsidR="00A63E7E" w:rsidRDefault="00A63E7E">
            <w:pPr>
              <w:pStyle w:val="ConsPlusNormal"/>
            </w:pPr>
            <w:r>
              <w:t>Конструктивное исполнение</w:t>
            </w:r>
          </w:p>
        </w:tc>
        <w:tc>
          <w:tcPr>
            <w:tcW w:w="850" w:type="dxa"/>
            <w:vAlign w:val="center"/>
          </w:tcPr>
          <w:p w14:paraId="3CAC8151" w14:textId="77777777" w:rsidR="00A63E7E" w:rsidRDefault="00A63E7E">
            <w:pPr>
              <w:pStyle w:val="ConsPlusNormal"/>
            </w:pPr>
          </w:p>
        </w:tc>
        <w:tc>
          <w:tcPr>
            <w:tcW w:w="12305" w:type="dxa"/>
            <w:gridSpan w:val="16"/>
            <w:vAlign w:val="center"/>
          </w:tcPr>
          <w:p w14:paraId="40E9CFC6" w14:textId="77777777" w:rsidR="00A63E7E" w:rsidRDefault="00A63E7E">
            <w:pPr>
              <w:pStyle w:val="ConsPlusNormal"/>
              <w:jc w:val="center"/>
            </w:pPr>
            <w:r>
              <w:t>однослойная железобетонная плита (толщина 220 мм); утеплитель (плиты минераловатные, толщина 60 - 200 мм; плиты пенополистирольные или пенополиуретановые, толщина 40 - 100 мм; гравий керамзитовый или шлак гранулированный, толщина 110 - 350 мм)</w:t>
            </w:r>
          </w:p>
        </w:tc>
      </w:tr>
      <w:tr w:rsidR="00A63E7E" w14:paraId="38705F0F" w14:textId="77777777">
        <w:tc>
          <w:tcPr>
            <w:tcW w:w="2154" w:type="dxa"/>
            <w:vAlign w:val="center"/>
          </w:tcPr>
          <w:p w14:paraId="51CF3792" w14:textId="77777777" w:rsidR="00A63E7E" w:rsidRDefault="00A63E7E">
            <w:pPr>
              <w:pStyle w:val="ConsPlusNormal"/>
            </w:pPr>
            <w:r>
              <w:t>Приведенное сопротивление теплопередачи</w:t>
            </w:r>
          </w:p>
        </w:tc>
        <w:tc>
          <w:tcPr>
            <w:tcW w:w="850" w:type="dxa"/>
            <w:vAlign w:val="center"/>
          </w:tcPr>
          <w:p w14:paraId="1593C28B" w14:textId="77777777" w:rsidR="00A63E7E" w:rsidRDefault="00A63E7E">
            <w:pPr>
              <w:pStyle w:val="ConsPlusNormal"/>
              <w:jc w:val="center"/>
            </w:pPr>
            <w:r>
              <w:t>(м</w:t>
            </w:r>
            <w:r>
              <w:rPr>
                <w:vertAlign w:val="superscript"/>
              </w:rPr>
              <w:t>2</w:t>
            </w:r>
            <w:r>
              <w:t>·°C)/Вт</w:t>
            </w:r>
          </w:p>
        </w:tc>
        <w:tc>
          <w:tcPr>
            <w:tcW w:w="12305" w:type="dxa"/>
            <w:gridSpan w:val="16"/>
            <w:vAlign w:val="center"/>
          </w:tcPr>
          <w:p w14:paraId="609B148D" w14:textId="77777777" w:rsidR="00A63E7E" w:rsidRDefault="00A63E7E">
            <w:pPr>
              <w:pStyle w:val="ConsPlusNormal"/>
              <w:jc w:val="center"/>
            </w:pPr>
            <w:r>
              <w:t xml:space="preserve">0,9 - 1,9 </w:t>
            </w:r>
            <w:hyperlink w:anchor="P7540" w:history="1">
              <w:r>
                <w:rPr>
                  <w:color w:val="0000FF"/>
                </w:rPr>
                <w:t>&lt;*&gt;</w:t>
              </w:r>
            </w:hyperlink>
          </w:p>
        </w:tc>
      </w:tr>
      <w:tr w:rsidR="00A63E7E" w14:paraId="50E77FC0" w14:textId="77777777">
        <w:tc>
          <w:tcPr>
            <w:tcW w:w="15309" w:type="dxa"/>
            <w:gridSpan w:val="18"/>
            <w:vAlign w:val="center"/>
          </w:tcPr>
          <w:p w14:paraId="49FB8343" w14:textId="77777777" w:rsidR="00A63E7E" w:rsidRDefault="00A63E7E">
            <w:pPr>
              <w:pStyle w:val="ConsPlusNormal"/>
              <w:outlineLvl w:val="3"/>
            </w:pPr>
            <w:r>
              <w:t>Перекрытия над неотапливаемыми подвалами (техподпольями)</w:t>
            </w:r>
          </w:p>
        </w:tc>
      </w:tr>
      <w:tr w:rsidR="00A63E7E" w14:paraId="30F2B2C3" w14:textId="77777777">
        <w:tc>
          <w:tcPr>
            <w:tcW w:w="2154" w:type="dxa"/>
            <w:vAlign w:val="center"/>
          </w:tcPr>
          <w:p w14:paraId="5C1CBD7E" w14:textId="77777777" w:rsidR="00A63E7E" w:rsidRDefault="00A63E7E">
            <w:pPr>
              <w:pStyle w:val="ConsPlusNormal"/>
            </w:pPr>
            <w:r>
              <w:t>Материал</w:t>
            </w:r>
          </w:p>
        </w:tc>
        <w:tc>
          <w:tcPr>
            <w:tcW w:w="850" w:type="dxa"/>
            <w:vAlign w:val="center"/>
          </w:tcPr>
          <w:p w14:paraId="559E7552" w14:textId="77777777" w:rsidR="00A63E7E" w:rsidRDefault="00A63E7E">
            <w:pPr>
              <w:pStyle w:val="ConsPlusNormal"/>
            </w:pPr>
          </w:p>
        </w:tc>
        <w:tc>
          <w:tcPr>
            <w:tcW w:w="12305" w:type="dxa"/>
            <w:gridSpan w:val="16"/>
            <w:vAlign w:val="center"/>
          </w:tcPr>
          <w:p w14:paraId="3B07AFDE" w14:textId="77777777" w:rsidR="00A63E7E" w:rsidRDefault="00A63E7E">
            <w:pPr>
              <w:pStyle w:val="ConsPlusNormal"/>
              <w:jc w:val="center"/>
            </w:pPr>
            <w:r>
              <w:t>монолитная однослойная железобетонная плита</w:t>
            </w:r>
          </w:p>
        </w:tc>
      </w:tr>
      <w:tr w:rsidR="00A63E7E" w14:paraId="52AECE05" w14:textId="77777777">
        <w:tc>
          <w:tcPr>
            <w:tcW w:w="2154" w:type="dxa"/>
            <w:vAlign w:val="center"/>
          </w:tcPr>
          <w:p w14:paraId="69C0B7E2" w14:textId="77777777" w:rsidR="00A63E7E" w:rsidRDefault="00A63E7E">
            <w:pPr>
              <w:pStyle w:val="ConsPlusNormal"/>
            </w:pPr>
            <w:r>
              <w:t>Конструктивное исполнение</w:t>
            </w:r>
          </w:p>
        </w:tc>
        <w:tc>
          <w:tcPr>
            <w:tcW w:w="850" w:type="dxa"/>
            <w:vAlign w:val="center"/>
          </w:tcPr>
          <w:p w14:paraId="215B3929" w14:textId="77777777" w:rsidR="00A63E7E" w:rsidRDefault="00A63E7E">
            <w:pPr>
              <w:pStyle w:val="ConsPlusNormal"/>
            </w:pPr>
          </w:p>
        </w:tc>
        <w:tc>
          <w:tcPr>
            <w:tcW w:w="12305" w:type="dxa"/>
            <w:gridSpan w:val="16"/>
            <w:vAlign w:val="center"/>
          </w:tcPr>
          <w:p w14:paraId="43ACAE7D" w14:textId="77777777" w:rsidR="00A63E7E" w:rsidRDefault="00A63E7E">
            <w:pPr>
              <w:pStyle w:val="ConsPlusNormal"/>
              <w:jc w:val="center"/>
            </w:pPr>
            <w:r>
              <w:t>однослойная железобетонная плита (толщина 220 мм); утеплитель (плиты минераловатные, толщина 60 - 200 мм)</w:t>
            </w:r>
          </w:p>
        </w:tc>
      </w:tr>
      <w:tr w:rsidR="00A63E7E" w14:paraId="720E1E99" w14:textId="77777777">
        <w:tc>
          <w:tcPr>
            <w:tcW w:w="2154" w:type="dxa"/>
            <w:vAlign w:val="center"/>
          </w:tcPr>
          <w:p w14:paraId="17228324" w14:textId="77777777" w:rsidR="00A63E7E" w:rsidRDefault="00A63E7E">
            <w:pPr>
              <w:pStyle w:val="ConsPlusNormal"/>
            </w:pPr>
            <w:r>
              <w:t xml:space="preserve">Приведенное </w:t>
            </w:r>
            <w:r>
              <w:lastRenderedPageBreak/>
              <w:t>сопротивление теплопередачи</w:t>
            </w:r>
          </w:p>
        </w:tc>
        <w:tc>
          <w:tcPr>
            <w:tcW w:w="850" w:type="dxa"/>
            <w:vAlign w:val="center"/>
          </w:tcPr>
          <w:p w14:paraId="220DB015" w14:textId="77777777" w:rsidR="00A63E7E" w:rsidRDefault="00A63E7E">
            <w:pPr>
              <w:pStyle w:val="ConsPlusNormal"/>
              <w:jc w:val="center"/>
            </w:pPr>
            <w:r>
              <w:lastRenderedPageBreak/>
              <w:t>(м</w:t>
            </w:r>
            <w:r>
              <w:rPr>
                <w:vertAlign w:val="superscript"/>
              </w:rPr>
              <w:t>2</w:t>
            </w:r>
            <w:r>
              <w:t>·°C)/</w:t>
            </w:r>
            <w:r>
              <w:lastRenderedPageBreak/>
              <w:t>Вт</w:t>
            </w:r>
          </w:p>
        </w:tc>
        <w:tc>
          <w:tcPr>
            <w:tcW w:w="12305" w:type="dxa"/>
            <w:gridSpan w:val="16"/>
            <w:vAlign w:val="center"/>
          </w:tcPr>
          <w:p w14:paraId="0228CB5B" w14:textId="77777777" w:rsidR="00A63E7E" w:rsidRDefault="00A63E7E">
            <w:pPr>
              <w:pStyle w:val="ConsPlusNormal"/>
              <w:jc w:val="center"/>
            </w:pPr>
            <w:r>
              <w:lastRenderedPageBreak/>
              <w:t xml:space="preserve">0,8 - 1,9 </w:t>
            </w:r>
            <w:hyperlink w:anchor="P7540" w:history="1">
              <w:r>
                <w:rPr>
                  <w:color w:val="0000FF"/>
                </w:rPr>
                <w:t>&lt;*&gt;</w:t>
              </w:r>
            </w:hyperlink>
          </w:p>
        </w:tc>
      </w:tr>
      <w:tr w:rsidR="00A63E7E" w14:paraId="2648BE37" w14:textId="77777777">
        <w:tc>
          <w:tcPr>
            <w:tcW w:w="15309" w:type="dxa"/>
            <w:gridSpan w:val="18"/>
            <w:vAlign w:val="center"/>
          </w:tcPr>
          <w:p w14:paraId="22B8CACC" w14:textId="77777777" w:rsidR="00A63E7E" w:rsidRDefault="00A63E7E">
            <w:pPr>
              <w:pStyle w:val="ConsPlusNormal"/>
              <w:outlineLvl w:val="3"/>
            </w:pPr>
            <w:r>
              <w:t>Наружные входные двери</w:t>
            </w:r>
          </w:p>
        </w:tc>
      </w:tr>
      <w:tr w:rsidR="00A63E7E" w14:paraId="3C908B99" w14:textId="77777777">
        <w:tc>
          <w:tcPr>
            <w:tcW w:w="2154" w:type="dxa"/>
            <w:vAlign w:val="center"/>
          </w:tcPr>
          <w:p w14:paraId="4FB6101B" w14:textId="77777777" w:rsidR="00A63E7E" w:rsidRDefault="00A63E7E">
            <w:pPr>
              <w:pStyle w:val="ConsPlusNormal"/>
            </w:pPr>
            <w:r>
              <w:t>Материал</w:t>
            </w:r>
          </w:p>
        </w:tc>
        <w:tc>
          <w:tcPr>
            <w:tcW w:w="850" w:type="dxa"/>
            <w:vAlign w:val="center"/>
          </w:tcPr>
          <w:p w14:paraId="1694CAA1" w14:textId="77777777" w:rsidR="00A63E7E" w:rsidRDefault="00A63E7E">
            <w:pPr>
              <w:pStyle w:val="ConsPlusNormal"/>
            </w:pPr>
          </w:p>
        </w:tc>
        <w:tc>
          <w:tcPr>
            <w:tcW w:w="12305" w:type="dxa"/>
            <w:gridSpan w:val="16"/>
            <w:vAlign w:val="center"/>
          </w:tcPr>
          <w:p w14:paraId="652E4EC3" w14:textId="77777777" w:rsidR="00A63E7E" w:rsidRDefault="00A63E7E">
            <w:pPr>
              <w:pStyle w:val="ConsPlusNormal"/>
              <w:jc w:val="center"/>
            </w:pPr>
            <w:r>
              <w:t>металлические или деревянные</w:t>
            </w:r>
          </w:p>
        </w:tc>
      </w:tr>
      <w:tr w:rsidR="00A63E7E" w14:paraId="79DFD0B4" w14:textId="77777777">
        <w:tc>
          <w:tcPr>
            <w:tcW w:w="2154" w:type="dxa"/>
            <w:vAlign w:val="center"/>
          </w:tcPr>
          <w:p w14:paraId="1048309F" w14:textId="77777777" w:rsidR="00A63E7E" w:rsidRDefault="00A63E7E">
            <w:pPr>
              <w:pStyle w:val="ConsPlusNormal"/>
            </w:pPr>
            <w:r>
              <w:t>Конструктивное исполнение</w:t>
            </w:r>
          </w:p>
        </w:tc>
        <w:tc>
          <w:tcPr>
            <w:tcW w:w="850" w:type="dxa"/>
            <w:vAlign w:val="center"/>
          </w:tcPr>
          <w:p w14:paraId="3C7DF48A" w14:textId="77777777" w:rsidR="00A63E7E" w:rsidRDefault="00A63E7E">
            <w:pPr>
              <w:pStyle w:val="ConsPlusNormal"/>
            </w:pPr>
          </w:p>
        </w:tc>
        <w:tc>
          <w:tcPr>
            <w:tcW w:w="12305" w:type="dxa"/>
            <w:gridSpan w:val="16"/>
            <w:vAlign w:val="center"/>
          </w:tcPr>
          <w:p w14:paraId="471B357D" w14:textId="77777777" w:rsidR="00A63E7E" w:rsidRDefault="00A63E7E">
            <w:pPr>
              <w:pStyle w:val="ConsPlusNormal"/>
              <w:jc w:val="center"/>
            </w:pPr>
            <w:r>
              <w:t>толщина полотна 40 - 60 мм</w:t>
            </w:r>
          </w:p>
        </w:tc>
      </w:tr>
      <w:tr w:rsidR="00A63E7E" w14:paraId="2CC7B7A5" w14:textId="77777777">
        <w:tc>
          <w:tcPr>
            <w:tcW w:w="2154" w:type="dxa"/>
            <w:vAlign w:val="center"/>
          </w:tcPr>
          <w:p w14:paraId="1A56707F" w14:textId="77777777" w:rsidR="00A63E7E" w:rsidRDefault="00A63E7E">
            <w:pPr>
              <w:pStyle w:val="ConsPlusNormal"/>
            </w:pPr>
            <w:r>
              <w:t>Приведенное сопротивление теплопередачи</w:t>
            </w:r>
          </w:p>
        </w:tc>
        <w:tc>
          <w:tcPr>
            <w:tcW w:w="850" w:type="dxa"/>
            <w:vAlign w:val="center"/>
          </w:tcPr>
          <w:p w14:paraId="01266938" w14:textId="77777777" w:rsidR="00A63E7E" w:rsidRDefault="00A63E7E">
            <w:pPr>
              <w:pStyle w:val="ConsPlusNormal"/>
              <w:jc w:val="center"/>
            </w:pPr>
            <w:r>
              <w:t>(м</w:t>
            </w:r>
            <w:r>
              <w:rPr>
                <w:vertAlign w:val="superscript"/>
              </w:rPr>
              <w:t>2</w:t>
            </w:r>
            <w:r>
              <w:t>·°C)/Вт</w:t>
            </w:r>
          </w:p>
        </w:tc>
        <w:tc>
          <w:tcPr>
            <w:tcW w:w="12305" w:type="dxa"/>
            <w:gridSpan w:val="16"/>
            <w:vAlign w:val="center"/>
          </w:tcPr>
          <w:p w14:paraId="399F3BD9" w14:textId="77777777" w:rsidR="00A63E7E" w:rsidRDefault="00A63E7E">
            <w:pPr>
              <w:pStyle w:val="ConsPlusNormal"/>
              <w:jc w:val="center"/>
            </w:pPr>
            <w:r>
              <w:t xml:space="preserve">0,4 - 0,6 </w:t>
            </w:r>
            <w:hyperlink w:anchor="P7540" w:history="1">
              <w:r>
                <w:rPr>
                  <w:color w:val="0000FF"/>
                </w:rPr>
                <w:t>&lt;*&gt;</w:t>
              </w:r>
            </w:hyperlink>
          </w:p>
        </w:tc>
      </w:tr>
      <w:tr w:rsidR="00A63E7E" w14:paraId="01F7CD9F" w14:textId="77777777">
        <w:tc>
          <w:tcPr>
            <w:tcW w:w="15309" w:type="dxa"/>
            <w:gridSpan w:val="18"/>
            <w:vAlign w:val="center"/>
          </w:tcPr>
          <w:p w14:paraId="04DD02A5" w14:textId="77777777" w:rsidR="00A63E7E" w:rsidRDefault="00A63E7E">
            <w:pPr>
              <w:pStyle w:val="ConsPlusNormal"/>
            </w:pPr>
            <w:r>
              <w:t>Примечание:</w:t>
            </w:r>
          </w:p>
          <w:p w14:paraId="2DBB3548" w14:textId="77777777" w:rsidR="00A63E7E" w:rsidRDefault="00A63E7E">
            <w:pPr>
              <w:pStyle w:val="ConsPlusNormal"/>
            </w:pPr>
            <w:bookmarkStart w:id="245" w:name="P7540"/>
            <w:bookmarkEnd w:id="245"/>
            <w:r>
              <w:t>&lt;*&gt; - меньшее значение принимается для климатических условий южных регионов России; большее - для климатических условий северных регионов России</w:t>
            </w:r>
          </w:p>
        </w:tc>
      </w:tr>
    </w:tbl>
    <w:p w14:paraId="1A9804A9" w14:textId="77777777" w:rsidR="00A63E7E" w:rsidRDefault="00A63E7E">
      <w:pPr>
        <w:sectPr w:rsidR="00A63E7E">
          <w:pgSz w:w="16838" w:h="11905" w:orient="landscape"/>
          <w:pgMar w:top="1701" w:right="1134" w:bottom="850" w:left="1134" w:header="0" w:footer="0" w:gutter="0"/>
          <w:cols w:space="720"/>
        </w:sectPr>
      </w:pPr>
    </w:p>
    <w:p w14:paraId="54F78E34" w14:textId="77777777" w:rsidR="00A63E7E" w:rsidRDefault="00A63E7E">
      <w:pPr>
        <w:pStyle w:val="ConsPlusNormal"/>
        <w:jc w:val="both"/>
      </w:pPr>
    </w:p>
    <w:p w14:paraId="38174452" w14:textId="77777777" w:rsidR="00A63E7E" w:rsidRDefault="00A63E7E">
      <w:pPr>
        <w:pStyle w:val="ConsPlusNormal"/>
        <w:jc w:val="both"/>
      </w:pPr>
    </w:p>
    <w:p w14:paraId="6FA4D90D" w14:textId="77777777" w:rsidR="00A63E7E" w:rsidRDefault="00A63E7E">
      <w:pPr>
        <w:pStyle w:val="ConsPlusNormal"/>
        <w:jc w:val="both"/>
      </w:pPr>
    </w:p>
    <w:p w14:paraId="2227AAB5" w14:textId="77777777" w:rsidR="00A63E7E" w:rsidRDefault="00A63E7E">
      <w:pPr>
        <w:pStyle w:val="ConsPlusNormal"/>
        <w:jc w:val="both"/>
      </w:pPr>
    </w:p>
    <w:p w14:paraId="66CC9348" w14:textId="77777777" w:rsidR="00A63E7E" w:rsidRDefault="00A63E7E">
      <w:pPr>
        <w:pStyle w:val="ConsPlusNormal"/>
        <w:jc w:val="both"/>
      </w:pPr>
    </w:p>
    <w:p w14:paraId="513B0D78" w14:textId="77777777" w:rsidR="00A63E7E" w:rsidRDefault="00A63E7E">
      <w:pPr>
        <w:pStyle w:val="ConsPlusNormal"/>
        <w:jc w:val="right"/>
        <w:outlineLvl w:val="2"/>
      </w:pPr>
      <w:r>
        <w:t>Приложение Д</w:t>
      </w:r>
    </w:p>
    <w:p w14:paraId="6180860A" w14:textId="77777777" w:rsidR="00A63E7E" w:rsidRDefault="00A63E7E">
      <w:pPr>
        <w:pStyle w:val="ConsPlusNormal"/>
        <w:jc w:val="both"/>
      </w:pPr>
    </w:p>
    <w:p w14:paraId="1AA3187C" w14:textId="77777777" w:rsidR="00A63E7E" w:rsidRDefault="00A63E7E">
      <w:pPr>
        <w:pStyle w:val="ConsPlusTitle"/>
        <w:jc w:val="center"/>
      </w:pPr>
      <w:bookmarkStart w:id="246" w:name="P7548"/>
      <w:bookmarkEnd w:id="246"/>
      <w:r>
        <w:t>НОРМИРУЕМЫЕ ЗНАЧЕНИЯ</w:t>
      </w:r>
    </w:p>
    <w:p w14:paraId="7DEF0145" w14:textId="77777777" w:rsidR="00A63E7E" w:rsidRDefault="00A63E7E">
      <w:pPr>
        <w:pStyle w:val="ConsPlusTitle"/>
        <w:jc w:val="center"/>
      </w:pPr>
      <w:r>
        <w:t>СОПРОТИВЛЕНИЯ ТЕПЛОПЕРЕДАЧЕ НАРУЖНЫХ</w:t>
      </w:r>
    </w:p>
    <w:p w14:paraId="5510A50F" w14:textId="77777777" w:rsidR="00A63E7E" w:rsidRDefault="00A63E7E">
      <w:pPr>
        <w:pStyle w:val="ConsPlusTitle"/>
        <w:jc w:val="center"/>
      </w:pPr>
      <w:r>
        <w:t>ОГРАЖДАЮЩИХ КОНСТРУКЦИЙ ДЛЯ МКД, СПРОЕКТИРОВАННЫХ</w:t>
      </w:r>
    </w:p>
    <w:p w14:paraId="7A9906FD" w14:textId="77777777" w:rsidR="00A63E7E" w:rsidRDefault="00A63E7E">
      <w:pPr>
        <w:pStyle w:val="ConsPlusTitle"/>
        <w:jc w:val="center"/>
      </w:pPr>
      <w:r>
        <w:t>И ПОСТРОЕННЫХ С 1995 ГОДА И С 2000 ГОДА</w:t>
      </w:r>
    </w:p>
    <w:p w14:paraId="5BAE103E"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7"/>
        <w:gridCol w:w="1474"/>
        <w:gridCol w:w="1871"/>
        <w:gridCol w:w="1871"/>
        <w:gridCol w:w="1871"/>
      </w:tblGrid>
      <w:tr w:rsidR="00A63E7E" w14:paraId="61914AA8" w14:textId="77777777">
        <w:tc>
          <w:tcPr>
            <w:tcW w:w="1977" w:type="dxa"/>
            <w:vMerge w:val="restart"/>
          </w:tcPr>
          <w:p w14:paraId="3FB20FF0" w14:textId="77777777" w:rsidR="00A63E7E" w:rsidRDefault="00A63E7E">
            <w:pPr>
              <w:pStyle w:val="ConsPlusNormal"/>
              <w:jc w:val="center"/>
            </w:pPr>
            <w:r>
              <w:t>Градусо-сутки отопительного периода (ГСОП), °C·сут</w:t>
            </w:r>
          </w:p>
        </w:tc>
        <w:tc>
          <w:tcPr>
            <w:tcW w:w="7087" w:type="dxa"/>
            <w:gridSpan w:val="4"/>
          </w:tcPr>
          <w:p w14:paraId="2D1A35DE" w14:textId="77777777" w:rsidR="00A63E7E" w:rsidRDefault="00A63E7E">
            <w:pPr>
              <w:pStyle w:val="ConsPlusNormal"/>
              <w:jc w:val="center"/>
            </w:pPr>
            <w:r>
              <w:t xml:space="preserve">Приведенное сопротивление теплопередаче наружных ограждающих конструкций, </w:t>
            </w:r>
            <w:r w:rsidRPr="00C742C5">
              <w:rPr>
                <w:position w:val="-10"/>
              </w:rPr>
              <w:pict w14:anchorId="7DB0E676">
                <v:shape id="_x0000_i1684" style="width:21.75pt;height:21pt" coordsize="" o:spt="100" adj="0,,0" path="" filled="f" stroked="f">
                  <v:stroke joinstyle="miter"/>
                  <v:imagedata r:id="rId698" o:title="base_1_373758_33427"/>
                  <v:formulas/>
                  <v:path o:connecttype="segments"/>
                </v:shape>
              </w:pict>
            </w:r>
            <w:r>
              <w:t>, м</w:t>
            </w:r>
            <w:r>
              <w:rPr>
                <w:vertAlign w:val="superscript"/>
              </w:rPr>
              <w:t>2</w:t>
            </w:r>
            <w:r>
              <w:t>·°C/Вт</w:t>
            </w:r>
          </w:p>
        </w:tc>
      </w:tr>
      <w:tr w:rsidR="00A63E7E" w14:paraId="60034083" w14:textId="77777777">
        <w:tc>
          <w:tcPr>
            <w:tcW w:w="1977" w:type="dxa"/>
            <w:vMerge/>
          </w:tcPr>
          <w:p w14:paraId="1DE9F409" w14:textId="77777777" w:rsidR="00A63E7E" w:rsidRDefault="00A63E7E"/>
        </w:tc>
        <w:tc>
          <w:tcPr>
            <w:tcW w:w="1474" w:type="dxa"/>
          </w:tcPr>
          <w:p w14:paraId="3343D16A" w14:textId="77777777" w:rsidR="00A63E7E" w:rsidRDefault="00A63E7E">
            <w:pPr>
              <w:pStyle w:val="ConsPlusNormal"/>
              <w:jc w:val="center"/>
            </w:pPr>
            <w:r>
              <w:t>стен</w:t>
            </w:r>
          </w:p>
        </w:tc>
        <w:tc>
          <w:tcPr>
            <w:tcW w:w="1871" w:type="dxa"/>
          </w:tcPr>
          <w:p w14:paraId="4BC5A8AC" w14:textId="77777777" w:rsidR="00A63E7E" w:rsidRDefault="00A63E7E">
            <w:pPr>
              <w:pStyle w:val="ConsPlusNormal"/>
              <w:jc w:val="center"/>
            </w:pPr>
            <w:r>
              <w:t>покрытий и перекрытий над проездами</w:t>
            </w:r>
          </w:p>
        </w:tc>
        <w:tc>
          <w:tcPr>
            <w:tcW w:w="1871" w:type="dxa"/>
          </w:tcPr>
          <w:p w14:paraId="78E4AE2A" w14:textId="77777777" w:rsidR="00A63E7E" w:rsidRDefault="00A63E7E">
            <w:pPr>
              <w:pStyle w:val="ConsPlusNormal"/>
              <w:jc w:val="center"/>
            </w:pPr>
            <w:r>
              <w:t>перекрытий чердачных, над холодными подпольями и подвалами</w:t>
            </w:r>
          </w:p>
        </w:tc>
        <w:tc>
          <w:tcPr>
            <w:tcW w:w="1871" w:type="dxa"/>
          </w:tcPr>
          <w:p w14:paraId="77FA7FBC" w14:textId="77777777" w:rsidR="00A63E7E" w:rsidRDefault="00A63E7E">
            <w:pPr>
              <w:pStyle w:val="ConsPlusNormal"/>
              <w:jc w:val="center"/>
            </w:pPr>
            <w:r>
              <w:t>окон и балконных дверей</w:t>
            </w:r>
          </w:p>
        </w:tc>
      </w:tr>
      <w:tr w:rsidR="00A63E7E" w14:paraId="539F9E1C" w14:textId="77777777">
        <w:tc>
          <w:tcPr>
            <w:tcW w:w="9064" w:type="dxa"/>
            <w:gridSpan w:val="5"/>
          </w:tcPr>
          <w:p w14:paraId="77CECD1C" w14:textId="77777777" w:rsidR="00A63E7E" w:rsidRDefault="00A63E7E">
            <w:pPr>
              <w:pStyle w:val="ConsPlusNormal"/>
              <w:outlineLvl w:val="3"/>
            </w:pPr>
            <w:r>
              <w:t>Для зданий, спроектированных с 1 октября 1995 года</w:t>
            </w:r>
          </w:p>
        </w:tc>
      </w:tr>
      <w:tr w:rsidR="00A63E7E" w14:paraId="11FC6F19" w14:textId="77777777">
        <w:tc>
          <w:tcPr>
            <w:tcW w:w="1977" w:type="dxa"/>
          </w:tcPr>
          <w:p w14:paraId="2D818A97" w14:textId="77777777" w:rsidR="00A63E7E" w:rsidRDefault="00A63E7E">
            <w:pPr>
              <w:pStyle w:val="ConsPlusNormal"/>
              <w:jc w:val="center"/>
            </w:pPr>
            <w:r>
              <w:t>2000</w:t>
            </w:r>
          </w:p>
        </w:tc>
        <w:tc>
          <w:tcPr>
            <w:tcW w:w="1474" w:type="dxa"/>
          </w:tcPr>
          <w:p w14:paraId="5DAE8457" w14:textId="77777777" w:rsidR="00A63E7E" w:rsidRDefault="00A63E7E">
            <w:pPr>
              <w:pStyle w:val="ConsPlusNormal"/>
              <w:jc w:val="center"/>
            </w:pPr>
            <w:r>
              <w:t>1,2</w:t>
            </w:r>
          </w:p>
        </w:tc>
        <w:tc>
          <w:tcPr>
            <w:tcW w:w="1871" w:type="dxa"/>
          </w:tcPr>
          <w:p w14:paraId="0B17F45F" w14:textId="77777777" w:rsidR="00A63E7E" w:rsidRDefault="00A63E7E">
            <w:pPr>
              <w:pStyle w:val="ConsPlusNormal"/>
              <w:jc w:val="center"/>
            </w:pPr>
            <w:r>
              <w:t>1,8</w:t>
            </w:r>
          </w:p>
        </w:tc>
        <w:tc>
          <w:tcPr>
            <w:tcW w:w="1871" w:type="dxa"/>
          </w:tcPr>
          <w:p w14:paraId="3106902B" w14:textId="77777777" w:rsidR="00A63E7E" w:rsidRDefault="00A63E7E">
            <w:pPr>
              <w:pStyle w:val="ConsPlusNormal"/>
              <w:jc w:val="center"/>
            </w:pPr>
            <w:r>
              <w:t>1,6</w:t>
            </w:r>
          </w:p>
        </w:tc>
        <w:tc>
          <w:tcPr>
            <w:tcW w:w="1871" w:type="dxa"/>
          </w:tcPr>
          <w:p w14:paraId="63D5892D" w14:textId="77777777" w:rsidR="00A63E7E" w:rsidRDefault="00A63E7E">
            <w:pPr>
              <w:pStyle w:val="ConsPlusNormal"/>
              <w:jc w:val="center"/>
            </w:pPr>
            <w:r>
              <w:t>0,30</w:t>
            </w:r>
          </w:p>
        </w:tc>
      </w:tr>
      <w:tr w:rsidR="00A63E7E" w14:paraId="0B844698" w14:textId="77777777">
        <w:tc>
          <w:tcPr>
            <w:tcW w:w="1977" w:type="dxa"/>
          </w:tcPr>
          <w:p w14:paraId="1C3ECD34" w14:textId="77777777" w:rsidR="00A63E7E" w:rsidRDefault="00A63E7E">
            <w:pPr>
              <w:pStyle w:val="ConsPlusNormal"/>
              <w:jc w:val="center"/>
            </w:pPr>
            <w:r>
              <w:t>4000</w:t>
            </w:r>
          </w:p>
        </w:tc>
        <w:tc>
          <w:tcPr>
            <w:tcW w:w="1474" w:type="dxa"/>
          </w:tcPr>
          <w:p w14:paraId="3053036E" w14:textId="77777777" w:rsidR="00A63E7E" w:rsidRDefault="00A63E7E">
            <w:pPr>
              <w:pStyle w:val="ConsPlusNormal"/>
              <w:jc w:val="center"/>
            </w:pPr>
            <w:r>
              <w:t>1,6</w:t>
            </w:r>
          </w:p>
        </w:tc>
        <w:tc>
          <w:tcPr>
            <w:tcW w:w="1871" w:type="dxa"/>
          </w:tcPr>
          <w:p w14:paraId="7BB76DFF" w14:textId="77777777" w:rsidR="00A63E7E" w:rsidRDefault="00A63E7E">
            <w:pPr>
              <w:pStyle w:val="ConsPlusNormal"/>
              <w:jc w:val="center"/>
            </w:pPr>
            <w:r>
              <w:t>2,5</w:t>
            </w:r>
          </w:p>
        </w:tc>
        <w:tc>
          <w:tcPr>
            <w:tcW w:w="1871" w:type="dxa"/>
          </w:tcPr>
          <w:p w14:paraId="4703C413" w14:textId="77777777" w:rsidR="00A63E7E" w:rsidRDefault="00A63E7E">
            <w:pPr>
              <w:pStyle w:val="ConsPlusNormal"/>
              <w:jc w:val="center"/>
            </w:pPr>
            <w:r>
              <w:t>2,2</w:t>
            </w:r>
          </w:p>
        </w:tc>
        <w:tc>
          <w:tcPr>
            <w:tcW w:w="1871" w:type="dxa"/>
          </w:tcPr>
          <w:p w14:paraId="7685F13A" w14:textId="77777777" w:rsidR="00A63E7E" w:rsidRDefault="00A63E7E">
            <w:pPr>
              <w:pStyle w:val="ConsPlusNormal"/>
              <w:jc w:val="center"/>
            </w:pPr>
            <w:r>
              <w:t>0,45</w:t>
            </w:r>
          </w:p>
        </w:tc>
      </w:tr>
      <w:tr w:rsidR="00A63E7E" w14:paraId="56187472" w14:textId="77777777">
        <w:tc>
          <w:tcPr>
            <w:tcW w:w="1977" w:type="dxa"/>
          </w:tcPr>
          <w:p w14:paraId="6C94E6E5" w14:textId="77777777" w:rsidR="00A63E7E" w:rsidRDefault="00A63E7E">
            <w:pPr>
              <w:pStyle w:val="ConsPlusNormal"/>
              <w:jc w:val="center"/>
            </w:pPr>
            <w:r>
              <w:t>6000</w:t>
            </w:r>
          </w:p>
        </w:tc>
        <w:tc>
          <w:tcPr>
            <w:tcW w:w="1474" w:type="dxa"/>
          </w:tcPr>
          <w:p w14:paraId="276AC971" w14:textId="77777777" w:rsidR="00A63E7E" w:rsidRDefault="00A63E7E">
            <w:pPr>
              <w:pStyle w:val="ConsPlusNormal"/>
              <w:jc w:val="center"/>
            </w:pPr>
            <w:r>
              <w:t>2,0</w:t>
            </w:r>
          </w:p>
        </w:tc>
        <w:tc>
          <w:tcPr>
            <w:tcW w:w="1871" w:type="dxa"/>
          </w:tcPr>
          <w:p w14:paraId="46BEBD68" w14:textId="77777777" w:rsidR="00A63E7E" w:rsidRDefault="00A63E7E">
            <w:pPr>
              <w:pStyle w:val="ConsPlusNormal"/>
              <w:jc w:val="center"/>
            </w:pPr>
            <w:r>
              <w:t>3,2</w:t>
            </w:r>
          </w:p>
        </w:tc>
        <w:tc>
          <w:tcPr>
            <w:tcW w:w="1871" w:type="dxa"/>
          </w:tcPr>
          <w:p w14:paraId="1E7511F4" w14:textId="77777777" w:rsidR="00A63E7E" w:rsidRDefault="00A63E7E">
            <w:pPr>
              <w:pStyle w:val="ConsPlusNormal"/>
              <w:jc w:val="center"/>
            </w:pPr>
            <w:r>
              <w:t>2,8</w:t>
            </w:r>
          </w:p>
        </w:tc>
        <w:tc>
          <w:tcPr>
            <w:tcW w:w="1871" w:type="dxa"/>
          </w:tcPr>
          <w:p w14:paraId="0C3E88F2" w14:textId="77777777" w:rsidR="00A63E7E" w:rsidRDefault="00A63E7E">
            <w:pPr>
              <w:pStyle w:val="ConsPlusNormal"/>
              <w:jc w:val="center"/>
            </w:pPr>
            <w:r>
              <w:t>0,60</w:t>
            </w:r>
          </w:p>
        </w:tc>
      </w:tr>
      <w:tr w:rsidR="00A63E7E" w14:paraId="78E460CA" w14:textId="77777777">
        <w:tc>
          <w:tcPr>
            <w:tcW w:w="1977" w:type="dxa"/>
          </w:tcPr>
          <w:p w14:paraId="03380CAA" w14:textId="77777777" w:rsidR="00A63E7E" w:rsidRDefault="00A63E7E">
            <w:pPr>
              <w:pStyle w:val="ConsPlusNormal"/>
              <w:jc w:val="center"/>
            </w:pPr>
            <w:r>
              <w:t>8000</w:t>
            </w:r>
          </w:p>
        </w:tc>
        <w:tc>
          <w:tcPr>
            <w:tcW w:w="1474" w:type="dxa"/>
          </w:tcPr>
          <w:p w14:paraId="184A81AB" w14:textId="77777777" w:rsidR="00A63E7E" w:rsidRDefault="00A63E7E">
            <w:pPr>
              <w:pStyle w:val="ConsPlusNormal"/>
              <w:jc w:val="center"/>
            </w:pPr>
            <w:r>
              <w:t>2,4</w:t>
            </w:r>
          </w:p>
        </w:tc>
        <w:tc>
          <w:tcPr>
            <w:tcW w:w="1871" w:type="dxa"/>
          </w:tcPr>
          <w:p w14:paraId="7D5D4188" w14:textId="77777777" w:rsidR="00A63E7E" w:rsidRDefault="00A63E7E">
            <w:pPr>
              <w:pStyle w:val="ConsPlusNormal"/>
              <w:jc w:val="center"/>
            </w:pPr>
            <w:r>
              <w:t>3,9</w:t>
            </w:r>
          </w:p>
        </w:tc>
        <w:tc>
          <w:tcPr>
            <w:tcW w:w="1871" w:type="dxa"/>
          </w:tcPr>
          <w:p w14:paraId="7DA7E907" w14:textId="77777777" w:rsidR="00A63E7E" w:rsidRDefault="00A63E7E">
            <w:pPr>
              <w:pStyle w:val="ConsPlusNormal"/>
              <w:jc w:val="center"/>
            </w:pPr>
            <w:r>
              <w:t>3,4</w:t>
            </w:r>
          </w:p>
        </w:tc>
        <w:tc>
          <w:tcPr>
            <w:tcW w:w="1871" w:type="dxa"/>
          </w:tcPr>
          <w:p w14:paraId="2DA39DAA" w14:textId="77777777" w:rsidR="00A63E7E" w:rsidRDefault="00A63E7E">
            <w:pPr>
              <w:pStyle w:val="ConsPlusNormal"/>
              <w:jc w:val="center"/>
            </w:pPr>
            <w:r>
              <w:t>0,70</w:t>
            </w:r>
          </w:p>
        </w:tc>
      </w:tr>
      <w:tr w:rsidR="00A63E7E" w14:paraId="09F16AC8" w14:textId="77777777">
        <w:tc>
          <w:tcPr>
            <w:tcW w:w="1977" w:type="dxa"/>
          </w:tcPr>
          <w:p w14:paraId="6C622402" w14:textId="77777777" w:rsidR="00A63E7E" w:rsidRDefault="00A63E7E">
            <w:pPr>
              <w:pStyle w:val="ConsPlusNormal"/>
              <w:jc w:val="center"/>
            </w:pPr>
            <w:r>
              <w:t>10000</w:t>
            </w:r>
          </w:p>
        </w:tc>
        <w:tc>
          <w:tcPr>
            <w:tcW w:w="1474" w:type="dxa"/>
          </w:tcPr>
          <w:p w14:paraId="0C0C6009" w14:textId="77777777" w:rsidR="00A63E7E" w:rsidRDefault="00A63E7E">
            <w:pPr>
              <w:pStyle w:val="ConsPlusNormal"/>
              <w:jc w:val="center"/>
            </w:pPr>
            <w:r>
              <w:t>2,8</w:t>
            </w:r>
          </w:p>
        </w:tc>
        <w:tc>
          <w:tcPr>
            <w:tcW w:w="1871" w:type="dxa"/>
          </w:tcPr>
          <w:p w14:paraId="51CCDDC2" w14:textId="77777777" w:rsidR="00A63E7E" w:rsidRDefault="00A63E7E">
            <w:pPr>
              <w:pStyle w:val="ConsPlusNormal"/>
              <w:jc w:val="center"/>
            </w:pPr>
            <w:r>
              <w:t>4,6</w:t>
            </w:r>
          </w:p>
        </w:tc>
        <w:tc>
          <w:tcPr>
            <w:tcW w:w="1871" w:type="dxa"/>
          </w:tcPr>
          <w:p w14:paraId="3B6446ED" w14:textId="77777777" w:rsidR="00A63E7E" w:rsidRDefault="00A63E7E">
            <w:pPr>
              <w:pStyle w:val="ConsPlusNormal"/>
              <w:jc w:val="center"/>
            </w:pPr>
            <w:r>
              <w:t>4,0</w:t>
            </w:r>
          </w:p>
        </w:tc>
        <w:tc>
          <w:tcPr>
            <w:tcW w:w="1871" w:type="dxa"/>
          </w:tcPr>
          <w:p w14:paraId="1101B7B6" w14:textId="77777777" w:rsidR="00A63E7E" w:rsidRDefault="00A63E7E">
            <w:pPr>
              <w:pStyle w:val="ConsPlusNormal"/>
              <w:jc w:val="center"/>
            </w:pPr>
            <w:r>
              <w:t>0,75</w:t>
            </w:r>
          </w:p>
        </w:tc>
      </w:tr>
      <w:tr w:rsidR="00A63E7E" w14:paraId="78C300BE" w14:textId="77777777">
        <w:tc>
          <w:tcPr>
            <w:tcW w:w="1977" w:type="dxa"/>
          </w:tcPr>
          <w:p w14:paraId="0D9A2DD6" w14:textId="77777777" w:rsidR="00A63E7E" w:rsidRDefault="00A63E7E">
            <w:pPr>
              <w:pStyle w:val="ConsPlusNormal"/>
              <w:jc w:val="center"/>
            </w:pPr>
            <w:r>
              <w:t>12000</w:t>
            </w:r>
          </w:p>
        </w:tc>
        <w:tc>
          <w:tcPr>
            <w:tcW w:w="1474" w:type="dxa"/>
          </w:tcPr>
          <w:p w14:paraId="6EDD208A" w14:textId="77777777" w:rsidR="00A63E7E" w:rsidRDefault="00A63E7E">
            <w:pPr>
              <w:pStyle w:val="ConsPlusNormal"/>
              <w:jc w:val="center"/>
            </w:pPr>
            <w:r>
              <w:t>3,2</w:t>
            </w:r>
          </w:p>
        </w:tc>
        <w:tc>
          <w:tcPr>
            <w:tcW w:w="1871" w:type="dxa"/>
          </w:tcPr>
          <w:p w14:paraId="34363802" w14:textId="77777777" w:rsidR="00A63E7E" w:rsidRDefault="00A63E7E">
            <w:pPr>
              <w:pStyle w:val="ConsPlusNormal"/>
              <w:jc w:val="center"/>
            </w:pPr>
            <w:r>
              <w:t>5,3</w:t>
            </w:r>
          </w:p>
        </w:tc>
        <w:tc>
          <w:tcPr>
            <w:tcW w:w="1871" w:type="dxa"/>
          </w:tcPr>
          <w:p w14:paraId="1F0F7188" w14:textId="77777777" w:rsidR="00A63E7E" w:rsidRDefault="00A63E7E">
            <w:pPr>
              <w:pStyle w:val="ConsPlusNormal"/>
              <w:jc w:val="center"/>
            </w:pPr>
            <w:r>
              <w:t>4,6</w:t>
            </w:r>
          </w:p>
        </w:tc>
        <w:tc>
          <w:tcPr>
            <w:tcW w:w="1871" w:type="dxa"/>
          </w:tcPr>
          <w:p w14:paraId="2E8328DA" w14:textId="77777777" w:rsidR="00A63E7E" w:rsidRDefault="00A63E7E">
            <w:pPr>
              <w:pStyle w:val="ConsPlusNormal"/>
              <w:jc w:val="center"/>
            </w:pPr>
            <w:r>
              <w:t>0,80</w:t>
            </w:r>
          </w:p>
        </w:tc>
      </w:tr>
      <w:tr w:rsidR="00A63E7E" w14:paraId="69349805" w14:textId="77777777">
        <w:tc>
          <w:tcPr>
            <w:tcW w:w="9064" w:type="dxa"/>
            <w:gridSpan w:val="5"/>
          </w:tcPr>
          <w:p w14:paraId="6C007926" w14:textId="77777777" w:rsidR="00A63E7E" w:rsidRDefault="00A63E7E">
            <w:pPr>
              <w:pStyle w:val="ConsPlusNormal"/>
              <w:outlineLvl w:val="3"/>
            </w:pPr>
            <w:r>
              <w:t>Для зданий, построенных с 1 января 2000 года</w:t>
            </w:r>
          </w:p>
        </w:tc>
      </w:tr>
      <w:tr w:rsidR="00A63E7E" w14:paraId="35E31B75" w14:textId="77777777">
        <w:tc>
          <w:tcPr>
            <w:tcW w:w="1977" w:type="dxa"/>
          </w:tcPr>
          <w:p w14:paraId="21B8E357" w14:textId="77777777" w:rsidR="00A63E7E" w:rsidRDefault="00A63E7E">
            <w:pPr>
              <w:pStyle w:val="ConsPlusNormal"/>
              <w:jc w:val="center"/>
            </w:pPr>
            <w:r>
              <w:t>2000</w:t>
            </w:r>
          </w:p>
        </w:tc>
        <w:tc>
          <w:tcPr>
            <w:tcW w:w="1474" w:type="dxa"/>
          </w:tcPr>
          <w:p w14:paraId="4CF64D2F" w14:textId="77777777" w:rsidR="00A63E7E" w:rsidRDefault="00A63E7E">
            <w:pPr>
              <w:pStyle w:val="ConsPlusNormal"/>
              <w:jc w:val="center"/>
            </w:pPr>
            <w:r>
              <w:t>2,1</w:t>
            </w:r>
          </w:p>
        </w:tc>
        <w:tc>
          <w:tcPr>
            <w:tcW w:w="1871" w:type="dxa"/>
          </w:tcPr>
          <w:p w14:paraId="1FFBCFFB" w14:textId="77777777" w:rsidR="00A63E7E" w:rsidRDefault="00A63E7E">
            <w:pPr>
              <w:pStyle w:val="ConsPlusNormal"/>
              <w:jc w:val="center"/>
            </w:pPr>
            <w:r>
              <w:t>3,2</w:t>
            </w:r>
          </w:p>
        </w:tc>
        <w:tc>
          <w:tcPr>
            <w:tcW w:w="1871" w:type="dxa"/>
          </w:tcPr>
          <w:p w14:paraId="1A6683BD" w14:textId="77777777" w:rsidR="00A63E7E" w:rsidRDefault="00A63E7E">
            <w:pPr>
              <w:pStyle w:val="ConsPlusNormal"/>
              <w:jc w:val="center"/>
            </w:pPr>
            <w:r>
              <w:t>2,8</w:t>
            </w:r>
          </w:p>
        </w:tc>
        <w:tc>
          <w:tcPr>
            <w:tcW w:w="1871" w:type="dxa"/>
          </w:tcPr>
          <w:p w14:paraId="69D89BEF" w14:textId="77777777" w:rsidR="00A63E7E" w:rsidRDefault="00A63E7E">
            <w:pPr>
              <w:pStyle w:val="ConsPlusNormal"/>
              <w:jc w:val="center"/>
            </w:pPr>
            <w:r>
              <w:t>0,30</w:t>
            </w:r>
          </w:p>
        </w:tc>
      </w:tr>
      <w:tr w:rsidR="00A63E7E" w14:paraId="5CB80F81" w14:textId="77777777">
        <w:tc>
          <w:tcPr>
            <w:tcW w:w="1977" w:type="dxa"/>
          </w:tcPr>
          <w:p w14:paraId="64A1261A" w14:textId="77777777" w:rsidR="00A63E7E" w:rsidRDefault="00A63E7E">
            <w:pPr>
              <w:pStyle w:val="ConsPlusNormal"/>
              <w:jc w:val="center"/>
            </w:pPr>
            <w:r>
              <w:t>4000</w:t>
            </w:r>
          </w:p>
        </w:tc>
        <w:tc>
          <w:tcPr>
            <w:tcW w:w="1474" w:type="dxa"/>
          </w:tcPr>
          <w:p w14:paraId="153FA20B" w14:textId="77777777" w:rsidR="00A63E7E" w:rsidRDefault="00A63E7E">
            <w:pPr>
              <w:pStyle w:val="ConsPlusNormal"/>
              <w:jc w:val="center"/>
            </w:pPr>
            <w:r>
              <w:t>2,8</w:t>
            </w:r>
          </w:p>
        </w:tc>
        <w:tc>
          <w:tcPr>
            <w:tcW w:w="1871" w:type="dxa"/>
          </w:tcPr>
          <w:p w14:paraId="4538375E" w14:textId="77777777" w:rsidR="00A63E7E" w:rsidRDefault="00A63E7E">
            <w:pPr>
              <w:pStyle w:val="ConsPlusNormal"/>
              <w:jc w:val="center"/>
            </w:pPr>
            <w:r>
              <w:t>4,2</w:t>
            </w:r>
          </w:p>
        </w:tc>
        <w:tc>
          <w:tcPr>
            <w:tcW w:w="1871" w:type="dxa"/>
          </w:tcPr>
          <w:p w14:paraId="18B0F3E8" w14:textId="77777777" w:rsidR="00A63E7E" w:rsidRDefault="00A63E7E">
            <w:pPr>
              <w:pStyle w:val="ConsPlusNormal"/>
              <w:jc w:val="center"/>
            </w:pPr>
            <w:r>
              <w:t>3,7</w:t>
            </w:r>
          </w:p>
        </w:tc>
        <w:tc>
          <w:tcPr>
            <w:tcW w:w="1871" w:type="dxa"/>
          </w:tcPr>
          <w:p w14:paraId="5789CE31" w14:textId="77777777" w:rsidR="00A63E7E" w:rsidRDefault="00A63E7E">
            <w:pPr>
              <w:pStyle w:val="ConsPlusNormal"/>
              <w:jc w:val="center"/>
            </w:pPr>
            <w:r>
              <w:t>0,45</w:t>
            </w:r>
          </w:p>
        </w:tc>
      </w:tr>
      <w:tr w:rsidR="00A63E7E" w14:paraId="63B7D77A" w14:textId="77777777">
        <w:tc>
          <w:tcPr>
            <w:tcW w:w="1977" w:type="dxa"/>
          </w:tcPr>
          <w:p w14:paraId="1C37C2AC" w14:textId="77777777" w:rsidR="00A63E7E" w:rsidRDefault="00A63E7E">
            <w:pPr>
              <w:pStyle w:val="ConsPlusNormal"/>
              <w:jc w:val="center"/>
            </w:pPr>
            <w:r>
              <w:t>6000</w:t>
            </w:r>
          </w:p>
        </w:tc>
        <w:tc>
          <w:tcPr>
            <w:tcW w:w="1474" w:type="dxa"/>
          </w:tcPr>
          <w:p w14:paraId="22340F29" w14:textId="77777777" w:rsidR="00A63E7E" w:rsidRDefault="00A63E7E">
            <w:pPr>
              <w:pStyle w:val="ConsPlusNormal"/>
              <w:jc w:val="center"/>
            </w:pPr>
            <w:r>
              <w:t>3,5</w:t>
            </w:r>
          </w:p>
        </w:tc>
        <w:tc>
          <w:tcPr>
            <w:tcW w:w="1871" w:type="dxa"/>
          </w:tcPr>
          <w:p w14:paraId="42366718" w14:textId="77777777" w:rsidR="00A63E7E" w:rsidRDefault="00A63E7E">
            <w:pPr>
              <w:pStyle w:val="ConsPlusNormal"/>
              <w:jc w:val="center"/>
            </w:pPr>
            <w:r>
              <w:t>5,2</w:t>
            </w:r>
          </w:p>
        </w:tc>
        <w:tc>
          <w:tcPr>
            <w:tcW w:w="1871" w:type="dxa"/>
          </w:tcPr>
          <w:p w14:paraId="3C1DDD55" w14:textId="77777777" w:rsidR="00A63E7E" w:rsidRDefault="00A63E7E">
            <w:pPr>
              <w:pStyle w:val="ConsPlusNormal"/>
              <w:jc w:val="center"/>
            </w:pPr>
            <w:r>
              <w:t>4,6</w:t>
            </w:r>
          </w:p>
        </w:tc>
        <w:tc>
          <w:tcPr>
            <w:tcW w:w="1871" w:type="dxa"/>
          </w:tcPr>
          <w:p w14:paraId="60C0E902" w14:textId="77777777" w:rsidR="00A63E7E" w:rsidRDefault="00A63E7E">
            <w:pPr>
              <w:pStyle w:val="ConsPlusNormal"/>
              <w:jc w:val="center"/>
            </w:pPr>
            <w:r>
              <w:t>0,60</w:t>
            </w:r>
          </w:p>
        </w:tc>
      </w:tr>
      <w:tr w:rsidR="00A63E7E" w14:paraId="7E641D93" w14:textId="77777777">
        <w:tc>
          <w:tcPr>
            <w:tcW w:w="1977" w:type="dxa"/>
          </w:tcPr>
          <w:p w14:paraId="1ED256CA" w14:textId="77777777" w:rsidR="00A63E7E" w:rsidRDefault="00A63E7E">
            <w:pPr>
              <w:pStyle w:val="ConsPlusNormal"/>
              <w:jc w:val="center"/>
            </w:pPr>
            <w:r>
              <w:t>8000</w:t>
            </w:r>
          </w:p>
        </w:tc>
        <w:tc>
          <w:tcPr>
            <w:tcW w:w="1474" w:type="dxa"/>
          </w:tcPr>
          <w:p w14:paraId="06583357" w14:textId="77777777" w:rsidR="00A63E7E" w:rsidRDefault="00A63E7E">
            <w:pPr>
              <w:pStyle w:val="ConsPlusNormal"/>
              <w:jc w:val="center"/>
            </w:pPr>
            <w:r>
              <w:t>4,2</w:t>
            </w:r>
          </w:p>
        </w:tc>
        <w:tc>
          <w:tcPr>
            <w:tcW w:w="1871" w:type="dxa"/>
          </w:tcPr>
          <w:p w14:paraId="00B64DAD" w14:textId="77777777" w:rsidR="00A63E7E" w:rsidRDefault="00A63E7E">
            <w:pPr>
              <w:pStyle w:val="ConsPlusNormal"/>
              <w:jc w:val="center"/>
            </w:pPr>
            <w:r>
              <w:t>6,2</w:t>
            </w:r>
          </w:p>
        </w:tc>
        <w:tc>
          <w:tcPr>
            <w:tcW w:w="1871" w:type="dxa"/>
          </w:tcPr>
          <w:p w14:paraId="6CCE9ABF" w14:textId="77777777" w:rsidR="00A63E7E" w:rsidRDefault="00A63E7E">
            <w:pPr>
              <w:pStyle w:val="ConsPlusNormal"/>
              <w:jc w:val="center"/>
            </w:pPr>
            <w:r>
              <w:t>5,5</w:t>
            </w:r>
          </w:p>
        </w:tc>
        <w:tc>
          <w:tcPr>
            <w:tcW w:w="1871" w:type="dxa"/>
          </w:tcPr>
          <w:p w14:paraId="4D13745E" w14:textId="77777777" w:rsidR="00A63E7E" w:rsidRDefault="00A63E7E">
            <w:pPr>
              <w:pStyle w:val="ConsPlusNormal"/>
              <w:jc w:val="center"/>
            </w:pPr>
            <w:r>
              <w:t>0,70</w:t>
            </w:r>
          </w:p>
        </w:tc>
      </w:tr>
      <w:tr w:rsidR="00A63E7E" w14:paraId="46790230" w14:textId="77777777">
        <w:tc>
          <w:tcPr>
            <w:tcW w:w="1977" w:type="dxa"/>
          </w:tcPr>
          <w:p w14:paraId="61CF9207" w14:textId="77777777" w:rsidR="00A63E7E" w:rsidRDefault="00A63E7E">
            <w:pPr>
              <w:pStyle w:val="ConsPlusNormal"/>
              <w:jc w:val="center"/>
            </w:pPr>
            <w:r>
              <w:t>10000</w:t>
            </w:r>
          </w:p>
        </w:tc>
        <w:tc>
          <w:tcPr>
            <w:tcW w:w="1474" w:type="dxa"/>
          </w:tcPr>
          <w:p w14:paraId="7321F9AC" w14:textId="77777777" w:rsidR="00A63E7E" w:rsidRDefault="00A63E7E">
            <w:pPr>
              <w:pStyle w:val="ConsPlusNormal"/>
              <w:jc w:val="center"/>
            </w:pPr>
            <w:r>
              <w:t>4,9</w:t>
            </w:r>
          </w:p>
        </w:tc>
        <w:tc>
          <w:tcPr>
            <w:tcW w:w="1871" w:type="dxa"/>
          </w:tcPr>
          <w:p w14:paraId="7974213C" w14:textId="77777777" w:rsidR="00A63E7E" w:rsidRDefault="00A63E7E">
            <w:pPr>
              <w:pStyle w:val="ConsPlusNormal"/>
              <w:jc w:val="center"/>
            </w:pPr>
            <w:r>
              <w:t>7,2</w:t>
            </w:r>
          </w:p>
        </w:tc>
        <w:tc>
          <w:tcPr>
            <w:tcW w:w="1871" w:type="dxa"/>
          </w:tcPr>
          <w:p w14:paraId="772BEE68" w14:textId="77777777" w:rsidR="00A63E7E" w:rsidRDefault="00A63E7E">
            <w:pPr>
              <w:pStyle w:val="ConsPlusNormal"/>
              <w:jc w:val="center"/>
            </w:pPr>
            <w:r>
              <w:t>6,4</w:t>
            </w:r>
          </w:p>
        </w:tc>
        <w:tc>
          <w:tcPr>
            <w:tcW w:w="1871" w:type="dxa"/>
          </w:tcPr>
          <w:p w14:paraId="6B661679" w14:textId="77777777" w:rsidR="00A63E7E" w:rsidRDefault="00A63E7E">
            <w:pPr>
              <w:pStyle w:val="ConsPlusNormal"/>
              <w:jc w:val="center"/>
            </w:pPr>
            <w:r>
              <w:t>0,75</w:t>
            </w:r>
          </w:p>
        </w:tc>
      </w:tr>
      <w:tr w:rsidR="00A63E7E" w14:paraId="510F8173" w14:textId="77777777">
        <w:tc>
          <w:tcPr>
            <w:tcW w:w="1977" w:type="dxa"/>
          </w:tcPr>
          <w:p w14:paraId="2B55CA60" w14:textId="77777777" w:rsidR="00A63E7E" w:rsidRDefault="00A63E7E">
            <w:pPr>
              <w:pStyle w:val="ConsPlusNormal"/>
              <w:jc w:val="center"/>
            </w:pPr>
            <w:r>
              <w:t>12000</w:t>
            </w:r>
          </w:p>
        </w:tc>
        <w:tc>
          <w:tcPr>
            <w:tcW w:w="1474" w:type="dxa"/>
          </w:tcPr>
          <w:p w14:paraId="15417DAC" w14:textId="77777777" w:rsidR="00A63E7E" w:rsidRDefault="00A63E7E">
            <w:pPr>
              <w:pStyle w:val="ConsPlusNormal"/>
              <w:jc w:val="center"/>
            </w:pPr>
            <w:r>
              <w:t>5,6</w:t>
            </w:r>
          </w:p>
        </w:tc>
        <w:tc>
          <w:tcPr>
            <w:tcW w:w="1871" w:type="dxa"/>
          </w:tcPr>
          <w:p w14:paraId="0C7EFD30" w14:textId="77777777" w:rsidR="00A63E7E" w:rsidRDefault="00A63E7E">
            <w:pPr>
              <w:pStyle w:val="ConsPlusNormal"/>
              <w:jc w:val="center"/>
            </w:pPr>
            <w:r>
              <w:t>8,2</w:t>
            </w:r>
          </w:p>
        </w:tc>
        <w:tc>
          <w:tcPr>
            <w:tcW w:w="1871" w:type="dxa"/>
          </w:tcPr>
          <w:p w14:paraId="7EC3DBC5" w14:textId="77777777" w:rsidR="00A63E7E" w:rsidRDefault="00A63E7E">
            <w:pPr>
              <w:pStyle w:val="ConsPlusNormal"/>
              <w:jc w:val="center"/>
            </w:pPr>
            <w:r>
              <w:t>7,3</w:t>
            </w:r>
          </w:p>
        </w:tc>
        <w:tc>
          <w:tcPr>
            <w:tcW w:w="1871" w:type="dxa"/>
          </w:tcPr>
          <w:p w14:paraId="3AD323C1" w14:textId="77777777" w:rsidR="00A63E7E" w:rsidRDefault="00A63E7E">
            <w:pPr>
              <w:pStyle w:val="ConsPlusNormal"/>
              <w:jc w:val="center"/>
            </w:pPr>
            <w:r>
              <w:t>0,80</w:t>
            </w:r>
          </w:p>
        </w:tc>
      </w:tr>
    </w:tbl>
    <w:p w14:paraId="5AE5E68D" w14:textId="77777777" w:rsidR="00A63E7E" w:rsidRDefault="00A63E7E">
      <w:pPr>
        <w:pStyle w:val="ConsPlusNormal"/>
        <w:jc w:val="both"/>
      </w:pPr>
    </w:p>
    <w:p w14:paraId="40CA9DE4" w14:textId="77777777" w:rsidR="00A63E7E" w:rsidRDefault="00A63E7E">
      <w:pPr>
        <w:pStyle w:val="ConsPlusNormal"/>
        <w:jc w:val="both"/>
      </w:pPr>
    </w:p>
    <w:p w14:paraId="38181888" w14:textId="77777777" w:rsidR="00A63E7E" w:rsidRDefault="00A63E7E">
      <w:pPr>
        <w:pStyle w:val="ConsPlusNormal"/>
        <w:jc w:val="both"/>
      </w:pPr>
    </w:p>
    <w:p w14:paraId="0F71F80B" w14:textId="77777777" w:rsidR="00A63E7E" w:rsidRDefault="00A63E7E">
      <w:pPr>
        <w:pStyle w:val="ConsPlusNormal"/>
        <w:jc w:val="both"/>
      </w:pPr>
    </w:p>
    <w:p w14:paraId="22458149" w14:textId="77777777" w:rsidR="00A63E7E" w:rsidRDefault="00A63E7E">
      <w:pPr>
        <w:pStyle w:val="ConsPlusNormal"/>
        <w:jc w:val="both"/>
      </w:pPr>
    </w:p>
    <w:p w14:paraId="5F7D8557" w14:textId="77777777" w:rsidR="00A63E7E" w:rsidRDefault="00A63E7E">
      <w:pPr>
        <w:pStyle w:val="ConsPlusNormal"/>
        <w:jc w:val="right"/>
        <w:outlineLvl w:val="2"/>
      </w:pPr>
      <w:r>
        <w:t>Приложение Е</w:t>
      </w:r>
    </w:p>
    <w:p w14:paraId="6D7140CE" w14:textId="77777777" w:rsidR="00A63E7E" w:rsidRDefault="00A63E7E">
      <w:pPr>
        <w:pStyle w:val="ConsPlusNormal"/>
        <w:jc w:val="both"/>
      </w:pPr>
    </w:p>
    <w:p w14:paraId="2CD015C0" w14:textId="77777777" w:rsidR="00A63E7E" w:rsidRDefault="00A63E7E">
      <w:pPr>
        <w:pStyle w:val="ConsPlusTitle"/>
        <w:jc w:val="center"/>
      </w:pPr>
      <w:bookmarkStart w:id="247" w:name="P7628"/>
      <w:bookmarkEnd w:id="247"/>
      <w:r>
        <w:lastRenderedPageBreak/>
        <w:t>РАСЧЕТНЫЕ ТЕПЛОТЕХНИЧЕСКИЕ ПОКАЗАТЕЛИ</w:t>
      </w:r>
    </w:p>
    <w:p w14:paraId="45DF246A" w14:textId="77777777" w:rsidR="00A63E7E" w:rsidRDefault="00A63E7E">
      <w:pPr>
        <w:pStyle w:val="ConsPlusTitle"/>
        <w:jc w:val="center"/>
      </w:pPr>
      <w:r>
        <w:t>СТРОИТЕЛЬНЫХ МАТЕРИАЛОВ И ИЗДЕЛИЙ</w:t>
      </w:r>
    </w:p>
    <w:p w14:paraId="1C84E328" w14:textId="77777777" w:rsidR="00A63E7E" w:rsidRDefault="00A63E7E">
      <w:pPr>
        <w:pStyle w:val="ConsPlusNormal"/>
        <w:jc w:val="both"/>
      </w:pPr>
    </w:p>
    <w:p w14:paraId="310B378B" w14:textId="77777777" w:rsidR="00A63E7E" w:rsidRDefault="00A63E7E">
      <w:pPr>
        <w:sectPr w:rsidR="00A63E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304"/>
        <w:gridCol w:w="1134"/>
        <w:gridCol w:w="850"/>
        <w:gridCol w:w="850"/>
        <w:gridCol w:w="850"/>
        <w:gridCol w:w="907"/>
        <w:gridCol w:w="907"/>
        <w:gridCol w:w="850"/>
        <w:gridCol w:w="1361"/>
      </w:tblGrid>
      <w:tr w:rsidR="00A63E7E" w14:paraId="7F13CCEA" w14:textId="77777777">
        <w:tc>
          <w:tcPr>
            <w:tcW w:w="1984" w:type="dxa"/>
            <w:vMerge w:val="restart"/>
            <w:tcBorders>
              <w:top w:val="single" w:sz="4" w:space="0" w:color="auto"/>
              <w:bottom w:val="single" w:sz="4" w:space="0" w:color="auto"/>
            </w:tcBorders>
          </w:tcPr>
          <w:p w14:paraId="165EAA50" w14:textId="77777777" w:rsidR="00A63E7E" w:rsidRDefault="00A63E7E">
            <w:pPr>
              <w:pStyle w:val="ConsPlusNormal"/>
              <w:jc w:val="center"/>
            </w:pPr>
            <w:r>
              <w:lastRenderedPageBreak/>
              <w:t>Материал</w:t>
            </w:r>
          </w:p>
        </w:tc>
        <w:tc>
          <w:tcPr>
            <w:tcW w:w="3458" w:type="dxa"/>
            <w:gridSpan w:val="3"/>
            <w:tcBorders>
              <w:top w:val="single" w:sz="4" w:space="0" w:color="auto"/>
              <w:bottom w:val="single" w:sz="4" w:space="0" w:color="auto"/>
            </w:tcBorders>
          </w:tcPr>
          <w:p w14:paraId="48B8783C" w14:textId="77777777" w:rsidR="00A63E7E" w:rsidRDefault="00A63E7E">
            <w:pPr>
              <w:pStyle w:val="ConsPlusNormal"/>
              <w:jc w:val="center"/>
            </w:pPr>
            <w:r>
              <w:t>Характеристики материалов в сухом состоянии</w:t>
            </w:r>
          </w:p>
        </w:tc>
        <w:tc>
          <w:tcPr>
            <w:tcW w:w="6575" w:type="dxa"/>
            <w:gridSpan w:val="7"/>
            <w:tcBorders>
              <w:top w:val="single" w:sz="4" w:space="0" w:color="auto"/>
              <w:bottom w:val="single" w:sz="4" w:space="0" w:color="auto"/>
            </w:tcBorders>
          </w:tcPr>
          <w:p w14:paraId="67E95FF9" w14:textId="77777777" w:rsidR="00A63E7E" w:rsidRDefault="00A63E7E">
            <w:pPr>
              <w:pStyle w:val="ConsPlusNormal"/>
              <w:jc w:val="center"/>
            </w:pPr>
            <w:r>
              <w:t>Расчетные характеристики материалов при условиях эксплуатации конструкций А и Б</w:t>
            </w:r>
          </w:p>
        </w:tc>
      </w:tr>
      <w:tr w:rsidR="00A63E7E" w14:paraId="5D362368" w14:textId="77777777">
        <w:tc>
          <w:tcPr>
            <w:tcW w:w="1984" w:type="dxa"/>
            <w:vMerge/>
            <w:tcBorders>
              <w:top w:val="single" w:sz="4" w:space="0" w:color="auto"/>
              <w:bottom w:val="single" w:sz="4" w:space="0" w:color="auto"/>
            </w:tcBorders>
          </w:tcPr>
          <w:p w14:paraId="35A917B5" w14:textId="77777777" w:rsidR="00A63E7E" w:rsidRDefault="00A63E7E"/>
        </w:tc>
        <w:tc>
          <w:tcPr>
            <w:tcW w:w="1020" w:type="dxa"/>
            <w:vMerge w:val="restart"/>
            <w:tcBorders>
              <w:top w:val="single" w:sz="4" w:space="0" w:color="auto"/>
              <w:bottom w:val="single" w:sz="4" w:space="0" w:color="auto"/>
            </w:tcBorders>
          </w:tcPr>
          <w:p w14:paraId="32FF4768" w14:textId="77777777" w:rsidR="00A63E7E" w:rsidRDefault="00A63E7E">
            <w:pPr>
              <w:pStyle w:val="ConsPlusNormal"/>
              <w:jc w:val="center"/>
            </w:pPr>
            <w:r>
              <w:t>плотность, кг/м</w:t>
            </w:r>
            <w:r>
              <w:rPr>
                <w:vertAlign w:val="superscript"/>
              </w:rPr>
              <w:t>3</w:t>
            </w:r>
          </w:p>
        </w:tc>
        <w:tc>
          <w:tcPr>
            <w:tcW w:w="1304" w:type="dxa"/>
            <w:vMerge w:val="restart"/>
            <w:tcBorders>
              <w:top w:val="single" w:sz="4" w:space="0" w:color="auto"/>
              <w:bottom w:val="single" w:sz="4" w:space="0" w:color="auto"/>
            </w:tcBorders>
          </w:tcPr>
          <w:p w14:paraId="066333A8" w14:textId="77777777" w:rsidR="00A63E7E" w:rsidRDefault="00A63E7E">
            <w:pPr>
              <w:pStyle w:val="ConsPlusNormal"/>
              <w:jc w:val="center"/>
            </w:pPr>
            <w:r>
              <w:t>удельная теплоемкость, кДж/(кг-°C)</w:t>
            </w:r>
          </w:p>
        </w:tc>
        <w:tc>
          <w:tcPr>
            <w:tcW w:w="1134" w:type="dxa"/>
            <w:vMerge w:val="restart"/>
            <w:tcBorders>
              <w:top w:val="single" w:sz="4" w:space="0" w:color="auto"/>
              <w:bottom w:val="single" w:sz="4" w:space="0" w:color="auto"/>
            </w:tcBorders>
          </w:tcPr>
          <w:p w14:paraId="26C16376" w14:textId="77777777" w:rsidR="00A63E7E" w:rsidRDefault="00A63E7E">
            <w:pPr>
              <w:pStyle w:val="ConsPlusNormal"/>
              <w:jc w:val="center"/>
            </w:pPr>
            <w:r>
              <w:t>теплопроводность Вт/(м°C)</w:t>
            </w:r>
          </w:p>
        </w:tc>
        <w:tc>
          <w:tcPr>
            <w:tcW w:w="1700" w:type="dxa"/>
            <w:gridSpan w:val="2"/>
            <w:tcBorders>
              <w:top w:val="single" w:sz="4" w:space="0" w:color="auto"/>
              <w:bottom w:val="single" w:sz="4" w:space="0" w:color="auto"/>
            </w:tcBorders>
          </w:tcPr>
          <w:p w14:paraId="64117EE1" w14:textId="77777777" w:rsidR="00A63E7E" w:rsidRDefault="00A63E7E">
            <w:pPr>
              <w:pStyle w:val="ConsPlusNormal"/>
              <w:jc w:val="center"/>
            </w:pPr>
            <w:r>
              <w:t>влажность, %</w:t>
            </w:r>
          </w:p>
        </w:tc>
        <w:tc>
          <w:tcPr>
            <w:tcW w:w="1757" w:type="dxa"/>
            <w:gridSpan w:val="2"/>
            <w:tcBorders>
              <w:top w:val="single" w:sz="4" w:space="0" w:color="auto"/>
              <w:bottom w:val="single" w:sz="4" w:space="0" w:color="auto"/>
            </w:tcBorders>
          </w:tcPr>
          <w:p w14:paraId="0E3D75DA" w14:textId="77777777" w:rsidR="00A63E7E" w:rsidRDefault="00A63E7E">
            <w:pPr>
              <w:pStyle w:val="ConsPlusNormal"/>
              <w:jc w:val="center"/>
            </w:pPr>
            <w:r>
              <w:t>теплопроводность, Вт/(м°C)</w:t>
            </w:r>
          </w:p>
        </w:tc>
        <w:tc>
          <w:tcPr>
            <w:tcW w:w="1757" w:type="dxa"/>
            <w:gridSpan w:val="2"/>
            <w:tcBorders>
              <w:top w:val="single" w:sz="4" w:space="0" w:color="auto"/>
              <w:bottom w:val="single" w:sz="4" w:space="0" w:color="auto"/>
            </w:tcBorders>
          </w:tcPr>
          <w:p w14:paraId="66DEE630" w14:textId="77777777" w:rsidR="00A63E7E" w:rsidRDefault="00A63E7E">
            <w:pPr>
              <w:pStyle w:val="ConsPlusNormal"/>
              <w:jc w:val="center"/>
            </w:pPr>
            <w:r>
              <w:t>теплоусвоение (при периоде 24 ч), Вт/(м</w:t>
            </w:r>
            <w:r>
              <w:rPr>
                <w:vertAlign w:val="superscript"/>
              </w:rPr>
              <w:t>2</w:t>
            </w:r>
            <w:r>
              <w:t>°C)</w:t>
            </w:r>
          </w:p>
        </w:tc>
        <w:tc>
          <w:tcPr>
            <w:tcW w:w="1361" w:type="dxa"/>
            <w:tcBorders>
              <w:top w:val="single" w:sz="4" w:space="0" w:color="auto"/>
              <w:bottom w:val="single" w:sz="4" w:space="0" w:color="auto"/>
            </w:tcBorders>
          </w:tcPr>
          <w:p w14:paraId="1031AFE8" w14:textId="77777777" w:rsidR="00A63E7E" w:rsidRDefault="00A63E7E">
            <w:pPr>
              <w:pStyle w:val="ConsPlusNormal"/>
              <w:jc w:val="center"/>
            </w:pPr>
            <w:r>
              <w:t>паропроницаемость, мг/(м-ч-Па)</w:t>
            </w:r>
          </w:p>
        </w:tc>
      </w:tr>
      <w:tr w:rsidR="00A63E7E" w14:paraId="5E7B9BBC" w14:textId="77777777">
        <w:tc>
          <w:tcPr>
            <w:tcW w:w="1984" w:type="dxa"/>
            <w:vMerge/>
            <w:tcBorders>
              <w:top w:val="single" w:sz="4" w:space="0" w:color="auto"/>
              <w:bottom w:val="single" w:sz="4" w:space="0" w:color="auto"/>
            </w:tcBorders>
          </w:tcPr>
          <w:p w14:paraId="00F93B9B" w14:textId="77777777" w:rsidR="00A63E7E" w:rsidRDefault="00A63E7E"/>
        </w:tc>
        <w:tc>
          <w:tcPr>
            <w:tcW w:w="1020" w:type="dxa"/>
            <w:vMerge/>
            <w:tcBorders>
              <w:top w:val="single" w:sz="4" w:space="0" w:color="auto"/>
              <w:bottom w:val="single" w:sz="4" w:space="0" w:color="auto"/>
            </w:tcBorders>
          </w:tcPr>
          <w:p w14:paraId="74704F38" w14:textId="77777777" w:rsidR="00A63E7E" w:rsidRDefault="00A63E7E"/>
        </w:tc>
        <w:tc>
          <w:tcPr>
            <w:tcW w:w="1304" w:type="dxa"/>
            <w:vMerge/>
            <w:tcBorders>
              <w:top w:val="single" w:sz="4" w:space="0" w:color="auto"/>
              <w:bottom w:val="single" w:sz="4" w:space="0" w:color="auto"/>
            </w:tcBorders>
          </w:tcPr>
          <w:p w14:paraId="139C141B" w14:textId="77777777" w:rsidR="00A63E7E" w:rsidRDefault="00A63E7E"/>
        </w:tc>
        <w:tc>
          <w:tcPr>
            <w:tcW w:w="1134" w:type="dxa"/>
            <w:vMerge/>
            <w:tcBorders>
              <w:top w:val="single" w:sz="4" w:space="0" w:color="auto"/>
              <w:bottom w:val="single" w:sz="4" w:space="0" w:color="auto"/>
            </w:tcBorders>
          </w:tcPr>
          <w:p w14:paraId="65BBF918" w14:textId="77777777" w:rsidR="00A63E7E" w:rsidRDefault="00A63E7E"/>
        </w:tc>
        <w:tc>
          <w:tcPr>
            <w:tcW w:w="850" w:type="dxa"/>
            <w:tcBorders>
              <w:top w:val="single" w:sz="4" w:space="0" w:color="auto"/>
              <w:bottom w:val="single" w:sz="4" w:space="0" w:color="auto"/>
            </w:tcBorders>
          </w:tcPr>
          <w:p w14:paraId="774FEAC7" w14:textId="77777777" w:rsidR="00A63E7E" w:rsidRDefault="00A63E7E">
            <w:pPr>
              <w:pStyle w:val="ConsPlusNormal"/>
              <w:jc w:val="center"/>
            </w:pPr>
            <w:r>
              <w:t>А</w:t>
            </w:r>
          </w:p>
        </w:tc>
        <w:tc>
          <w:tcPr>
            <w:tcW w:w="850" w:type="dxa"/>
            <w:tcBorders>
              <w:top w:val="single" w:sz="4" w:space="0" w:color="auto"/>
              <w:bottom w:val="single" w:sz="4" w:space="0" w:color="auto"/>
            </w:tcBorders>
          </w:tcPr>
          <w:p w14:paraId="4FEEC50F" w14:textId="77777777" w:rsidR="00A63E7E" w:rsidRDefault="00A63E7E">
            <w:pPr>
              <w:pStyle w:val="ConsPlusNormal"/>
              <w:jc w:val="center"/>
            </w:pPr>
            <w:r>
              <w:t>Б</w:t>
            </w:r>
          </w:p>
        </w:tc>
        <w:tc>
          <w:tcPr>
            <w:tcW w:w="850" w:type="dxa"/>
            <w:tcBorders>
              <w:top w:val="single" w:sz="4" w:space="0" w:color="auto"/>
              <w:bottom w:val="single" w:sz="4" w:space="0" w:color="auto"/>
            </w:tcBorders>
          </w:tcPr>
          <w:p w14:paraId="160AB887" w14:textId="77777777" w:rsidR="00A63E7E" w:rsidRDefault="00A63E7E">
            <w:pPr>
              <w:pStyle w:val="ConsPlusNormal"/>
              <w:jc w:val="center"/>
            </w:pPr>
            <w:r>
              <w:t>А</w:t>
            </w:r>
          </w:p>
        </w:tc>
        <w:tc>
          <w:tcPr>
            <w:tcW w:w="907" w:type="dxa"/>
            <w:tcBorders>
              <w:top w:val="single" w:sz="4" w:space="0" w:color="auto"/>
              <w:bottom w:val="single" w:sz="4" w:space="0" w:color="auto"/>
            </w:tcBorders>
          </w:tcPr>
          <w:p w14:paraId="3455D1FC" w14:textId="77777777" w:rsidR="00A63E7E" w:rsidRDefault="00A63E7E">
            <w:pPr>
              <w:pStyle w:val="ConsPlusNormal"/>
              <w:jc w:val="center"/>
            </w:pPr>
            <w:r>
              <w:t>Б</w:t>
            </w:r>
          </w:p>
        </w:tc>
        <w:tc>
          <w:tcPr>
            <w:tcW w:w="907" w:type="dxa"/>
            <w:tcBorders>
              <w:top w:val="single" w:sz="4" w:space="0" w:color="auto"/>
              <w:bottom w:val="single" w:sz="4" w:space="0" w:color="auto"/>
            </w:tcBorders>
          </w:tcPr>
          <w:p w14:paraId="5B657A33" w14:textId="77777777" w:rsidR="00A63E7E" w:rsidRDefault="00A63E7E">
            <w:pPr>
              <w:pStyle w:val="ConsPlusNormal"/>
              <w:jc w:val="center"/>
            </w:pPr>
            <w:r>
              <w:t>А</w:t>
            </w:r>
          </w:p>
        </w:tc>
        <w:tc>
          <w:tcPr>
            <w:tcW w:w="850" w:type="dxa"/>
            <w:tcBorders>
              <w:top w:val="single" w:sz="4" w:space="0" w:color="auto"/>
              <w:bottom w:val="single" w:sz="4" w:space="0" w:color="auto"/>
            </w:tcBorders>
          </w:tcPr>
          <w:p w14:paraId="5F0DE592" w14:textId="77777777" w:rsidR="00A63E7E" w:rsidRDefault="00A63E7E">
            <w:pPr>
              <w:pStyle w:val="ConsPlusNormal"/>
              <w:jc w:val="center"/>
            </w:pPr>
            <w:r>
              <w:t>Б</w:t>
            </w:r>
          </w:p>
        </w:tc>
        <w:tc>
          <w:tcPr>
            <w:tcW w:w="1361" w:type="dxa"/>
            <w:tcBorders>
              <w:top w:val="single" w:sz="4" w:space="0" w:color="auto"/>
              <w:bottom w:val="single" w:sz="4" w:space="0" w:color="auto"/>
            </w:tcBorders>
          </w:tcPr>
          <w:p w14:paraId="332CF339" w14:textId="77777777" w:rsidR="00A63E7E" w:rsidRDefault="00A63E7E">
            <w:pPr>
              <w:pStyle w:val="ConsPlusNormal"/>
              <w:jc w:val="center"/>
            </w:pPr>
            <w:r>
              <w:t>А, Б</w:t>
            </w:r>
          </w:p>
        </w:tc>
      </w:tr>
      <w:tr w:rsidR="00A63E7E" w14:paraId="3CB88149" w14:textId="77777777">
        <w:tc>
          <w:tcPr>
            <w:tcW w:w="1984" w:type="dxa"/>
            <w:tcBorders>
              <w:top w:val="single" w:sz="4" w:space="0" w:color="auto"/>
              <w:bottom w:val="single" w:sz="4" w:space="0" w:color="auto"/>
            </w:tcBorders>
          </w:tcPr>
          <w:p w14:paraId="471266D2" w14:textId="77777777" w:rsidR="00A63E7E" w:rsidRDefault="00A63E7E">
            <w:pPr>
              <w:pStyle w:val="ConsPlusNormal"/>
              <w:jc w:val="center"/>
            </w:pPr>
            <w:r>
              <w:t>1</w:t>
            </w:r>
          </w:p>
        </w:tc>
        <w:tc>
          <w:tcPr>
            <w:tcW w:w="1020" w:type="dxa"/>
            <w:tcBorders>
              <w:top w:val="single" w:sz="4" w:space="0" w:color="auto"/>
              <w:bottom w:val="single" w:sz="4" w:space="0" w:color="auto"/>
            </w:tcBorders>
          </w:tcPr>
          <w:p w14:paraId="27FF52DE" w14:textId="77777777" w:rsidR="00A63E7E" w:rsidRDefault="00A63E7E">
            <w:pPr>
              <w:pStyle w:val="ConsPlusNormal"/>
              <w:jc w:val="center"/>
            </w:pPr>
            <w:r>
              <w:t>2</w:t>
            </w:r>
          </w:p>
        </w:tc>
        <w:tc>
          <w:tcPr>
            <w:tcW w:w="1304" w:type="dxa"/>
            <w:tcBorders>
              <w:top w:val="single" w:sz="4" w:space="0" w:color="auto"/>
              <w:bottom w:val="single" w:sz="4" w:space="0" w:color="auto"/>
            </w:tcBorders>
          </w:tcPr>
          <w:p w14:paraId="091ADA8E" w14:textId="77777777" w:rsidR="00A63E7E" w:rsidRDefault="00A63E7E">
            <w:pPr>
              <w:pStyle w:val="ConsPlusNormal"/>
              <w:jc w:val="center"/>
            </w:pPr>
            <w:r>
              <w:t>3</w:t>
            </w:r>
          </w:p>
        </w:tc>
        <w:tc>
          <w:tcPr>
            <w:tcW w:w="1134" w:type="dxa"/>
            <w:tcBorders>
              <w:top w:val="single" w:sz="4" w:space="0" w:color="auto"/>
              <w:bottom w:val="single" w:sz="4" w:space="0" w:color="auto"/>
            </w:tcBorders>
          </w:tcPr>
          <w:p w14:paraId="663F2D22" w14:textId="77777777" w:rsidR="00A63E7E" w:rsidRDefault="00A63E7E">
            <w:pPr>
              <w:pStyle w:val="ConsPlusNormal"/>
              <w:jc w:val="center"/>
            </w:pPr>
            <w:r>
              <w:t>4</w:t>
            </w:r>
          </w:p>
        </w:tc>
        <w:tc>
          <w:tcPr>
            <w:tcW w:w="850" w:type="dxa"/>
            <w:tcBorders>
              <w:top w:val="single" w:sz="4" w:space="0" w:color="auto"/>
              <w:bottom w:val="single" w:sz="4" w:space="0" w:color="auto"/>
            </w:tcBorders>
          </w:tcPr>
          <w:p w14:paraId="20B3705B" w14:textId="77777777" w:rsidR="00A63E7E" w:rsidRDefault="00A63E7E">
            <w:pPr>
              <w:pStyle w:val="ConsPlusNormal"/>
              <w:jc w:val="center"/>
            </w:pPr>
            <w:r>
              <w:t>5</w:t>
            </w:r>
          </w:p>
        </w:tc>
        <w:tc>
          <w:tcPr>
            <w:tcW w:w="850" w:type="dxa"/>
            <w:tcBorders>
              <w:top w:val="single" w:sz="4" w:space="0" w:color="auto"/>
              <w:bottom w:val="single" w:sz="4" w:space="0" w:color="auto"/>
            </w:tcBorders>
          </w:tcPr>
          <w:p w14:paraId="1EEA2854" w14:textId="77777777" w:rsidR="00A63E7E" w:rsidRDefault="00A63E7E">
            <w:pPr>
              <w:pStyle w:val="ConsPlusNormal"/>
              <w:jc w:val="center"/>
            </w:pPr>
            <w:r>
              <w:t>6</w:t>
            </w:r>
          </w:p>
        </w:tc>
        <w:tc>
          <w:tcPr>
            <w:tcW w:w="850" w:type="dxa"/>
            <w:tcBorders>
              <w:top w:val="single" w:sz="4" w:space="0" w:color="auto"/>
              <w:bottom w:val="single" w:sz="4" w:space="0" w:color="auto"/>
            </w:tcBorders>
          </w:tcPr>
          <w:p w14:paraId="1819ED1E" w14:textId="77777777" w:rsidR="00A63E7E" w:rsidRDefault="00A63E7E">
            <w:pPr>
              <w:pStyle w:val="ConsPlusNormal"/>
              <w:jc w:val="center"/>
            </w:pPr>
            <w:r>
              <w:t>7</w:t>
            </w:r>
          </w:p>
        </w:tc>
        <w:tc>
          <w:tcPr>
            <w:tcW w:w="907" w:type="dxa"/>
            <w:tcBorders>
              <w:top w:val="single" w:sz="4" w:space="0" w:color="auto"/>
              <w:bottom w:val="single" w:sz="4" w:space="0" w:color="auto"/>
            </w:tcBorders>
          </w:tcPr>
          <w:p w14:paraId="35AA6021" w14:textId="77777777" w:rsidR="00A63E7E" w:rsidRDefault="00A63E7E">
            <w:pPr>
              <w:pStyle w:val="ConsPlusNormal"/>
              <w:jc w:val="center"/>
            </w:pPr>
            <w:r>
              <w:t>8</w:t>
            </w:r>
          </w:p>
        </w:tc>
        <w:tc>
          <w:tcPr>
            <w:tcW w:w="907" w:type="dxa"/>
            <w:tcBorders>
              <w:top w:val="single" w:sz="4" w:space="0" w:color="auto"/>
              <w:bottom w:val="single" w:sz="4" w:space="0" w:color="auto"/>
            </w:tcBorders>
          </w:tcPr>
          <w:p w14:paraId="6436AFB9" w14:textId="77777777" w:rsidR="00A63E7E" w:rsidRDefault="00A63E7E">
            <w:pPr>
              <w:pStyle w:val="ConsPlusNormal"/>
              <w:jc w:val="center"/>
            </w:pPr>
            <w:r>
              <w:t>9</w:t>
            </w:r>
          </w:p>
        </w:tc>
        <w:tc>
          <w:tcPr>
            <w:tcW w:w="850" w:type="dxa"/>
            <w:tcBorders>
              <w:top w:val="single" w:sz="4" w:space="0" w:color="auto"/>
              <w:bottom w:val="single" w:sz="4" w:space="0" w:color="auto"/>
            </w:tcBorders>
          </w:tcPr>
          <w:p w14:paraId="21002EF7" w14:textId="77777777" w:rsidR="00A63E7E" w:rsidRDefault="00A63E7E">
            <w:pPr>
              <w:pStyle w:val="ConsPlusNormal"/>
              <w:jc w:val="center"/>
            </w:pPr>
            <w:r>
              <w:t>10</w:t>
            </w:r>
          </w:p>
        </w:tc>
        <w:tc>
          <w:tcPr>
            <w:tcW w:w="1361" w:type="dxa"/>
            <w:tcBorders>
              <w:top w:val="single" w:sz="4" w:space="0" w:color="auto"/>
              <w:bottom w:val="single" w:sz="4" w:space="0" w:color="auto"/>
            </w:tcBorders>
          </w:tcPr>
          <w:p w14:paraId="1F167CA5" w14:textId="77777777" w:rsidR="00A63E7E" w:rsidRDefault="00A63E7E">
            <w:pPr>
              <w:pStyle w:val="ConsPlusNormal"/>
              <w:jc w:val="center"/>
            </w:pPr>
            <w:r>
              <w:t>11</w:t>
            </w:r>
          </w:p>
        </w:tc>
      </w:tr>
      <w:tr w:rsidR="00A63E7E" w14:paraId="1D064F68" w14:textId="77777777">
        <w:tc>
          <w:tcPr>
            <w:tcW w:w="12017" w:type="dxa"/>
            <w:gridSpan w:val="11"/>
            <w:tcBorders>
              <w:top w:val="single" w:sz="4" w:space="0" w:color="auto"/>
              <w:bottom w:val="single" w:sz="4" w:space="0" w:color="auto"/>
            </w:tcBorders>
          </w:tcPr>
          <w:p w14:paraId="0D44A1F8" w14:textId="77777777" w:rsidR="00A63E7E" w:rsidRDefault="00A63E7E">
            <w:pPr>
              <w:pStyle w:val="ConsPlusNormal"/>
              <w:outlineLvl w:val="3"/>
            </w:pPr>
            <w:r>
              <w:t>Теплоизоляционные материалы</w:t>
            </w:r>
          </w:p>
        </w:tc>
      </w:tr>
      <w:tr w:rsidR="00A63E7E" w14:paraId="1C14477F" w14:textId="77777777">
        <w:tblPrEx>
          <w:tblBorders>
            <w:insideH w:val="none" w:sz="0" w:space="0" w:color="auto"/>
          </w:tblBorders>
        </w:tblPrEx>
        <w:tc>
          <w:tcPr>
            <w:tcW w:w="1984" w:type="dxa"/>
            <w:tcBorders>
              <w:top w:val="single" w:sz="4" w:space="0" w:color="auto"/>
              <w:bottom w:val="nil"/>
            </w:tcBorders>
          </w:tcPr>
          <w:p w14:paraId="162117FC" w14:textId="77777777" w:rsidR="00A63E7E" w:rsidRDefault="00A63E7E">
            <w:pPr>
              <w:pStyle w:val="ConsPlusNormal"/>
            </w:pPr>
            <w:r>
              <w:t>Плиты из пенополистирола</w:t>
            </w:r>
          </w:p>
        </w:tc>
        <w:tc>
          <w:tcPr>
            <w:tcW w:w="1020" w:type="dxa"/>
            <w:tcBorders>
              <w:top w:val="single" w:sz="4" w:space="0" w:color="auto"/>
              <w:bottom w:val="nil"/>
            </w:tcBorders>
          </w:tcPr>
          <w:p w14:paraId="0EA1D1CD" w14:textId="77777777" w:rsidR="00A63E7E" w:rsidRDefault="00A63E7E">
            <w:pPr>
              <w:pStyle w:val="ConsPlusNormal"/>
              <w:jc w:val="center"/>
            </w:pPr>
            <w:r>
              <w:t>до 10</w:t>
            </w:r>
          </w:p>
        </w:tc>
        <w:tc>
          <w:tcPr>
            <w:tcW w:w="1304" w:type="dxa"/>
            <w:tcBorders>
              <w:top w:val="single" w:sz="4" w:space="0" w:color="auto"/>
              <w:bottom w:val="nil"/>
            </w:tcBorders>
          </w:tcPr>
          <w:p w14:paraId="70FA623D" w14:textId="77777777" w:rsidR="00A63E7E" w:rsidRDefault="00A63E7E">
            <w:pPr>
              <w:pStyle w:val="ConsPlusNormal"/>
              <w:jc w:val="right"/>
            </w:pPr>
            <w:r>
              <w:t>1,34</w:t>
            </w:r>
          </w:p>
        </w:tc>
        <w:tc>
          <w:tcPr>
            <w:tcW w:w="1134" w:type="dxa"/>
            <w:tcBorders>
              <w:top w:val="single" w:sz="4" w:space="0" w:color="auto"/>
              <w:bottom w:val="nil"/>
            </w:tcBorders>
          </w:tcPr>
          <w:p w14:paraId="5097A3E9" w14:textId="77777777" w:rsidR="00A63E7E" w:rsidRDefault="00A63E7E">
            <w:pPr>
              <w:pStyle w:val="ConsPlusNormal"/>
              <w:jc w:val="right"/>
            </w:pPr>
            <w:r>
              <w:t>0,049</w:t>
            </w:r>
          </w:p>
        </w:tc>
        <w:tc>
          <w:tcPr>
            <w:tcW w:w="850" w:type="dxa"/>
            <w:tcBorders>
              <w:top w:val="single" w:sz="4" w:space="0" w:color="auto"/>
              <w:bottom w:val="nil"/>
            </w:tcBorders>
          </w:tcPr>
          <w:p w14:paraId="64781542" w14:textId="77777777" w:rsidR="00A63E7E" w:rsidRDefault="00A63E7E">
            <w:pPr>
              <w:pStyle w:val="ConsPlusNormal"/>
              <w:jc w:val="right"/>
            </w:pPr>
            <w:r>
              <w:t>2</w:t>
            </w:r>
          </w:p>
        </w:tc>
        <w:tc>
          <w:tcPr>
            <w:tcW w:w="850" w:type="dxa"/>
            <w:tcBorders>
              <w:top w:val="single" w:sz="4" w:space="0" w:color="auto"/>
              <w:bottom w:val="nil"/>
            </w:tcBorders>
          </w:tcPr>
          <w:p w14:paraId="6DD4693A" w14:textId="77777777" w:rsidR="00A63E7E" w:rsidRDefault="00A63E7E">
            <w:pPr>
              <w:pStyle w:val="ConsPlusNormal"/>
              <w:jc w:val="right"/>
            </w:pPr>
            <w:r>
              <w:t>10</w:t>
            </w:r>
          </w:p>
        </w:tc>
        <w:tc>
          <w:tcPr>
            <w:tcW w:w="850" w:type="dxa"/>
            <w:tcBorders>
              <w:top w:val="single" w:sz="4" w:space="0" w:color="auto"/>
              <w:bottom w:val="nil"/>
            </w:tcBorders>
          </w:tcPr>
          <w:p w14:paraId="08D5D7A0" w14:textId="77777777" w:rsidR="00A63E7E" w:rsidRDefault="00A63E7E">
            <w:pPr>
              <w:pStyle w:val="ConsPlusNormal"/>
              <w:jc w:val="right"/>
            </w:pPr>
            <w:r>
              <w:t>0,052</w:t>
            </w:r>
          </w:p>
        </w:tc>
        <w:tc>
          <w:tcPr>
            <w:tcW w:w="907" w:type="dxa"/>
            <w:tcBorders>
              <w:top w:val="single" w:sz="4" w:space="0" w:color="auto"/>
              <w:bottom w:val="nil"/>
            </w:tcBorders>
          </w:tcPr>
          <w:p w14:paraId="0EBDCADA" w14:textId="77777777" w:rsidR="00A63E7E" w:rsidRDefault="00A63E7E">
            <w:pPr>
              <w:pStyle w:val="ConsPlusNormal"/>
              <w:jc w:val="right"/>
            </w:pPr>
            <w:r>
              <w:t>0,059</w:t>
            </w:r>
          </w:p>
        </w:tc>
        <w:tc>
          <w:tcPr>
            <w:tcW w:w="907" w:type="dxa"/>
            <w:tcBorders>
              <w:top w:val="single" w:sz="4" w:space="0" w:color="auto"/>
              <w:bottom w:val="nil"/>
            </w:tcBorders>
          </w:tcPr>
          <w:p w14:paraId="221BC9BD" w14:textId="77777777" w:rsidR="00A63E7E" w:rsidRDefault="00A63E7E">
            <w:pPr>
              <w:pStyle w:val="ConsPlusNormal"/>
              <w:jc w:val="right"/>
            </w:pPr>
            <w:r>
              <w:t>0,23</w:t>
            </w:r>
          </w:p>
        </w:tc>
        <w:tc>
          <w:tcPr>
            <w:tcW w:w="850" w:type="dxa"/>
            <w:tcBorders>
              <w:top w:val="single" w:sz="4" w:space="0" w:color="auto"/>
              <w:bottom w:val="nil"/>
            </w:tcBorders>
          </w:tcPr>
          <w:p w14:paraId="1F172883" w14:textId="77777777" w:rsidR="00A63E7E" w:rsidRDefault="00A63E7E">
            <w:pPr>
              <w:pStyle w:val="ConsPlusNormal"/>
              <w:jc w:val="right"/>
            </w:pPr>
            <w:r>
              <w:t>0,28</w:t>
            </w:r>
          </w:p>
        </w:tc>
        <w:tc>
          <w:tcPr>
            <w:tcW w:w="1361" w:type="dxa"/>
            <w:tcBorders>
              <w:top w:val="single" w:sz="4" w:space="0" w:color="auto"/>
              <w:bottom w:val="nil"/>
            </w:tcBorders>
          </w:tcPr>
          <w:p w14:paraId="5679DCB1" w14:textId="77777777" w:rsidR="00A63E7E" w:rsidRDefault="00A63E7E">
            <w:pPr>
              <w:pStyle w:val="ConsPlusNormal"/>
              <w:jc w:val="right"/>
            </w:pPr>
            <w:r>
              <w:t>0,05</w:t>
            </w:r>
          </w:p>
        </w:tc>
      </w:tr>
      <w:tr w:rsidR="00A63E7E" w14:paraId="0820D164" w14:textId="77777777">
        <w:tblPrEx>
          <w:tblBorders>
            <w:insideH w:val="none" w:sz="0" w:space="0" w:color="auto"/>
          </w:tblBorders>
        </w:tblPrEx>
        <w:tc>
          <w:tcPr>
            <w:tcW w:w="1984" w:type="dxa"/>
            <w:tcBorders>
              <w:top w:val="nil"/>
              <w:bottom w:val="nil"/>
            </w:tcBorders>
          </w:tcPr>
          <w:p w14:paraId="51079AC4" w14:textId="77777777" w:rsidR="00A63E7E" w:rsidRDefault="00A63E7E">
            <w:pPr>
              <w:pStyle w:val="ConsPlusNormal"/>
            </w:pPr>
            <w:r>
              <w:t>то же</w:t>
            </w:r>
          </w:p>
        </w:tc>
        <w:tc>
          <w:tcPr>
            <w:tcW w:w="1020" w:type="dxa"/>
            <w:tcBorders>
              <w:top w:val="nil"/>
              <w:bottom w:val="nil"/>
            </w:tcBorders>
          </w:tcPr>
          <w:p w14:paraId="2BC943EB" w14:textId="77777777" w:rsidR="00A63E7E" w:rsidRDefault="00A63E7E">
            <w:pPr>
              <w:pStyle w:val="ConsPlusNormal"/>
              <w:jc w:val="center"/>
            </w:pPr>
            <w:r>
              <w:t>10 - 12</w:t>
            </w:r>
          </w:p>
        </w:tc>
        <w:tc>
          <w:tcPr>
            <w:tcW w:w="1304" w:type="dxa"/>
            <w:tcBorders>
              <w:top w:val="nil"/>
              <w:bottom w:val="nil"/>
            </w:tcBorders>
          </w:tcPr>
          <w:p w14:paraId="633F6BBB" w14:textId="77777777" w:rsidR="00A63E7E" w:rsidRDefault="00A63E7E">
            <w:pPr>
              <w:pStyle w:val="ConsPlusNormal"/>
              <w:jc w:val="right"/>
            </w:pPr>
            <w:r>
              <w:t>1,34</w:t>
            </w:r>
          </w:p>
        </w:tc>
        <w:tc>
          <w:tcPr>
            <w:tcW w:w="1134" w:type="dxa"/>
            <w:tcBorders>
              <w:top w:val="nil"/>
              <w:bottom w:val="nil"/>
            </w:tcBorders>
          </w:tcPr>
          <w:p w14:paraId="1314CB37" w14:textId="77777777" w:rsidR="00A63E7E" w:rsidRDefault="00A63E7E">
            <w:pPr>
              <w:pStyle w:val="ConsPlusNormal"/>
              <w:jc w:val="right"/>
            </w:pPr>
            <w:r>
              <w:t>0,041</w:t>
            </w:r>
          </w:p>
        </w:tc>
        <w:tc>
          <w:tcPr>
            <w:tcW w:w="850" w:type="dxa"/>
            <w:tcBorders>
              <w:top w:val="nil"/>
              <w:bottom w:val="nil"/>
            </w:tcBorders>
          </w:tcPr>
          <w:p w14:paraId="1FC4AE23" w14:textId="77777777" w:rsidR="00A63E7E" w:rsidRDefault="00A63E7E">
            <w:pPr>
              <w:pStyle w:val="ConsPlusNormal"/>
              <w:jc w:val="right"/>
            </w:pPr>
            <w:r>
              <w:t>2</w:t>
            </w:r>
          </w:p>
        </w:tc>
        <w:tc>
          <w:tcPr>
            <w:tcW w:w="850" w:type="dxa"/>
            <w:tcBorders>
              <w:top w:val="nil"/>
              <w:bottom w:val="nil"/>
            </w:tcBorders>
          </w:tcPr>
          <w:p w14:paraId="57592E2F" w14:textId="77777777" w:rsidR="00A63E7E" w:rsidRDefault="00A63E7E">
            <w:pPr>
              <w:pStyle w:val="ConsPlusNormal"/>
              <w:jc w:val="right"/>
            </w:pPr>
            <w:r>
              <w:t>10</w:t>
            </w:r>
          </w:p>
        </w:tc>
        <w:tc>
          <w:tcPr>
            <w:tcW w:w="850" w:type="dxa"/>
            <w:tcBorders>
              <w:top w:val="nil"/>
              <w:bottom w:val="nil"/>
            </w:tcBorders>
          </w:tcPr>
          <w:p w14:paraId="134DA721" w14:textId="77777777" w:rsidR="00A63E7E" w:rsidRDefault="00A63E7E">
            <w:pPr>
              <w:pStyle w:val="ConsPlusNormal"/>
              <w:jc w:val="right"/>
            </w:pPr>
            <w:r>
              <w:t>0,044</w:t>
            </w:r>
          </w:p>
        </w:tc>
        <w:tc>
          <w:tcPr>
            <w:tcW w:w="907" w:type="dxa"/>
            <w:tcBorders>
              <w:top w:val="nil"/>
              <w:bottom w:val="nil"/>
            </w:tcBorders>
          </w:tcPr>
          <w:p w14:paraId="25115F9A" w14:textId="77777777" w:rsidR="00A63E7E" w:rsidRDefault="00A63E7E">
            <w:pPr>
              <w:pStyle w:val="ConsPlusNormal"/>
              <w:jc w:val="right"/>
            </w:pPr>
            <w:r>
              <w:t>0,050</w:t>
            </w:r>
          </w:p>
        </w:tc>
        <w:tc>
          <w:tcPr>
            <w:tcW w:w="907" w:type="dxa"/>
            <w:tcBorders>
              <w:top w:val="nil"/>
              <w:bottom w:val="nil"/>
            </w:tcBorders>
          </w:tcPr>
          <w:p w14:paraId="268D5CC8" w14:textId="77777777" w:rsidR="00A63E7E" w:rsidRDefault="00A63E7E">
            <w:pPr>
              <w:pStyle w:val="ConsPlusNormal"/>
              <w:jc w:val="right"/>
            </w:pPr>
            <w:r>
              <w:t>0,23</w:t>
            </w:r>
          </w:p>
        </w:tc>
        <w:tc>
          <w:tcPr>
            <w:tcW w:w="850" w:type="dxa"/>
            <w:tcBorders>
              <w:top w:val="nil"/>
              <w:bottom w:val="nil"/>
            </w:tcBorders>
          </w:tcPr>
          <w:p w14:paraId="182D2339" w14:textId="77777777" w:rsidR="00A63E7E" w:rsidRDefault="00A63E7E">
            <w:pPr>
              <w:pStyle w:val="ConsPlusNormal"/>
              <w:jc w:val="right"/>
            </w:pPr>
            <w:r>
              <w:t>0,28</w:t>
            </w:r>
          </w:p>
        </w:tc>
        <w:tc>
          <w:tcPr>
            <w:tcW w:w="1361" w:type="dxa"/>
            <w:tcBorders>
              <w:top w:val="nil"/>
              <w:bottom w:val="nil"/>
            </w:tcBorders>
          </w:tcPr>
          <w:p w14:paraId="16AD0EE3" w14:textId="77777777" w:rsidR="00A63E7E" w:rsidRDefault="00A63E7E">
            <w:pPr>
              <w:pStyle w:val="ConsPlusNormal"/>
              <w:jc w:val="right"/>
            </w:pPr>
            <w:r>
              <w:t>0,05</w:t>
            </w:r>
          </w:p>
        </w:tc>
      </w:tr>
      <w:tr w:rsidR="00A63E7E" w14:paraId="45A3E3EA" w14:textId="77777777">
        <w:tblPrEx>
          <w:tblBorders>
            <w:insideH w:val="none" w:sz="0" w:space="0" w:color="auto"/>
          </w:tblBorders>
        </w:tblPrEx>
        <w:tc>
          <w:tcPr>
            <w:tcW w:w="1984" w:type="dxa"/>
            <w:tcBorders>
              <w:top w:val="nil"/>
              <w:bottom w:val="nil"/>
            </w:tcBorders>
          </w:tcPr>
          <w:p w14:paraId="6E0DA245" w14:textId="77777777" w:rsidR="00A63E7E" w:rsidRDefault="00A63E7E">
            <w:pPr>
              <w:pStyle w:val="ConsPlusNormal"/>
            </w:pPr>
            <w:r>
              <w:t>то же</w:t>
            </w:r>
          </w:p>
        </w:tc>
        <w:tc>
          <w:tcPr>
            <w:tcW w:w="1020" w:type="dxa"/>
            <w:tcBorders>
              <w:top w:val="nil"/>
              <w:bottom w:val="nil"/>
            </w:tcBorders>
          </w:tcPr>
          <w:p w14:paraId="1C173312" w14:textId="77777777" w:rsidR="00A63E7E" w:rsidRDefault="00A63E7E">
            <w:pPr>
              <w:pStyle w:val="ConsPlusNormal"/>
              <w:jc w:val="center"/>
            </w:pPr>
            <w:r>
              <w:t>12 - 14</w:t>
            </w:r>
          </w:p>
        </w:tc>
        <w:tc>
          <w:tcPr>
            <w:tcW w:w="1304" w:type="dxa"/>
            <w:tcBorders>
              <w:top w:val="nil"/>
              <w:bottom w:val="nil"/>
            </w:tcBorders>
          </w:tcPr>
          <w:p w14:paraId="410EF2B6" w14:textId="77777777" w:rsidR="00A63E7E" w:rsidRDefault="00A63E7E">
            <w:pPr>
              <w:pStyle w:val="ConsPlusNormal"/>
              <w:jc w:val="right"/>
            </w:pPr>
            <w:r>
              <w:t>1,34</w:t>
            </w:r>
          </w:p>
        </w:tc>
        <w:tc>
          <w:tcPr>
            <w:tcW w:w="1134" w:type="dxa"/>
            <w:tcBorders>
              <w:top w:val="nil"/>
              <w:bottom w:val="nil"/>
            </w:tcBorders>
          </w:tcPr>
          <w:p w14:paraId="7581FA4B" w14:textId="77777777" w:rsidR="00A63E7E" w:rsidRDefault="00A63E7E">
            <w:pPr>
              <w:pStyle w:val="ConsPlusNormal"/>
              <w:jc w:val="right"/>
            </w:pPr>
            <w:r>
              <w:t>0,040</w:t>
            </w:r>
          </w:p>
        </w:tc>
        <w:tc>
          <w:tcPr>
            <w:tcW w:w="850" w:type="dxa"/>
            <w:tcBorders>
              <w:top w:val="nil"/>
              <w:bottom w:val="nil"/>
            </w:tcBorders>
          </w:tcPr>
          <w:p w14:paraId="166C08B5" w14:textId="77777777" w:rsidR="00A63E7E" w:rsidRDefault="00A63E7E">
            <w:pPr>
              <w:pStyle w:val="ConsPlusNormal"/>
              <w:jc w:val="right"/>
            </w:pPr>
            <w:r>
              <w:t>2</w:t>
            </w:r>
          </w:p>
        </w:tc>
        <w:tc>
          <w:tcPr>
            <w:tcW w:w="850" w:type="dxa"/>
            <w:tcBorders>
              <w:top w:val="nil"/>
              <w:bottom w:val="nil"/>
            </w:tcBorders>
          </w:tcPr>
          <w:p w14:paraId="4996CC2A" w14:textId="77777777" w:rsidR="00A63E7E" w:rsidRDefault="00A63E7E">
            <w:pPr>
              <w:pStyle w:val="ConsPlusNormal"/>
              <w:jc w:val="right"/>
            </w:pPr>
            <w:r>
              <w:t>10</w:t>
            </w:r>
          </w:p>
        </w:tc>
        <w:tc>
          <w:tcPr>
            <w:tcW w:w="850" w:type="dxa"/>
            <w:tcBorders>
              <w:top w:val="nil"/>
              <w:bottom w:val="nil"/>
            </w:tcBorders>
          </w:tcPr>
          <w:p w14:paraId="39233AE1" w14:textId="77777777" w:rsidR="00A63E7E" w:rsidRDefault="00A63E7E">
            <w:pPr>
              <w:pStyle w:val="ConsPlusNormal"/>
              <w:jc w:val="right"/>
            </w:pPr>
            <w:r>
              <w:t>0,043</w:t>
            </w:r>
          </w:p>
        </w:tc>
        <w:tc>
          <w:tcPr>
            <w:tcW w:w="907" w:type="dxa"/>
            <w:tcBorders>
              <w:top w:val="nil"/>
              <w:bottom w:val="nil"/>
            </w:tcBorders>
          </w:tcPr>
          <w:p w14:paraId="1796987E" w14:textId="77777777" w:rsidR="00A63E7E" w:rsidRDefault="00A63E7E">
            <w:pPr>
              <w:pStyle w:val="ConsPlusNormal"/>
              <w:jc w:val="right"/>
            </w:pPr>
            <w:r>
              <w:t>0,049</w:t>
            </w:r>
          </w:p>
        </w:tc>
        <w:tc>
          <w:tcPr>
            <w:tcW w:w="907" w:type="dxa"/>
            <w:tcBorders>
              <w:top w:val="nil"/>
              <w:bottom w:val="nil"/>
            </w:tcBorders>
          </w:tcPr>
          <w:p w14:paraId="0764C995" w14:textId="77777777" w:rsidR="00A63E7E" w:rsidRDefault="00A63E7E">
            <w:pPr>
              <w:pStyle w:val="ConsPlusNormal"/>
              <w:jc w:val="right"/>
            </w:pPr>
            <w:r>
              <w:t>0,25</w:t>
            </w:r>
          </w:p>
        </w:tc>
        <w:tc>
          <w:tcPr>
            <w:tcW w:w="850" w:type="dxa"/>
            <w:tcBorders>
              <w:top w:val="nil"/>
              <w:bottom w:val="nil"/>
            </w:tcBorders>
          </w:tcPr>
          <w:p w14:paraId="40960842" w14:textId="77777777" w:rsidR="00A63E7E" w:rsidRDefault="00A63E7E">
            <w:pPr>
              <w:pStyle w:val="ConsPlusNormal"/>
              <w:jc w:val="right"/>
            </w:pPr>
            <w:r>
              <w:t>0,30</w:t>
            </w:r>
          </w:p>
        </w:tc>
        <w:tc>
          <w:tcPr>
            <w:tcW w:w="1361" w:type="dxa"/>
            <w:tcBorders>
              <w:top w:val="nil"/>
              <w:bottom w:val="nil"/>
            </w:tcBorders>
          </w:tcPr>
          <w:p w14:paraId="56C7AF7B" w14:textId="77777777" w:rsidR="00A63E7E" w:rsidRDefault="00A63E7E">
            <w:pPr>
              <w:pStyle w:val="ConsPlusNormal"/>
              <w:jc w:val="right"/>
            </w:pPr>
            <w:r>
              <w:t>0,05</w:t>
            </w:r>
          </w:p>
        </w:tc>
      </w:tr>
      <w:tr w:rsidR="00A63E7E" w14:paraId="25048AF9" w14:textId="77777777">
        <w:tblPrEx>
          <w:tblBorders>
            <w:insideH w:val="none" w:sz="0" w:space="0" w:color="auto"/>
          </w:tblBorders>
        </w:tblPrEx>
        <w:tc>
          <w:tcPr>
            <w:tcW w:w="1984" w:type="dxa"/>
            <w:tcBorders>
              <w:top w:val="nil"/>
              <w:bottom w:val="nil"/>
            </w:tcBorders>
          </w:tcPr>
          <w:p w14:paraId="3B6B66DE" w14:textId="77777777" w:rsidR="00A63E7E" w:rsidRDefault="00A63E7E">
            <w:pPr>
              <w:pStyle w:val="ConsPlusNormal"/>
            </w:pPr>
            <w:r>
              <w:t>то же</w:t>
            </w:r>
          </w:p>
        </w:tc>
        <w:tc>
          <w:tcPr>
            <w:tcW w:w="1020" w:type="dxa"/>
            <w:tcBorders>
              <w:top w:val="nil"/>
              <w:bottom w:val="nil"/>
            </w:tcBorders>
          </w:tcPr>
          <w:p w14:paraId="22562AD7" w14:textId="77777777" w:rsidR="00A63E7E" w:rsidRDefault="00A63E7E">
            <w:pPr>
              <w:pStyle w:val="ConsPlusNormal"/>
              <w:jc w:val="center"/>
            </w:pPr>
            <w:r>
              <w:t>14 - 15</w:t>
            </w:r>
          </w:p>
        </w:tc>
        <w:tc>
          <w:tcPr>
            <w:tcW w:w="1304" w:type="dxa"/>
            <w:tcBorders>
              <w:top w:val="nil"/>
              <w:bottom w:val="nil"/>
            </w:tcBorders>
          </w:tcPr>
          <w:p w14:paraId="5EB64BED" w14:textId="77777777" w:rsidR="00A63E7E" w:rsidRDefault="00A63E7E">
            <w:pPr>
              <w:pStyle w:val="ConsPlusNormal"/>
              <w:jc w:val="right"/>
            </w:pPr>
            <w:r>
              <w:t>1,34</w:t>
            </w:r>
          </w:p>
        </w:tc>
        <w:tc>
          <w:tcPr>
            <w:tcW w:w="1134" w:type="dxa"/>
            <w:tcBorders>
              <w:top w:val="nil"/>
              <w:bottom w:val="nil"/>
            </w:tcBorders>
          </w:tcPr>
          <w:p w14:paraId="128BAA6D" w14:textId="77777777" w:rsidR="00A63E7E" w:rsidRDefault="00A63E7E">
            <w:pPr>
              <w:pStyle w:val="ConsPlusNormal"/>
              <w:jc w:val="right"/>
            </w:pPr>
            <w:r>
              <w:t>0,039</w:t>
            </w:r>
          </w:p>
        </w:tc>
        <w:tc>
          <w:tcPr>
            <w:tcW w:w="850" w:type="dxa"/>
            <w:tcBorders>
              <w:top w:val="nil"/>
              <w:bottom w:val="nil"/>
            </w:tcBorders>
          </w:tcPr>
          <w:p w14:paraId="1315DD95" w14:textId="77777777" w:rsidR="00A63E7E" w:rsidRDefault="00A63E7E">
            <w:pPr>
              <w:pStyle w:val="ConsPlusNormal"/>
              <w:jc w:val="right"/>
            </w:pPr>
            <w:r>
              <w:t>2</w:t>
            </w:r>
          </w:p>
        </w:tc>
        <w:tc>
          <w:tcPr>
            <w:tcW w:w="850" w:type="dxa"/>
            <w:tcBorders>
              <w:top w:val="nil"/>
              <w:bottom w:val="nil"/>
            </w:tcBorders>
          </w:tcPr>
          <w:p w14:paraId="48E269A1" w14:textId="77777777" w:rsidR="00A63E7E" w:rsidRDefault="00A63E7E">
            <w:pPr>
              <w:pStyle w:val="ConsPlusNormal"/>
              <w:jc w:val="right"/>
            </w:pPr>
            <w:r>
              <w:t>10</w:t>
            </w:r>
          </w:p>
        </w:tc>
        <w:tc>
          <w:tcPr>
            <w:tcW w:w="850" w:type="dxa"/>
            <w:tcBorders>
              <w:top w:val="nil"/>
              <w:bottom w:val="nil"/>
            </w:tcBorders>
          </w:tcPr>
          <w:p w14:paraId="30FB30C9" w14:textId="77777777" w:rsidR="00A63E7E" w:rsidRDefault="00A63E7E">
            <w:pPr>
              <w:pStyle w:val="ConsPlusNormal"/>
              <w:jc w:val="right"/>
            </w:pPr>
            <w:r>
              <w:t>0,042</w:t>
            </w:r>
          </w:p>
        </w:tc>
        <w:tc>
          <w:tcPr>
            <w:tcW w:w="907" w:type="dxa"/>
            <w:tcBorders>
              <w:top w:val="nil"/>
              <w:bottom w:val="nil"/>
            </w:tcBorders>
          </w:tcPr>
          <w:p w14:paraId="2F8B6D0E" w14:textId="77777777" w:rsidR="00A63E7E" w:rsidRDefault="00A63E7E">
            <w:pPr>
              <w:pStyle w:val="ConsPlusNormal"/>
              <w:jc w:val="right"/>
            </w:pPr>
            <w:r>
              <w:t>0,048</w:t>
            </w:r>
          </w:p>
        </w:tc>
        <w:tc>
          <w:tcPr>
            <w:tcW w:w="907" w:type="dxa"/>
            <w:tcBorders>
              <w:top w:val="nil"/>
              <w:bottom w:val="nil"/>
            </w:tcBorders>
          </w:tcPr>
          <w:p w14:paraId="12E38A5B" w14:textId="77777777" w:rsidR="00A63E7E" w:rsidRDefault="00A63E7E">
            <w:pPr>
              <w:pStyle w:val="ConsPlusNormal"/>
              <w:jc w:val="right"/>
            </w:pPr>
            <w:r>
              <w:t>0,26</w:t>
            </w:r>
          </w:p>
        </w:tc>
        <w:tc>
          <w:tcPr>
            <w:tcW w:w="850" w:type="dxa"/>
            <w:tcBorders>
              <w:top w:val="nil"/>
              <w:bottom w:val="nil"/>
            </w:tcBorders>
          </w:tcPr>
          <w:p w14:paraId="3E3F777C" w14:textId="77777777" w:rsidR="00A63E7E" w:rsidRDefault="00A63E7E">
            <w:pPr>
              <w:pStyle w:val="ConsPlusNormal"/>
              <w:jc w:val="right"/>
            </w:pPr>
            <w:r>
              <w:t>0,30</w:t>
            </w:r>
          </w:p>
        </w:tc>
        <w:tc>
          <w:tcPr>
            <w:tcW w:w="1361" w:type="dxa"/>
            <w:tcBorders>
              <w:top w:val="nil"/>
              <w:bottom w:val="nil"/>
            </w:tcBorders>
          </w:tcPr>
          <w:p w14:paraId="23D7B341" w14:textId="77777777" w:rsidR="00A63E7E" w:rsidRDefault="00A63E7E">
            <w:pPr>
              <w:pStyle w:val="ConsPlusNormal"/>
              <w:jc w:val="right"/>
            </w:pPr>
            <w:r>
              <w:t>0,05</w:t>
            </w:r>
          </w:p>
        </w:tc>
      </w:tr>
      <w:tr w:rsidR="00A63E7E" w14:paraId="7D36D9BA" w14:textId="77777777">
        <w:tblPrEx>
          <w:tblBorders>
            <w:insideH w:val="none" w:sz="0" w:space="0" w:color="auto"/>
          </w:tblBorders>
        </w:tblPrEx>
        <w:tc>
          <w:tcPr>
            <w:tcW w:w="1984" w:type="dxa"/>
            <w:tcBorders>
              <w:top w:val="nil"/>
              <w:bottom w:val="nil"/>
            </w:tcBorders>
          </w:tcPr>
          <w:p w14:paraId="3A543B70" w14:textId="77777777" w:rsidR="00A63E7E" w:rsidRDefault="00A63E7E">
            <w:pPr>
              <w:pStyle w:val="ConsPlusNormal"/>
            </w:pPr>
            <w:r>
              <w:t>то же</w:t>
            </w:r>
          </w:p>
        </w:tc>
        <w:tc>
          <w:tcPr>
            <w:tcW w:w="1020" w:type="dxa"/>
            <w:tcBorders>
              <w:top w:val="nil"/>
              <w:bottom w:val="nil"/>
            </w:tcBorders>
          </w:tcPr>
          <w:p w14:paraId="4C790E61" w14:textId="77777777" w:rsidR="00A63E7E" w:rsidRDefault="00A63E7E">
            <w:pPr>
              <w:pStyle w:val="ConsPlusNormal"/>
              <w:jc w:val="center"/>
            </w:pPr>
            <w:r>
              <w:t>15 - 17</w:t>
            </w:r>
          </w:p>
        </w:tc>
        <w:tc>
          <w:tcPr>
            <w:tcW w:w="1304" w:type="dxa"/>
            <w:tcBorders>
              <w:top w:val="nil"/>
              <w:bottom w:val="nil"/>
            </w:tcBorders>
          </w:tcPr>
          <w:p w14:paraId="5B297F25" w14:textId="77777777" w:rsidR="00A63E7E" w:rsidRDefault="00A63E7E">
            <w:pPr>
              <w:pStyle w:val="ConsPlusNormal"/>
              <w:jc w:val="right"/>
            </w:pPr>
            <w:r>
              <w:t>1,34</w:t>
            </w:r>
          </w:p>
        </w:tc>
        <w:tc>
          <w:tcPr>
            <w:tcW w:w="1134" w:type="dxa"/>
            <w:tcBorders>
              <w:top w:val="nil"/>
              <w:bottom w:val="nil"/>
            </w:tcBorders>
          </w:tcPr>
          <w:p w14:paraId="61FF9B76" w14:textId="77777777" w:rsidR="00A63E7E" w:rsidRDefault="00A63E7E">
            <w:pPr>
              <w:pStyle w:val="ConsPlusNormal"/>
              <w:jc w:val="right"/>
            </w:pPr>
            <w:r>
              <w:t>0,038</w:t>
            </w:r>
          </w:p>
        </w:tc>
        <w:tc>
          <w:tcPr>
            <w:tcW w:w="850" w:type="dxa"/>
            <w:tcBorders>
              <w:top w:val="nil"/>
              <w:bottom w:val="nil"/>
            </w:tcBorders>
          </w:tcPr>
          <w:p w14:paraId="25FBE2B9" w14:textId="77777777" w:rsidR="00A63E7E" w:rsidRDefault="00A63E7E">
            <w:pPr>
              <w:pStyle w:val="ConsPlusNormal"/>
              <w:jc w:val="right"/>
            </w:pPr>
            <w:r>
              <w:t>2</w:t>
            </w:r>
          </w:p>
        </w:tc>
        <w:tc>
          <w:tcPr>
            <w:tcW w:w="850" w:type="dxa"/>
            <w:tcBorders>
              <w:top w:val="nil"/>
              <w:bottom w:val="nil"/>
            </w:tcBorders>
          </w:tcPr>
          <w:p w14:paraId="4B35996A" w14:textId="77777777" w:rsidR="00A63E7E" w:rsidRDefault="00A63E7E">
            <w:pPr>
              <w:pStyle w:val="ConsPlusNormal"/>
              <w:jc w:val="right"/>
            </w:pPr>
            <w:r>
              <w:t>10</w:t>
            </w:r>
          </w:p>
        </w:tc>
        <w:tc>
          <w:tcPr>
            <w:tcW w:w="850" w:type="dxa"/>
            <w:tcBorders>
              <w:top w:val="nil"/>
              <w:bottom w:val="nil"/>
            </w:tcBorders>
          </w:tcPr>
          <w:p w14:paraId="624B58EA" w14:textId="77777777" w:rsidR="00A63E7E" w:rsidRDefault="00A63E7E">
            <w:pPr>
              <w:pStyle w:val="ConsPlusNormal"/>
              <w:jc w:val="right"/>
            </w:pPr>
            <w:r>
              <w:t>0,041</w:t>
            </w:r>
          </w:p>
        </w:tc>
        <w:tc>
          <w:tcPr>
            <w:tcW w:w="907" w:type="dxa"/>
            <w:tcBorders>
              <w:top w:val="nil"/>
              <w:bottom w:val="nil"/>
            </w:tcBorders>
          </w:tcPr>
          <w:p w14:paraId="7F9EE7F0" w14:textId="77777777" w:rsidR="00A63E7E" w:rsidRDefault="00A63E7E">
            <w:pPr>
              <w:pStyle w:val="ConsPlusNormal"/>
              <w:jc w:val="right"/>
            </w:pPr>
            <w:r>
              <w:t>0,047</w:t>
            </w:r>
          </w:p>
        </w:tc>
        <w:tc>
          <w:tcPr>
            <w:tcW w:w="907" w:type="dxa"/>
            <w:tcBorders>
              <w:top w:val="nil"/>
              <w:bottom w:val="nil"/>
            </w:tcBorders>
          </w:tcPr>
          <w:p w14:paraId="0E34E7B7" w14:textId="77777777" w:rsidR="00A63E7E" w:rsidRDefault="00A63E7E">
            <w:pPr>
              <w:pStyle w:val="ConsPlusNormal"/>
              <w:jc w:val="right"/>
            </w:pPr>
            <w:r>
              <w:t>0,27</w:t>
            </w:r>
          </w:p>
        </w:tc>
        <w:tc>
          <w:tcPr>
            <w:tcW w:w="850" w:type="dxa"/>
            <w:tcBorders>
              <w:top w:val="nil"/>
              <w:bottom w:val="nil"/>
            </w:tcBorders>
          </w:tcPr>
          <w:p w14:paraId="1EA9FEF8" w14:textId="77777777" w:rsidR="00A63E7E" w:rsidRDefault="00A63E7E">
            <w:pPr>
              <w:pStyle w:val="ConsPlusNormal"/>
              <w:jc w:val="right"/>
            </w:pPr>
            <w:r>
              <w:t>0,32</w:t>
            </w:r>
          </w:p>
        </w:tc>
        <w:tc>
          <w:tcPr>
            <w:tcW w:w="1361" w:type="dxa"/>
            <w:tcBorders>
              <w:top w:val="nil"/>
              <w:bottom w:val="nil"/>
            </w:tcBorders>
          </w:tcPr>
          <w:p w14:paraId="7AA73F5D" w14:textId="77777777" w:rsidR="00A63E7E" w:rsidRDefault="00A63E7E">
            <w:pPr>
              <w:pStyle w:val="ConsPlusNormal"/>
              <w:jc w:val="right"/>
            </w:pPr>
            <w:r>
              <w:t>0,05</w:t>
            </w:r>
          </w:p>
        </w:tc>
      </w:tr>
      <w:tr w:rsidR="00A63E7E" w14:paraId="060F081C" w14:textId="77777777">
        <w:tblPrEx>
          <w:tblBorders>
            <w:insideH w:val="none" w:sz="0" w:space="0" w:color="auto"/>
          </w:tblBorders>
        </w:tblPrEx>
        <w:tc>
          <w:tcPr>
            <w:tcW w:w="1984" w:type="dxa"/>
            <w:tcBorders>
              <w:top w:val="nil"/>
              <w:bottom w:val="nil"/>
            </w:tcBorders>
          </w:tcPr>
          <w:p w14:paraId="3C4BBA05" w14:textId="77777777" w:rsidR="00A63E7E" w:rsidRDefault="00A63E7E">
            <w:pPr>
              <w:pStyle w:val="ConsPlusNormal"/>
            </w:pPr>
            <w:r>
              <w:t>то же</w:t>
            </w:r>
          </w:p>
        </w:tc>
        <w:tc>
          <w:tcPr>
            <w:tcW w:w="1020" w:type="dxa"/>
            <w:tcBorders>
              <w:top w:val="nil"/>
              <w:bottom w:val="nil"/>
            </w:tcBorders>
          </w:tcPr>
          <w:p w14:paraId="402C18A0" w14:textId="77777777" w:rsidR="00A63E7E" w:rsidRDefault="00A63E7E">
            <w:pPr>
              <w:pStyle w:val="ConsPlusNormal"/>
              <w:jc w:val="center"/>
            </w:pPr>
            <w:r>
              <w:t>17 - 20</w:t>
            </w:r>
          </w:p>
        </w:tc>
        <w:tc>
          <w:tcPr>
            <w:tcW w:w="1304" w:type="dxa"/>
            <w:tcBorders>
              <w:top w:val="nil"/>
              <w:bottom w:val="nil"/>
            </w:tcBorders>
          </w:tcPr>
          <w:p w14:paraId="76B97E8D" w14:textId="77777777" w:rsidR="00A63E7E" w:rsidRDefault="00A63E7E">
            <w:pPr>
              <w:pStyle w:val="ConsPlusNormal"/>
              <w:jc w:val="right"/>
            </w:pPr>
            <w:r>
              <w:t>1,34</w:t>
            </w:r>
          </w:p>
        </w:tc>
        <w:tc>
          <w:tcPr>
            <w:tcW w:w="1134" w:type="dxa"/>
            <w:tcBorders>
              <w:top w:val="nil"/>
              <w:bottom w:val="nil"/>
            </w:tcBorders>
          </w:tcPr>
          <w:p w14:paraId="4538CB8D" w14:textId="77777777" w:rsidR="00A63E7E" w:rsidRDefault="00A63E7E">
            <w:pPr>
              <w:pStyle w:val="ConsPlusNormal"/>
              <w:jc w:val="right"/>
            </w:pPr>
            <w:r>
              <w:t>0,037</w:t>
            </w:r>
          </w:p>
        </w:tc>
        <w:tc>
          <w:tcPr>
            <w:tcW w:w="850" w:type="dxa"/>
            <w:tcBorders>
              <w:top w:val="nil"/>
              <w:bottom w:val="nil"/>
            </w:tcBorders>
          </w:tcPr>
          <w:p w14:paraId="2EE5C274" w14:textId="77777777" w:rsidR="00A63E7E" w:rsidRDefault="00A63E7E">
            <w:pPr>
              <w:pStyle w:val="ConsPlusNormal"/>
              <w:jc w:val="right"/>
            </w:pPr>
            <w:r>
              <w:t>2</w:t>
            </w:r>
          </w:p>
        </w:tc>
        <w:tc>
          <w:tcPr>
            <w:tcW w:w="850" w:type="dxa"/>
            <w:tcBorders>
              <w:top w:val="nil"/>
              <w:bottom w:val="nil"/>
            </w:tcBorders>
          </w:tcPr>
          <w:p w14:paraId="3F61BB00" w14:textId="77777777" w:rsidR="00A63E7E" w:rsidRDefault="00A63E7E">
            <w:pPr>
              <w:pStyle w:val="ConsPlusNormal"/>
              <w:jc w:val="right"/>
            </w:pPr>
            <w:r>
              <w:t>10</w:t>
            </w:r>
          </w:p>
        </w:tc>
        <w:tc>
          <w:tcPr>
            <w:tcW w:w="850" w:type="dxa"/>
            <w:tcBorders>
              <w:top w:val="nil"/>
              <w:bottom w:val="nil"/>
            </w:tcBorders>
          </w:tcPr>
          <w:p w14:paraId="234FC731" w14:textId="77777777" w:rsidR="00A63E7E" w:rsidRDefault="00A63E7E">
            <w:pPr>
              <w:pStyle w:val="ConsPlusNormal"/>
              <w:jc w:val="right"/>
            </w:pPr>
            <w:r>
              <w:t>0,040</w:t>
            </w:r>
          </w:p>
        </w:tc>
        <w:tc>
          <w:tcPr>
            <w:tcW w:w="907" w:type="dxa"/>
            <w:tcBorders>
              <w:top w:val="nil"/>
              <w:bottom w:val="nil"/>
            </w:tcBorders>
          </w:tcPr>
          <w:p w14:paraId="4699749F" w14:textId="77777777" w:rsidR="00A63E7E" w:rsidRDefault="00A63E7E">
            <w:pPr>
              <w:pStyle w:val="ConsPlusNormal"/>
              <w:jc w:val="right"/>
            </w:pPr>
            <w:r>
              <w:t>0,046</w:t>
            </w:r>
          </w:p>
        </w:tc>
        <w:tc>
          <w:tcPr>
            <w:tcW w:w="907" w:type="dxa"/>
            <w:tcBorders>
              <w:top w:val="nil"/>
              <w:bottom w:val="nil"/>
            </w:tcBorders>
          </w:tcPr>
          <w:p w14:paraId="081BDF17" w14:textId="77777777" w:rsidR="00A63E7E" w:rsidRDefault="00A63E7E">
            <w:pPr>
              <w:pStyle w:val="ConsPlusNormal"/>
              <w:jc w:val="right"/>
            </w:pPr>
            <w:r>
              <w:t>0,29</w:t>
            </w:r>
          </w:p>
        </w:tc>
        <w:tc>
          <w:tcPr>
            <w:tcW w:w="850" w:type="dxa"/>
            <w:tcBorders>
              <w:top w:val="nil"/>
              <w:bottom w:val="nil"/>
            </w:tcBorders>
          </w:tcPr>
          <w:p w14:paraId="304A3B57" w14:textId="77777777" w:rsidR="00A63E7E" w:rsidRDefault="00A63E7E">
            <w:pPr>
              <w:pStyle w:val="ConsPlusNormal"/>
              <w:jc w:val="right"/>
            </w:pPr>
            <w:r>
              <w:t>0,34</w:t>
            </w:r>
          </w:p>
        </w:tc>
        <w:tc>
          <w:tcPr>
            <w:tcW w:w="1361" w:type="dxa"/>
            <w:tcBorders>
              <w:top w:val="nil"/>
              <w:bottom w:val="nil"/>
            </w:tcBorders>
          </w:tcPr>
          <w:p w14:paraId="2AD3451C" w14:textId="77777777" w:rsidR="00A63E7E" w:rsidRDefault="00A63E7E">
            <w:pPr>
              <w:pStyle w:val="ConsPlusNormal"/>
              <w:jc w:val="right"/>
            </w:pPr>
            <w:r>
              <w:t>0,05</w:t>
            </w:r>
          </w:p>
        </w:tc>
      </w:tr>
      <w:tr w:rsidR="00A63E7E" w14:paraId="7D33481B" w14:textId="77777777">
        <w:tblPrEx>
          <w:tblBorders>
            <w:insideH w:val="none" w:sz="0" w:space="0" w:color="auto"/>
          </w:tblBorders>
        </w:tblPrEx>
        <w:tc>
          <w:tcPr>
            <w:tcW w:w="1984" w:type="dxa"/>
            <w:tcBorders>
              <w:top w:val="nil"/>
              <w:bottom w:val="nil"/>
            </w:tcBorders>
          </w:tcPr>
          <w:p w14:paraId="09B6D1D9" w14:textId="77777777" w:rsidR="00A63E7E" w:rsidRDefault="00A63E7E">
            <w:pPr>
              <w:pStyle w:val="ConsPlusNormal"/>
            </w:pPr>
            <w:r>
              <w:t>то же</w:t>
            </w:r>
          </w:p>
        </w:tc>
        <w:tc>
          <w:tcPr>
            <w:tcW w:w="1020" w:type="dxa"/>
            <w:tcBorders>
              <w:top w:val="nil"/>
              <w:bottom w:val="nil"/>
            </w:tcBorders>
          </w:tcPr>
          <w:p w14:paraId="459D23BC" w14:textId="77777777" w:rsidR="00A63E7E" w:rsidRDefault="00A63E7E">
            <w:pPr>
              <w:pStyle w:val="ConsPlusNormal"/>
              <w:jc w:val="center"/>
            </w:pPr>
            <w:r>
              <w:t>20 - 25</w:t>
            </w:r>
          </w:p>
        </w:tc>
        <w:tc>
          <w:tcPr>
            <w:tcW w:w="1304" w:type="dxa"/>
            <w:tcBorders>
              <w:top w:val="nil"/>
              <w:bottom w:val="nil"/>
            </w:tcBorders>
          </w:tcPr>
          <w:p w14:paraId="3870BC16" w14:textId="77777777" w:rsidR="00A63E7E" w:rsidRDefault="00A63E7E">
            <w:pPr>
              <w:pStyle w:val="ConsPlusNormal"/>
              <w:jc w:val="right"/>
            </w:pPr>
            <w:r>
              <w:t>1,34</w:t>
            </w:r>
          </w:p>
        </w:tc>
        <w:tc>
          <w:tcPr>
            <w:tcW w:w="1134" w:type="dxa"/>
            <w:tcBorders>
              <w:top w:val="nil"/>
              <w:bottom w:val="nil"/>
            </w:tcBorders>
          </w:tcPr>
          <w:p w14:paraId="57EC7B32" w14:textId="77777777" w:rsidR="00A63E7E" w:rsidRDefault="00A63E7E">
            <w:pPr>
              <w:pStyle w:val="ConsPlusNormal"/>
              <w:jc w:val="right"/>
            </w:pPr>
            <w:r>
              <w:t>0,036</w:t>
            </w:r>
          </w:p>
        </w:tc>
        <w:tc>
          <w:tcPr>
            <w:tcW w:w="850" w:type="dxa"/>
            <w:tcBorders>
              <w:top w:val="nil"/>
              <w:bottom w:val="nil"/>
            </w:tcBorders>
          </w:tcPr>
          <w:p w14:paraId="263F19E3" w14:textId="77777777" w:rsidR="00A63E7E" w:rsidRDefault="00A63E7E">
            <w:pPr>
              <w:pStyle w:val="ConsPlusNormal"/>
              <w:jc w:val="right"/>
            </w:pPr>
            <w:r>
              <w:t>2</w:t>
            </w:r>
          </w:p>
        </w:tc>
        <w:tc>
          <w:tcPr>
            <w:tcW w:w="850" w:type="dxa"/>
            <w:tcBorders>
              <w:top w:val="nil"/>
              <w:bottom w:val="nil"/>
            </w:tcBorders>
          </w:tcPr>
          <w:p w14:paraId="5DD0E272" w14:textId="77777777" w:rsidR="00A63E7E" w:rsidRDefault="00A63E7E">
            <w:pPr>
              <w:pStyle w:val="ConsPlusNormal"/>
              <w:jc w:val="right"/>
            </w:pPr>
            <w:r>
              <w:t>10</w:t>
            </w:r>
          </w:p>
        </w:tc>
        <w:tc>
          <w:tcPr>
            <w:tcW w:w="850" w:type="dxa"/>
            <w:tcBorders>
              <w:top w:val="nil"/>
              <w:bottom w:val="nil"/>
            </w:tcBorders>
          </w:tcPr>
          <w:p w14:paraId="318C061B" w14:textId="77777777" w:rsidR="00A63E7E" w:rsidRDefault="00A63E7E">
            <w:pPr>
              <w:pStyle w:val="ConsPlusNormal"/>
              <w:jc w:val="right"/>
            </w:pPr>
            <w:r>
              <w:t>0,038</w:t>
            </w:r>
          </w:p>
        </w:tc>
        <w:tc>
          <w:tcPr>
            <w:tcW w:w="907" w:type="dxa"/>
            <w:tcBorders>
              <w:top w:val="nil"/>
              <w:bottom w:val="nil"/>
            </w:tcBorders>
          </w:tcPr>
          <w:p w14:paraId="63D319B7" w14:textId="77777777" w:rsidR="00A63E7E" w:rsidRDefault="00A63E7E">
            <w:pPr>
              <w:pStyle w:val="ConsPlusNormal"/>
              <w:jc w:val="right"/>
            </w:pPr>
            <w:r>
              <w:t>0,044</w:t>
            </w:r>
          </w:p>
        </w:tc>
        <w:tc>
          <w:tcPr>
            <w:tcW w:w="907" w:type="dxa"/>
            <w:tcBorders>
              <w:top w:val="nil"/>
              <w:bottom w:val="nil"/>
            </w:tcBorders>
          </w:tcPr>
          <w:p w14:paraId="348E6E81" w14:textId="77777777" w:rsidR="00A63E7E" w:rsidRDefault="00A63E7E">
            <w:pPr>
              <w:pStyle w:val="ConsPlusNormal"/>
              <w:jc w:val="right"/>
            </w:pPr>
            <w:r>
              <w:t>0,31</w:t>
            </w:r>
          </w:p>
        </w:tc>
        <w:tc>
          <w:tcPr>
            <w:tcW w:w="850" w:type="dxa"/>
            <w:tcBorders>
              <w:top w:val="nil"/>
              <w:bottom w:val="nil"/>
            </w:tcBorders>
          </w:tcPr>
          <w:p w14:paraId="5732095A" w14:textId="77777777" w:rsidR="00A63E7E" w:rsidRDefault="00A63E7E">
            <w:pPr>
              <w:pStyle w:val="ConsPlusNormal"/>
              <w:jc w:val="right"/>
            </w:pPr>
            <w:r>
              <w:t>0,38</w:t>
            </w:r>
          </w:p>
        </w:tc>
        <w:tc>
          <w:tcPr>
            <w:tcW w:w="1361" w:type="dxa"/>
            <w:tcBorders>
              <w:top w:val="nil"/>
              <w:bottom w:val="nil"/>
            </w:tcBorders>
          </w:tcPr>
          <w:p w14:paraId="359DAE44" w14:textId="77777777" w:rsidR="00A63E7E" w:rsidRDefault="00A63E7E">
            <w:pPr>
              <w:pStyle w:val="ConsPlusNormal"/>
              <w:jc w:val="right"/>
            </w:pPr>
            <w:r>
              <w:t>0,05</w:t>
            </w:r>
          </w:p>
        </w:tc>
      </w:tr>
      <w:tr w:rsidR="00A63E7E" w14:paraId="4EAE021A" w14:textId="77777777">
        <w:tblPrEx>
          <w:tblBorders>
            <w:insideH w:val="none" w:sz="0" w:space="0" w:color="auto"/>
          </w:tblBorders>
        </w:tblPrEx>
        <w:tc>
          <w:tcPr>
            <w:tcW w:w="1984" w:type="dxa"/>
            <w:tcBorders>
              <w:top w:val="nil"/>
              <w:bottom w:val="nil"/>
            </w:tcBorders>
          </w:tcPr>
          <w:p w14:paraId="3362391B" w14:textId="77777777" w:rsidR="00A63E7E" w:rsidRDefault="00A63E7E">
            <w:pPr>
              <w:pStyle w:val="ConsPlusNormal"/>
            </w:pPr>
            <w:r>
              <w:t>то же</w:t>
            </w:r>
          </w:p>
        </w:tc>
        <w:tc>
          <w:tcPr>
            <w:tcW w:w="1020" w:type="dxa"/>
            <w:tcBorders>
              <w:top w:val="nil"/>
              <w:bottom w:val="nil"/>
            </w:tcBorders>
          </w:tcPr>
          <w:p w14:paraId="5A35A00B" w14:textId="77777777" w:rsidR="00A63E7E" w:rsidRDefault="00A63E7E">
            <w:pPr>
              <w:pStyle w:val="ConsPlusNormal"/>
              <w:jc w:val="center"/>
            </w:pPr>
            <w:r>
              <w:t>25 - 30</w:t>
            </w:r>
          </w:p>
        </w:tc>
        <w:tc>
          <w:tcPr>
            <w:tcW w:w="1304" w:type="dxa"/>
            <w:tcBorders>
              <w:top w:val="nil"/>
              <w:bottom w:val="nil"/>
            </w:tcBorders>
          </w:tcPr>
          <w:p w14:paraId="56499AAA" w14:textId="77777777" w:rsidR="00A63E7E" w:rsidRDefault="00A63E7E">
            <w:pPr>
              <w:pStyle w:val="ConsPlusNormal"/>
              <w:jc w:val="right"/>
            </w:pPr>
            <w:r>
              <w:t>1,34</w:t>
            </w:r>
          </w:p>
        </w:tc>
        <w:tc>
          <w:tcPr>
            <w:tcW w:w="1134" w:type="dxa"/>
            <w:tcBorders>
              <w:top w:val="nil"/>
              <w:bottom w:val="nil"/>
            </w:tcBorders>
          </w:tcPr>
          <w:p w14:paraId="60BF4F56" w14:textId="77777777" w:rsidR="00A63E7E" w:rsidRDefault="00A63E7E">
            <w:pPr>
              <w:pStyle w:val="ConsPlusNormal"/>
              <w:jc w:val="right"/>
            </w:pPr>
            <w:r>
              <w:t>0,036</w:t>
            </w:r>
          </w:p>
        </w:tc>
        <w:tc>
          <w:tcPr>
            <w:tcW w:w="850" w:type="dxa"/>
            <w:tcBorders>
              <w:top w:val="nil"/>
              <w:bottom w:val="nil"/>
            </w:tcBorders>
          </w:tcPr>
          <w:p w14:paraId="26537F72" w14:textId="77777777" w:rsidR="00A63E7E" w:rsidRDefault="00A63E7E">
            <w:pPr>
              <w:pStyle w:val="ConsPlusNormal"/>
              <w:jc w:val="right"/>
            </w:pPr>
            <w:r>
              <w:t>2</w:t>
            </w:r>
          </w:p>
        </w:tc>
        <w:tc>
          <w:tcPr>
            <w:tcW w:w="850" w:type="dxa"/>
            <w:tcBorders>
              <w:top w:val="nil"/>
              <w:bottom w:val="nil"/>
            </w:tcBorders>
          </w:tcPr>
          <w:p w14:paraId="6C4CECC9" w14:textId="77777777" w:rsidR="00A63E7E" w:rsidRDefault="00A63E7E">
            <w:pPr>
              <w:pStyle w:val="ConsPlusNormal"/>
              <w:jc w:val="right"/>
            </w:pPr>
            <w:r>
              <w:t>10</w:t>
            </w:r>
          </w:p>
        </w:tc>
        <w:tc>
          <w:tcPr>
            <w:tcW w:w="850" w:type="dxa"/>
            <w:tcBorders>
              <w:top w:val="nil"/>
              <w:bottom w:val="nil"/>
            </w:tcBorders>
          </w:tcPr>
          <w:p w14:paraId="5E24D9F2" w14:textId="77777777" w:rsidR="00A63E7E" w:rsidRDefault="00A63E7E">
            <w:pPr>
              <w:pStyle w:val="ConsPlusNormal"/>
              <w:jc w:val="right"/>
            </w:pPr>
            <w:r>
              <w:t>0,038</w:t>
            </w:r>
          </w:p>
        </w:tc>
        <w:tc>
          <w:tcPr>
            <w:tcW w:w="907" w:type="dxa"/>
            <w:tcBorders>
              <w:top w:val="nil"/>
              <w:bottom w:val="nil"/>
            </w:tcBorders>
          </w:tcPr>
          <w:p w14:paraId="46CA0DBA" w14:textId="77777777" w:rsidR="00A63E7E" w:rsidRDefault="00A63E7E">
            <w:pPr>
              <w:pStyle w:val="ConsPlusNormal"/>
              <w:jc w:val="right"/>
            </w:pPr>
            <w:r>
              <w:t>0,044</w:t>
            </w:r>
          </w:p>
        </w:tc>
        <w:tc>
          <w:tcPr>
            <w:tcW w:w="907" w:type="dxa"/>
            <w:tcBorders>
              <w:top w:val="nil"/>
              <w:bottom w:val="nil"/>
            </w:tcBorders>
          </w:tcPr>
          <w:p w14:paraId="507D793A" w14:textId="77777777" w:rsidR="00A63E7E" w:rsidRDefault="00A63E7E">
            <w:pPr>
              <w:pStyle w:val="ConsPlusNormal"/>
              <w:jc w:val="right"/>
            </w:pPr>
            <w:r>
              <w:t>0,34</w:t>
            </w:r>
          </w:p>
        </w:tc>
        <w:tc>
          <w:tcPr>
            <w:tcW w:w="850" w:type="dxa"/>
            <w:tcBorders>
              <w:top w:val="nil"/>
              <w:bottom w:val="nil"/>
            </w:tcBorders>
          </w:tcPr>
          <w:p w14:paraId="78A08C0B" w14:textId="77777777" w:rsidR="00A63E7E" w:rsidRDefault="00A63E7E">
            <w:pPr>
              <w:pStyle w:val="ConsPlusNormal"/>
              <w:jc w:val="right"/>
            </w:pPr>
            <w:r>
              <w:t>0,41</w:t>
            </w:r>
          </w:p>
        </w:tc>
        <w:tc>
          <w:tcPr>
            <w:tcW w:w="1361" w:type="dxa"/>
            <w:tcBorders>
              <w:top w:val="nil"/>
              <w:bottom w:val="nil"/>
            </w:tcBorders>
          </w:tcPr>
          <w:p w14:paraId="42298A5E" w14:textId="77777777" w:rsidR="00A63E7E" w:rsidRDefault="00A63E7E">
            <w:pPr>
              <w:pStyle w:val="ConsPlusNormal"/>
              <w:jc w:val="right"/>
            </w:pPr>
            <w:r>
              <w:t>0,05</w:t>
            </w:r>
          </w:p>
        </w:tc>
      </w:tr>
      <w:tr w:rsidR="00A63E7E" w14:paraId="0A4A3635" w14:textId="77777777">
        <w:tblPrEx>
          <w:tblBorders>
            <w:insideH w:val="none" w:sz="0" w:space="0" w:color="auto"/>
          </w:tblBorders>
        </w:tblPrEx>
        <w:tc>
          <w:tcPr>
            <w:tcW w:w="1984" w:type="dxa"/>
            <w:tcBorders>
              <w:top w:val="nil"/>
              <w:bottom w:val="nil"/>
            </w:tcBorders>
          </w:tcPr>
          <w:p w14:paraId="04938401" w14:textId="77777777" w:rsidR="00A63E7E" w:rsidRDefault="00A63E7E">
            <w:pPr>
              <w:pStyle w:val="ConsPlusNormal"/>
            </w:pPr>
            <w:r>
              <w:t>то же</w:t>
            </w:r>
          </w:p>
        </w:tc>
        <w:tc>
          <w:tcPr>
            <w:tcW w:w="1020" w:type="dxa"/>
            <w:tcBorders>
              <w:top w:val="nil"/>
              <w:bottom w:val="nil"/>
            </w:tcBorders>
          </w:tcPr>
          <w:p w14:paraId="2A3BC4B3" w14:textId="77777777" w:rsidR="00A63E7E" w:rsidRDefault="00A63E7E">
            <w:pPr>
              <w:pStyle w:val="ConsPlusNormal"/>
              <w:jc w:val="center"/>
            </w:pPr>
            <w:r>
              <w:t>30 - 35</w:t>
            </w:r>
          </w:p>
        </w:tc>
        <w:tc>
          <w:tcPr>
            <w:tcW w:w="1304" w:type="dxa"/>
            <w:tcBorders>
              <w:top w:val="nil"/>
              <w:bottom w:val="nil"/>
            </w:tcBorders>
          </w:tcPr>
          <w:p w14:paraId="51F5D28E" w14:textId="77777777" w:rsidR="00A63E7E" w:rsidRDefault="00A63E7E">
            <w:pPr>
              <w:pStyle w:val="ConsPlusNormal"/>
              <w:jc w:val="right"/>
            </w:pPr>
            <w:r>
              <w:t>1,34</w:t>
            </w:r>
          </w:p>
        </w:tc>
        <w:tc>
          <w:tcPr>
            <w:tcW w:w="1134" w:type="dxa"/>
            <w:tcBorders>
              <w:top w:val="nil"/>
              <w:bottom w:val="nil"/>
            </w:tcBorders>
          </w:tcPr>
          <w:p w14:paraId="5E9B6F05" w14:textId="77777777" w:rsidR="00A63E7E" w:rsidRDefault="00A63E7E">
            <w:pPr>
              <w:pStyle w:val="ConsPlusNormal"/>
              <w:jc w:val="right"/>
            </w:pPr>
            <w:r>
              <w:t>0,037</w:t>
            </w:r>
          </w:p>
        </w:tc>
        <w:tc>
          <w:tcPr>
            <w:tcW w:w="850" w:type="dxa"/>
            <w:tcBorders>
              <w:top w:val="nil"/>
              <w:bottom w:val="nil"/>
            </w:tcBorders>
          </w:tcPr>
          <w:p w14:paraId="0BFF0011" w14:textId="77777777" w:rsidR="00A63E7E" w:rsidRDefault="00A63E7E">
            <w:pPr>
              <w:pStyle w:val="ConsPlusNormal"/>
              <w:jc w:val="right"/>
            </w:pPr>
            <w:r>
              <w:t>2</w:t>
            </w:r>
          </w:p>
        </w:tc>
        <w:tc>
          <w:tcPr>
            <w:tcW w:w="850" w:type="dxa"/>
            <w:tcBorders>
              <w:top w:val="nil"/>
              <w:bottom w:val="nil"/>
            </w:tcBorders>
          </w:tcPr>
          <w:p w14:paraId="50B23935" w14:textId="77777777" w:rsidR="00A63E7E" w:rsidRDefault="00A63E7E">
            <w:pPr>
              <w:pStyle w:val="ConsPlusNormal"/>
              <w:jc w:val="right"/>
            </w:pPr>
            <w:r>
              <w:t>10</w:t>
            </w:r>
          </w:p>
        </w:tc>
        <w:tc>
          <w:tcPr>
            <w:tcW w:w="850" w:type="dxa"/>
            <w:tcBorders>
              <w:top w:val="nil"/>
              <w:bottom w:val="nil"/>
            </w:tcBorders>
          </w:tcPr>
          <w:p w14:paraId="60498676" w14:textId="77777777" w:rsidR="00A63E7E" w:rsidRDefault="00A63E7E">
            <w:pPr>
              <w:pStyle w:val="ConsPlusNormal"/>
              <w:jc w:val="right"/>
            </w:pPr>
            <w:r>
              <w:t>0,040</w:t>
            </w:r>
          </w:p>
        </w:tc>
        <w:tc>
          <w:tcPr>
            <w:tcW w:w="907" w:type="dxa"/>
            <w:tcBorders>
              <w:top w:val="nil"/>
              <w:bottom w:val="nil"/>
            </w:tcBorders>
          </w:tcPr>
          <w:p w14:paraId="7FB83F65" w14:textId="77777777" w:rsidR="00A63E7E" w:rsidRDefault="00A63E7E">
            <w:pPr>
              <w:pStyle w:val="ConsPlusNormal"/>
              <w:jc w:val="right"/>
            </w:pPr>
            <w:r>
              <w:t>0,046</w:t>
            </w:r>
          </w:p>
        </w:tc>
        <w:tc>
          <w:tcPr>
            <w:tcW w:w="907" w:type="dxa"/>
            <w:tcBorders>
              <w:top w:val="nil"/>
              <w:bottom w:val="nil"/>
            </w:tcBorders>
          </w:tcPr>
          <w:p w14:paraId="5A65006C" w14:textId="77777777" w:rsidR="00A63E7E" w:rsidRDefault="00A63E7E">
            <w:pPr>
              <w:pStyle w:val="ConsPlusNormal"/>
              <w:jc w:val="right"/>
            </w:pPr>
            <w:r>
              <w:t>0,38</w:t>
            </w:r>
          </w:p>
        </w:tc>
        <w:tc>
          <w:tcPr>
            <w:tcW w:w="850" w:type="dxa"/>
            <w:tcBorders>
              <w:top w:val="nil"/>
              <w:bottom w:val="nil"/>
            </w:tcBorders>
          </w:tcPr>
          <w:p w14:paraId="6FCE1D74" w14:textId="77777777" w:rsidR="00A63E7E" w:rsidRDefault="00A63E7E">
            <w:pPr>
              <w:pStyle w:val="ConsPlusNormal"/>
              <w:jc w:val="right"/>
            </w:pPr>
            <w:r>
              <w:t>0,45</w:t>
            </w:r>
          </w:p>
        </w:tc>
        <w:tc>
          <w:tcPr>
            <w:tcW w:w="1361" w:type="dxa"/>
            <w:tcBorders>
              <w:top w:val="nil"/>
              <w:bottom w:val="nil"/>
            </w:tcBorders>
          </w:tcPr>
          <w:p w14:paraId="514CCC66" w14:textId="77777777" w:rsidR="00A63E7E" w:rsidRDefault="00A63E7E">
            <w:pPr>
              <w:pStyle w:val="ConsPlusNormal"/>
              <w:jc w:val="right"/>
            </w:pPr>
            <w:r>
              <w:t>0,05</w:t>
            </w:r>
          </w:p>
        </w:tc>
      </w:tr>
      <w:tr w:rsidR="00A63E7E" w14:paraId="3CFA11D5" w14:textId="77777777">
        <w:tblPrEx>
          <w:tblBorders>
            <w:insideH w:val="none" w:sz="0" w:space="0" w:color="auto"/>
          </w:tblBorders>
        </w:tblPrEx>
        <w:tc>
          <w:tcPr>
            <w:tcW w:w="1984" w:type="dxa"/>
            <w:tcBorders>
              <w:top w:val="nil"/>
              <w:bottom w:val="single" w:sz="4" w:space="0" w:color="auto"/>
            </w:tcBorders>
          </w:tcPr>
          <w:p w14:paraId="5C0E37DD" w14:textId="77777777" w:rsidR="00A63E7E" w:rsidRDefault="00A63E7E">
            <w:pPr>
              <w:pStyle w:val="ConsPlusNormal"/>
            </w:pPr>
            <w:r>
              <w:t>то же</w:t>
            </w:r>
          </w:p>
        </w:tc>
        <w:tc>
          <w:tcPr>
            <w:tcW w:w="1020" w:type="dxa"/>
            <w:tcBorders>
              <w:top w:val="nil"/>
              <w:bottom w:val="single" w:sz="4" w:space="0" w:color="auto"/>
            </w:tcBorders>
          </w:tcPr>
          <w:p w14:paraId="2882045C" w14:textId="77777777" w:rsidR="00A63E7E" w:rsidRDefault="00A63E7E">
            <w:pPr>
              <w:pStyle w:val="ConsPlusNormal"/>
              <w:jc w:val="center"/>
            </w:pPr>
            <w:r>
              <w:t>35 - 38</w:t>
            </w:r>
          </w:p>
        </w:tc>
        <w:tc>
          <w:tcPr>
            <w:tcW w:w="1304" w:type="dxa"/>
            <w:tcBorders>
              <w:top w:val="nil"/>
              <w:bottom w:val="single" w:sz="4" w:space="0" w:color="auto"/>
            </w:tcBorders>
          </w:tcPr>
          <w:p w14:paraId="1EEE068E" w14:textId="77777777" w:rsidR="00A63E7E" w:rsidRDefault="00A63E7E">
            <w:pPr>
              <w:pStyle w:val="ConsPlusNormal"/>
              <w:jc w:val="right"/>
            </w:pPr>
            <w:r>
              <w:t>1,34</w:t>
            </w:r>
          </w:p>
        </w:tc>
        <w:tc>
          <w:tcPr>
            <w:tcW w:w="1134" w:type="dxa"/>
            <w:tcBorders>
              <w:top w:val="nil"/>
              <w:bottom w:val="single" w:sz="4" w:space="0" w:color="auto"/>
            </w:tcBorders>
          </w:tcPr>
          <w:p w14:paraId="2C7E33DA" w14:textId="77777777" w:rsidR="00A63E7E" w:rsidRDefault="00A63E7E">
            <w:pPr>
              <w:pStyle w:val="ConsPlusNormal"/>
              <w:jc w:val="right"/>
            </w:pPr>
            <w:r>
              <w:t>0,037</w:t>
            </w:r>
          </w:p>
        </w:tc>
        <w:tc>
          <w:tcPr>
            <w:tcW w:w="850" w:type="dxa"/>
            <w:tcBorders>
              <w:top w:val="nil"/>
              <w:bottom w:val="single" w:sz="4" w:space="0" w:color="auto"/>
            </w:tcBorders>
          </w:tcPr>
          <w:p w14:paraId="009809DE" w14:textId="77777777" w:rsidR="00A63E7E" w:rsidRDefault="00A63E7E">
            <w:pPr>
              <w:pStyle w:val="ConsPlusNormal"/>
              <w:jc w:val="right"/>
            </w:pPr>
            <w:r>
              <w:t>2</w:t>
            </w:r>
          </w:p>
        </w:tc>
        <w:tc>
          <w:tcPr>
            <w:tcW w:w="850" w:type="dxa"/>
            <w:tcBorders>
              <w:top w:val="nil"/>
              <w:bottom w:val="single" w:sz="4" w:space="0" w:color="auto"/>
            </w:tcBorders>
          </w:tcPr>
          <w:p w14:paraId="63BF2AB1" w14:textId="77777777" w:rsidR="00A63E7E" w:rsidRDefault="00A63E7E">
            <w:pPr>
              <w:pStyle w:val="ConsPlusNormal"/>
              <w:jc w:val="right"/>
            </w:pPr>
            <w:r>
              <w:t>10</w:t>
            </w:r>
          </w:p>
        </w:tc>
        <w:tc>
          <w:tcPr>
            <w:tcW w:w="850" w:type="dxa"/>
            <w:tcBorders>
              <w:top w:val="nil"/>
              <w:bottom w:val="single" w:sz="4" w:space="0" w:color="auto"/>
            </w:tcBorders>
          </w:tcPr>
          <w:p w14:paraId="37D5A61D" w14:textId="77777777" w:rsidR="00A63E7E" w:rsidRDefault="00A63E7E">
            <w:pPr>
              <w:pStyle w:val="ConsPlusNormal"/>
              <w:jc w:val="right"/>
            </w:pPr>
            <w:r>
              <w:t>0,040</w:t>
            </w:r>
          </w:p>
        </w:tc>
        <w:tc>
          <w:tcPr>
            <w:tcW w:w="907" w:type="dxa"/>
            <w:tcBorders>
              <w:top w:val="nil"/>
              <w:bottom w:val="single" w:sz="4" w:space="0" w:color="auto"/>
            </w:tcBorders>
          </w:tcPr>
          <w:p w14:paraId="1A52755D" w14:textId="77777777" w:rsidR="00A63E7E" w:rsidRDefault="00A63E7E">
            <w:pPr>
              <w:pStyle w:val="ConsPlusNormal"/>
              <w:jc w:val="right"/>
            </w:pPr>
            <w:r>
              <w:t>0,046</w:t>
            </w:r>
          </w:p>
        </w:tc>
        <w:tc>
          <w:tcPr>
            <w:tcW w:w="907" w:type="dxa"/>
            <w:tcBorders>
              <w:top w:val="nil"/>
              <w:bottom w:val="single" w:sz="4" w:space="0" w:color="auto"/>
            </w:tcBorders>
          </w:tcPr>
          <w:p w14:paraId="686D278E" w14:textId="77777777" w:rsidR="00A63E7E" w:rsidRDefault="00A63E7E">
            <w:pPr>
              <w:pStyle w:val="ConsPlusNormal"/>
              <w:jc w:val="right"/>
            </w:pPr>
            <w:r>
              <w:t>0,38</w:t>
            </w:r>
          </w:p>
        </w:tc>
        <w:tc>
          <w:tcPr>
            <w:tcW w:w="850" w:type="dxa"/>
            <w:tcBorders>
              <w:top w:val="nil"/>
              <w:bottom w:val="single" w:sz="4" w:space="0" w:color="auto"/>
            </w:tcBorders>
          </w:tcPr>
          <w:p w14:paraId="3E936A52" w14:textId="77777777" w:rsidR="00A63E7E" w:rsidRDefault="00A63E7E">
            <w:pPr>
              <w:pStyle w:val="ConsPlusNormal"/>
              <w:jc w:val="right"/>
            </w:pPr>
            <w:r>
              <w:t>0,45-</w:t>
            </w:r>
          </w:p>
        </w:tc>
        <w:tc>
          <w:tcPr>
            <w:tcW w:w="1361" w:type="dxa"/>
            <w:tcBorders>
              <w:top w:val="nil"/>
              <w:bottom w:val="single" w:sz="4" w:space="0" w:color="auto"/>
            </w:tcBorders>
          </w:tcPr>
          <w:p w14:paraId="3862AFAB" w14:textId="77777777" w:rsidR="00A63E7E" w:rsidRDefault="00A63E7E">
            <w:pPr>
              <w:pStyle w:val="ConsPlusNormal"/>
              <w:jc w:val="right"/>
            </w:pPr>
            <w:r>
              <w:t>0,05</w:t>
            </w:r>
          </w:p>
        </w:tc>
      </w:tr>
      <w:tr w:rsidR="00A63E7E" w14:paraId="5B506B74" w14:textId="77777777">
        <w:tblPrEx>
          <w:tblBorders>
            <w:insideH w:val="none" w:sz="0" w:space="0" w:color="auto"/>
          </w:tblBorders>
        </w:tblPrEx>
        <w:tc>
          <w:tcPr>
            <w:tcW w:w="1984" w:type="dxa"/>
            <w:tcBorders>
              <w:top w:val="single" w:sz="4" w:space="0" w:color="auto"/>
              <w:bottom w:val="nil"/>
            </w:tcBorders>
          </w:tcPr>
          <w:p w14:paraId="608AE2A2" w14:textId="77777777" w:rsidR="00A63E7E" w:rsidRDefault="00A63E7E">
            <w:pPr>
              <w:pStyle w:val="ConsPlusNormal"/>
            </w:pPr>
            <w:r>
              <w:t xml:space="preserve">Плиты из пенополистирола с графитовыми </w:t>
            </w:r>
            <w:r>
              <w:lastRenderedPageBreak/>
              <w:t>добавками</w:t>
            </w:r>
          </w:p>
        </w:tc>
        <w:tc>
          <w:tcPr>
            <w:tcW w:w="1020" w:type="dxa"/>
            <w:tcBorders>
              <w:top w:val="single" w:sz="4" w:space="0" w:color="auto"/>
              <w:bottom w:val="nil"/>
            </w:tcBorders>
          </w:tcPr>
          <w:p w14:paraId="4B253AEA" w14:textId="77777777" w:rsidR="00A63E7E" w:rsidRDefault="00A63E7E">
            <w:pPr>
              <w:pStyle w:val="ConsPlusNormal"/>
              <w:jc w:val="center"/>
            </w:pPr>
            <w:r>
              <w:lastRenderedPageBreak/>
              <w:t>15 - 20</w:t>
            </w:r>
          </w:p>
        </w:tc>
        <w:tc>
          <w:tcPr>
            <w:tcW w:w="1304" w:type="dxa"/>
            <w:tcBorders>
              <w:top w:val="single" w:sz="4" w:space="0" w:color="auto"/>
              <w:bottom w:val="nil"/>
            </w:tcBorders>
          </w:tcPr>
          <w:p w14:paraId="6E520995" w14:textId="77777777" w:rsidR="00A63E7E" w:rsidRDefault="00A63E7E">
            <w:pPr>
              <w:pStyle w:val="ConsPlusNormal"/>
              <w:jc w:val="right"/>
            </w:pPr>
            <w:r>
              <w:t>1,34</w:t>
            </w:r>
          </w:p>
        </w:tc>
        <w:tc>
          <w:tcPr>
            <w:tcW w:w="1134" w:type="dxa"/>
            <w:tcBorders>
              <w:top w:val="single" w:sz="4" w:space="0" w:color="auto"/>
              <w:bottom w:val="nil"/>
            </w:tcBorders>
          </w:tcPr>
          <w:p w14:paraId="5C468C84" w14:textId="77777777" w:rsidR="00A63E7E" w:rsidRDefault="00A63E7E">
            <w:pPr>
              <w:pStyle w:val="ConsPlusNormal"/>
              <w:jc w:val="right"/>
            </w:pPr>
            <w:r>
              <w:t>0,033</w:t>
            </w:r>
          </w:p>
        </w:tc>
        <w:tc>
          <w:tcPr>
            <w:tcW w:w="850" w:type="dxa"/>
            <w:tcBorders>
              <w:top w:val="single" w:sz="4" w:space="0" w:color="auto"/>
              <w:bottom w:val="nil"/>
            </w:tcBorders>
          </w:tcPr>
          <w:p w14:paraId="198999AB" w14:textId="77777777" w:rsidR="00A63E7E" w:rsidRDefault="00A63E7E">
            <w:pPr>
              <w:pStyle w:val="ConsPlusNormal"/>
              <w:jc w:val="right"/>
            </w:pPr>
            <w:r>
              <w:t>2</w:t>
            </w:r>
          </w:p>
        </w:tc>
        <w:tc>
          <w:tcPr>
            <w:tcW w:w="850" w:type="dxa"/>
            <w:tcBorders>
              <w:top w:val="single" w:sz="4" w:space="0" w:color="auto"/>
              <w:bottom w:val="nil"/>
            </w:tcBorders>
          </w:tcPr>
          <w:p w14:paraId="4ED8F64F" w14:textId="77777777" w:rsidR="00A63E7E" w:rsidRDefault="00A63E7E">
            <w:pPr>
              <w:pStyle w:val="ConsPlusNormal"/>
              <w:jc w:val="right"/>
            </w:pPr>
            <w:r>
              <w:t>10</w:t>
            </w:r>
          </w:p>
        </w:tc>
        <w:tc>
          <w:tcPr>
            <w:tcW w:w="850" w:type="dxa"/>
            <w:tcBorders>
              <w:top w:val="single" w:sz="4" w:space="0" w:color="auto"/>
              <w:bottom w:val="nil"/>
            </w:tcBorders>
          </w:tcPr>
          <w:p w14:paraId="746E0F96" w14:textId="77777777" w:rsidR="00A63E7E" w:rsidRDefault="00A63E7E">
            <w:pPr>
              <w:pStyle w:val="ConsPlusNormal"/>
              <w:jc w:val="right"/>
            </w:pPr>
            <w:r>
              <w:t>0,035</w:t>
            </w:r>
          </w:p>
        </w:tc>
        <w:tc>
          <w:tcPr>
            <w:tcW w:w="907" w:type="dxa"/>
            <w:tcBorders>
              <w:top w:val="single" w:sz="4" w:space="0" w:color="auto"/>
              <w:bottom w:val="nil"/>
            </w:tcBorders>
          </w:tcPr>
          <w:p w14:paraId="3D58D3FF" w14:textId="77777777" w:rsidR="00A63E7E" w:rsidRDefault="00A63E7E">
            <w:pPr>
              <w:pStyle w:val="ConsPlusNormal"/>
              <w:jc w:val="right"/>
            </w:pPr>
            <w:r>
              <w:t>0,040</w:t>
            </w:r>
          </w:p>
        </w:tc>
        <w:tc>
          <w:tcPr>
            <w:tcW w:w="907" w:type="dxa"/>
            <w:tcBorders>
              <w:top w:val="single" w:sz="4" w:space="0" w:color="auto"/>
              <w:bottom w:val="nil"/>
            </w:tcBorders>
          </w:tcPr>
          <w:p w14:paraId="13C9A3B3" w14:textId="77777777" w:rsidR="00A63E7E" w:rsidRDefault="00A63E7E">
            <w:pPr>
              <w:pStyle w:val="ConsPlusNormal"/>
              <w:jc w:val="right"/>
            </w:pPr>
            <w:r>
              <w:t>0,27</w:t>
            </w:r>
          </w:p>
        </w:tc>
        <w:tc>
          <w:tcPr>
            <w:tcW w:w="850" w:type="dxa"/>
            <w:tcBorders>
              <w:top w:val="single" w:sz="4" w:space="0" w:color="auto"/>
              <w:bottom w:val="nil"/>
            </w:tcBorders>
          </w:tcPr>
          <w:p w14:paraId="3999B723" w14:textId="77777777" w:rsidR="00A63E7E" w:rsidRDefault="00A63E7E">
            <w:pPr>
              <w:pStyle w:val="ConsPlusNormal"/>
              <w:jc w:val="right"/>
            </w:pPr>
            <w:r>
              <w:t>0,32</w:t>
            </w:r>
          </w:p>
        </w:tc>
        <w:tc>
          <w:tcPr>
            <w:tcW w:w="1361" w:type="dxa"/>
            <w:tcBorders>
              <w:top w:val="single" w:sz="4" w:space="0" w:color="auto"/>
              <w:bottom w:val="nil"/>
            </w:tcBorders>
          </w:tcPr>
          <w:p w14:paraId="59137A87" w14:textId="77777777" w:rsidR="00A63E7E" w:rsidRDefault="00A63E7E">
            <w:pPr>
              <w:pStyle w:val="ConsPlusNormal"/>
              <w:jc w:val="right"/>
            </w:pPr>
            <w:r>
              <w:t>0,05</w:t>
            </w:r>
          </w:p>
        </w:tc>
      </w:tr>
      <w:tr w:rsidR="00A63E7E" w14:paraId="2C533735" w14:textId="77777777">
        <w:tblPrEx>
          <w:tblBorders>
            <w:insideH w:val="none" w:sz="0" w:space="0" w:color="auto"/>
          </w:tblBorders>
        </w:tblPrEx>
        <w:tc>
          <w:tcPr>
            <w:tcW w:w="1984" w:type="dxa"/>
            <w:tcBorders>
              <w:top w:val="nil"/>
              <w:bottom w:val="single" w:sz="4" w:space="0" w:color="auto"/>
            </w:tcBorders>
          </w:tcPr>
          <w:p w14:paraId="373715E3" w14:textId="77777777" w:rsidR="00A63E7E" w:rsidRDefault="00A63E7E">
            <w:pPr>
              <w:pStyle w:val="ConsPlusNormal"/>
            </w:pPr>
            <w:r>
              <w:t>то же</w:t>
            </w:r>
          </w:p>
        </w:tc>
        <w:tc>
          <w:tcPr>
            <w:tcW w:w="1020" w:type="dxa"/>
            <w:tcBorders>
              <w:top w:val="nil"/>
              <w:bottom w:val="single" w:sz="4" w:space="0" w:color="auto"/>
            </w:tcBorders>
          </w:tcPr>
          <w:p w14:paraId="574F69A6" w14:textId="77777777" w:rsidR="00A63E7E" w:rsidRDefault="00A63E7E">
            <w:pPr>
              <w:pStyle w:val="ConsPlusNormal"/>
              <w:jc w:val="center"/>
            </w:pPr>
            <w:r>
              <w:t>20 - 25</w:t>
            </w:r>
          </w:p>
        </w:tc>
        <w:tc>
          <w:tcPr>
            <w:tcW w:w="1304" w:type="dxa"/>
            <w:tcBorders>
              <w:top w:val="nil"/>
              <w:bottom w:val="single" w:sz="4" w:space="0" w:color="auto"/>
            </w:tcBorders>
          </w:tcPr>
          <w:p w14:paraId="1C94EA63" w14:textId="77777777" w:rsidR="00A63E7E" w:rsidRDefault="00A63E7E">
            <w:pPr>
              <w:pStyle w:val="ConsPlusNormal"/>
              <w:jc w:val="right"/>
            </w:pPr>
            <w:r>
              <w:t>1,34</w:t>
            </w:r>
          </w:p>
        </w:tc>
        <w:tc>
          <w:tcPr>
            <w:tcW w:w="1134" w:type="dxa"/>
            <w:tcBorders>
              <w:top w:val="nil"/>
              <w:bottom w:val="single" w:sz="4" w:space="0" w:color="auto"/>
            </w:tcBorders>
          </w:tcPr>
          <w:p w14:paraId="17F08CB8" w14:textId="77777777" w:rsidR="00A63E7E" w:rsidRDefault="00A63E7E">
            <w:pPr>
              <w:pStyle w:val="ConsPlusNormal"/>
              <w:jc w:val="right"/>
            </w:pPr>
            <w:r>
              <w:t>0,032</w:t>
            </w:r>
          </w:p>
        </w:tc>
        <w:tc>
          <w:tcPr>
            <w:tcW w:w="850" w:type="dxa"/>
            <w:tcBorders>
              <w:top w:val="nil"/>
              <w:bottom w:val="single" w:sz="4" w:space="0" w:color="auto"/>
            </w:tcBorders>
          </w:tcPr>
          <w:p w14:paraId="02531D87" w14:textId="77777777" w:rsidR="00A63E7E" w:rsidRDefault="00A63E7E">
            <w:pPr>
              <w:pStyle w:val="ConsPlusNormal"/>
              <w:jc w:val="right"/>
            </w:pPr>
            <w:r>
              <w:t>2</w:t>
            </w:r>
          </w:p>
        </w:tc>
        <w:tc>
          <w:tcPr>
            <w:tcW w:w="850" w:type="dxa"/>
            <w:tcBorders>
              <w:top w:val="nil"/>
              <w:bottom w:val="single" w:sz="4" w:space="0" w:color="auto"/>
            </w:tcBorders>
          </w:tcPr>
          <w:p w14:paraId="49A07DBD" w14:textId="77777777" w:rsidR="00A63E7E" w:rsidRDefault="00A63E7E">
            <w:pPr>
              <w:pStyle w:val="ConsPlusNormal"/>
              <w:jc w:val="right"/>
            </w:pPr>
            <w:r>
              <w:t>10</w:t>
            </w:r>
          </w:p>
        </w:tc>
        <w:tc>
          <w:tcPr>
            <w:tcW w:w="850" w:type="dxa"/>
            <w:tcBorders>
              <w:top w:val="nil"/>
              <w:bottom w:val="single" w:sz="4" w:space="0" w:color="auto"/>
            </w:tcBorders>
          </w:tcPr>
          <w:p w14:paraId="2D049042" w14:textId="77777777" w:rsidR="00A63E7E" w:rsidRDefault="00A63E7E">
            <w:pPr>
              <w:pStyle w:val="ConsPlusNormal"/>
              <w:jc w:val="right"/>
            </w:pPr>
            <w:r>
              <w:t>0,034</w:t>
            </w:r>
          </w:p>
        </w:tc>
        <w:tc>
          <w:tcPr>
            <w:tcW w:w="907" w:type="dxa"/>
            <w:tcBorders>
              <w:top w:val="nil"/>
              <w:bottom w:val="single" w:sz="4" w:space="0" w:color="auto"/>
            </w:tcBorders>
          </w:tcPr>
          <w:p w14:paraId="231F013B" w14:textId="77777777" w:rsidR="00A63E7E" w:rsidRDefault="00A63E7E">
            <w:pPr>
              <w:pStyle w:val="ConsPlusNormal"/>
              <w:jc w:val="right"/>
            </w:pPr>
            <w:r>
              <w:t>0,039</w:t>
            </w:r>
          </w:p>
        </w:tc>
        <w:tc>
          <w:tcPr>
            <w:tcW w:w="907" w:type="dxa"/>
            <w:tcBorders>
              <w:top w:val="nil"/>
              <w:bottom w:val="single" w:sz="4" w:space="0" w:color="auto"/>
            </w:tcBorders>
          </w:tcPr>
          <w:p w14:paraId="777EF252" w14:textId="77777777" w:rsidR="00A63E7E" w:rsidRDefault="00A63E7E">
            <w:pPr>
              <w:pStyle w:val="ConsPlusNormal"/>
              <w:jc w:val="right"/>
            </w:pPr>
            <w:r>
              <w:t>0,30</w:t>
            </w:r>
          </w:p>
        </w:tc>
        <w:tc>
          <w:tcPr>
            <w:tcW w:w="850" w:type="dxa"/>
            <w:tcBorders>
              <w:top w:val="nil"/>
              <w:bottom w:val="single" w:sz="4" w:space="0" w:color="auto"/>
            </w:tcBorders>
          </w:tcPr>
          <w:p w14:paraId="5C233557" w14:textId="77777777" w:rsidR="00A63E7E" w:rsidRDefault="00A63E7E">
            <w:pPr>
              <w:pStyle w:val="ConsPlusNormal"/>
              <w:jc w:val="right"/>
            </w:pPr>
            <w:r>
              <w:t>0,35</w:t>
            </w:r>
          </w:p>
        </w:tc>
        <w:tc>
          <w:tcPr>
            <w:tcW w:w="1361" w:type="dxa"/>
            <w:tcBorders>
              <w:top w:val="nil"/>
              <w:bottom w:val="single" w:sz="4" w:space="0" w:color="auto"/>
            </w:tcBorders>
          </w:tcPr>
          <w:p w14:paraId="4DC226B1" w14:textId="77777777" w:rsidR="00A63E7E" w:rsidRDefault="00A63E7E">
            <w:pPr>
              <w:pStyle w:val="ConsPlusNormal"/>
              <w:jc w:val="right"/>
            </w:pPr>
            <w:r>
              <w:t>0,05</w:t>
            </w:r>
          </w:p>
        </w:tc>
      </w:tr>
      <w:tr w:rsidR="00A63E7E" w14:paraId="7827C651" w14:textId="77777777">
        <w:tblPrEx>
          <w:tblBorders>
            <w:insideH w:val="none" w:sz="0" w:space="0" w:color="auto"/>
          </w:tblBorders>
        </w:tblPrEx>
        <w:tc>
          <w:tcPr>
            <w:tcW w:w="1984" w:type="dxa"/>
            <w:tcBorders>
              <w:top w:val="single" w:sz="4" w:space="0" w:color="auto"/>
              <w:bottom w:val="nil"/>
            </w:tcBorders>
          </w:tcPr>
          <w:p w14:paraId="0F79BD1B" w14:textId="77777777" w:rsidR="00A63E7E" w:rsidRDefault="00A63E7E">
            <w:pPr>
              <w:pStyle w:val="ConsPlusNormal"/>
            </w:pPr>
            <w:r>
              <w:t>Экструдированный пенополистирол</w:t>
            </w:r>
          </w:p>
        </w:tc>
        <w:tc>
          <w:tcPr>
            <w:tcW w:w="1020" w:type="dxa"/>
            <w:tcBorders>
              <w:top w:val="single" w:sz="4" w:space="0" w:color="auto"/>
              <w:bottom w:val="nil"/>
            </w:tcBorders>
          </w:tcPr>
          <w:p w14:paraId="4C5867E9" w14:textId="77777777" w:rsidR="00A63E7E" w:rsidRDefault="00A63E7E">
            <w:pPr>
              <w:pStyle w:val="ConsPlusNormal"/>
              <w:jc w:val="center"/>
            </w:pPr>
            <w:r>
              <w:t>25 - 33</w:t>
            </w:r>
          </w:p>
        </w:tc>
        <w:tc>
          <w:tcPr>
            <w:tcW w:w="1304" w:type="dxa"/>
            <w:tcBorders>
              <w:top w:val="single" w:sz="4" w:space="0" w:color="auto"/>
              <w:bottom w:val="nil"/>
            </w:tcBorders>
          </w:tcPr>
          <w:p w14:paraId="76972AD6" w14:textId="77777777" w:rsidR="00A63E7E" w:rsidRDefault="00A63E7E">
            <w:pPr>
              <w:pStyle w:val="ConsPlusNormal"/>
              <w:jc w:val="right"/>
            </w:pPr>
            <w:r>
              <w:t>1,34</w:t>
            </w:r>
          </w:p>
        </w:tc>
        <w:tc>
          <w:tcPr>
            <w:tcW w:w="1134" w:type="dxa"/>
            <w:tcBorders>
              <w:top w:val="single" w:sz="4" w:space="0" w:color="auto"/>
              <w:bottom w:val="nil"/>
            </w:tcBorders>
          </w:tcPr>
          <w:p w14:paraId="205341BD" w14:textId="77777777" w:rsidR="00A63E7E" w:rsidRDefault="00A63E7E">
            <w:pPr>
              <w:pStyle w:val="ConsPlusNormal"/>
              <w:jc w:val="right"/>
            </w:pPr>
            <w:r>
              <w:t>0,029</w:t>
            </w:r>
          </w:p>
        </w:tc>
        <w:tc>
          <w:tcPr>
            <w:tcW w:w="850" w:type="dxa"/>
            <w:tcBorders>
              <w:top w:val="single" w:sz="4" w:space="0" w:color="auto"/>
              <w:bottom w:val="nil"/>
            </w:tcBorders>
          </w:tcPr>
          <w:p w14:paraId="350DBC03" w14:textId="77777777" w:rsidR="00A63E7E" w:rsidRDefault="00A63E7E">
            <w:pPr>
              <w:pStyle w:val="ConsPlusNormal"/>
              <w:jc w:val="right"/>
            </w:pPr>
            <w:r>
              <w:t>1</w:t>
            </w:r>
          </w:p>
        </w:tc>
        <w:tc>
          <w:tcPr>
            <w:tcW w:w="850" w:type="dxa"/>
            <w:tcBorders>
              <w:top w:val="single" w:sz="4" w:space="0" w:color="auto"/>
              <w:bottom w:val="nil"/>
            </w:tcBorders>
          </w:tcPr>
          <w:p w14:paraId="6AF29C73" w14:textId="77777777" w:rsidR="00A63E7E" w:rsidRDefault="00A63E7E">
            <w:pPr>
              <w:pStyle w:val="ConsPlusNormal"/>
              <w:jc w:val="right"/>
            </w:pPr>
            <w:r>
              <w:t>2</w:t>
            </w:r>
          </w:p>
        </w:tc>
        <w:tc>
          <w:tcPr>
            <w:tcW w:w="850" w:type="dxa"/>
            <w:tcBorders>
              <w:top w:val="single" w:sz="4" w:space="0" w:color="auto"/>
              <w:bottom w:val="nil"/>
            </w:tcBorders>
          </w:tcPr>
          <w:p w14:paraId="7868CE0D" w14:textId="77777777" w:rsidR="00A63E7E" w:rsidRDefault="00A63E7E">
            <w:pPr>
              <w:pStyle w:val="ConsPlusNormal"/>
              <w:jc w:val="right"/>
            </w:pPr>
            <w:r>
              <w:t>0,030</w:t>
            </w:r>
          </w:p>
        </w:tc>
        <w:tc>
          <w:tcPr>
            <w:tcW w:w="907" w:type="dxa"/>
            <w:tcBorders>
              <w:top w:val="single" w:sz="4" w:space="0" w:color="auto"/>
              <w:bottom w:val="nil"/>
            </w:tcBorders>
          </w:tcPr>
          <w:p w14:paraId="67B5C6AD" w14:textId="77777777" w:rsidR="00A63E7E" w:rsidRDefault="00A63E7E">
            <w:pPr>
              <w:pStyle w:val="ConsPlusNormal"/>
              <w:jc w:val="right"/>
            </w:pPr>
            <w:r>
              <w:t>0,031</w:t>
            </w:r>
          </w:p>
        </w:tc>
        <w:tc>
          <w:tcPr>
            <w:tcW w:w="907" w:type="dxa"/>
            <w:tcBorders>
              <w:top w:val="single" w:sz="4" w:space="0" w:color="auto"/>
              <w:bottom w:val="nil"/>
            </w:tcBorders>
          </w:tcPr>
          <w:p w14:paraId="4393C1B9" w14:textId="77777777" w:rsidR="00A63E7E" w:rsidRDefault="00A63E7E">
            <w:pPr>
              <w:pStyle w:val="ConsPlusNormal"/>
              <w:jc w:val="right"/>
            </w:pPr>
            <w:r>
              <w:t>0,30</w:t>
            </w:r>
          </w:p>
        </w:tc>
        <w:tc>
          <w:tcPr>
            <w:tcW w:w="850" w:type="dxa"/>
            <w:tcBorders>
              <w:top w:val="single" w:sz="4" w:space="0" w:color="auto"/>
              <w:bottom w:val="nil"/>
            </w:tcBorders>
          </w:tcPr>
          <w:p w14:paraId="167BBF1C" w14:textId="77777777" w:rsidR="00A63E7E" w:rsidRDefault="00A63E7E">
            <w:pPr>
              <w:pStyle w:val="ConsPlusNormal"/>
              <w:jc w:val="right"/>
            </w:pPr>
            <w:r>
              <w:t>0,31</w:t>
            </w:r>
          </w:p>
        </w:tc>
        <w:tc>
          <w:tcPr>
            <w:tcW w:w="1361" w:type="dxa"/>
            <w:tcBorders>
              <w:top w:val="single" w:sz="4" w:space="0" w:color="auto"/>
              <w:bottom w:val="nil"/>
            </w:tcBorders>
          </w:tcPr>
          <w:p w14:paraId="245F540A" w14:textId="77777777" w:rsidR="00A63E7E" w:rsidRDefault="00A63E7E">
            <w:pPr>
              <w:pStyle w:val="ConsPlusNormal"/>
              <w:jc w:val="right"/>
            </w:pPr>
            <w:r>
              <w:t>0,005</w:t>
            </w:r>
          </w:p>
        </w:tc>
      </w:tr>
      <w:tr w:rsidR="00A63E7E" w14:paraId="211856BC" w14:textId="77777777">
        <w:tblPrEx>
          <w:tblBorders>
            <w:insideH w:val="none" w:sz="0" w:space="0" w:color="auto"/>
          </w:tblBorders>
        </w:tblPrEx>
        <w:tc>
          <w:tcPr>
            <w:tcW w:w="1984" w:type="dxa"/>
            <w:tcBorders>
              <w:top w:val="nil"/>
              <w:bottom w:val="single" w:sz="4" w:space="0" w:color="auto"/>
            </w:tcBorders>
          </w:tcPr>
          <w:p w14:paraId="28F00498" w14:textId="77777777" w:rsidR="00A63E7E" w:rsidRDefault="00A63E7E">
            <w:pPr>
              <w:pStyle w:val="ConsPlusNormal"/>
            </w:pPr>
            <w:r>
              <w:t>то же</w:t>
            </w:r>
          </w:p>
        </w:tc>
        <w:tc>
          <w:tcPr>
            <w:tcW w:w="1020" w:type="dxa"/>
            <w:tcBorders>
              <w:top w:val="nil"/>
              <w:bottom w:val="single" w:sz="4" w:space="0" w:color="auto"/>
            </w:tcBorders>
          </w:tcPr>
          <w:p w14:paraId="1AECF5BE" w14:textId="77777777" w:rsidR="00A63E7E" w:rsidRDefault="00A63E7E">
            <w:pPr>
              <w:pStyle w:val="ConsPlusNormal"/>
              <w:jc w:val="center"/>
            </w:pPr>
            <w:r>
              <w:t>35 - 45</w:t>
            </w:r>
          </w:p>
        </w:tc>
        <w:tc>
          <w:tcPr>
            <w:tcW w:w="1304" w:type="dxa"/>
            <w:tcBorders>
              <w:top w:val="nil"/>
              <w:bottom w:val="single" w:sz="4" w:space="0" w:color="auto"/>
            </w:tcBorders>
          </w:tcPr>
          <w:p w14:paraId="0F9C282F" w14:textId="77777777" w:rsidR="00A63E7E" w:rsidRDefault="00A63E7E">
            <w:pPr>
              <w:pStyle w:val="ConsPlusNormal"/>
              <w:jc w:val="right"/>
            </w:pPr>
            <w:r>
              <w:t>1,34</w:t>
            </w:r>
          </w:p>
        </w:tc>
        <w:tc>
          <w:tcPr>
            <w:tcW w:w="1134" w:type="dxa"/>
            <w:tcBorders>
              <w:top w:val="nil"/>
              <w:bottom w:val="single" w:sz="4" w:space="0" w:color="auto"/>
            </w:tcBorders>
          </w:tcPr>
          <w:p w14:paraId="74BE425A" w14:textId="77777777" w:rsidR="00A63E7E" w:rsidRDefault="00A63E7E">
            <w:pPr>
              <w:pStyle w:val="ConsPlusNormal"/>
              <w:jc w:val="right"/>
            </w:pPr>
            <w:r>
              <w:t>0,030</w:t>
            </w:r>
          </w:p>
        </w:tc>
        <w:tc>
          <w:tcPr>
            <w:tcW w:w="850" w:type="dxa"/>
            <w:tcBorders>
              <w:top w:val="nil"/>
              <w:bottom w:val="single" w:sz="4" w:space="0" w:color="auto"/>
            </w:tcBorders>
          </w:tcPr>
          <w:p w14:paraId="42046823" w14:textId="77777777" w:rsidR="00A63E7E" w:rsidRDefault="00A63E7E">
            <w:pPr>
              <w:pStyle w:val="ConsPlusNormal"/>
              <w:jc w:val="right"/>
            </w:pPr>
            <w:r>
              <w:t>1</w:t>
            </w:r>
          </w:p>
        </w:tc>
        <w:tc>
          <w:tcPr>
            <w:tcW w:w="850" w:type="dxa"/>
            <w:tcBorders>
              <w:top w:val="nil"/>
              <w:bottom w:val="single" w:sz="4" w:space="0" w:color="auto"/>
            </w:tcBorders>
          </w:tcPr>
          <w:p w14:paraId="3E1BE0DB" w14:textId="77777777" w:rsidR="00A63E7E" w:rsidRDefault="00A63E7E">
            <w:pPr>
              <w:pStyle w:val="ConsPlusNormal"/>
              <w:jc w:val="right"/>
            </w:pPr>
            <w:r>
              <w:t>2</w:t>
            </w:r>
          </w:p>
        </w:tc>
        <w:tc>
          <w:tcPr>
            <w:tcW w:w="850" w:type="dxa"/>
            <w:tcBorders>
              <w:top w:val="nil"/>
              <w:bottom w:val="single" w:sz="4" w:space="0" w:color="auto"/>
            </w:tcBorders>
          </w:tcPr>
          <w:p w14:paraId="4E8DF8BD" w14:textId="77777777" w:rsidR="00A63E7E" w:rsidRDefault="00A63E7E">
            <w:pPr>
              <w:pStyle w:val="ConsPlusNormal"/>
              <w:jc w:val="right"/>
            </w:pPr>
            <w:r>
              <w:t>0,031</w:t>
            </w:r>
          </w:p>
        </w:tc>
        <w:tc>
          <w:tcPr>
            <w:tcW w:w="907" w:type="dxa"/>
            <w:tcBorders>
              <w:top w:val="nil"/>
              <w:bottom w:val="single" w:sz="4" w:space="0" w:color="auto"/>
            </w:tcBorders>
          </w:tcPr>
          <w:p w14:paraId="378C59EE" w14:textId="77777777" w:rsidR="00A63E7E" w:rsidRDefault="00A63E7E">
            <w:pPr>
              <w:pStyle w:val="ConsPlusNormal"/>
              <w:jc w:val="right"/>
            </w:pPr>
            <w:r>
              <w:t>0,032</w:t>
            </w:r>
          </w:p>
        </w:tc>
        <w:tc>
          <w:tcPr>
            <w:tcW w:w="907" w:type="dxa"/>
            <w:tcBorders>
              <w:top w:val="nil"/>
              <w:bottom w:val="single" w:sz="4" w:space="0" w:color="auto"/>
            </w:tcBorders>
          </w:tcPr>
          <w:p w14:paraId="1E62CF30" w14:textId="77777777" w:rsidR="00A63E7E" w:rsidRDefault="00A63E7E">
            <w:pPr>
              <w:pStyle w:val="ConsPlusNormal"/>
              <w:jc w:val="right"/>
            </w:pPr>
            <w:r>
              <w:t>0,35</w:t>
            </w:r>
          </w:p>
        </w:tc>
        <w:tc>
          <w:tcPr>
            <w:tcW w:w="850" w:type="dxa"/>
            <w:tcBorders>
              <w:top w:val="nil"/>
              <w:bottom w:val="single" w:sz="4" w:space="0" w:color="auto"/>
            </w:tcBorders>
          </w:tcPr>
          <w:p w14:paraId="4FB3221A" w14:textId="77777777" w:rsidR="00A63E7E" w:rsidRDefault="00A63E7E">
            <w:pPr>
              <w:pStyle w:val="ConsPlusNormal"/>
              <w:jc w:val="right"/>
            </w:pPr>
            <w:r>
              <w:t>0,36</w:t>
            </w:r>
          </w:p>
        </w:tc>
        <w:tc>
          <w:tcPr>
            <w:tcW w:w="1361" w:type="dxa"/>
            <w:tcBorders>
              <w:top w:val="nil"/>
              <w:bottom w:val="single" w:sz="4" w:space="0" w:color="auto"/>
            </w:tcBorders>
          </w:tcPr>
          <w:p w14:paraId="26302C18" w14:textId="77777777" w:rsidR="00A63E7E" w:rsidRDefault="00A63E7E">
            <w:pPr>
              <w:pStyle w:val="ConsPlusNormal"/>
              <w:jc w:val="right"/>
            </w:pPr>
            <w:r>
              <w:t>0,005</w:t>
            </w:r>
          </w:p>
        </w:tc>
      </w:tr>
      <w:tr w:rsidR="00A63E7E" w14:paraId="507F1700" w14:textId="77777777">
        <w:tblPrEx>
          <w:tblBorders>
            <w:insideH w:val="none" w:sz="0" w:space="0" w:color="auto"/>
          </w:tblBorders>
        </w:tblPrEx>
        <w:tc>
          <w:tcPr>
            <w:tcW w:w="1984" w:type="dxa"/>
            <w:tcBorders>
              <w:top w:val="single" w:sz="4" w:space="0" w:color="auto"/>
              <w:bottom w:val="nil"/>
            </w:tcBorders>
          </w:tcPr>
          <w:p w14:paraId="3DC41EBF" w14:textId="77777777" w:rsidR="00A63E7E" w:rsidRDefault="00A63E7E">
            <w:pPr>
              <w:pStyle w:val="ConsPlusNormal"/>
            </w:pPr>
            <w:r>
              <w:t>Пенополиуретан</w:t>
            </w:r>
          </w:p>
        </w:tc>
        <w:tc>
          <w:tcPr>
            <w:tcW w:w="1020" w:type="dxa"/>
            <w:tcBorders>
              <w:top w:val="single" w:sz="4" w:space="0" w:color="auto"/>
              <w:bottom w:val="nil"/>
            </w:tcBorders>
          </w:tcPr>
          <w:p w14:paraId="27DC64EC" w14:textId="77777777" w:rsidR="00A63E7E" w:rsidRDefault="00A63E7E">
            <w:pPr>
              <w:pStyle w:val="ConsPlusNormal"/>
              <w:jc w:val="center"/>
            </w:pPr>
            <w:r>
              <w:t>80</w:t>
            </w:r>
          </w:p>
        </w:tc>
        <w:tc>
          <w:tcPr>
            <w:tcW w:w="1304" w:type="dxa"/>
            <w:tcBorders>
              <w:top w:val="single" w:sz="4" w:space="0" w:color="auto"/>
              <w:bottom w:val="nil"/>
            </w:tcBorders>
          </w:tcPr>
          <w:p w14:paraId="4D187BEA" w14:textId="77777777" w:rsidR="00A63E7E" w:rsidRDefault="00A63E7E">
            <w:pPr>
              <w:pStyle w:val="ConsPlusNormal"/>
              <w:jc w:val="right"/>
            </w:pPr>
            <w:r>
              <w:t>1,47</w:t>
            </w:r>
          </w:p>
        </w:tc>
        <w:tc>
          <w:tcPr>
            <w:tcW w:w="1134" w:type="dxa"/>
            <w:tcBorders>
              <w:top w:val="single" w:sz="4" w:space="0" w:color="auto"/>
              <w:bottom w:val="nil"/>
            </w:tcBorders>
          </w:tcPr>
          <w:p w14:paraId="3F56931B" w14:textId="77777777" w:rsidR="00A63E7E" w:rsidRDefault="00A63E7E">
            <w:pPr>
              <w:pStyle w:val="ConsPlusNormal"/>
              <w:jc w:val="right"/>
            </w:pPr>
            <w:r>
              <w:t>0,041</w:t>
            </w:r>
          </w:p>
        </w:tc>
        <w:tc>
          <w:tcPr>
            <w:tcW w:w="850" w:type="dxa"/>
            <w:tcBorders>
              <w:top w:val="single" w:sz="4" w:space="0" w:color="auto"/>
              <w:bottom w:val="nil"/>
            </w:tcBorders>
          </w:tcPr>
          <w:p w14:paraId="77563724" w14:textId="77777777" w:rsidR="00A63E7E" w:rsidRDefault="00A63E7E">
            <w:pPr>
              <w:pStyle w:val="ConsPlusNormal"/>
              <w:jc w:val="right"/>
            </w:pPr>
            <w:r>
              <w:t>2</w:t>
            </w:r>
          </w:p>
        </w:tc>
        <w:tc>
          <w:tcPr>
            <w:tcW w:w="850" w:type="dxa"/>
            <w:tcBorders>
              <w:top w:val="single" w:sz="4" w:space="0" w:color="auto"/>
              <w:bottom w:val="nil"/>
            </w:tcBorders>
          </w:tcPr>
          <w:p w14:paraId="418E5318" w14:textId="77777777" w:rsidR="00A63E7E" w:rsidRDefault="00A63E7E">
            <w:pPr>
              <w:pStyle w:val="ConsPlusNormal"/>
              <w:jc w:val="right"/>
            </w:pPr>
            <w:r>
              <w:t>5</w:t>
            </w:r>
          </w:p>
        </w:tc>
        <w:tc>
          <w:tcPr>
            <w:tcW w:w="850" w:type="dxa"/>
            <w:tcBorders>
              <w:top w:val="single" w:sz="4" w:space="0" w:color="auto"/>
              <w:bottom w:val="nil"/>
            </w:tcBorders>
          </w:tcPr>
          <w:p w14:paraId="0C1692AB" w14:textId="77777777" w:rsidR="00A63E7E" w:rsidRDefault="00A63E7E">
            <w:pPr>
              <w:pStyle w:val="ConsPlusNormal"/>
              <w:jc w:val="right"/>
            </w:pPr>
            <w:r>
              <w:t>0,042</w:t>
            </w:r>
          </w:p>
        </w:tc>
        <w:tc>
          <w:tcPr>
            <w:tcW w:w="907" w:type="dxa"/>
            <w:tcBorders>
              <w:top w:val="single" w:sz="4" w:space="0" w:color="auto"/>
              <w:bottom w:val="nil"/>
            </w:tcBorders>
          </w:tcPr>
          <w:p w14:paraId="59056085" w14:textId="77777777" w:rsidR="00A63E7E" w:rsidRDefault="00A63E7E">
            <w:pPr>
              <w:pStyle w:val="ConsPlusNormal"/>
              <w:jc w:val="right"/>
            </w:pPr>
            <w:r>
              <w:t>0,05</w:t>
            </w:r>
          </w:p>
        </w:tc>
        <w:tc>
          <w:tcPr>
            <w:tcW w:w="907" w:type="dxa"/>
            <w:tcBorders>
              <w:top w:val="single" w:sz="4" w:space="0" w:color="auto"/>
              <w:bottom w:val="nil"/>
            </w:tcBorders>
          </w:tcPr>
          <w:p w14:paraId="3E54A336" w14:textId="77777777" w:rsidR="00A63E7E" w:rsidRDefault="00A63E7E">
            <w:pPr>
              <w:pStyle w:val="ConsPlusNormal"/>
              <w:jc w:val="right"/>
            </w:pPr>
            <w:r>
              <w:t>0,62</w:t>
            </w:r>
          </w:p>
        </w:tc>
        <w:tc>
          <w:tcPr>
            <w:tcW w:w="850" w:type="dxa"/>
            <w:tcBorders>
              <w:top w:val="single" w:sz="4" w:space="0" w:color="auto"/>
              <w:bottom w:val="nil"/>
            </w:tcBorders>
          </w:tcPr>
          <w:p w14:paraId="500620BD" w14:textId="77777777" w:rsidR="00A63E7E" w:rsidRDefault="00A63E7E">
            <w:pPr>
              <w:pStyle w:val="ConsPlusNormal"/>
              <w:jc w:val="right"/>
            </w:pPr>
            <w:r>
              <w:t>0,70</w:t>
            </w:r>
          </w:p>
        </w:tc>
        <w:tc>
          <w:tcPr>
            <w:tcW w:w="1361" w:type="dxa"/>
            <w:tcBorders>
              <w:top w:val="single" w:sz="4" w:space="0" w:color="auto"/>
              <w:bottom w:val="nil"/>
            </w:tcBorders>
          </w:tcPr>
          <w:p w14:paraId="1622CF80" w14:textId="77777777" w:rsidR="00A63E7E" w:rsidRDefault="00A63E7E">
            <w:pPr>
              <w:pStyle w:val="ConsPlusNormal"/>
              <w:jc w:val="right"/>
            </w:pPr>
            <w:r>
              <w:t>0,05</w:t>
            </w:r>
          </w:p>
        </w:tc>
      </w:tr>
      <w:tr w:rsidR="00A63E7E" w14:paraId="62494B4B" w14:textId="77777777">
        <w:tblPrEx>
          <w:tblBorders>
            <w:insideH w:val="none" w:sz="0" w:space="0" w:color="auto"/>
          </w:tblBorders>
        </w:tblPrEx>
        <w:tc>
          <w:tcPr>
            <w:tcW w:w="1984" w:type="dxa"/>
            <w:tcBorders>
              <w:top w:val="nil"/>
              <w:bottom w:val="nil"/>
            </w:tcBorders>
          </w:tcPr>
          <w:p w14:paraId="36A22900" w14:textId="77777777" w:rsidR="00A63E7E" w:rsidRDefault="00A63E7E">
            <w:pPr>
              <w:pStyle w:val="ConsPlusNormal"/>
            </w:pPr>
            <w:r>
              <w:t>то же</w:t>
            </w:r>
          </w:p>
        </w:tc>
        <w:tc>
          <w:tcPr>
            <w:tcW w:w="1020" w:type="dxa"/>
            <w:tcBorders>
              <w:top w:val="nil"/>
              <w:bottom w:val="nil"/>
            </w:tcBorders>
          </w:tcPr>
          <w:p w14:paraId="060BC237" w14:textId="77777777" w:rsidR="00A63E7E" w:rsidRDefault="00A63E7E">
            <w:pPr>
              <w:pStyle w:val="ConsPlusNormal"/>
              <w:jc w:val="center"/>
            </w:pPr>
            <w:r>
              <w:t>60</w:t>
            </w:r>
          </w:p>
        </w:tc>
        <w:tc>
          <w:tcPr>
            <w:tcW w:w="1304" w:type="dxa"/>
            <w:tcBorders>
              <w:top w:val="nil"/>
              <w:bottom w:val="nil"/>
            </w:tcBorders>
          </w:tcPr>
          <w:p w14:paraId="0C2669F6" w14:textId="77777777" w:rsidR="00A63E7E" w:rsidRDefault="00A63E7E">
            <w:pPr>
              <w:pStyle w:val="ConsPlusNormal"/>
              <w:jc w:val="right"/>
            </w:pPr>
            <w:r>
              <w:t>1,47</w:t>
            </w:r>
          </w:p>
        </w:tc>
        <w:tc>
          <w:tcPr>
            <w:tcW w:w="1134" w:type="dxa"/>
            <w:tcBorders>
              <w:top w:val="nil"/>
              <w:bottom w:val="nil"/>
            </w:tcBorders>
          </w:tcPr>
          <w:p w14:paraId="38BBBBC3" w14:textId="77777777" w:rsidR="00A63E7E" w:rsidRDefault="00A63E7E">
            <w:pPr>
              <w:pStyle w:val="ConsPlusNormal"/>
              <w:jc w:val="right"/>
            </w:pPr>
            <w:r>
              <w:t>0,035</w:t>
            </w:r>
          </w:p>
        </w:tc>
        <w:tc>
          <w:tcPr>
            <w:tcW w:w="850" w:type="dxa"/>
            <w:tcBorders>
              <w:top w:val="nil"/>
              <w:bottom w:val="nil"/>
            </w:tcBorders>
          </w:tcPr>
          <w:p w14:paraId="151F06ED" w14:textId="77777777" w:rsidR="00A63E7E" w:rsidRDefault="00A63E7E">
            <w:pPr>
              <w:pStyle w:val="ConsPlusNormal"/>
              <w:jc w:val="right"/>
            </w:pPr>
            <w:r>
              <w:t>2</w:t>
            </w:r>
          </w:p>
        </w:tc>
        <w:tc>
          <w:tcPr>
            <w:tcW w:w="850" w:type="dxa"/>
            <w:tcBorders>
              <w:top w:val="nil"/>
              <w:bottom w:val="nil"/>
            </w:tcBorders>
          </w:tcPr>
          <w:p w14:paraId="625978D4" w14:textId="77777777" w:rsidR="00A63E7E" w:rsidRDefault="00A63E7E">
            <w:pPr>
              <w:pStyle w:val="ConsPlusNormal"/>
              <w:jc w:val="right"/>
            </w:pPr>
            <w:r>
              <w:t>5</w:t>
            </w:r>
          </w:p>
        </w:tc>
        <w:tc>
          <w:tcPr>
            <w:tcW w:w="850" w:type="dxa"/>
            <w:tcBorders>
              <w:top w:val="nil"/>
              <w:bottom w:val="nil"/>
            </w:tcBorders>
          </w:tcPr>
          <w:p w14:paraId="1D7D48D7" w14:textId="77777777" w:rsidR="00A63E7E" w:rsidRDefault="00A63E7E">
            <w:pPr>
              <w:pStyle w:val="ConsPlusNormal"/>
              <w:jc w:val="right"/>
            </w:pPr>
            <w:r>
              <w:t>0,036</w:t>
            </w:r>
          </w:p>
        </w:tc>
        <w:tc>
          <w:tcPr>
            <w:tcW w:w="907" w:type="dxa"/>
            <w:tcBorders>
              <w:top w:val="nil"/>
              <w:bottom w:val="nil"/>
            </w:tcBorders>
          </w:tcPr>
          <w:p w14:paraId="6A602231" w14:textId="77777777" w:rsidR="00A63E7E" w:rsidRDefault="00A63E7E">
            <w:pPr>
              <w:pStyle w:val="ConsPlusNormal"/>
              <w:jc w:val="right"/>
            </w:pPr>
            <w:r>
              <w:t>0,041</w:t>
            </w:r>
          </w:p>
        </w:tc>
        <w:tc>
          <w:tcPr>
            <w:tcW w:w="907" w:type="dxa"/>
            <w:tcBorders>
              <w:top w:val="nil"/>
              <w:bottom w:val="nil"/>
            </w:tcBorders>
          </w:tcPr>
          <w:p w14:paraId="050C9396" w14:textId="77777777" w:rsidR="00A63E7E" w:rsidRDefault="00A63E7E">
            <w:pPr>
              <w:pStyle w:val="ConsPlusNormal"/>
              <w:jc w:val="right"/>
            </w:pPr>
            <w:r>
              <w:t>0,49</w:t>
            </w:r>
          </w:p>
        </w:tc>
        <w:tc>
          <w:tcPr>
            <w:tcW w:w="850" w:type="dxa"/>
            <w:tcBorders>
              <w:top w:val="nil"/>
              <w:bottom w:val="nil"/>
            </w:tcBorders>
          </w:tcPr>
          <w:p w14:paraId="4E86968A" w14:textId="77777777" w:rsidR="00A63E7E" w:rsidRDefault="00A63E7E">
            <w:pPr>
              <w:pStyle w:val="ConsPlusNormal"/>
              <w:jc w:val="right"/>
            </w:pPr>
            <w:r>
              <w:t>0,55</w:t>
            </w:r>
          </w:p>
        </w:tc>
        <w:tc>
          <w:tcPr>
            <w:tcW w:w="1361" w:type="dxa"/>
            <w:tcBorders>
              <w:top w:val="nil"/>
              <w:bottom w:val="nil"/>
            </w:tcBorders>
          </w:tcPr>
          <w:p w14:paraId="1C4A1D0D" w14:textId="77777777" w:rsidR="00A63E7E" w:rsidRDefault="00A63E7E">
            <w:pPr>
              <w:pStyle w:val="ConsPlusNormal"/>
              <w:jc w:val="right"/>
            </w:pPr>
            <w:r>
              <w:t>0,05</w:t>
            </w:r>
          </w:p>
        </w:tc>
      </w:tr>
      <w:tr w:rsidR="00A63E7E" w14:paraId="5533C71B" w14:textId="77777777">
        <w:tblPrEx>
          <w:tblBorders>
            <w:insideH w:val="none" w:sz="0" w:space="0" w:color="auto"/>
          </w:tblBorders>
        </w:tblPrEx>
        <w:tc>
          <w:tcPr>
            <w:tcW w:w="1984" w:type="dxa"/>
            <w:tcBorders>
              <w:top w:val="nil"/>
              <w:bottom w:val="single" w:sz="4" w:space="0" w:color="auto"/>
            </w:tcBorders>
          </w:tcPr>
          <w:p w14:paraId="30DA78B4" w14:textId="77777777" w:rsidR="00A63E7E" w:rsidRDefault="00A63E7E">
            <w:pPr>
              <w:pStyle w:val="ConsPlusNormal"/>
            </w:pPr>
            <w:r>
              <w:t>то же</w:t>
            </w:r>
          </w:p>
        </w:tc>
        <w:tc>
          <w:tcPr>
            <w:tcW w:w="1020" w:type="dxa"/>
            <w:tcBorders>
              <w:top w:val="nil"/>
              <w:bottom w:val="single" w:sz="4" w:space="0" w:color="auto"/>
            </w:tcBorders>
          </w:tcPr>
          <w:p w14:paraId="48555FEA" w14:textId="77777777" w:rsidR="00A63E7E" w:rsidRDefault="00A63E7E">
            <w:pPr>
              <w:pStyle w:val="ConsPlusNormal"/>
              <w:jc w:val="center"/>
            </w:pPr>
            <w:r>
              <w:t>40</w:t>
            </w:r>
          </w:p>
        </w:tc>
        <w:tc>
          <w:tcPr>
            <w:tcW w:w="1304" w:type="dxa"/>
            <w:tcBorders>
              <w:top w:val="nil"/>
              <w:bottom w:val="single" w:sz="4" w:space="0" w:color="auto"/>
            </w:tcBorders>
          </w:tcPr>
          <w:p w14:paraId="0E4D7BA3" w14:textId="77777777" w:rsidR="00A63E7E" w:rsidRDefault="00A63E7E">
            <w:pPr>
              <w:pStyle w:val="ConsPlusNormal"/>
              <w:jc w:val="right"/>
            </w:pPr>
            <w:r>
              <w:t>1,47</w:t>
            </w:r>
          </w:p>
        </w:tc>
        <w:tc>
          <w:tcPr>
            <w:tcW w:w="1134" w:type="dxa"/>
            <w:tcBorders>
              <w:top w:val="nil"/>
              <w:bottom w:val="single" w:sz="4" w:space="0" w:color="auto"/>
            </w:tcBorders>
          </w:tcPr>
          <w:p w14:paraId="4D8CD7B5" w14:textId="77777777" w:rsidR="00A63E7E" w:rsidRDefault="00A63E7E">
            <w:pPr>
              <w:pStyle w:val="ConsPlusNormal"/>
              <w:jc w:val="right"/>
            </w:pPr>
            <w:r>
              <w:t>0,029</w:t>
            </w:r>
          </w:p>
        </w:tc>
        <w:tc>
          <w:tcPr>
            <w:tcW w:w="850" w:type="dxa"/>
            <w:tcBorders>
              <w:top w:val="nil"/>
              <w:bottom w:val="single" w:sz="4" w:space="0" w:color="auto"/>
            </w:tcBorders>
          </w:tcPr>
          <w:p w14:paraId="2F3C1D23" w14:textId="77777777" w:rsidR="00A63E7E" w:rsidRDefault="00A63E7E">
            <w:pPr>
              <w:pStyle w:val="ConsPlusNormal"/>
              <w:jc w:val="right"/>
            </w:pPr>
            <w:r>
              <w:t>2</w:t>
            </w:r>
          </w:p>
        </w:tc>
        <w:tc>
          <w:tcPr>
            <w:tcW w:w="850" w:type="dxa"/>
            <w:tcBorders>
              <w:top w:val="nil"/>
              <w:bottom w:val="single" w:sz="4" w:space="0" w:color="auto"/>
            </w:tcBorders>
          </w:tcPr>
          <w:p w14:paraId="30368E26" w14:textId="77777777" w:rsidR="00A63E7E" w:rsidRDefault="00A63E7E">
            <w:pPr>
              <w:pStyle w:val="ConsPlusNormal"/>
              <w:jc w:val="right"/>
            </w:pPr>
            <w:r>
              <w:t>5</w:t>
            </w:r>
          </w:p>
        </w:tc>
        <w:tc>
          <w:tcPr>
            <w:tcW w:w="850" w:type="dxa"/>
            <w:tcBorders>
              <w:top w:val="nil"/>
              <w:bottom w:val="single" w:sz="4" w:space="0" w:color="auto"/>
            </w:tcBorders>
          </w:tcPr>
          <w:p w14:paraId="37F817C1" w14:textId="77777777" w:rsidR="00A63E7E" w:rsidRDefault="00A63E7E">
            <w:pPr>
              <w:pStyle w:val="ConsPlusNormal"/>
              <w:jc w:val="right"/>
            </w:pPr>
            <w:r>
              <w:t>0,031</w:t>
            </w:r>
          </w:p>
        </w:tc>
        <w:tc>
          <w:tcPr>
            <w:tcW w:w="907" w:type="dxa"/>
            <w:tcBorders>
              <w:top w:val="nil"/>
              <w:bottom w:val="single" w:sz="4" w:space="0" w:color="auto"/>
            </w:tcBorders>
          </w:tcPr>
          <w:p w14:paraId="43B419AF" w14:textId="77777777" w:rsidR="00A63E7E" w:rsidRDefault="00A63E7E">
            <w:pPr>
              <w:pStyle w:val="ConsPlusNormal"/>
              <w:jc w:val="right"/>
            </w:pPr>
            <w:r>
              <w:t>0,04</w:t>
            </w:r>
          </w:p>
        </w:tc>
        <w:tc>
          <w:tcPr>
            <w:tcW w:w="907" w:type="dxa"/>
            <w:tcBorders>
              <w:top w:val="nil"/>
              <w:bottom w:val="single" w:sz="4" w:space="0" w:color="auto"/>
            </w:tcBorders>
          </w:tcPr>
          <w:p w14:paraId="6F4A2EDB" w14:textId="77777777" w:rsidR="00A63E7E" w:rsidRDefault="00A63E7E">
            <w:pPr>
              <w:pStyle w:val="ConsPlusNormal"/>
              <w:jc w:val="right"/>
            </w:pPr>
            <w:r>
              <w:t>0,37</w:t>
            </w:r>
          </w:p>
        </w:tc>
        <w:tc>
          <w:tcPr>
            <w:tcW w:w="850" w:type="dxa"/>
            <w:tcBorders>
              <w:top w:val="nil"/>
              <w:bottom w:val="single" w:sz="4" w:space="0" w:color="auto"/>
            </w:tcBorders>
          </w:tcPr>
          <w:p w14:paraId="0BF47110" w14:textId="77777777" w:rsidR="00A63E7E" w:rsidRDefault="00A63E7E">
            <w:pPr>
              <w:pStyle w:val="ConsPlusNormal"/>
              <w:jc w:val="right"/>
            </w:pPr>
            <w:r>
              <w:t>0,44</w:t>
            </w:r>
          </w:p>
        </w:tc>
        <w:tc>
          <w:tcPr>
            <w:tcW w:w="1361" w:type="dxa"/>
            <w:tcBorders>
              <w:top w:val="nil"/>
              <w:bottom w:val="single" w:sz="4" w:space="0" w:color="auto"/>
            </w:tcBorders>
          </w:tcPr>
          <w:p w14:paraId="3BA21CB3" w14:textId="77777777" w:rsidR="00A63E7E" w:rsidRDefault="00A63E7E">
            <w:pPr>
              <w:pStyle w:val="ConsPlusNormal"/>
              <w:jc w:val="right"/>
            </w:pPr>
            <w:r>
              <w:t>0,05</w:t>
            </w:r>
          </w:p>
        </w:tc>
      </w:tr>
      <w:tr w:rsidR="00A63E7E" w14:paraId="4840C929" w14:textId="77777777">
        <w:tblPrEx>
          <w:tblBorders>
            <w:insideH w:val="none" w:sz="0" w:space="0" w:color="auto"/>
          </w:tblBorders>
        </w:tblPrEx>
        <w:tc>
          <w:tcPr>
            <w:tcW w:w="1984" w:type="dxa"/>
            <w:tcBorders>
              <w:top w:val="single" w:sz="4" w:space="0" w:color="auto"/>
              <w:bottom w:val="nil"/>
            </w:tcBorders>
          </w:tcPr>
          <w:p w14:paraId="3E6A4CF9" w14:textId="77777777" w:rsidR="00A63E7E" w:rsidRDefault="00A63E7E">
            <w:pPr>
              <w:pStyle w:val="ConsPlusNormal"/>
            </w:pPr>
            <w:r>
              <w:t>Плиты из фенолформальдегидного пенопласта</w:t>
            </w:r>
          </w:p>
        </w:tc>
        <w:tc>
          <w:tcPr>
            <w:tcW w:w="1020" w:type="dxa"/>
            <w:tcBorders>
              <w:top w:val="single" w:sz="4" w:space="0" w:color="auto"/>
              <w:bottom w:val="nil"/>
            </w:tcBorders>
          </w:tcPr>
          <w:p w14:paraId="0F17B118" w14:textId="77777777" w:rsidR="00A63E7E" w:rsidRDefault="00A63E7E">
            <w:pPr>
              <w:pStyle w:val="ConsPlusNormal"/>
              <w:jc w:val="center"/>
            </w:pPr>
            <w:r>
              <w:t>80</w:t>
            </w:r>
          </w:p>
        </w:tc>
        <w:tc>
          <w:tcPr>
            <w:tcW w:w="1304" w:type="dxa"/>
            <w:tcBorders>
              <w:top w:val="single" w:sz="4" w:space="0" w:color="auto"/>
              <w:bottom w:val="nil"/>
            </w:tcBorders>
          </w:tcPr>
          <w:p w14:paraId="1AF1A7E2" w14:textId="77777777" w:rsidR="00A63E7E" w:rsidRDefault="00A63E7E">
            <w:pPr>
              <w:pStyle w:val="ConsPlusNormal"/>
              <w:jc w:val="right"/>
            </w:pPr>
            <w:r>
              <w:t>1,68</w:t>
            </w:r>
          </w:p>
        </w:tc>
        <w:tc>
          <w:tcPr>
            <w:tcW w:w="1134" w:type="dxa"/>
            <w:tcBorders>
              <w:top w:val="single" w:sz="4" w:space="0" w:color="auto"/>
              <w:bottom w:val="nil"/>
            </w:tcBorders>
          </w:tcPr>
          <w:p w14:paraId="43C24B7D" w14:textId="77777777" w:rsidR="00A63E7E" w:rsidRDefault="00A63E7E">
            <w:pPr>
              <w:pStyle w:val="ConsPlusNormal"/>
              <w:jc w:val="right"/>
            </w:pPr>
            <w:r>
              <w:t>0,044</w:t>
            </w:r>
          </w:p>
        </w:tc>
        <w:tc>
          <w:tcPr>
            <w:tcW w:w="850" w:type="dxa"/>
            <w:tcBorders>
              <w:top w:val="single" w:sz="4" w:space="0" w:color="auto"/>
              <w:bottom w:val="nil"/>
            </w:tcBorders>
          </w:tcPr>
          <w:p w14:paraId="0FD6D1B4" w14:textId="77777777" w:rsidR="00A63E7E" w:rsidRDefault="00A63E7E">
            <w:pPr>
              <w:pStyle w:val="ConsPlusNormal"/>
              <w:jc w:val="right"/>
            </w:pPr>
            <w:r>
              <w:t>5</w:t>
            </w:r>
          </w:p>
        </w:tc>
        <w:tc>
          <w:tcPr>
            <w:tcW w:w="850" w:type="dxa"/>
            <w:tcBorders>
              <w:top w:val="single" w:sz="4" w:space="0" w:color="auto"/>
              <w:bottom w:val="nil"/>
            </w:tcBorders>
          </w:tcPr>
          <w:p w14:paraId="3F37B152" w14:textId="77777777" w:rsidR="00A63E7E" w:rsidRDefault="00A63E7E">
            <w:pPr>
              <w:pStyle w:val="ConsPlusNormal"/>
              <w:jc w:val="right"/>
            </w:pPr>
            <w:r>
              <w:t>20</w:t>
            </w:r>
          </w:p>
        </w:tc>
        <w:tc>
          <w:tcPr>
            <w:tcW w:w="850" w:type="dxa"/>
            <w:tcBorders>
              <w:top w:val="single" w:sz="4" w:space="0" w:color="auto"/>
              <w:bottom w:val="nil"/>
            </w:tcBorders>
          </w:tcPr>
          <w:p w14:paraId="569A62D7" w14:textId="77777777" w:rsidR="00A63E7E" w:rsidRDefault="00A63E7E">
            <w:pPr>
              <w:pStyle w:val="ConsPlusNormal"/>
              <w:jc w:val="right"/>
            </w:pPr>
            <w:r>
              <w:t>0,051</w:t>
            </w:r>
          </w:p>
        </w:tc>
        <w:tc>
          <w:tcPr>
            <w:tcW w:w="907" w:type="dxa"/>
            <w:tcBorders>
              <w:top w:val="single" w:sz="4" w:space="0" w:color="auto"/>
              <w:bottom w:val="nil"/>
            </w:tcBorders>
          </w:tcPr>
          <w:p w14:paraId="7BCEB9F4" w14:textId="77777777" w:rsidR="00A63E7E" w:rsidRDefault="00A63E7E">
            <w:pPr>
              <w:pStyle w:val="ConsPlusNormal"/>
              <w:jc w:val="right"/>
            </w:pPr>
            <w:r>
              <w:t>0,071</w:t>
            </w:r>
          </w:p>
        </w:tc>
        <w:tc>
          <w:tcPr>
            <w:tcW w:w="907" w:type="dxa"/>
            <w:tcBorders>
              <w:top w:val="single" w:sz="4" w:space="0" w:color="auto"/>
              <w:bottom w:val="nil"/>
            </w:tcBorders>
          </w:tcPr>
          <w:p w14:paraId="44C0BC67" w14:textId="77777777" w:rsidR="00A63E7E" w:rsidRDefault="00A63E7E">
            <w:pPr>
              <w:pStyle w:val="ConsPlusNormal"/>
              <w:jc w:val="right"/>
            </w:pPr>
            <w:r>
              <w:t>0,75</w:t>
            </w:r>
          </w:p>
        </w:tc>
        <w:tc>
          <w:tcPr>
            <w:tcW w:w="850" w:type="dxa"/>
            <w:tcBorders>
              <w:top w:val="single" w:sz="4" w:space="0" w:color="auto"/>
              <w:bottom w:val="nil"/>
            </w:tcBorders>
          </w:tcPr>
          <w:p w14:paraId="31089183" w14:textId="77777777" w:rsidR="00A63E7E" w:rsidRDefault="00A63E7E">
            <w:pPr>
              <w:pStyle w:val="ConsPlusNormal"/>
              <w:jc w:val="right"/>
            </w:pPr>
            <w:r>
              <w:t>1,02</w:t>
            </w:r>
          </w:p>
        </w:tc>
        <w:tc>
          <w:tcPr>
            <w:tcW w:w="1361" w:type="dxa"/>
            <w:tcBorders>
              <w:top w:val="single" w:sz="4" w:space="0" w:color="auto"/>
              <w:bottom w:val="nil"/>
            </w:tcBorders>
          </w:tcPr>
          <w:p w14:paraId="30C31D1E" w14:textId="77777777" w:rsidR="00A63E7E" w:rsidRDefault="00A63E7E">
            <w:pPr>
              <w:pStyle w:val="ConsPlusNormal"/>
              <w:jc w:val="right"/>
            </w:pPr>
            <w:r>
              <w:t>80</w:t>
            </w:r>
          </w:p>
        </w:tc>
      </w:tr>
      <w:tr w:rsidR="00A63E7E" w14:paraId="43FCA0C2" w14:textId="77777777">
        <w:tblPrEx>
          <w:tblBorders>
            <w:insideH w:val="none" w:sz="0" w:space="0" w:color="auto"/>
          </w:tblBorders>
        </w:tblPrEx>
        <w:tc>
          <w:tcPr>
            <w:tcW w:w="1984" w:type="dxa"/>
            <w:tcBorders>
              <w:top w:val="nil"/>
              <w:bottom w:val="single" w:sz="4" w:space="0" w:color="auto"/>
            </w:tcBorders>
          </w:tcPr>
          <w:p w14:paraId="78720BBF" w14:textId="77777777" w:rsidR="00A63E7E" w:rsidRDefault="00A63E7E">
            <w:pPr>
              <w:pStyle w:val="ConsPlusNormal"/>
            </w:pPr>
            <w:r>
              <w:t>то же</w:t>
            </w:r>
          </w:p>
        </w:tc>
        <w:tc>
          <w:tcPr>
            <w:tcW w:w="1020" w:type="dxa"/>
            <w:tcBorders>
              <w:top w:val="nil"/>
              <w:bottom w:val="single" w:sz="4" w:space="0" w:color="auto"/>
            </w:tcBorders>
          </w:tcPr>
          <w:p w14:paraId="4A39A721" w14:textId="77777777" w:rsidR="00A63E7E" w:rsidRDefault="00A63E7E">
            <w:pPr>
              <w:pStyle w:val="ConsPlusNormal"/>
              <w:jc w:val="center"/>
            </w:pPr>
            <w:r>
              <w:t>50</w:t>
            </w:r>
          </w:p>
        </w:tc>
        <w:tc>
          <w:tcPr>
            <w:tcW w:w="1304" w:type="dxa"/>
            <w:tcBorders>
              <w:top w:val="nil"/>
              <w:bottom w:val="single" w:sz="4" w:space="0" w:color="auto"/>
            </w:tcBorders>
          </w:tcPr>
          <w:p w14:paraId="20CD89DC" w14:textId="77777777" w:rsidR="00A63E7E" w:rsidRDefault="00A63E7E">
            <w:pPr>
              <w:pStyle w:val="ConsPlusNormal"/>
              <w:jc w:val="right"/>
            </w:pPr>
            <w:r>
              <w:t>1,68</w:t>
            </w:r>
          </w:p>
        </w:tc>
        <w:tc>
          <w:tcPr>
            <w:tcW w:w="1134" w:type="dxa"/>
            <w:tcBorders>
              <w:top w:val="nil"/>
              <w:bottom w:val="single" w:sz="4" w:space="0" w:color="auto"/>
            </w:tcBorders>
          </w:tcPr>
          <w:p w14:paraId="082E93D8" w14:textId="77777777" w:rsidR="00A63E7E" w:rsidRDefault="00A63E7E">
            <w:pPr>
              <w:pStyle w:val="ConsPlusNormal"/>
              <w:jc w:val="right"/>
            </w:pPr>
            <w:r>
              <w:t>0,041</w:t>
            </w:r>
          </w:p>
        </w:tc>
        <w:tc>
          <w:tcPr>
            <w:tcW w:w="850" w:type="dxa"/>
            <w:tcBorders>
              <w:top w:val="nil"/>
              <w:bottom w:val="single" w:sz="4" w:space="0" w:color="auto"/>
            </w:tcBorders>
          </w:tcPr>
          <w:p w14:paraId="7DEA6D8D" w14:textId="77777777" w:rsidR="00A63E7E" w:rsidRDefault="00A63E7E">
            <w:pPr>
              <w:pStyle w:val="ConsPlusNormal"/>
              <w:jc w:val="right"/>
            </w:pPr>
            <w:r>
              <w:t>5</w:t>
            </w:r>
          </w:p>
        </w:tc>
        <w:tc>
          <w:tcPr>
            <w:tcW w:w="850" w:type="dxa"/>
            <w:tcBorders>
              <w:top w:val="nil"/>
              <w:bottom w:val="single" w:sz="4" w:space="0" w:color="auto"/>
            </w:tcBorders>
          </w:tcPr>
          <w:p w14:paraId="2579C13F" w14:textId="77777777" w:rsidR="00A63E7E" w:rsidRDefault="00A63E7E">
            <w:pPr>
              <w:pStyle w:val="ConsPlusNormal"/>
              <w:jc w:val="right"/>
            </w:pPr>
            <w:r>
              <w:t>20</w:t>
            </w:r>
          </w:p>
        </w:tc>
        <w:tc>
          <w:tcPr>
            <w:tcW w:w="850" w:type="dxa"/>
            <w:tcBorders>
              <w:top w:val="nil"/>
              <w:bottom w:val="single" w:sz="4" w:space="0" w:color="auto"/>
            </w:tcBorders>
          </w:tcPr>
          <w:p w14:paraId="4AF74DA6" w14:textId="77777777" w:rsidR="00A63E7E" w:rsidRDefault="00A63E7E">
            <w:pPr>
              <w:pStyle w:val="ConsPlusNormal"/>
              <w:jc w:val="right"/>
            </w:pPr>
            <w:r>
              <w:t>0,045</w:t>
            </w:r>
          </w:p>
        </w:tc>
        <w:tc>
          <w:tcPr>
            <w:tcW w:w="907" w:type="dxa"/>
            <w:tcBorders>
              <w:top w:val="nil"/>
              <w:bottom w:val="single" w:sz="4" w:space="0" w:color="auto"/>
            </w:tcBorders>
          </w:tcPr>
          <w:p w14:paraId="0C6AC940" w14:textId="77777777" w:rsidR="00A63E7E" w:rsidRDefault="00A63E7E">
            <w:pPr>
              <w:pStyle w:val="ConsPlusNormal"/>
              <w:jc w:val="right"/>
            </w:pPr>
            <w:r>
              <w:t>0,064</w:t>
            </w:r>
          </w:p>
        </w:tc>
        <w:tc>
          <w:tcPr>
            <w:tcW w:w="907" w:type="dxa"/>
            <w:tcBorders>
              <w:top w:val="nil"/>
              <w:bottom w:val="single" w:sz="4" w:space="0" w:color="auto"/>
            </w:tcBorders>
          </w:tcPr>
          <w:p w14:paraId="77B75DF6" w14:textId="77777777" w:rsidR="00A63E7E" w:rsidRDefault="00A63E7E">
            <w:pPr>
              <w:pStyle w:val="ConsPlusNormal"/>
              <w:jc w:val="right"/>
            </w:pPr>
            <w:r>
              <w:t>0,56</w:t>
            </w:r>
          </w:p>
        </w:tc>
        <w:tc>
          <w:tcPr>
            <w:tcW w:w="850" w:type="dxa"/>
            <w:tcBorders>
              <w:top w:val="nil"/>
              <w:bottom w:val="single" w:sz="4" w:space="0" w:color="auto"/>
            </w:tcBorders>
          </w:tcPr>
          <w:p w14:paraId="509C8BAB" w14:textId="77777777" w:rsidR="00A63E7E" w:rsidRDefault="00A63E7E">
            <w:pPr>
              <w:pStyle w:val="ConsPlusNormal"/>
              <w:jc w:val="right"/>
            </w:pPr>
            <w:r>
              <w:t>0,77</w:t>
            </w:r>
          </w:p>
        </w:tc>
        <w:tc>
          <w:tcPr>
            <w:tcW w:w="1361" w:type="dxa"/>
            <w:tcBorders>
              <w:top w:val="nil"/>
              <w:bottom w:val="single" w:sz="4" w:space="0" w:color="auto"/>
            </w:tcBorders>
          </w:tcPr>
          <w:p w14:paraId="20A70F24" w14:textId="77777777" w:rsidR="00A63E7E" w:rsidRDefault="00A63E7E">
            <w:pPr>
              <w:pStyle w:val="ConsPlusNormal"/>
              <w:jc w:val="right"/>
            </w:pPr>
            <w:r>
              <w:t>0,23</w:t>
            </w:r>
          </w:p>
        </w:tc>
      </w:tr>
      <w:tr w:rsidR="00A63E7E" w14:paraId="221EE8BB" w14:textId="77777777">
        <w:tblPrEx>
          <w:tblBorders>
            <w:insideH w:val="none" w:sz="0" w:space="0" w:color="auto"/>
          </w:tblBorders>
        </w:tblPrEx>
        <w:tc>
          <w:tcPr>
            <w:tcW w:w="1984" w:type="dxa"/>
            <w:tcBorders>
              <w:top w:val="single" w:sz="4" w:space="0" w:color="auto"/>
              <w:bottom w:val="nil"/>
            </w:tcBorders>
          </w:tcPr>
          <w:p w14:paraId="4DB013A8" w14:textId="77777777" w:rsidR="00A63E7E" w:rsidRDefault="00A63E7E">
            <w:pPr>
              <w:pStyle w:val="ConsPlusNormal"/>
            </w:pPr>
            <w:r>
              <w:t>Перлитопластбетон</w:t>
            </w:r>
          </w:p>
        </w:tc>
        <w:tc>
          <w:tcPr>
            <w:tcW w:w="1020" w:type="dxa"/>
            <w:tcBorders>
              <w:top w:val="single" w:sz="4" w:space="0" w:color="auto"/>
              <w:bottom w:val="nil"/>
            </w:tcBorders>
          </w:tcPr>
          <w:p w14:paraId="76EF046C" w14:textId="77777777" w:rsidR="00A63E7E" w:rsidRDefault="00A63E7E">
            <w:pPr>
              <w:pStyle w:val="ConsPlusNormal"/>
              <w:jc w:val="center"/>
            </w:pPr>
            <w:r>
              <w:t>200</w:t>
            </w:r>
          </w:p>
        </w:tc>
        <w:tc>
          <w:tcPr>
            <w:tcW w:w="1304" w:type="dxa"/>
            <w:tcBorders>
              <w:top w:val="single" w:sz="4" w:space="0" w:color="auto"/>
              <w:bottom w:val="nil"/>
            </w:tcBorders>
          </w:tcPr>
          <w:p w14:paraId="4A898EC2" w14:textId="77777777" w:rsidR="00A63E7E" w:rsidRDefault="00A63E7E">
            <w:pPr>
              <w:pStyle w:val="ConsPlusNormal"/>
              <w:jc w:val="right"/>
            </w:pPr>
            <w:r>
              <w:t>1,05</w:t>
            </w:r>
          </w:p>
        </w:tc>
        <w:tc>
          <w:tcPr>
            <w:tcW w:w="1134" w:type="dxa"/>
            <w:tcBorders>
              <w:top w:val="single" w:sz="4" w:space="0" w:color="auto"/>
              <w:bottom w:val="nil"/>
            </w:tcBorders>
          </w:tcPr>
          <w:p w14:paraId="1A367521" w14:textId="77777777" w:rsidR="00A63E7E" w:rsidRDefault="00A63E7E">
            <w:pPr>
              <w:pStyle w:val="ConsPlusNormal"/>
              <w:jc w:val="right"/>
            </w:pPr>
            <w:r>
              <w:t>0,041</w:t>
            </w:r>
          </w:p>
        </w:tc>
        <w:tc>
          <w:tcPr>
            <w:tcW w:w="850" w:type="dxa"/>
            <w:tcBorders>
              <w:top w:val="single" w:sz="4" w:space="0" w:color="auto"/>
              <w:bottom w:val="nil"/>
            </w:tcBorders>
          </w:tcPr>
          <w:p w14:paraId="363845DC" w14:textId="77777777" w:rsidR="00A63E7E" w:rsidRDefault="00A63E7E">
            <w:pPr>
              <w:pStyle w:val="ConsPlusNormal"/>
              <w:jc w:val="right"/>
            </w:pPr>
            <w:r>
              <w:t>2</w:t>
            </w:r>
          </w:p>
        </w:tc>
        <w:tc>
          <w:tcPr>
            <w:tcW w:w="850" w:type="dxa"/>
            <w:tcBorders>
              <w:top w:val="single" w:sz="4" w:space="0" w:color="auto"/>
              <w:bottom w:val="nil"/>
            </w:tcBorders>
          </w:tcPr>
          <w:p w14:paraId="27DCDEB7" w14:textId="77777777" w:rsidR="00A63E7E" w:rsidRDefault="00A63E7E">
            <w:pPr>
              <w:pStyle w:val="ConsPlusNormal"/>
              <w:jc w:val="right"/>
            </w:pPr>
            <w:r>
              <w:t>3</w:t>
            </w:r>
          </w:p>
        </w:tc>
        <w:tc>
          <w:tcPr>
            <w:tcW w:w="850" w:type="dxa"/>
            <w:tcBorders>
              <w:top w:val="single" w:sz="4" w:space="0" w:color="auto"/>
              <w:bottom w:val="nil"/>
            </w:tcBorders>
          </w:tcPr>
          <w:p w14:paraId="5F58EB7E" w14:textId="77777777" w:rsidR="00A63E7E" w:rsidRDefault="00A63E7E">
            <w:pPr>
              <w:pStyle w:val="ConsPlusNormal"/>
              <w:jc w:val="right"/>
            </w:pPr>
            <w:r>
              <w:t>0,052</w:t>
            </w:r>
          </w:p>
        </w:tc>
        <w:tc>
          <w:tcPr>
            <w:tcW w:w="907" w:type="dxa"/>
            <w:tcBorders>
              <w:top w:val="single" w:sz="4" w:space="0" w:color="auto"/>
              <w:bottom w:val="nil"/>
            </w:tcBorders>
          </w:tcPr>
          <w:p w14:paraId="714F38E1" w14:textId="77777777" w:rsidR="00A63E7E" w:rsidRDefault="00A63E7E">
            <w:pPr>
              <w:pStyle w:val="ConsPlusNormal"/>
              <w:jc w:val="right"/>
            </w:pPr>
            <w:r>
              <w:t>0,06</w:t>
            </w:r>
          </w:p>
        </w:tc>
        <w:tc>
          <w:tcPr>
            <w:tcW w:w="907" w:type="dxa"/>
            <w:tcBorders>
              <w:top w:val="single" w:sz="4" w:space="0" w:color="auto"/>
              <w:bottom w:val="nil"/>
            </w:tcBorders>
          </w:tcPr>
          <w:p w14:paraId="07461677" w14:textId="77777777" w:rsidR="00A63E7E" w:rsidRDefault="00A63E7E">
            <w:pPr>
              <w:pStyle w:val="ConsPlusNormal"/>
              <w:jc w:val="right"/>
            </w:pPr>
            <w:r>
              <w:t>0,93</w:t>
            </w:r>
          </w:p>
        </w:tc>
        <w:tc>
          <w:tcPr>
            <w:tcW w:w="850" w:type="dxa"/>
            <w:tcBorders>
              <w:top w:val="single" w:sz="4" w:space="0" w:color="auto"/>
              <w:bottom w:val="nil"/>
            </w:tcBorders>
          </w:tcPr>
          <w:p w14:paraId="26D8771F" w14:textId="77777777" w:rsidR="00A63E7E" w:rsidRDefault="00A63E7E">
            <w:pPr>
              <w:pStyle w:val="ConsPlusNormal"/>
              <w:jc w:val="right"/>
            </w:pPr>
            <w:r>
              <w:t>1,01</w:t>
            </w:r>
          </w:p>
        </w:tc>
        <w:tc>
          <w:tcPr>
            <w:tcW w:w="1361" w:type="dxa"/>
            <w:tcBorders>
              <w:top w:val="single" w:sz="4" w:space="0" w:color="auto"/>
              <w:bottom w:val="nil"/>
            </w:tcBorders>
          </w:tcPr>
          <w:p w14:paraId="595EBA53" w14:textId="77777777" w:rsidR="00A63E7E" w:rsidRDefault="00A63E7E">
            <w:pPr>
              <w:pStyle w:val="ConsPlusNormal"/>
              <w:jc w:val="right"/>
            </w:pPr>
            <w:r>
              <w:t>0,008</w:t>
            </w:r>
          </w:p>
        </w:tc>
      </w:tr>
      <w:tr w:rsidR="00A63E7E" w14:paraId="3DACC1B5" w14:textId="77777777">
        <w:tblPrEx>
          <w:tblBorders>
            <w:insideH w:val="none" w:sz="0" w:space="0" w:color="auto"/>
          </w:tblBorders>
        </w:tblPrEx>
        <w:tc>
          <w:tcPr>
            <w:tcW w:w="1984" w:type="dxa"/>
            <w:tcBorders>
              <w:top w:val="nil"/>
              <w:bottom w:val="single" w:sz="4" w:space="0" w:color="auto"/>
            </w:tcBorders>
          </w:tcPr>
          <w:p w14:paraId="16D31AF6" w14:textId="77777777" w:rsidR="00A63E7E" w:rsidRDefault="00A63E7E">
            <w:pPr>
              <w:pStyle w:val="ConsPlusNormal"/>
            </w:pPr>
            <w:r>
              <w:t>то же</w:t>
            </w:r>
          </w:p>
        </w:tc>
        <w:tc>
          <w:tcPr>
            <w:tcW w:w="1020" w:type="dxa"/>
            <w:tcBorders>
              <w:top w:val="nil"/>
              <w:bottom w:val="single" w:sz="4" w:space="0" w:color="auto"/>
            </w:tcBorders>
          </w:tcPr>
          <w:p w14:paraId="3BBE1EB8" w14:textId="77777777" w:rsidR="00A63E7E" w:rsidRDefault="00A63E7E">
            <w:pPr>
              <w:pStyle w:val="ConsPlusNormal"/>
              <w:jc w:val="center"/>
            </w:pPr>
            <w:r>
              <w:t>100</w:t>
            </w:r>
          </w:p>
        </w:tc>
        <w:tc>
          <w:tcPr>
            <w:tcW w:w="1304" w:type="dxa"/>
            <w:tcBorders>
              <w:top w:val="nil"/>
              <w:bottom w:val="single" w:sz="4" w:space="0" w:color="auto"/>
            </w:tcBorders>
          </w:tcPr>
          <w:p w14:paraId="07AD3A09" w14:textId="77777777" w:rsidR="00A63E7E" w:rsidRDefault="00A63E7E">
            <w:pPr>
              <w:pStyle w:val="ConsPlusNormal"/>
              <w:jc w:val="right"/>
            </w:pPr>
            <w:r>
              <w:t>1,05</w:t>
            </w:r>
          </w:p>
        </w:tc>
        <w:tc>
          <w:tcPr>
            <w:tcW w:w="1134" w:type="dxa"/>
            <w:tcBorders>
              <w:top w:val="nil"/>
              <w:bottom w:val="single" w:sz="4" w:space="0" w:color="auto"/>
            </w:tcBorders>
          </w:tcPr>
          <w:p w14:paraId="1B981FCC" w14:textId="77777777" w:rsidR="00A63E7E" w:rsidRDefault="00A63E7E">
            <w:pPr>
              <w:pStyle w:val="ConsPlusNormal"/>
              <w:jc w:val="right"/>
            </w:pPr>
            <w:r>
              <w:t>0,035</w:t>
            </w:r>
          </w:p>
        </w:tc>
        <w:tc>
          <w:tcPr>
            <w:tcW w:w="850" w:type="dxa"/>
            <w:tcBorders>
              <w:top w:val="nil"/>
              <w:bottom w:val="single" w:sz="4" w:space="0" w:color="auto"/>
            </w:tcBorders>
          </w:tcPr>
          <w:p w14:paraId="36089540" w14:textId="77777777" w:rsidR="00A63E7E" w:rsidRDefault="00A63E7E">
            <w:pPr>
              <w:pStyle w:val="ConsPlusNormal"/>
              <w:jc w:val="right"/>
            </w:pPr>
            <w:r>
              <w:t>2</w:t>
            </w:r>
          </w:p>
        </w:tc>
        <w:tc>
          <w:tcPr>
            <w:tcW w:w="850" w:type="dxa"/>
            <w:tcBorders>
              <w:top w:val="nil"/>
              <w:bottom w:val="single" w:sz="4" w:space="0" w:color="auto"/>
            </w:tcBorders>
          </w:tcPr>
          <w:p w14:paraId="02527E50" w14:textId="77777777" w:rsidR="00A63E7E" w:rsidRDefault="00A63E7E">
            <w:pPr>
              <w:pStyle w:val="ConsPlusNormal"/>
              <w:jc w:val="right"/>
            </w:pPr>
            <w:r>
              <w:t>3</w:t>
            </w:r>
          </w:p>
        </w:tc>
        <w:tc>
          <w:tcPr>
            <w:tcW w:w="850" w:type="dxa"/>
            <w:tcBorders>
              <w:top w:val="nil"/>
              <w:bottom w:val="single" w:sz="4" w:space="0" w:color="auto"/>
            </w:tcBorders>
          </w:tcPr>
          <w:p w14:paraId="31C4702C" w14:textId="77777777" w:rsidR="00A63E7E" w:rsidRDefault="00A63E7E">
            <w:pPr>
              <w:pStyle w:val="ConsPlusNormal"/>
              <w:jc w:val="right"/>
            </w:pPr>
            <w:r>
              <w:t>0,041</w:t>
            </w:r>
          </w:p>
        </w:tc>
        <w:tc>
          <w:tcPr>
            <w:tcW w:w="907" w:type="dxa"/>
            <w:tcBorders>
              <w:top w:val="nil"/>
              <w:bottom w:val="single" w:sz="4" w:space="0" w:color="auto"/>
            </w:tcBorders>
          </w:tcPr>
          <w:p w14:paraId="581008CC" w14:textId="77777777" w:rsidR="00A63E7E" w:rsidRDefault="00A63E7E">
            <w:pPr>
              <w:pStyle w:val="ConsPlusNormal"/>
              <w:jc w:val="right"/>
            </w:pPr>
            <w:r>
              <w:t>0,05</w:t>
            </w:r>
          </w:p>
        </w:tc>
        <w:tc>
          <w:tcPr>
            <w:tcW w:w="907" w:type="dxa"/>
            <w:tcBorders>
              <w:top w:val="nil"/>
              <w:bottom w:val="single" w:sz="4" w:space="0" w:color="auto"/>
            </w:tcBorders>
          </w:tcPr>
          <w:p w14:paraId="7A2E6F85" w14:textId="77777777" w:rsidR="00A63E7E" w:rsidRDefault="00A63E7E">
            <w:pPr>
              <w:pStyle w:val="ConsPlusNormal"/>
              <w:jc w:val="right"/>
            </w:pPr>
            <w:r>
              <w:t>0,58</w:t>
            </w:r>
          </w:p>
        </w:tc>
        <w:tc>
          <w:tcPr>
            <w:tcW w:w="850" w:type="dxa"/>
            <w:tcBorders>
              <w:top w:val="nil"/>
              <w:bottom w:val="single" w:sz="4" w:space="0" w:color="auto"/>
            </w:tcBorders>
          </w:tcPr>
          <w:p w14:paraId="6279335B" w14:textId="77777777" w:rsidR="00A63E7E" w:rsidRDefault="00A63E7E">
            <w:pPr>
              <w:pStyle w:val="ConsPlusNormal"/>
              <w:jc w:val="right"/>
            </w:pPr>
            <w:r>
              <w:t>0,66</w:t>
            </w:r>
          </w:p>
        </w:tc>
        <w:tc>
          <w:tcPr>
            <w:tcW w:w="1361" w:type="dxa"/>
            <w:tcBorders>
              <w:top w:val="nil"/>
              <w:bottom w:val="single" w:sz="4" w:space="0" w:color="auto"/>
            </w:tcBorders>
          </w:tcPr>
          <w:p w14:paraId="5EB41594" w14:textId="77777777" w:rsidR="00A63E7E" w:rsidRDefault="00A63E7E">
            <w:pPr>
              <w:pStyle w:val="ConsPlusNormal"/>
              <w:jc w:val="right"/>
            </w:pPr>
            <w:r>
              <w:t>0,008</w:t>
            </w:r>
          </w:p>
        </w:tc>
      </w:tr>
    </w:tbl>
    <w:p w14:paraId="279008A8" w14:textId="77777777" w:rsidR="00A63E7E" w:rsidRDefault="00A63E7E">
      <w:pPr>
        <w:pStyle w:val="ConsPlusNormal"/>
        <w:jc w:val="both"/>
      </w:pPr>
    </w:p>
    <w:p w14:paraId="5BA8EEF2" w14:textId="77777777" w:rsidR="00A63E7E" w:rsidRDefault="00A63E7E">
      <w:pPr>
        <w:pStyle w:val="ConsPlusNormal"/>
        <w:ind w:firstLine="540"/>
        <w:jc w:val="both"/>
      </w:pPr>
      <w:r>
        <w:t>Продолжение Приложения Е</w:t>
      </w:r>
    </w:p>
    <w:p w14:paraId="7AE3928D"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304"/>
        <w:gridCol w:w="1134"/>
        <w:gridCol w:w="850"/>
        <w:gridCol w:w="850"/>
        <w:gridCol w:w="850"/>
        <w:gridCol w:w="907"/>
        <w:gridCol w:w="907"/>
        <w:gridCol w:w="850"/>
        <w:gridCol w:w="1361"/>
      </w:tblGrid>
      <w:tr w:rsidR="00A63E7E" w14:paraId="5D511224" w14:textId="77777777">
        <w:tc>
          <w:tcPr>
            <w:tcW w:w="1984" w:type="dxa"/>
            <w:tcBorders>
              <w:top w:val="single" w:sz="4" w:space="0" w:color="auto"/>
              <w:bottom w:val="single" w:sz="4" w:space="0" w:color="auto"/>
            </w:tcBorders>
          </w:tcPr>
          <w:p w14:paraId="077A26DC" w14:textId="77777777" w:rsidR="00A63E7E" w:rsidRDefault="00A63E7E">
            <w:pPr>
              <w:pStyle w:val="ConsPlusNormal"/>
              <w:jc w:val="center"/>
            </w:pPr>
            <w:r>
              <w:t>1</w:t>
            </w:r>
          </w:p>
        </w:tc>
        <w:tc>
          <w:tcPr>
            <w:tcW w:w="1020" w:type="dxa"/>
            <w:tcBorders>
              <w:top w:val="single" w:sz="4" w:space="0" w:color="auto"/>
              <w:bottom w:val="single" w:sz="4" w:space="0" w:color="auto"/>
            </w:tcBorders>
          </w:tcPr>
          <w:p w14:paraId="74316E4E" w14:textId="77777777" w:rsidR="00A63E7E" w:rsidRDefault="00A63E7E">
            <w:pPr>
              <w:pStyle w:val="ConsPlusNormal"/>
              <w:jc w:val="center"/>
            </w:pPr>
            <w:r>
              <w:t>2</w:t>
            </w:r>
          </w:p>
        </w:tc>
        <w:tc>
          <w:tcPr>
            <w:tcW w:w="1304" w:type="dxa"/>
            <w:tcBorders>
              <w:top w:val="single" w:sz="4" w:space="0" w:color="auto"/>
              <w:bottom w:val="single" w:sz="4" w:space="0" w:color="auto"/>
            </w:tcBorders>
          </w:tcPr>
          <w:p w14:paraId="2761A2DE" w14:textId="77777777" w:rsidR="00A63E7E" w:rsidRDefault="00A63E7E">
            <w:pPr>
              <w:pStyle w:val="ConsPlusNormal"/>
              <w:jc w:val="center"/>
            </w:pPr>
            <w:r>
              <w:t>3</w:t>
            </w:r>
          </w:p>
        </w:tc>
        <w:tc>
          <w:tcPr>
            <w:tcW w:w="1134" w:type="dxa"/>
            <w:tcBorders>
              <w:top w:val="single" w:sz="4" w:space="0" w:color="auto"/>
              <w:bottom w:val="single" w:sz="4" w:space="0" w:color="auto"/>
            </w:tcBorders>
          </w:tcPr>
          <w:p w14:paraId="67B1F44A" w14:textId="77777777" w:rsidR="00A63E7E" w:rsidRDefault="00A63E7E">
            <w:pPr>
              <w:pStyle w:val="ConsPlusNormal"/>
              <w:jc w:val="center"/>
            </w:pPr>
            <w:r>
              <w:t>4</w:t>
            </w:r>
          </w:p>
        </w:tc>
        <w:tc>
          <w:tcPr>
            <w:tcW w:w="850" w:type="dxa"/>
            <w:tcBorders>
              <w:top w:val="single" w:sz="4" w:space="0" w:color="auto"/>
              <w:bottom w:val="single" w:sz="4" w:space="0" w:color="auto"/>
            </w:tcBorders>
          </w:tcPr>
          <w:p w14:paraId="30F5AC53" w14:textId="77777777" w:rsidR="00A63E7E" w:rsidRDefault="00A63E7E">
            <w:pPr>
              <w:pStyle w:val="ConsPlusNormal"/>
              <w:jc w:val="center"/>
            </w:pPr>
            <w:r>
              <w:t>5</w:t>
            </w:r>
          </w:p>
        </w:tc>
        <w:tc>
          <w:tcPr>
            <w:tcW w:w="850" w:type="dxa"/>
            <w:tcBorders>
              <w:top w:val="single" w:sz="4" w:space="0" w:color="auto"/>
              <w:bottom w:val="single" w:sz="4" w:space="0" w:color="auto"/>
            </w:tcBorders>
          </w:tcPr>
          <w:p w14:paraId="5BE0C624" w14:textId="77777777" w:rsidR="00A63E7E" w:rsidRDefault="00A63E7E">
            <w:pPr>
              <w:pStyle w:val="ConsPlusNormal"/>
              <w:jc w:val="center"/>
            </w:pPr>
            <w:r>
              <w:t>6</w:t>
            </w:r>
          </w:p>
        </w:tc>
        <w:tc>
          <w:tcPr>
            <w:tcW w:w="850" w:type="dxa"/>
            <w:tcBorders>
              <w:top w:val="single" w:sz="4" w:space="0" w:color="auto"/>
              <w:bottom w:val="single" w:sz="4" w:space="0" w:color="auto"/>
            </w:tcBorders>
          </w:tcPr>
          <w:p w14:paraId="591E32AF" w14:textId="77777777" w:rsidR="00A63E7E" w:rsidRDefault="00A63E7E">
            <w:pPr>
              <w:pStyle w:val="ConsPlusNormal"/>
              <w:jc w:val="center"/>
            </w:pPr>
            <w:r>
              <w:t>7</w:t>
            </w:r>
          </w:p>
        </w:tc>
        <w:tc>
          <w:tcPr>
            <w:tcW w:w="907" w:type="dxa"/>
            <w:tcBorders>
              <w:top w:val="single" w:sz="4" w:space="0" w:color="auto"/>
              <w:bottom w:val="single" w:sz="4" w:space="0" w:color="auto"/>
            </w:tcBorders>
          </w:tcPr>
          <w:p w14:paraId="768B5B15" w14:textId="77777777" w:rsidR="00A63E7E" w:rsidRDefault="00A63E7E">
            <w:pPr>
              <w:pStyle w:val="ConsPlusNormal"/>
              <w:jc w:val="center"/>
            </w:pPr>
            <w:r>
              <w:t>8</w:t>
            </w:r>
          </w:p>
        </w:tc>
        <w:tc>
          <w:tcPr>
            <w:tcW w:w="907" w:type="dxa"/>
            <w:tcBorders>
              <w:top w:val="single" w:sz="4" w:space="0" w:color="auto"/>
              <w:bottom w:val="single" w:sz="4" w:space="0" w:color="auto"/>
            </w:tcBorders>
          </w:tcPr>
          <w:p w14:paraId="5B3229F7" w14:textId="77777777" w:rsidR="00A63E7E" w:rsidRDefault="00A63E7E">
            <w:pPr>
              <w:pStyle w:val="ConsPlusNormal"/>
              <w:jc w:val="center"/>
            </w:pPr>
            <w:r>
              <w:t>9</w:t>
            </w:r>
          </w:p>
        </w:tc>
        <w:tc>
          <w:tcPr>
            <w:tcW w:w="850" w:type="dxa"/>
            <w:tcBorders>
              <w:top w:val="single" w:sz="4" w:space="0" w:color="auto"/>
              <w:bottom w:val="single" w:sz="4" w:space="0" w:color="auto"/>
            </w:tcBorders>
          </w:tcPr>
          <w:p w14:paraId="2E80D3F4" w14:textId="77777777" w:rsidR="00A63E7E" w:rsidRDefault="00A63E7E">
            <w:pPr>
              <w:pStyle w:val="ConsPlusNormal"/>
              <w:jc w:val="center"/>
            </w:pPr>
            <w:r>
              <w:t>10</w:t>
            </w:r>
          </w:p>
        </w:tc>
        <w:tc>
          <w:tcPr>
            <w:tcW w:w="1361" w:type="dxa"/>
            <w:tcBorders>
              <w:top w:val="single" w:sz="4" w:space="0" w:color="auto"/>
              <w:bottom w:val="single" w:sz="4" w:space="0" w:color="auto"/>
            </w:tcBorders>
          </w:tcPr>
          <w:p w14:paraId="1F500EB6" w14:textId="77777777" w:rsidR="00A63E7E" w:rsidRDefault="00A63E7E">
            <w:pPr>
              <w:pStyle w:val="ConsPlusNormal"/>
              <w:jc w:val="center"/>
            </w:pPr>
            <w:r>
              <w:t>11</w:t>
            </w:r>
          </w:p>
        </w:tc>
      </w:tr>
      <w:tr w:rsidR="00A63E7E" w14:paraId="7EFBD549" w14:textId="77777777">
        <w:tc>
          <w:tcPr>
            <w:tcW w:w="1984" w:type="dxa"/>
            <w:tcBorders>
              <w:top w:val="single" w:sz="4" w:space="0" w:color="auto"/>
              <w:bottom w:val="single" w:sz="4" w:space="0" w:color="auto"/>
            </w:tcBorders>
          </w:tcPr>
          <w:p w14:paraId="0A31C77F" w14:textId="77777777" w:rsidR="00A63E7E" w:rsidRDefault="00A63E7E">
            <w:pPr>
              <w:pStyle w:val="ConsPlusNormal"/>
            </w:pPr>
            <w:r>
              <w:t>Теплоизоляционные изделия из вспененного синтетического каучука</w:t>
            </w:r>
          </w:p>
        </w:tc>
        <w:tc>
          <w:tcPr>
            <w:tcW w:w="1020" w:type="dxa"/>
            <w:tcBorders>
              <w:top w:val="single" w:sz="4" w:space="0" w:color="auto"/>
              <w:bottom w:val="single" w:sz="4" w:space="0" w:color="auto"/>
            </w:tcBorders>
          </w:tcPr>
          <w:p w14:paraId="32BF1380" w14:textId="77777777" w:rsidR="00A63E7E" w:rsidRDefault="00A63E7E">
            <w:pPr>
              <w:pStyle w:val="ConsPlusNormal"/>
              <w:jc w:val="center"/>
            </w:pPr>
            <w:r>
              <w:t>60 - 95</w:t>
            </w:r>
          </w:p>
        </w:tc>
        <w:tc>
          <w:tcPr>
            <w:tcW w:w="1304" w:type="dxa"/>
            <w:tcBorders>
              <w:top w:val="single" w:sz="4" w:space="0" w:color="auto"/>
              <w:bottom w:val="single" w:sz="4" w:space="0" w:color="auto"/>
            </w:tcBorders>
          </w:tcPr>
          <w:p w14:paraId="675BF076" w14:textId="77777777" w:rsidR="00A63E7E" w:rsidRDefault="00A63E7E">
            <w:pPr>
              <w:pStyle w:val="ConsPlusNormal"/>
              <w:jc w:val="right"/>
            </w:pPr>
            <w:r>
              <w:t>1,806</w:t>
            </w:r>
          </w:p>
        </w:tc>
        <w:tc>
          <w:tcPr>
            <w:tcW w:w="1134" w:type="dxa"/>
            <w:tcBorders>
              <w:top w:val="single" w:sz="4" w:space="0" w:color="auto"/>
              <w:bottom w:val="single" w:sz="4" w:space="0" w:color="auto"/>
            </w:tcBorders>
          </w:tcPr>
          <w:p w14:paraId="4D24CC56" w14:textId="77777777" w:rsidR="00A63E7E" w:rsidRDefault="00A63E7E">
            <w:pPr>
              <w:pStyle w:val="ConsPlusNormal"/>
              <w:jc w:val="right"/>
            </w:pPr>
            <w:r>
              <w:t>0,034</w:t>
            </w:r>
          </w:p>
        </w:tc>
        <w:tc>
          <w:tcPr>
            <w:tcW w:w="850" w:type="dxa"/>
            <w:tcBorders>
              <w:top w:val="single" w:sz="4" w:space="0" w:color="auto"/>
              <w:bottom w:val="single" w:sz="4" w:space="0" w:color="auto"/>
            </w:tcBorders>
          </w:tcPr>
          <w:p w14:paraId="17BFE78C" w14:textId="77777777" w:rsidR="00A63E7E" w:rsidRDefault="00A63E7E">
            <w:pPr>
              <w:pStyle w:val="ConsPlusNormal"/>
              <w:jc w:val="right"/>
            </w:pPr>
            <w:r>
              <w:t>5</w:t>
            </w:r>
          </w:p>
        </w:tc>
        <w:tc>
          <w:tcPr>
            <w:tcW w:w="850" w:type="dxa"/>
            <w:tcBorders>
              <w:top w:val="single" w:sz="4" w:space="0" w:color="auto"/>
              <w:bottom w:val="single" w:sz="4" w:space="0" w:color="auto"/>
            </w:tcBorders>
          </w:tcPr>
          <w:p w14:paraId="38229357" w14:textId="77777777" w:rsidR="00A63E7E" w:rsidRDefault="00A63E7E">
            <w:pPr>
              <w:pStyle w:val="ConsPlusNormal"/>
              <w:jc w:val="right"/>
            </w:pPr>
            <w:r>
              <w:t>15</w:t>
            </w:r>
          </w:p>
        </w:tc>
        <w:tc>
          <w:tcPr>
            <w:tcW w:w="850" w:type="dxa"/>
            <w:tcBorders>
              <w:top w:val="single" w:sz="4" w:space="0" w:color="auto"/>
              <w:bottom w:val="single" w:sz="4" w:space="0" w:color="auto"/>
            </w:tcBorders>
          </w:tcPr>
          <w:p w14:paraId="217B5443" w14:textId="77777777" w:rsidR="00A63E7E" w:rsidRDefault="00A63E7E">
            <w:pPr>
              <w:pStyle w:val="ConsPlusNormal"/>
              <w:jc w:val="right"/>
            </w:pPr>
            <w:r>
              <w:t>0,04</w:t>
            </w:r>
          </w:p>
        </w:tc>
        <w:tc>
          <w:tcPr>
            <w:tcW w:w="907" w:type="dxa"/>
            <w:tcBorders>
              <w:top w:val="single" w:sz="4" w:space="0" w:color="auto"/>
              <w:bottom w:val="single" w:sz="4" w:space="0" w:color="auto"/>
            </w:tcBorders>
          </w:tcPr>
          <w:p w14:paraId="135C5826" w14:textId="77777777" w:rsidR="00A63E7E" w:rsidRDefault="00A63E7E">
            <w:pPr>
              <w:pStyle w:val="ConsPlusNormal"/>
              <w:jc w:val="right"/>
            </w:pPr>
            <w:r>
              <w:t>0,054</w:t>
            </w:r>
          </w:p>
        </w:tc>
        <w:tc>
          <w:tcPr>
            <w:tcW w:w="907" w:type="dxa"/>
            <w:tcBorders>
              <w:top w:val="single" w:sz="4" w:space="0" w:color="auto"/>
              <w:bottom w:val="single" w:sz="4" w:space="0" w:color="auto"/>
            </w:tcBorders>
          </w:tcPr>
          <w:p w14:paraId="58AE5A0F" w14:textId="77777777" w:rsidR="00A63E7E" w:rsidRDefault="00A63E7E">
            <w:pPr>
              <w:pStyle w:val="ConsPlusNormal"/>
              <w:jc w:val="right"/>
            </w:pPr>
            <w:r>
              <w:t>0,65</w:t>
            </w:r>
          </w:p>
        </w:tc>
        <w:tc>
          <w:tcPr>
            <w:tcW w:w="850" w:type="dxa"/>
            <w:tcBorders>
              <w:top w:val="single" w:sz="4" w:space="0" w:color="auto"/>
              <w:bottom w:val="single" w:sz="4" w:space="0" w:color="auto"/>
            </w:tcBorders>
          </w:tcPr>
          <w:p w14:paraId="33C1CA64" w14:textId="77777777" w:rsidR="00A63E7E" w:rsidRDefault="00A63E7E">
            <w:pPr>
              <w:pStyle w:val="ConsPlusNormal"/>
              <w:jc w:val="right"/>
            </w:pPr>
            <w:r>
              <w:t>0,71</w:t>
            </w:r>
          </w:p>
        </w:tc>
        <w:tc>
          <w:tcPr>
            <w:tcW w:w="1361" w:type="dxa"/>
            <w:tcBorders>
              <w:top w:val="single" w:sz="4" w:space="0" w:color="auto"/>
              <w:bottom w:val="single" w:sz="4" w:space="0" w:color="auto"/>
            </w:tcBorders>
          </w:tcPr>
          <w:p w14:paraId="2C7E291C" w14:textId="77777777" w:rsidR="00A63E7E" w:rsidRDefault="00A63E7E">
            <w:pPr>
              <w:pStyle w:val="ConsPlusNormal"/>
              <w:jc w:val="right"/>
            </w:pPr>
            <w:r>
              <w:t>0,003</w:t>
            </w:r>
          </w:p>
        </w:tc>
      </w:tr>
      <w:tr w:rsidR="00A63E7E" w14:paraId="0B84719E" w14:textId="77777777">
        <w:tblPrEx>
          <w:tblBorders>
            <w:insideH w:val="none" w:sz="0" w:space="0" w:color="auto"/>
          </w:tblBorders>
        </w:tblPrEx>
        <w:tc>
          <w:tcPr>
            <w:tcW w:w="1984" w:type="dxa"/>
            <w:tcBorders>
              <w:top w:val="single" w:sz="4" w:space="0" w:color="auto"/>
              <w:bottom w:val="nil"/>
            </w:tcBorders>
          </w:tcPr>
          <w:p w14:paraId="1E32419D" w14:textId="77777777" w:rsidR="00A63E7E" w:rsidRDefault="00A63E7E">
            <w:pPr>
              <w:pStyle w:val="ConsPlusNormal"/>
            </w:pPr>
            <w:r>
              <w:lastRenderedPageBreak/>
              <w:t>Плиты минераловатные из каменного волокна</w:t>
            </w:r>
          </w:p>
        </w:tc>
        <w:tc>
          <w:tcPr>
            <w:tcW w:w="1020" w:type="dxa"/>
            <w:tcBorders>
              <w:top w:val="single" w:sz="4" w:space="0" w:color="auto"/>
              <w:bottom w:val="nil"/>
            </w:tcBorders>
          </w:tcPr>
          <w:p w14:paraId="090BF3B0" w14:textId="77777777" w:rsidR="00A63E7E" w:rsidRDefault="00A63E7E">
            <w:pPr>
              <w:pStyle w:val="ConsPlusNormal"/>
              <w:jc w:val="center"/>
            </w:pPr>
            <w:r>
              <w:t>180</w:t>
            </w:r>
          </w:p>
        </w:tc>
        <w:tc>
          <w:tcPr>
            <w:tcW w:w="1304" w:type="dxa"/>
            <w:tcBorders>
              <w:top w:val="single" w:sz="4" w:space="0" w:color="auto"/>
              <w:bottom w:val="nil"/>
            </w:tcBorders>
          </w:tcPr>
          <w:p w14:paraId="2A905DA3" w14:textId="77777777" w:rsidR="00A63E7E" w:rsidRDefault="00A63E7E">
            <w:pPr>
              <w:pStyle w:val="ConsPlusNormal"/>
              <w:jc w:val="right"/>
            </w:pPr>
            <w:r>
              <w:t>0,84</w:t>
            </w:r>
          </w:p>
        </w:tc>
        <w:tc>
          <w:tcPr>
            <w:tcW w:w="1134" w:type="dxa"/>
            <w:tcBorders>
              <w:top w:val="single" w:sz="4" w:space="0" w:color="auto"/>
              <w:bottom w:val="nil"/>
            </w:tcBorders>
          </w:tcPr>
          <w:p w14:paraId="7F65009D" w14:textId="77777777" w:rsidR="00A63E7E" w:rsidRDefault="00A63E7E">
            <w:pPr>
              <w:pStyle w:val="ConsPlusNormal"/>
              <w:jc w:val="right"/>
            </w:pPr>
            <w:r>
              <w:t>0,038</w:t>
            </w:r>
          </w:p>
        </w:tc>
        <w:tc>
          <w:tcPr>
            <w:tcW w:w="850" w:type="dxa"/>
            <w:tcBorders>
              <w:top w:val="single" w:sz="4" w:space="0" w:color="auto"/>
              <w:bottom w:val="nil"/>
            </w:tcBorders>
          </w:tcPr>
          <w:p w14:paraId="60D59566" w14:textId="77777777" w:rsidR="00A63E7E" w:rsidRDefault="00A63E7E">
            <w:pPr>
              <w:pStyle w:val="ConsPlusNormal"/>
              <w:jc w:val="right"/>
            </w:pPr>
            <w:r>
              <w:t>2</w:t>
            </w:r>
          </w:p>
        </w:tc>
        <w:tc>
          <w:tcPr>
            <w:tcW w:w="850" w:type="dxa"/>
            <w:tcBorders>
              <w:top w:val="single" w:sz="4" w:space="0" w:color="auto"/>
              <w:bottom w:val="nil"/>
            </w:tcBorders>
          </w:tcPr>
          <w:p w14:paraId="7CD14863" w14:textId="77777777" w:rsidR="00A63E7E" w:rsidRDefault="00A63E7E">
            <w:pPr>
              <w:pStyle w:val="ConsPlusNormal"/>
              <w:jc w:val="right"/>
            </w:pPr>
            <w:r>
              <w:t>5</w:t>
            </w:r>
          </w:p>
        </w:tc>
        <w:tc>
          <w:tcPr>
            <w:tcW w:w="850" w:type="dxa"/>
            <w:tcBorders>
              <w:top w:val="single" w:sz="4" w:space="0" w:color="auto"/>
              <w:bottom w:val="nil"/>
            </w:tcBorders>
          </w:tcPr>
          <w:p w14:paraId="03D2F21C" w14:textId="77777777" w:rsidR="00A63E7E" w:rsidRDefault="00A63E7E">
            <w:pPr>
              <w:pStyle w:val="ConsPlusNormal"/>
              <w:jc w:val="right"/>
            </w:pPr>
            <w:r>
              <w:t>0,045</w:t>
            </w:r>
          </w:p>
        </w:tc>
        <w:tc>
          <w:tcPr>
            <w:tcW w:w="907" w:type="dxa"/>
            <w:tcBorders>
              <w:top w:val="single" w:sz="4" w:space="0" w:color="auto"/>
              <w:bottom w:val="nil"/>
            </w:tcBorders>
          </w:tcPr>
          <w:p w14:paraId="4E9EBE44" w14:textId="77777777" w:rsidR="00A63E7E" w:rsidRDefault="00A63E7E">
            <w:pPr>
              <w:pStyle w:val="ConsPlusNormal"/>
              <w:jc w:val="right"/>
            </w:pPr>
            <w:r>
              <w:t>0,048</w:t>
            </w:r>
          </w:p>
        </w:tc>
        <w:tc>
          <w:tcPr>
            <w:tcW w:w="907" w:type="dxa"/>
            <w:tcBorders>
              <w:top w:val="single" w:sz="4" w:space="0" w:color="auto"/>
              <w:bottom w:val="nil"/>
            </w:tcBorders>
          </w:tcPr>
          <w:p w14:paraId="3AF602FB" w14:textId="77777777" w:rsidR="00A63E7E" w:rsidRDefault="00A63E7E">
            <w:pPr>
              <w:pStyle w:val="ConsPlusNormal"/>
              <w:jc w:val="right"/>
            </w:pPr>
            <w:r>
              <w:t>0,74</w:t>
            </w:r>
          </w:p>
        </w:tc>
        <w:tc>
          <w:tcPr>
            <w:tcW w:w="850" w:type="dxa"/>
            <w:tcBorders>
              <w:top w:val="single" w:sz="4" w:space="0" w:color="auto"/>
              <w:bottom w:val="nil"/>
            </w:tcBorders>
          </w:tcPr>
          <w:p w14:paraId="0ADD2D94" w14:textId="77777777" w:rsidR="00A63E7E" w:rsidRDefault="00A63E7E">
            <w:pPr>
              <w:pStyle w:val="ConsPlusNormal"/>
              <w:jc w:val="right"/>
            </w:pPr>
            <w:r>
              <w:t>0,81</w:t>
            </w:r>
          </w:p>
        </w:tc>
        <w:tc>
          <w:tcPr>
            <w:tcW w:w="1361" w:type="dxa"/>
            <w:tcBorders>
              <w:top w:val="single" w:sz="4" w:space="0" w:color="auto"/>
              <w:bottom w:val="nil"/>
            </w:tcBorders>
          </w:tcPr>
          <w:p w14:paraId="622A4ACC" w14:textId="77777777" w:rsidR="00A63E7E" w:rsidRDefault="00A63E7E">
            <w:pPr>
              <w:pStyle w:val="ConsPlusNormal"/>
              <w:jc w:val="right"/>
            </w:pPr>
            <w:r>
              <w:t>0,3</w:t>
            </w:r>
          </w:p>
        </w:tc>
      </w:tr>
      <w:tr w:rsidR="00A63E7E" w14:paraId="2F1146E3" w14:textId="77777777">
        <w:tblPrEx>
          <w:tblBorders>
            <w:insideH w:val="none" w:sz="0" w:space="0" w:color="auto"/>
          </w:tblBorders>
        </w:tblPrEx>
        <w:tc>
          <w:tcPr>
            <w:tcW w:w="1984" w:type="dxa"/>
            <w:tcBorders>
              <w:top w:val="nil"/>
              <w:bottom w:val="nil"/>
            </w:tcBorders>
          </w:tcPr>
          <w:p w14:paraId="73077763" w14:textId="77777777" w:rsidR="00A63E7E" w:rsidRDefault="00A63E7E">
            <w:pPr>
              <w:pStyle w:val="ConsPlusNormal"/>
            </w:pPr>
            <w:r>
              <w:t>то же</w:t>
            </w:r>
          </w:p>
        </w:tc>
        <w:tc>
          <w:tcPr>
            <w:tcW w:w="1020" w:type="dxa"/>
            <w:tcBorders>
              <w:top w:val="nil"/>
              <w:bottom w:val="nil"/>
            </w:tcBorders>
          </w:tcPr>
          <w:p w14:paraId="007C0BA0" w14:textId="77777777" w:rsidR="00A63E7E" w:rsidRDefault="00A63E7E">
            <w:pPr>
              <w:pStyle w:val="ConsPlusNormal"/>
              <w:jc w:val="center"/>
            </w:pPr>
            <w:r>
              <w:t>140 - 175</w:t>
            </w:r>
          </w:p>
        </w:tc>
        <w:tc>
          <w:tcPr>
            <w:tcW w:w="1304" w:type="dxa"/>
            <w:tcBorders>
              <w:top w:val="nil"/>
              <w:bottom w:val="nil"/>
            </w:tcBorders>
          </w:tcPr>
          <w:p w14:paraId="31D6B9F0" w14:textId="77777777" w:rsidR="00A63E7E" w:rsidRDefault="00A63E7E">
            <w:pPr>
              <w:pStyle w:val="ConsPlusNormal"/>
              <w:jc w:val="right"/>
            </w:pPr>
            <w:r>
              <w:t>0,84</w:t>
            </w:r>
          </w:p>
        </w:tc>
        <w:tc>
          <w:tcPr>
            <w:tcW w:w="1134" w:type="dxa"/>
            <w:tcBorders>
              <w:top w:val="nil"/>
              <w:bottom w:val="nil"/>
            </w:tcBorders>
          </w:tcPr>
          <w:p w14:paraId="15A80A9A" w14:textId="77777777" w:rsidR="00A63E7E" w:rsidRDefault="00A63E7E">
            <w:pPr>
              <w:pStyle w:val="ConsPlusNormal"/>
              <w:jc w:val="right"/>
            </w:pPr>
            <w:r>
              <w:t>0,037</w:t>
            </w:r>
          </w:p>
        </w:tc>
        <w:tc>
          <w:tcPr>
            <w:tcW w:w="850" w:type="dxa"/>
            <w:tcBorders>
              <w:top w:val="nil"/>
              <w:bottom w:val="nil"/>
            </w:tcBorders>
          </w:tcPr>
          <w:p w14:paraId="6AAB6FD3" w14:textId="77777777" w:rsidR="00A63E7E" w:rsidRDefault="00A63E7E">
            <w:pPr>
              <w:pStyle w:val="ConsPlusNormal"/>
              <w:jc w:val="right"/>
            </w:pPr>
            <w:r>
              <w:t>2</w:t>
            </w:r>
          </w:p>
        </w:tc>
        <w:tc>
          <w:tcPr>
            <w:tcW w:w="850" w:type="dxa"/>
            <w:tcBorders>
              <w:top w:val="nil"/>
              <w:bottom w:val="nil"/>
            </w:tcBorders>
          </w:tcPr>
          <w:p w14:paraId="4DEDEAD9" w14:textId="77777777" w:rsidR="00A63E7E" w:rsidRDefault="00A63E7E">
            <w:pPr>
              <w:pStyle w:val="ConsPlusNormal"/>
              <w:jc w:val="right"/>
            </w:pPr>
            <w:r>
              <w:t>5</w:t>
            </w:r>
          </w:p>
        </w:tc>
        <w:tc>
          <w:tcPr>
            <w:tcW w:w="850" w:type="dxa"/>
            <w:tcBorders>
              <w:top w:val="nil"/>
              <w:bottom w:val="nil"/>
            </w:tcBorders>
          </w:tcPr>
          <w:p w14:paraId="3B576C49" w14:textId="77777777" w:rsidR="00A63E7E" w:rsidRDefault="00A63E7E">
            <w:pPr>
              <w:pStyle w:val="ConsPlusNormal"/>
              <w:jc w:val="right"/>
            </w:pPr>
            <w:r>
              <w:t>0,043</w:t>
            </w:r>
          </w:p>
        </w:tc>
        <w:tc>
          <w:tcPr>
            <w:tcW w:w="907" w:type="dxa"/>
            <w:tcBorders>
              <w:top w:val="nil"/>
              <w:bottom w:val="nil"/>
            </w:tcBorders>
          </w:tcPr>
          <w:p w14:paraId="23E2041D" w14:textId="77777777" w:rsidR="00A63E7E" w:rsidRDefault="00A63E7E">
            <w:pPr>
              <w:pStyle w:val="ConsPlusNormal"/>
              <w:jc w:val="right"/>
            </w:pPr>
            <w:r>
              <w:t>0,046</w:t>
            </w:r>
          </w:p>
        </w:tc>
        <w:tc>
          <w:tcPr>
            <w:tcW w:w="907" w:type="dxa"/>
            <w:tcBorders>
              <w:top w:val="nil"/>
              <w:bottom w:val="nil"/>
            </w:tcBorders>
          </w:tcPr>
          <w:p w14:paraId="30C48CFA" w14:textId="77777777" w:rsidR="00A63E7E" w:rsidRDefault="00A63E7E">
            <w:pPr>
              <w:pStyle w:val="ConsPlusNormal"/>
              <w:jc w:val="right"/>
            </w:pPr>
            <w:r>
              <w:t>0,68</w:t>
            </w:r>
          </w:p>
        </w:tc>
        <w:tc>
          <w:tcPr>
            <w:tcW w:w="850" w:type="dxa"/>
            <w:tcBorders>
              <w:top w:val="nil"/>
              <w:bottom w:val="nil"/>
            </w:tcBorders>
          </w:tcPr>
          <w:p w14:paraId="7F610E62" w14:textId="77777777" w:rsidR="00A63E7E" w:rsidRDefault="00A63E7E">
            <w:pPr>
              <w:pStyle w:val="ConsPlusNormal"/>
              <w:jc w:val="right"/>
            </w:pPr>
            <w:r>
              <w:t>0,75</w:t>
            </w:r>
          </w:p>
        </w:tc>
        <w:tc>
          <w:tcPr>
            <w:tcW w:w="1361" w:type="dxa"/>
            <w:tcBorders>
              <w:top w:val="nil"/>
              <w:bottom w:val="nil"/>
            </w:tcBorders>
          </w:tcPr>
          <w:p w14:paraId="4971D550" w14:textId="77777777" w:rsidR="00A63E7E" w:rsidRDefault="00A63E7E">
            <w:pPr>
              <w:pStyle w:val="ConsPlusNormal"/>
              <w:jc w:val="right"/>
            </w:pPr>
            <w:r>
              <w:t>0,31</w:t>
            </w:r>
          </w:p>
        </w:tc>
      </w:tr>
      <w:tr w:rsidR="00A63E7E" w14:paraId="64A11646" w14:textId="77777777">
        <w:tblPrEx>
          <w:tblBorders>
            <w:insideH w:val="none" w:sz="0" w:space="0" w:color="auto"/>
          </w:tblBorders>
        </w:tblPrEx>
        <w:tc>
          <w:tcPr>
            <w:tcW w:w="1984" w:type="dxa"/>
            <w:tcBorders>
              <w:top w:val="nil"/>
              <w:bottom w:val="nil"/>
            </w:tcBorders>
          </w:tcPr>
          <w:p w14:paraId="44D950BA" w14:textId="77777777" w:rsidR="00A63E7E" w:rsidRDefault="00A63E7E">
            <w:pPr>
              <w:pStyle w:val="ConsPlusNormal"/>
            </w:pPr>
            <w:r>
              <w:t>то же</w:t>
            </w:r>
          </w:p>
        </w:tc>
        <w:tc>
          <w:tcPr>
            <w:tcW w:w="1020" w:type="dxa"/>
            <w:tcBorders>
              <w:top w:val="nil"/>
              <w:bottom w:val="nil"/>
            </w:tcBorders>
          </w:tcPr>
          <w:p w14:paraId="5FFAB660" w14:textId="77777777" w:rsidR="00A63E7E" w:rsidRDefault="00A63E7E">
            <w:pPr>
              <w:pStyle w:val="ConsPlusNormal"/>
              <w:jc w:val="center"/>
            </w:pPr>
            <w:r>
              <w:t>80 - 125</w:t>
            </w:r>
          </w:p>
        </w:tc>
        <w:tc>
          <w:tcPr>
            <w:tcW w:w="1304" w:type="dxa"/>
            <w:tcBorders>
              <w:top w:val="nil"/>
              <w:bottom w:val="nil"/>
            </w:tcBorders>
          </w:tcPr>
          <w:p w14:paraId="303373AB" w14:textId="77777777" w:rsidR="00A63E7E" w:rsidRDefault="00A63E7E">
            <w:pPr>
              <w:pStyle w:val="ConsPlusNormal"/>
              <w:jc w:val="right"/>
            </w:pPr>
            <w:r>
              <w:t>0,84</w:t>
            </w:r>
          </w:p>
        </w:tc>
        <w:tc>
          <w:tcPr>
            <w:tcW w:w="1134" w:type="dxa"/>
            <w:tcBorders>
              <w:top w:val="nil"/>
              <w:bottom w:val="nil"/>
            </w:tcBorders>
          </w:tcPr>
          <w:p w14:paraId="40E92516" w14:textId="77777777" w:rsidR="00A63E7E" w:rsidRDefault="00A63E7E">
            <w:pPr>
              <w:pStyle w:val="ConsPlusNormal"/>
              <w:jc w:val="right"/>
            </w:pPr>
            <w:r>
              <w:t>0,036</w:t>
            </w:r>
          </w:p>
        </w:tc>
        <w:tc>
          <w:tcPr>
            <w:tcW w:w="850" w:type="dxa"/>
            <w:tcBorders>
              <w:top w:val="nil"/>
              <w:bottom w:val="nil"/>
            </w:tcBorders>
          </w:tcPr>
          <w:p w14:paraId="4B409F26" w14:textId="77777777" w:rsidR="00A63E7E" w:rsidRDefault="00A63E7E">
            <w:pPr>
              <w:pStyle w:val="ConsPlusNormal"/>
              <w:jc w:val="right"/>
            </w:pPr>
            <w:r>
              <w:t>2</w:t>
            </w:r>
          </w:p>
        </w:tc>
        <w:tc>
          <w:tcPr>
            <w:tcW w:w="850" w:type="dxa"/>
            <w:tcBorders>
              <w:top w:val="nil"/>
              <w:bottom w:val="nil"/>
            </w:tcBorders>
          </w:tcPr>
          <w:p w14:paraId="09264CB3" w14:textId="77777777" w:rsidR="00A63E7E" w:rsidRDefault="00A63E7E">
            <w:pPr>
              <w:pStyle w:val="ConsPlusNormal"/>
              <w:jc w:val="right"/>
            </w:pPr>
            <w:r>
              <w:t>5</w:t>
            </w:r>
          </w:p>
        </w:tc>
        <w:tc>
          <w:tcPr>
            <w:tcW w:w="850" w:type="dxa"/>
            <w:tcBorders>
              <w:top w:val="nil"/>
              <w:bottom w:val="nil"/>
            </w:tcBorders>
          </w:tcPr>
          <w:p w14:paraId="1D5924FA" w14:textId="77777777" w:rsidR="00A63E7E" w:rsidRDefault="00A63E7E">
            <w:pPr>
              <w:pStyle w:val="ConsPlusNormal"/>
              <w:jc w:val="right"/>
            </w:pPr>
            <w:r>
              <w:t>0,042</w:t>
            </w:r>
          </w:p>
        </w:tc>
        <w:tc>
          <w:tcPr>
            <w:tcW w:w="907" w:type="dxa"/>
            <w:tcBorders>
              <w:top w:val="nil"/>
              <w:bottom w:val="nil"/>
            </w:tcBorders>
          </w:tcPr>
          <w:p w14:paraId="7FEC5C44" w14:textId="77777777" w:rsidR="00A63E7E" w:rsidRDefault="00A63E7E">
            <w:pPr>
              <w:pStyle w:val="ConsPlusNormal"/>
              <w:jc w:val="right"/>
            </w:pPr>
            <w:r>
              <w:t>0,045</w:t>
            </w:r>
          </w:p>
        </w:tc>
        <w:tc>
          <w:tcPr>
            <w:tcW w:w="907" w:type="dxa"/>
            <w:tcBorders>
              <w:top w:val="nil"/>
              <w:bottom w:val="nil"/>
            </w:tcBorders>
          </w:tcPr>
          <w:p w14:paraId="299C878D" w14:textId="77777777" w:rsidR="00A63E7E" w:rsidRDefault="00A63E7E">
            <w:pPr>
              <w:pStyle w:val="ConsPlusNormal"/>
              <w:jc w:val="right"/>
            </w:pPr>
            <w:r>
              <w:t>0,53</w:t>
            </w:r>
          </w:p>
        </w:tc>
        <w:tc>
          <w:tcPr>
            <w:tcW w:w="850" w:type="dxa"/>
            <w:tcBorders>
              <w:top w:val="nil"/>
              <w:bottom w:val="nil"/>
            </w:tcBorders>
          </w:tcPr>
          <w:p w14:paraId="750906F5" w14:textId="77777777" w:rsidR="00A63E7E" w:rsidRDefault="00A63E7E">
            <w:pPr>
              <w:pStyle w:val="ConsPlusNormal"/>
              <w:jc w:val="right"/>
            </w:pPr>
            <w:r>
              <w:t>0,59</w:t>
            </w:r>
          </w:p>
        </w:tc>
        <w:tc>
          <w:tcPr>
            <w:tcW w:w="1361" w:type="dxa"/>
            <w:tcBorders>
              <w:top w:val="nil"/>
              <w:bottom w:val="nil"/>
            </w:tcBorders>
          </w:tcPr>
          <w:p w14:paraId="765CE3EE" w14:textId="77777777" w:rsidR="00A63E7E" w:rsidRDefault="00A63E7E">
            <w:pPr>
              <w:pStyle w:val="ConsPlusNormal"/>
              <w:jc w:val="right"/>
            </w:pPr>
            <w:r>
              <w:t>0,32</w:t>
            </w:r>
          </w:p>
        </w:tc>
      </w:tr>
      <w:tr w:rsidR="00A63E7E" w14:paraId="134DB467" w14:textId="77777777">
        <w:tblPrEx>
          <w:tblBorders>
            <w:insideH w:val="none" w:sz="0" w:space="0" w:color="auto"/>
          </w:tblBorders>
        </w:tblPrEx>
        <w:tc>
          <w:tcPr>
            <w:tcW w:w="1984" w:type="dxa"/>
            <w:tcBorders>
              <w:top w:val="nil"/>
              <w:bottom w:val="nil"/>
            </w:tcBorders>
          </w:tcPr>
          <w:p w14:paraId="12E05C2A" w14:textId="77777777" w:rsidR="00A63E7E" w:rsidRDefault="00A63E7E">
            <w:pPr>
              <w:pStyle w:val="ConsPlusNormal"/>
            </w:pPr>
            <w:r>
              <w:t>то же</w:t>
            </w:r>
          </w:p>
        </w:tc>
        <w:tc>
          <w:tcPr>
            <w:tcW w:w="1020" w:type="dxa"/>
            <w:tcBorders>
              <w:top w:val="nil"/>
              <w:bottom w:val="nil"/>
            </w:tcBorders>
          </w:tcPr>
          <w:p w14:paraId="443C7DD7" w14:textId="77777777" w:rsidR="00A63E7E" w:rsidRDefault="00A63E7E">
            <w:pPr>
              <w:pStyle w:val="ConsPlusNormal"/>
              <w:jc w:val="center"/>
            </w:pPr>
            <w:r>
              <w:t>40 - 60</w:t>
            </w:r>
          </w:p>
        </w:tc>
        <w:tc>
          <w:tcPr>
            <w:tcW w:w="1304" w:type="dxa"/>
            <w:tcBorders>
              <w:top w:val="nil"/>
              <w:bottom w:val="nil"/>
            </w:tcBorders>
          </w:tcPr>
          <w:p w14:paraId="5FB47EFD" w14:textId="77777777" w:rsidR="00A63E7E" w:rsidRDefault="00A63E7E">
            <w:pPr>
              <w:pStyle w:val="ConsPlusNormal"/>
              <w:jc w:val="right"/>
            </w:pPr>
            <w:r>
              <w:t>0,84</w:t>
            </w:r>
          </w:p>
        </w:tc>
        <w:tc>
          <w:tcPr>
            <w:tcW w:w="1134" w:type="dxa"/>
            <w:tcBorders>
              <w:top w:val="nil"/>
              <w:bottom w:val="nil"/>
            </w:tcBorders>
          </w:tcPr>
          <w:p w14:paraId="2A78A09B" w14:textId="77777777" w:rsidR="00A63E7E" w:rsidRDefault="00A63E7E">
            <w:pPr>
              <w:pStyle w:val="ConsPlusNormal"/>
              <w:jc w:val="right"/>
            </w:pPr>
            <w:r>
              <w:t>0,035</w:t>
            </w:r>
          </w:p>
        </w:tc>
        <w:tc>
          <w:tcPr>
            <w:tcW w:w="850" w:type="dxa"/>
            <w:tcBorders>
              <w:top w:val="nil"/>
              <w:bottom w:val="nil"/>
            </w:tcBorders>
          </w:tcPr>
          <w:p w14:paraId="70B614FA" w14:textId="77777777" w:rsidR="00A63E7E" w:rsidRDefault="00A63E7E">
            <w:pPr>
              <w:pStyle w:val="ConsPlusNormal"/>
              <w:jc w:val="right"/>
            </w:pPr>
            <w:r>
              <w:t>2</w:t>
            </w:r>
          </w:p>
        </w:tc>
        <w:tc>
          <w:tcPr>
            <w:tcW w:w="850" w:type="dxa"/>
            <w:tcBorders>
              <w:top w:val="nil"/>
              <w:bottom w:val="nil"/>
            </w:tcBorders>
          </w:tcPr>
          <w:p w14:paraId="144F9D47" w14:textId="77777777" w:rsidR="00A63E7E" w:rsidRDefault="00A63E7E">
            <w:pPr>
              <w:pStyle w:val="ConsPlusNormal"/>
              <w:jc w:val="right"/>
            </w:pPr>
            <w:r>
              <w:t>5</w:t>
            </w:r>
          </w:p>
        </w:tc>
        <w:tc>
          <w:tcPr>
            <w:tcW w:w="850" w:type="dxa"/>
            <w:tcBorders>
              <w:top w:val="nil"/>
              <w:bottom w:val="nil"/>
            </w:tcBorders>
          </w:tcPr>
          <w:p w14:paraId="4D517A58" w14:textId="77777777" w:rsidR="00A63E7E" w:rsidRDefault="00A63E7E">
            <w:pPr>
              <w:pStyle w:val="ConsPlusNormal"/>
              <w:jc w:val="right"/>
            </w:pPr>
            <w:r>
              <w:t>0,041</w:t>
            </w:r>
          </w:p>
        </w:tc>
        <w:tc>
          <w:tcPr>
            <w:tcW w:w="907" w:type="dxa"/>
            <w:tcBorders>
              <w:top w:val="nil"/>
              <w:bottom w:val="nil"/>
            </w:tcBorders>
          </w:tcPr>
          <w:p w14:paraId="49CF5BBC" w14:textId="77777777" w:rsidR="00A63E7E" w:rsidRDefault="00A63E7E">
            <w:pPr>
              <w:pStyle w:val="ConsPlusNormal"/>
              <w:jc w:val="right"/>
            </w:pPr>
            <w:r>
              <w:t>0,044</w:t>
            </w:r>
          </w:p>
        </w:tc>
        <w:tc>
          <w:tcPr>
            <w:tcW w:w="907" w:type="dxa"/>
            <w:tcBorders>
              <w:top w:val="nil"/>
              <w:bottom w:val="nil"/>
            </w:tcBorders>
          </w:tcPr>
          <w:p w14:paraId="32FF0600" w14:textId="77777777" w:rsidR="00A63E7E" w:rsidRDefault="00A63E7E">
            <w:pPr>
              <w:pStyle w:val="ConsPlusNormal"/>
              <w:jc w:val="right"/>
            </w:pPr>
            <w:r>
              <w:t>0,37</w:t>
            </w:r>
          </w:p>
        </w:tc>
        <w:tc>
          <w:tcPr>
            <w:tcW w:w="850" w:type="dxa"/>
            <w:tcBorders>
              <w:top w:val="nil"/>
              <w:bottom w:val="nil"/>
            </w:tcBorders>
          </w:tcPr>
          <w:p w14:paraId="7C960B82" w14:textId="77777777" w:rsidR="00A63E7E" w:rsidRDefault="00A63E7E">
            <w:pPr>
              <w:pStyle w:val="ConsPlusNormal"/>
              <w:jc w:val="right"/>
            </w:pPr>
            <w:r>
              <w:t>0,41</w:t>
            </w:r>
          </w:p>
        </w:tc>
        <w:tc>
          <w:tcPr>
            <w:tcW w:w="1361" w:type="dxa"/>
            <w:tcBorders>
              <w:top w:val="nil"/>
              <w:bottom w:val="nil"/>
            </w:tcBorders>
          </w:tcPr>
          <w:p w14:paraId="23446E71" w14:textId="77777777" w:rsidR="00A63E7E" w:rsidRDefault="00A63E7E">
            <w:pPr>
              <w:pStyle w:val="ConsPlusNormal"/>
              <w:jc w:val="right"/>
            </w:pPr>
            <w:r>
              <w:t>0,35</w:t>
            </w:r>
          </w:p>
        </w:tc>
      </w:tr>
      <w:tr w:rsidR="00A63E7E" w14:paraId="3BC5E282" w14:textId="77777777">
        <w:tblPrEx>
          <w:tblBorders>
            <w:insideH w:val="none" w:sz="0" w:space="0" w:color="auto"/>
          </w:tblBorders>
        </w:tblPrEx>
        <w:tc>
          <w:tcPr>
            <w:tcW w:w="1984" w:type="dxa"/>
            <w:tcBorders>
              <w:top w:val="nil"/>
              <w:bottom w:val="single" w:sz="4" w:space="0" w:color="auto"/>
            </w:tcBorders>
          </w:tcPr>
          <w:p w14:paraId="270E949C" w14:textId="77777777" w:rsidR="00A63E7E" w:rsidRDefault="00A63E7E">
            <w:pPr>
              <w:pStyle w:val="ConsPlusNormal"/>
            </w:pPr>
            <w:r>
              <w:t>то же</w:t>
            </w:r>
          </w:p>
        </w:tc>
        <w:tc>
          <w:tcPr>
            <w:tcW w:w="1020" w:type="dxa"/>
            <w:tcBorders>
              <w:top w:val="nil"/>
              <w:bottom w:val="single" w:sz="4" w:space="0" w:color="auto"/>
            </w:tcBorders>
          </w:tcPr>
          <w:p w14:paraId="7567D932" w14:textId="77777777" w:rsidR="00A63E7E" w:rsidRDefault="00A63E7E">
            <w:pPr>
              <w:pStyle w:val="ConsPlusNormal"/>
              <w:jc w:val="center"/>
            </w:pPr>
            <w:r>
              <w:t>25 - 50</w:t>
            </w:r>
          </w:p>
        </w:tc>
        <w:tc>
          <w:tcPr>
            <w:tcW w:w="1304" w:type="dxa"/>
            <w:tcBorders>
              <w:top w:val="nil"/>
              <w:bottom w:val="single" w:sz="4" w:space="0" w:color="auto"/>
            </w:tcBorders>
          </w:tcPr>
          <w:p w14:paraId="2C0439AB" w14:textId="77777777" w:rsidR="00A63E7E" w:rsidRDefault="00A63E7E">
            <w:pPr>
              <w:pStyle w:val="ConsPlusNormal"/>
              <w:jc w:val="right"/>
            </w:pPr>
            <w:r>
              <w:t>0,84</w:t>
            </w:r>
          </w:p>
        </w:tc>
        <w:tc>
          <w:tcPr>
            <w:tcW w:w="1134" w:type="dxa"/>
            <w:tcBorders>
              <w:top w:val="nil"/>
              <w:bottom w:val="single" w:sz="4" w:space="0" w:color="auto"/>
            </w:tcBorders>
          </w:tcPr>
          <w:p w14:paraId="39251B2E" w14:textId="77777777" w:rsidR="00A63E7E" w:rsidRDefault="00A63E7E">
            <w:pPr>
              <w:pStyle w:val="ConsPlusNormal"/>
              <w:jc w:val="right"/>
            </w:pPr>
            <w:r>
              <w:t>0,036</w:t>
            </w:r>
          </w:p>
        </w:tc>
        <w:tc>
          <w:tcPr>
            <w:tcW w:w="850" w:type="dxa"/>
            <w:tcBorders>
              <w:top w:val="nil"/>
              <w:bottom w:val="single" w:sz="4" w:space="0" w:color="auto"/>
            </w:tcBorders>
          </w:tcPr>
          <w:p w14:paraId="5F90872E" w14:textId="77777777" w:rsidR="00A63E7E" w:rsidRDefault="00A63E7E">
            <w:pPr>
              <w:pStyle w:val="ConsPlusNormal"/>
              <w:jc w:val="right"/>
            </w:pPr>
            <w:r>
              <w:t>2</w:t>
            </w:r>
          </w:p>
        </w:tc>
        <w:tc>
          <w:tcPr>
            <w:tcW w:w="850" w:type="dxa"/>
            <w:tcBorders>
              <w:top w:val="nil"/>
              <w:bottom w:val="single" w:sz="4" w:space="0" w:color="auto"/>
            </w:tcBorders>
          </w:tcPr>
          <w:p w14:paraId="469ED6E3" w14:textId="77777777" w:rsidR="00A63E7E" w:rsidRDefault="00A63E7E">
            <w:pPr>
              <w:pStyle w:val="ConsPlusNormal"/>
              <w:jc w:val="right"/>
            </w:pPr>
            <w:r>
              <w:t>5</w:t>
            </w:r>
          </w:p>
        </w:tc>
        <w:tc>
          <w:tcPr>
            <w:tcW w:w="850" w:type="dxa"/>
            <w:tcBorders>
              <w:top w:val="nil"/>
              <w:bottom w:val="single" w:sz="4" w:space="0" w:color="auto"/>
            </w:tcBorders>
          </w:tcPr>
          <w:p w14:paraId="56A6A0E0" w14:textId="77777777" w:rsidR="00A63E7E" w:rsidRDefault="00A63E7E">
            <w:pPr>
              <w:pStyle w:val="ConsPlusNormal"/>
              <w:jc w:val="right"/>
            </w:pPr>
            <w:r>
              <w:t>0,042</w:t>
            </w:r>
          </w:p>
        </w:tc>
        <w:tc>
          <w:tcPr>
            <w:tcW w:w="907" w:type="dxa"/>
            <w:tcBorders>
              <w:top w:val="nil"/>
              <w:bottom w:val="single" w:sz="4" w:space="0" w:color="auto"/>
            </w:tcBorders>
          </w:tcPr>
          <w:p w14:paraId="5176861E" w14:textId="77777777" w:rsidR="00A63E7E" w:rsidRDefault="00A63E7E">
            <w:pPr>
              <w:pStyle w:val="ConsPlusNormal"/>
              <w:jc w:val="right"/>
            </w:pPr>
            <w:r>
              <w:t>0,045</w:t>
            </w:r>
          </w:p>
        </w:tc>
        <w:tc>
          <w:tcPr>
            <w:tcW w:w="907" w:type="dxa"/>
            <w:tcBorders>
              <w:top w:val="nil"/>
              <w:bottom w:val="single" w:sz="4" w:space="0" w:color="auto"/>
            </w:tcBorders>
          </w:tcPr>
          <w:p w14:paraId="4B041772" w14:textId="77777777" w:rsidR="00A63E7E" w:rsidRDefault="00A63E7E">
            <w:pPr>
              <w:pStyle w:val="ConsPlusNormal"/>
              <w:jc w:val="right"/>
            </w:pPr>
            <w:r>
              <w:t>0,31</w:t>
            </w:r>
          </w:p>
        </w:tc>
        <w:tc>
          <w:tcPr>
            <w:tcW w:w="850" w:type="dxa"/>
            <w:tcBorders>
              <w:top w:val="nil"/>
              <w:bottom w:val="single" w:sz="4" w:space="0" w:color="auto"/>
            </w:tcBorders>
          </w:tcPr>
          <w:p w14:paraId="7704557D" w14:textId="77777777" w:rsidR="00A63E7E" w:rsidRDefault="00A63E7E">
            <w:pPr>
              <w:pStyle w:val="ConsPlusNormal"/>
              <w:jc w:val="right"/>
            </w:pPr>
            <w:r>
              <w:t>0,35</w:t>
            </w:r>
          </w:p>
        </w:tc>
        <w:tc>
          <w:tcPr>
            <w:tcW w:w="1361" w:type="dxa"/>
            <w:tcBorders>
              <w:top w:val="nil"/>
              <w:bottom w:val="single" w:sz="4" w:space="0" w:color="auto"/>
            </w:tcBorders>
          </w:tcPr>
          <w:p w14:paraId="7C509DE2" w14:textId="77777777" w:rsidR="00A63E7E" w:rsidRDefault="00A63E7E">
            <w:pPr>
              <w:pStyle w:val="ConsPlusNormal"/>
              <w:jc w:val="right"/>
            </w:pPr>
            <w:r>
              <w:t>0,37</w:t>
            </w:r>
          </w:p>
        </w:tc>
      </w:tr>
      <w:tr w:rsidR="00A63E7E" w14:paraId="60D54845" w14:textId="77777777">
        <w:tblPrEx>
          <w:tblBorders>
            <w:insideH w:val="none" w:sz="0" w:space="0" w:color="auto"/>
          </w:tblBorders>
        </w:tblPrEx>
        <w:tc>
          <w:tcPr>
            <w:tcW w:w="1984" w:type="dxa"/>
            <w:tcBorders>
              <w:top w:val="single" w:sz="4" w:space="0" w:color="auto"/>
              <w:bottom w:val="nil"/>
            </w:tcBorders>
          </w:tcPr>
          <w:p w14:paraId="318F755C" w14:textId="77777777" w:rsidR="00A63E7E" w:rsidRDefault="00A63E7E">
            <w:pPr>
              <w:pStyle w:val="ConsPlusNormal"/>
            </w:pPr>
            <w:r>
              <w:t>Плиты из стеклянного штапельного волокна</w:t>
            </w:r>
          </w:p>
        </w:tc>
        <w:tc>
          <w:tcPr>
            <w:tcW w:w="1020" w:type="dxa"/>
            <w:tcBorders>
              <w:top w:val="single" w:sz="4" w:space="0" w:color="auto"/>
              <w:bottom w:val="nil"/>
            </w:tcBorders>
          </w:tcPr>
          <w:p w14:paraId="679625FB" w14:textId="77777777" w:rsidR="00A63E7E" w:rsidRDefault="00A63E7E">
            <w:pPr>
              <w:pStyle w:val="ConsPlusNormal"/>
              <w:jc w:val="center"/>
            </w:pPr>
            <w:r>
              <w:t>85</w:t>
            </w:r>
          </w:p>
        </w:tc>
        <w:tc>
          <w:tcPr>
            <w:tcW w:w="1304" w:type="dxa"/>
            <w:tcBorders>
              <w:top w:val="single" w:sz="4" w:space="0" w:color="auto"/>
              <w:bottom w:val="nil"/>
            </w:tcBorders>
          </w:tcPr>
          <w:p w14:paraId="063C0D0B" w14:textId="77777777" w:rsidR="00A63E7E" w:rsidRDefault="00A63E7E">
            <w:pPr>
              <w:pStyle w:val="ConsPlusNormal"/>
              <w:jc w:val="right"/>
            </w:pPr>
            <w:r>
              <w:t>0,84</w:t>
            </w:r>
          </w:p>
        </w:tc>
        <w:tc>
          <w:tcPr>
            <w:tcW w:w="1134" w:type="dxa"/>
            <w:tcBorders>
              <w:top w:val="single" w:sz="4" w:space="0" w:color="auto"/>
              <w:bottom w:val="nil"/>
            </w:tcBorders>
          </w:tcPr>
          <w:p w14:paraId="48CCFFF7" w14:textId="77777777" w:rsidR="00A63E7E" w:rsidRDefault="00A63E7E">
            <w:pPr>
              <w:pStyle w:val="ConsPlusNormal"/>
              <w:jc w:val="right"/>
            </w:pPr>
            <w:r>
              <w:t>0,044</w:t>
            </w:r>
          </w:p>
        </w:tc>
        <w:tc>
          <w:tcPr>
            <w:tcW w:w="850" w:type="dxa"/>
            <w:tcBorders>
              <w:top w:val="single" w:sz="4" w:space="0" w:color="auto"/>
              <w:bottom w:val="nil"/>
            </w:tcBorders>
          </w:tcPr>
          <w:p w14:paraId="7B847D92" w14:textId="77777777" w:rsidR="00A63E7E" w:rsidRDefault="00A63E7E">
            <w:pPr>
              <w:pStyle w:val="ConsPlusNormal"/>
              <w:jc w:val="right"/>
            </w:pPr>
            <w:r>
              <w:t>2</w:t>
            </w:r>
          </w:p>
        </w:tc>
        <w:tc>
          <w:tcPr>
            <w:tcW w:w="850" w:type="dxa"/>
            <w:tcBorders>
              <w:top w:val="single" w:sz="4" w:space="0" w:color="auto"/>
              <w:bottom w:val="nil"/>
            </w:tcBorders>
          </w:tcPr>
          <w:p w14:paraId="24D237E3" w14:textId="77777777" w:rsidR="00A63E7E" w:rsidRDefault="00A63E7E">
            <w:pPr>
              <w:pStyle w:val="ConsPlusNormal"/>
              <w:jc w:val="right"/>
            </w:pPr>
            <w:r>
              <w:t>5</w:t>
            </w:r>
          </w:p>
        </w:tc>
        <w:tc>
          <w:tcPr>
            <w:tcW w:w="850" w:type="dxa"/>
            <w:tcBorders>
              <w:top w:val="single" w:sz="4" w:space="0" w:color="auto"/>
              <w:bottom w:val="nil"/>
            </w:tcBorders>
          </w:tcPr>
          <w:p w14:paraId="2FB6BE08" w14:textId="77777777" w:rsidR="00A63E7E" w:rsidRDefault="00A63E7E">
            <w:pPr>
              <w:pStyle w:val="ConsPlusNormal"/>
              <w:jc w:val="right"/>
            </w:pPr>
            <w:r>
              <w:t>0,046</w:t>
            </w:r>
          </w:p>
        </w:tc>
        <w:tc>
          <w:tcPr>
            <w:tcW w:w="907" w:type="dxa"/>
            <w:tcBorders>
              <w:top w:val="single" w:sz="4" w:space="0" w:color="auto"/>
              <w:bottom w:val="nil"/>
            </w:tcBorders>
          </w:tcPr>
          <w:p w14:paraId="10A50616" w14:textId="77777777" w:rsidR="00A63E7E" w:rsidRDefault="00A63E7E">
            <w:pPr>
              <w:pStyle w:val="ConsPlusNormal"/>
              <w:jc w:val="right"/>
            </w:pPr>
            <w:r>
              <w:t>0,05</w:t>
            </w:r>
          </w:p>
        </w:tc>
        <w:tc>
          <w:tcPr>
            <w:tcW w:w="907" w:type="dxa"/>
            <w:tcBorders>
              <w:top w:val="single" w:sz="4" w:space="0" w:color="auto"/>
              <w:bottom w:val="nil"/>
            </w:tcBorders>
          </w:tcPr>
          <w:p w14:paraId="25E730EB" w14:textId="77777777" w:rsidR="00A63E7E" w:rsidRDefault="00A63E7E">
            <w:pPr>
              <w:pStyle w:val="ConsPlusNormal"/>
              <w:jc w:val="right"/>
            </w:pPr>
            <w:r>
              <w:t>0,51</w:t>
            </w:r>
          </w:p>
        </w:tc>
        <w:tc>
          <w:tcPr>
            <w:tcW w:w="850" w:type="dxa"/>
            <w:tcBorders>
              <w:top w:val="single" w:sz="4" w:space="0" w:color="auto"/>
              <w:bottom w:val="nil"/>
            </w:tcBorders>
          </w:tcPr>
          <w:p w14:paraId="314C6051" w14:textId="77777777" w:rsidR="00A63E7E" w:rsidRDefault="00A63E7E">
            <w:pPr>
              <w:pStyle w:val="ConsPlusNormal"/>
              <w:jc w:val="right"/>
            </w:pPr>
            <w:r>
              <w:t>0,57</w:t>
            </w:r>
          </w:p>
        </w:tc>
        <w:tc>
          <w:tcPr>
            <w:tcW w:w="1361" w:type="dxa"/>
            <w:tcBorders>
              <w:top w:val="single" w:sz="4" w:space="0" w:color="auto"/>
              <w:bottom w:val="nil"/>
            </w:tcBorders>
          </w:tcPr>
          <w:p w14:paraId="5A17DF10" w14:textId="77777777" w:rsidR="00A63E7E" w:rsidRDefault="00A63E7E">
            <w:pPr>
              <w:pStyle w:val="ConsPlusNormal"/>
              <w:jc w:val="right"/>
            </w:pPr>
            <w:r>
              <w:t>0,5</w:t>
            </w:r>
          </w:p>
        </w:tc>
      </w:tr>
      <w:tr w:rsidR="00A63E7E" w14:paraId="142D9996" w14:textId="77777777">
        <w:tblPrEx>
          <w:tblBorders>
            <w:insideH w:val="none" w:sz="0" w:space="0" w:color="auto"/>
          </w:tblBorders>
        </w:tblPrEx>
        <w:tc>
          <w:tcPr>
            <w:tcW w:w="1984" w:type="dxa"/>
            <w:tcBorders>
              <w:top w:val="nil"/>
              <w:bottom w:val="nil"/>
            </w:tcBorders>
          </w:tcPr>
          <w:p w14:paraId="714268A3" w14:textId="77777777" w:rsidR="00A63E7E" w:rsidRDefault="00A63E7E">
            <w:pPr>
              <w:pStyle w:val="ConsPlusNormal"/>
            </w:pPr>
            <w:r>
              <w:t>то же</w:t>
            </w:r>
          </w:p>
        </w:tc>
        <w:tc>
          <w:tcPr>
            <w:tcW w:w="1020" w:type="dxa"/>
            <w:tcBorders>
              <w:top w:val="nil"/>
              <w:bottom w:val="nil"/>
            </w:tcBorders>
          </w:tcPr>
          <w:p w14:paraId="1BB532CC" w14:textId="77777777" w:rsidR="00A63E7E" w:rsidRDefault="00A63E7E">
            <w:pPr>
              <w:pStyle w:val="ConsPlusNormal"/>
              <w:jc w:val="center"/>
            </w:pPr>
            <w:r>
              <w:t>75</w:t>
            </w:r>
          </w:p>
        </w:tc>
        <w:tc>
          <w:tcPr>
            <w:tcW w:w="1304" w:type="dxa"/>
            <w:tcBorders>
              <w:top w:val="nil"/>
              <w:bottom w:val="nil"/>
            </w:tcBorders>
          </w:tcPr>
          <w:p w14:paraId="116A8013" w14:textId="77777777" w:rsidR="00A63E7E" w:rsidRDefault="00A63E7E">
            <w:pPr>
              <w:pStyle w:val="ConsPlusNormal"/>
              <w:jc w:val="right"/>
            </w:pPr>
            <w:r>
              <w:t>0,84</w:t>
            </w:r>
          </w:p>
        </w:tc>
        <w:tc>
          <w:tcPr>
            <w:tcW w:w="1134" w:type="dxa"/>
            <w:tcBorders>
              <w:top w:val="nil"/>
              <w:bottom w:val="nil"/>
            </w:tcBorders>
          </w:tcPr>
          <w:p w14:paraId="3DC002B6" w14:textId="77777777" w:rsidR="00A63E7E" w:rsidRDefault="00A63E7E">
            <w:pPr>
              <w:pStyle w:val="ConsPlusNormal"/>
              <w:jc w:val="right"/>
            </w:pPr>
            <w:r>
              <w:t>0,04</w:t>
            </w:r>
          </w:p>
        </w:tc>
        <w:tc>
          <w:tcPr>
            <w:tcW w:w="850" w:type="dxa"/>
            <w:tcBorders>
              <w:top w:val="nil"/>
              <w:bottom w:val="nil"/>
            </w:tcBorders>
          </w:tcPr>
          <w:p w14:paraId="0A34E799" w14:textId="77777777" w:rsidR="00A63E7E" w:rsidRDefault="00A63E7E">
            <w:pPr>
              <w:pStyle w:val="ConsPlusNormal"/>
              <w:jc w:val="right"/>
            </w:pPr>
            <w:r>
              <w:t>2</w:t>
            </w:r>
          </w:p>
        </w:tc>
        <w:tc>
          <w:tcPr>
            <w:tcW w:w="850" w:type="dxa"/>
            <w:tcBorders>
              <w:top w:val="nil"/>
              <w:bottom w:val="nil"/>
            </w:tcBorders>
          </w:tcPr>
          <w:p w14:paraId="2AA58624" w14:textId="77777777" w:rsidR="00A63E7E" w:rsidRDefault="00A63E7E">
            <w:pPr>
              <w:pStyle w:val="ConsPlusNormal"/>
              <w:jc w:val="right"/>
            </w:pPr>
            <w:r>
              <w:t>5</w:t>
            </w:r>
          </w:p>
        </w:tc>
        <w:tc>
          <w:tcPr>
            <w:tcW w:w="850" w:type="dxa"/>
            <w:tcBorders>
              <w:top w:val="nil"/>
              <w:bottom w:val="nil"/>
            </w:tcBorders>
          </w:tcPr>
          <w:p w14:paraId="2B17D757" w14:textId="77777777" w:rsidR="00A63E7E" w:rsidRDefault="00A63E7E">
            <w:pPr>
              <w:pStyle w:val="ConsPlusNormal"/>
              <w:jc w:val="right"/>
            </w:pPr>
            <w:r>
              <w:t>0,042</w:t>
            </w:r>
          </w:p>
        </w:tc>
        <w:tc>
          <w:tcPr>
            <w:tcW w:w="907" w:type="dxa"/>
            <w:tcBorders>
              <w:top w:val="nil"/>
              <w:bottom w:val="nil"/>
            </w:tcBorders>
          </w:tcPr>
          <w:p w14:paraId="4CACEA4A" w14:textId="77777777" w:rsidR="00A63E7E" w:rsidRDefault="00A63E7E">
            <w:pPr>
              <w:pStyle w:val="ConsPlusNormal"/>
              <w:jc w:val="right"/>
            </w:pPr>
            <w:r>
              <w:t>0,047</w:t>
            </w:r>
          </w:p>
        </w:tc>
        <w:tc>
          <w:tcPr>
            <w:tcW w:w="907" w:type="dxa"/>
            <w:tcBorders>
              <w:top w:val="nil"/>
              <w:bottom w:val="nil"/>
            </w:tcBorders>
          </w:tcPr>
          <w:p w14:paraId="20A4EFE0" w14:textId="77777777" w:rsidR="00A63E7E" w:rsidRDefault="00A63E7E">
            <w:pPr>
              <w:pStyle w:val="ConsPlusNormal"/>
              <w:jc w:val="right"/>
            </w:pPr>
            <w:r>
              <w:t>0,46</w:t>
            </w:r>
          </w:p>
        </w:tc>
        <w:tc>
          <w:tcPr>
            <w:tcW w:w="850" w:type="dxa"/>
            <w:tcBorders>
              <w:top w:val="nil"/>
              <w:bottom w:val="nil"/>
            </w:tcBorders>
          </w:tcPr>
          <w:p w14:paraId="729339CA" w14:textId="77777777" w:rsidR="00A63E7E" w:rsidRDefault="00A63E7E">
            <w:pPr>
              <w:pStyle w:val="ConsPlusNormal"/>
              <w:jc w:val="right"/>
            </w:pPr>
            <w:r>
              <w:t>0,52</w:t>
            </w:r>
          </w:p>
        </w:tc>
        <w:tc>
          <w:tcPr>
            <w:tcW w:w="1361" w:type="dxa"/>
            <w:tcBorders>
              <w:top w:val="nil"/>
              <w:bottom w:val="nil"/>
            </w:tcBorders>
          </w:tcPr>
          <w:p w14:paraId="151CFD49" w14:textId="77777777" w:rsidR="00A63E7E" w:rsidRDefault="00A63E7E">
            <w:pPr>
              <w:pStyle w:val="ConsPlusNormal"/>
              <w:jc w:val="right"/>
            </w:pPr>
            <w:r>
              <w:t>0,5</w:t>
            </w:r>
          </w:p>
        </w:tc>
      </w:tr>
      <w:tr w:rsidR="00A63E7E" w14:paraId="4730B927" w14:textId="77777777">
        <w:tblPrEx>
          <w:tblBorders>
            <w:insideH w:val="none" w:sz="0" w:space="0" w:color="auto"/>
          </w:tblBorders>
        </w:tblPrEx>
        <w:tc>
          <w:tcPr>
            <w:tcW w:w="1984" w:type="dxa"/>
            <w:tcBorders>
              <w:top w:val="nil"/>
              <w:bottom w:val="nil"/>
            </w:tcBorders>
          </w:tcPr>
          <w:p w14:paraId="3469CE95" w14:textId="77777777" w:rsidR="00A63E7E" w:rsidRDefault="00A63E7E">
            <w:pPr>
              <w:pStyle w:val="ConsPlusNormal"/>
            </w:pPr>
            <w:r>
              <w:t>то же</w:t>
            </w:r>
          </w:p>
        </w:tc>
        <w:tc>
          <w:tcPr>
            <w:tcW w:w="1020" w:type="dxa"/>
            <w:tcBorders>
              <w:top w:val="nil"/>
              <w:bottom w:val="nil"/>
            </w:tcBorders>
          </w:tcPr>
          <w:p w14:paraId="5A2701B8" w14:textId="77777777" w:rsidR="00A63E7E" w:rsidRDefault="00A63E7E">
            <w:pPr>
              <w:pStyle w:val="ConsPlusNormal"/>
              <w:jc w:val="center"/>
            </w:pPr>
            <w:r>
              <w:t>60</w:t>
            </w:r>
          </w:p>
        </w:tc>
        <w:tc>
          <w:tcPr>
            <w:tcW w:w="1304" w:type="dxa"/>
            <w:tcBorders>
              <w:top w:val="nil"/>
              <w:bottom w:val="nil"/>
            </w:tcBorders>
          </w:tcPr>
          <w:p w14:paraId="2579D6A6" w14:textId="77777777" w:rsidR="00A63E7E" w:rsidRDefault="00A63E7E">
            <w:pPr>
              <w:pStyle w:val="ConsPlusNormal"/>
              <w:jc w:val="right"/>
            </w:pPr>
            <w:r>
              <w:t>0,84</w:t>
            </w:r>
          </w:p>
        </w:tc>
        <w:tc>
          <w:tcPr>
            <w:tcW w:w="1134" w:type="dxa"/>
            <w:tcBorders>
              <w:top w:val="nil"/>
              <w:bottom w:val="nil"/>
            </w:tcBorders>
          </w:tcPr>
          <w:p w14:paraId="4E2C59DF" w14:textId="77777777" w:rsidR="00A63E7E" w:rsidRDefault="00A63E7E">
            <w:pPr>
              <w:pStyle w:val="ConsPlusNormal"/>
              <w:jc w:val="right"/>
            </w:pPr>
            <w:r>
              <w:t>0,038</w:t>
            </w:r>
          </w:p>
        </w:tc>
        <w:tc>
          <w:tcPr>
            <w:tcW w:w="850" w:type="dxa"/>
            <w:tcBorders>
              <w:top w:val="nil"/>
              <w:bottom w:val="nil"/>
            </w:tcBorders>
          </w:tcPr>
          <w:p w14:paraId="1680A95D" w14:textId="77777777" w:rsidR="00A63E7E" w:rsidRDefault="00A63E7E">
            <w:pPr>
              <w:pStyle w:val="ConsPlusNormal"/>
              <w:jc w:val="right"/>
            </w:pPr>
            <w:r>
              <w:t>2</w:t>
            </w:r>
          </w:p>
        </w:tc>
        <w:tc>
          <w:tcPr>
            <w:tcW w:w="850" w:type="dxa"/>
            <w:tcBorders>
              <w:top w:val="nil"/>
              <w:bottom w:val="nil"/>
            </w:tcBorders>
          </w:tcPr>
          <w:p w14:paraId="60EE1718" w14:textId="77777777" w:rsidR="00A63E7E" w:rsidRDefault="00A63E7E">
            <w:pPr>
              <w:pStyle w:val="ConsPlusNormal"/>
              <w:jc w:val="right"/>
            </w:pPr>
            <w:r>
              <w:t>5</w:t>
            </w:r>
          </w:p>
        </w:tc>
        <w:tc>
          <w:tcPr>
            <w:tcW w:w="850" w:type="dxa"/>
            <w:tcBorders>
              <w:top w:val="nil"/>
              <w:bottom w:val="nil"/>
            </w:tcBorders>
          </w:tcPr>
          <w:p w14:paraId="28F8EA68" w14:textId="77777777" w:rsidR="00A63E7E" w:rsidRDefault="00A63E7E">
            <w:pPr>
              <w:pStyle w:val="ConsPlusNormal"/>
              <w:jc w:val="right"/>
            </w:pPr>
            <w:r>
              <w:t>0,04</w:t>
            </w:r>
          </w:p>
        </w:tc>
        <w:tc>
          <w:tcPr>
            <w:tcW w:w="907" w:type="dxa"/>
            <w:tcBorders>
              <w:top w:val="nil"/>
              <w:bottom w:val="nil"/>
            </w:tcBorders>
          </w:tcPr>
          <w:p w14:paraId="704566D4" w14:textId="77777777" w:rsidR="00A63E7E" w:rsidRDefault="00A63E7E">
            <w:pPr>
              <w:pStyle w:val="ConsPlusNormal"/>
              <w:jc w:val="right"/>
            </w:pPr>
            <w:r>
              <w:t>0,045</w:t>
            </w:r>
          </w:p>
        </w:tc>
        <w:tc>
          <w:tcPr>
            <w:tcW w:w="907" w:type="dxa"/>
            <w:tcBorders>
              <w:top w:val="nil"/>
              <w:bottom w:val="nil"/>
            </w:tcBorders>
          </w:tcPr>
          <w:p w14:paraId="3186C50F" w14:textId="77777777" w:rsidR="00A63E7E" w:rsidRDefault="00A63E7E">
            <w:pPr>
              <w:pStyle w:val="ConsPlusNormal"/>
              <w:jc w:val="right"/>
            </w:pPr>
            <w:r>
              <w:t>0,4</w:t>
            </w:r>
          </w:p>
        </w:tc>
        <w:tc>
          <w:tcPr>
            <w:tcW w:w="850" w:type="dxa"/>
            <w:tcBorders>
              <w:top w:val="nil"/>
              <w:bottom w:val="nil"/>
            </w:tcBorders>
          </w:tcPr>
          <w:p w14:paraId="1A42959C" w14:textId="77777777" w:rsidR="00A63E7E" w:rsidRDefault="00A63E7E">
            <w:pPr>
              <w:pStyle w:val="ConsPlusNormal"/>
              <w:jc w:val="right"/>
            </w:pPr>
            <w:r>
              <w:t>0,45</w:t>
            </w:r>
          </w:p>
        </w:tc>
        <w:tc>
          <w:tcPr>
            <w:tcW w:w="1361" w:type="dxa"/>
            <w:tcBorders>
              <w:top w:val="nil"/>
              <w:bottom w:val="nil"/>
            </w:tcBorders>
          </w:tcPr>
          <w:p w14:paraId="07724E41" w14:textId="77777777" w:rsidR="00A63E7E" w:rsidRDefault="00A63E7E">
            <w:pPr>
              <w:pStyle w:val="ConsPlusNormal"/>
              <w:jc w:val="right"/>
            </w:pPr>
            <w:r>
              <w:t>0,51</w:t>
            </w:r>
          </w:p>
        </w:tc>
      </w:tr>
      <w:tr w:rsidR="00A63E7E" w14:paraId="66661E28" w14:textId="77777777">
        <w:tblPrEx>
          <w:tblBorders>
            <w:insideH w:val="none" w:sz="0" w:space="0" w:color="auto"/>
          </w:tblBorders>
        </w:tblPrEx>
        <w:tc>
          <w:tcPr>
            <w:tcW w:w="1984" w:type="dxa"/>
            <w:tcBorders>
              <w:top w:val="nil"/>
              <w:bottom w:val="nil"/>
            </w:tcBorders>
          </w:tcPr>
          <w:p w14:paraId="333BE715" w14:textId="77777777" w:rsidR="00A63E7E" w:rsidRDefault="00A63E7E">
            <w:pPr>
              <w:pStyle w:val="ConsPlusNormal"/>
            </w:pPr>
            <w:r>
              <w:t>то же</w:t>
            </w:r>
          </w:p>
        </w:tc>
        <w:tc>
          <w:tcPr>
            <w:tcW w:w="1020" w:type="dxa"/>
            <w:tcBorders>
              <w:top w:val="nil"/>
              <w:bottom w:val="nil"/>
            </w:tcBorders>
          </w:tcPr>
          <w:p w14:paraId="1C1CE946" w14:textId="77777777" w:rsidR="00A63E7E" w:rsidRDefault="00A63E7E">
            <w:pPr>
              <w:pStyle w:val="ConsPlusNormal"/>
              <w:jc w:val="center"/>
            </w:pPr>
            <w:r>
              <w:t>45</w:t>
            </w:r>
          </w:p>
        </w:tc>
        <w:tc>
          <w:tcPr>
            <w:tcW w:w="1304" w:type="dxa"/>
            <w:tcBorders>
              <w:top w:val="nil"/>
              <w:bottom w:val="nil"/>
            </w:tcBorders>
          </w:tcPr>
          <w:p w14:paraId="1C2DD156" w14:textId="77777777" w:rsidR="00A63E7E" w:rsidRDefault="00A63E7E">
            <w:pPr>
              <w:pStyle w:val="ConsPlusNormal"/>
              <w:jc w:val="right"/>
            </w:pPr>
            <w:r>
              <w:t>0,84</w:t>
            </w:r>
          </w:p>
        </w:tc>
        <w:tc>
          <w:tcPr>
            <w:tcW w:w="1134" w:type="dxa"/>
            <w:tcBorders>
              <w:top w:val="nil"/>
              <w:bottom w:val="nil"/>
            </w:tcBorders>
          </w:tcPr>
          <w:p w14:paraId="24C49ED8" w14:textId="77777777" w:rsidR="00A63E7E" w:rsidRDefault="00A63E7E">
            <w:pPr>
              <w:pStyle w:val="ConsPlusNormal"/>
              <w:jc w:val="right"/>
            </w:pPr>
            <w:r>
              <w:t>0,039</w:t>
            </w:r>
          </w:p>
        </w:tc>
        <w:tc>
          <w:tcPr>
            <w:tcW w:w="850" w:type="dxa"/>
            <w:tcBorders>
              <w:top w:val="nil"/>
              <w:bottom w:val="nil"/>
            </w:tcBorders>
          </w:tcPr>
          <w:p w14:paraId="260E8CB4" w14:textId="77777777" w:rsidR="00A63E7E" w:rsidRDefault="00A63E7E">
            <w:pPr>
              <w:pStyle w:val="ConsPlusNormal"/>
              <w:jc w:val="right"/>
            </w:pPr>
            <w:r>
              <w:t>2</w:t>
            </w:r>
          </w:p>
        </w:tc>
        <w:tc>
          <w:tcPr>
            <w:tcW w:w="850" w:type="dxa"/>
            <w:tcBorders>
              <w:top w:val="nil"/>
              <w:bottom w:val="nil"/>
            </w:tcBorders>
          </w:tcPr>
          <w:p w14:paraId="17388CC4" w14:textId="77777777" w:rsidR="00A63E7E" w:rsidRDefault="00A63E7E">
            <w:pPr>
              <w:pStyle w:val="ConsPlusNormal"/>
              <w:jc w:val="right"/>
            </w:pPr>
            <w:r>
              <w:t>5</w:t>
            </w:r>
          </w:p>
        </w:tc>
        <w:tc>
          <w:tcPr>
            <w:tcW w:w="850" w:type="dxa"/>
            <w:tcBorders>
              <w:top w:val="nil"/>
              <w:bottom w:val="nil"/>
            </w:tcBorders>
          </w:tcPr>
          <w:p w14:paraId="6F7CF798" w14:textId="77777777" w:rsidR="00A63E7E" w:rsidRDefault="00A63E7E">
            <w:pPr>
              <w:pStyle w:val="ConsPlusNormal"/>
              <w:jc w:val="right"/>
            </w:pPr>
            <w:r>
              <w:t>0,041</w:t>
            </w:r>
          </w:p>
        </w:tc>
        <w:tc>
          <w:tcPr>
            <w:tcW w:w="907" w:type="dxa"/>
            <w:tcBorders>
              <w:top w:val="nil"/>
              <w:bottom w:val="nil"/>
            </w:tcBorders>
          </w:tcPr>
          <w:p w14:paraId="28336B7F" w14:textId="77777777" w:rsidR="00A63E7E" w:rsidRDefault="00A63E7E">
            <w:pPr>
              <w:pStyle w:val="ConsPlusNormal"/>
              <w:jc w:val="right"/>
            </w:pPr>
            <w:r>
              <w:t>0,045</w:t>
            </w:r>
          </w:p>
        </w:tc>
        <w:tc>
          <w:tcPr>
            <w:tcW w:w="907" w:type="dxa"/>
            <w:tcBorders>
              <w:top w:val="nil"/>
              <w:bottom w:val="nil"/>
            </w:tcBorders>
          </w:tcPr>
          <w:p w14:paraId="57AFA28E" w14:textId="77777777" w:rsidR="00A63E7E" w:rsidRDefault="00A63E7E">
            <w:pPr>
              <w:pStyle w:val="ConsPlusNormal"/>
              <w:jc w:val="right"/>
            </w:pPr>
            <w:r>
              <w:t>0,35</w:t>
            </w:r>
          </w:p>
        </w:tc>
        <w:tc>
          <w:tcPr>
            <w:tcW w:w="850" w:type="dxa"/>
            <w:tcBorders>
              <w:top w:val="nil"/>
              <w:bottom w:val="nil"/>
            </w:tcBorders>
          </w:tcPr>
          <w:p w14:paraId="07FBFD01" w14:textId="77777777" w:rsidR="00A63E7E" w:rsidRDefault="00A63E7E">
            <w:pPr>
              <w:pStyle w:val="ConsPlusNormal"/>
              <w:jc w:val="right"/>
            </w:pPr>
            <w:r>
              <w:t>0,39</w:t>
            </w:r>
          </w:p>
        </w:tc>
        <w:tc>
          <w:tcPr>
            <w:tcW w:w="1361" w:type="dxa"/>
            <w:tcBorders>
              <w:top w:val="nil"/>
              <w:bottom w:val="nil"/>
            </w:tcBorders>
          </w:tcPr>
          <w:p w14:paraId="6925B38D" w14:textId="77777777" w:rsidR="00A63E7E" w:rsidRDefault="00A63E7E">
            <w:pPr>
              <w:pStyle w:val="ConsPlusNormal"/>
              <w:jc w:val="right"/>
            </w:pPr>
            <w:r>
              <w:t>0,51</w:t>
            </w:r>
          </w:p>
        </w:tc>
      </w:tr>
      <w:tr w:rsidR="00A63E7E" w14:paraId="6C139A74" w14:textId="77777777">
        <w:tblPrEx>
          <w:tblBorders>
            <w:insideH w:val="none" w:sz="0" w:space="0" w:color="auto"/>
          </w:tblBorders>
        </w:tblPrEx>
        <w:tc>
          <w:tcPr>
            <w:tcW w:w="1984" w:type="dxa"/>
            <w:tcBorders>
              <w:top w:val="nil"/>
              <w:bottom w:val="nil"/>
            </w:tcBorders>
          </w:tcPr>
          <w:p w14:paraId="769FE0FC" w14:textId="77777777" w:rsidR="00A63E7E" w:rsidRDefault="00A63E7E">
            <w:pPr>
              <w:pStyle w:val="ConsPlusNormal"/>
            </w:pPr>
            <w:r>
              <w:t>то же</w:t>
            </w:r>
          </w:p>
        </w:tc>
        <w:tc>
          <w:tcPr>
            <w:tcW w:w="1020" w:type="dxa"/>
            <w:tcBorders>
              <w:top w:val="nil"/>
              <w:bottom w:val="nil"/>
            </w:tcBorders>
          </w:tcPr>
          <w:p w14:paraId="6E87186F" w14:textId="77777777" w:rsidR="00A63E7E" w:rsidRDefault="00A63E7E">
            <w:pPr>
              <w:pStyle w:val="ConsPlusNormal"/>
              <w:jc w:val="center"/>
            </w:pPr>
            <w:r>
              <w:t>35</w:t>
            </w:r>
          </w:p>
        </w:tc>
        <w:tc>
          <w:tcPr>
            <w:tcW w:w="1304" w:type="dxa"/>
            <w:tcBorders>
              <w:top w:val="nil"/>
              <w:bottom w:val="nil"/>
            </w:tcBorders>
          </w:tcPr>
          <w:p w14:paraId="4FC141F3" w14:textId="77777777" w:rsidR="00A63E7E" w:rsidRDefault="00A63E7E">
            <w:pPr>
              <w:pStyle w:val="ConsPlusNormal"/>
              <w:jc w:val="right"/>
            </w:pPr>
            <w:r>
              <w:t>0,84</w:t>
            </w:r>
          </w:p>
        </w:tc>
        <w:tc>
          <w:tcPr>
            <w:tcW w:w="1134" w:type="dxa"/>
            <w:tcBorders>
              <w:top w:val="nil"/>
              <w:bottom w:val="nil"/>
            </w:tcBorders>
          </w:tcPr>
          <w:p w14:paraId="440BE935" w14:textId="77777777" w:rsidR="00A63E7E" w:rsidRDefault="00A63E7E">
            <w:pPr>
              <w:pStyle w:val="ConsPlusNormal"/>
              <w:jc w:val="right"/>
            </w:pPr>
            <w:r>
              <w:t>0,039</w:t>
            </w:r>
          </w:p>
        </w:tc>
        <w:tc>
          <w:tcPr>
            <w:tcW w:w="850" w:type="dxa"/>
            <w:tcBorders>
              <w:top w:val="nil"/>
              <w:bottom w:val="nil"/>
            </w:tcBorders>
          </w:tcPr>
          <w:p w14:paraId="17FE7F9B" w14:textId="77777777" w:rsidR="00A63E7E" w:rsidRDefault="00A63E7E">
            <w:pPr>
              <w:pStyle w:val="ConsPlusNormal"/>
              <w:jc w:val="right"/>
            </w:pPr>
            <w:r>
              <w:t>2</w:t>
            </w:r>
          </w:p>
        </w:tc>
        <w:tc>
          <w:tcPr>
            <w:tcW w:w="850" w:type="dxa"/>
            <w:tcBorders>
              <w:top w:val="nil"/>
              <w:bottom w:val="nil"/>
            </w:tcBorders>
          </w:tcPr>
          <w:p w14:paraId="19721F9F" w14:textId="77777777" w:rsidR="00A63E7E" w:rsidRDefault="00A63E7E">
            <w:pPr>
              <w:pStyle w:val="ConsPlusNormal"/>
              <w:jc w:val="right"/>
            </w:pPr>
            <w:r>
              <w:t>5</w:t>
            </w:r>
          </w:p>
        </w:tc>
        <w:tc>
          <w:tcPr>
            <w:tcW w:w="850" w:type="dxa"/>
            <w:tcBorders>
              <w:top w:val="nil"/>
              <w:bottom w:val="nil"/>
            </w:tcBorders>
          </w:tcPr>
          <w:p w14:paraId="4A33E716" w14:textId="77777777" w:rsidR="00A63E7E" w:rsidRDefault="00A63E7E">
            <w:pPr>
              <w:pStyle w:val="ConsPlusNormal"/>
              <w:jc w:val="right"/>
            </w:pPr>
            <w:r>
              <w:t>0,041</w:t>
            </w:r>
          </w:p>
        </w:tc>
        <w:tc>
          <w:tcPr>
            <w:tcW w:w="907" w:type="dxa"/>
            <w:tcBorders>
              <w:top w:val="nil"/>
              <w:bottom w:val="nil"/>
            </w:tcBorders>
          </w:tcPr>
          <w:p w14:paraId="4435060B" w14:textId="77777777" w:rsidR="00A63E7E" w:rsidRDefault="00A63E7E">
            <w:pPr>
              <w:pStyle w:val="ConsPlusNormal"/>
              <w:jc w:val="right"/>
            </w:pPr>
            <w:r>
              <w:t>0,046</w:t>
            </w:r>
          </w:p>
        </w:tc>
        <w:tc>
          <w:tcPr>
            <w:tcW w:w="907" w:type="dxa"/>
            <w:tcBorders>
              <w:top w:val="nil"/>
              <w:bottom w:val="nil"/>
            </w:tcBorders>
          </w:tcPr>
          <w:p w14:paraId="41359FAD" w14:textId="77777777" w:rsidR="00A63E7E" w:rsidRDefault="00A63E7E">
            <w:pPr>
              <w:pStyle w:val="ConsPlusNormal"/>
              <w:jc w:val="right"/>
            </w:pPr>
            <w:r>
              <w:t>0,31</w:t>
            </w:r>
          </w:p>
        </w:tc>
        <w:tc>
          <w:tcPr>
            <w:tcW w:w="850" w:type="dxa"/>
            <w:tcBorders>
              <w:top w:val="nil"/>
              <w:bottom w:val="nil"/>
            </w:tcBorders>
          </w:tcPr>
          <w:p w14:paraId="413B74DB" w14:textId="77777777" w:rsidR="00A63E7E" w:rsidRDefault="00A63E7E">
            <w:pPr>
              <w:pStyle w:val="ConsPlusNormal"/>
              <w:jc w:val="right"/>
            </w:pPr>
            <w:r>
              <w:t>0,35</w:t>
            </w:r>
          </w:p>
        </w:tc>
        <w:tc>
          <w:tcPr>
            <w:tcW w:w="1361" w:type="dxa"/>
            <w:tcBorders>
              <w:top w:val="nil"/>
              <w:bottom w:val="nil"/>
            </w:tcBorders>
          </w:tcPr>
          <w:p w14:paraId="20FEDA90" w14:textId="77777777" w:rsidR="00A63E7E" w:rsidRDefault="00A63E7E">
            <w:pPr>
              <w:pStyle w:val="ConsPlusNormal"/>
              <w:jc w:val="right"/>
            </w:pPr>
            <w:r>
              <w:t>0,52</w:t>
            </w:r>
          </w:p>
        </w:tc>
      </w:tr>
      <w:tr w:rsidR="00A63E7E" w14:paraId="5F2F50F6" w14:textId="77777777">
        <w:tblPrEx>
          <w:tblBorders>
            <w:insideH w:val="none" w:sz="0" w:space="0" w:color="auto"/>
          </w:tblBorders>
        </w:tblPrEx>
        <w:tc>
          <w:tcPr>
            <w:tcW w:w="1984" w:type="dxa"/>
            <w:tcBorders>
              <w:top w:val="nil"/>
              <w:bottom w:val="nil"/>
            </w:tcBorders>
          </w:tcPr>
          <w:p w14:paraId="471953AB" w14:textId="77777777" w:rsidR="00A63E7E" w:rsidRDefault="00A63E7E">
            <w:pPr>
              <w:pStyle w:val="ConsPlusNormal"/>
            </w:pPr>
            <w:r>
              <w:t>то же</w:t>
            </w:r>
          </w:p>
        </w:tc>
        <w:tc>
          <w:tcPr>
            <w:tcW w:w="1020" w:type="dxa"/>
            <w:tcBorders>
              <w:top w:val="nil"/>
              <w:bottom w:val="nil"/>
            </w:tcBorders>
          </w:tcPr>
          <w:p w14:paraId="31ABA6F5" w14:textId="77777777" w:rsidR="00A63E7E" w:rsidRDefault="00A63E7E">
            <w:pPr>
              <w:pStyle w:val="ConsPlusNormal"/>
              <w:jc w:val="center"/>
            </w:pPr>
            <w:r>
              <w:t>30</w:t>
            </w:r>
          </w:p>
        </w:tc>
        <w:tc>
          <w:tcPr>
            <w:tcW w:w="1304" w:type="dxa"/>
            <w:tcBorders>
              <w:top w:val="nil"/>
              <w:bottom w:val="nil"/>
            </w:tcBorders>
          </w:tcPr>
          <w:p w14:paraId="2130C4B2" w14:textId="77777777" w:rsidR="00A63E7E" w:rsidRDefault="00A63E7E">
            <w:pPr>
              <w:pStyle w:val="ConsPlusNormal"/>
              <w:jc w:val="right"/>
            </w:pPr>
            <w:r>
              <w:t>0,84</w:t>
            </w:r>
          </w:p>
        </w:tc>
        <w:tc>
          <w:tcPr>
            <w:tcW w:w="1134" w:type="dxa"/>
            <w:tcBorders>
              <w:top w:val="nil"/>
              <w:bottom w:val="nil"/>
            </w:tcBorders>
          </w:tcPr>
          <w:p w14:paraId="66F6A346" w14:textId="77777777" w:rsidR="00A63E7E" w:rsidRDefault="00A63E7E">
            <w:pPr>
              <w:pStyle w:val="ConsPlusNormal"/>
              <w:jc w:val="right"/>
            </w:pPr>
            <w:r>
              <w:t>0,04</w:t>
            </w:r>
          </w:p>
        </w:tc>
        <w:tc>
          <w:tcPr>
            <w:tcW w:w="850" w:type="dxa"/>
            <w:tcBorders>
              <w:top w:val="nil"/>
              <w:bottom w:val="nil"/>
            </w:tcBorders>
          </w:tcPr>
          <w:p w14:paraId="1EE2A0A1" w14:textId="77777777" w:rsidR="00A63E7E" w:rsidRDefault="00A63E7E">
            <w:pPr>
              <w:pStyle w:val="ConsPlusNormal"/>
              <w:jc w:val="right"/>
            </w:pPr>
            <w:r>
              <w:t>2</w:t>
            </w:r>
          </w:p>
        </w:tc>
        <w:tc>
          <w:tcPr>
            <w:tcW w:w="850" w:type="dxa"/>
            <w:tcBorders>
              <w:top w:val="nil"/>
              <w:bottom w:val="nil"/>
            </w:tcBorders>
          </w:tcPr>
          <w:p w14:paraId="7738FF0D" w14:textId="77777777" w:rsidR="00A63E7E" w:rsidRDefault="00A63E7E">
            <w:pPr>
              <w:pStyle w:val="ConsPlusNormal"/>
              <w:jc w:val="right"/>
            </w:pPr>
            <w:r>
              <w:t>5</w:t>
            </w:r>
          </w:p>
        </w:tc>
        <w:tc>
          <w:tcPr>
            <w:tcW w:w="850" w:type="dxa"/>
            <w:tcBorders>
              <w:top w:val="nil"/>
              <w:bottom w:val="nil"/>
            </w:tcBorders>
          </w:tcPr>
          <w:p w14:paraId="609D8943" w14:textId="77777777" w:rsidR="00A63E7E" w:rsidRDefault="00A63E7E">
            <w:pPr>
              <w:pStyle w:val="ConsPlusNormal"/>
              <w:jc w:val="right"/>
            </w:pPr>
            <w:r>
              <w:t>0,042</w:t>
            </w:r>
          </w:p>
        </w:tc>
        <w:tc>
          <w:tcPr>
            <w:tcW w:w="907" w:type="dxa"/>
            <w:tcBorders>
              <w:top w:val="nil"/>
              <w:bottom w:val="nil"/>
            </w:tcBorders>
          </w:tcPr>
          <w:p w14:paraId="16A7ACC7" w14:textId="77777777" w:rsidR="00A63E7E" w:rsidRDefault="00A63E7E">
            <w:pPr>
              <w:pStyle w:val="ConsPlusNormal"/>
              <w:jc w:val="right"/>
            </w:pPr>
            <w:r>
              <w:t>0,046</w:t>
            </w:r>
          </w:p>
        </w:tc>
        <w:tc>
          <w:tcPr>
            <w:tcW w:w="907" w:type="dxa"/>
            <w:tcBorders>
              <w:top w:val="nil"/>
              <w:bottom w:val="nil"/>
            </w:tcBorders>
          </w:tcPr>
          <w:p w14:paraId="399C152D" w14:textId="77777777" w:rsidR="00A63E7E" w:rsidRDefault="00A63E7E">
            <w:pPr>
              <w:pStyle w:val="ConsPlusNormal"/>
              <w:jc w:val="right"/>
            </w:pPr>
            <w:r>
              <w:t>0,29</w:t>
            </w:r>
          </w:p>
        </w:tc>
        <w:tc>
          <w:tcPr>
            <w:tcW w:w="850" w:type="dxa"/>
            <w:tcBorders>
              <w:top w:val="nil"/>
              <w:bottom w:val="nil"/>
            </w:tcBorders>
          </w:tcPr>
          <w:p w14:paraId="33E532BE" w14:textId="77777777" w:rsidR="00A63E7E" w:rsidRDefault="00A63E7E">
            <w:pPr>
              <w:pStyle w:val="ConsPlusNormal"/>
              <w:jc w:val="right"/>
            </w:pPr>
            <w:r>
              <w:t>0,32</w:t>
            </w:r>
          </w:p>
        </w:tc>
        <w:tc>
          <w:tcPr>
            <w:tcW w:w="1361" w:type="dxa"/>
            <w:tcBorders>
              <w:top w:val="nil"/>
              <w:bottom w:val="nil"/>
            </w:tcBorders>
          </w:tcPr>
          <w:p w14:paraId="7AD8833A" w14:textId="77777777" w:rsidR="00A63E7E" w:rsidRDefault="00A63E7E">
            <w:pPr>
              <w:pStyle w:val="ConsPlusNormal"/>
              <w:jc w:val="right"/>
            </w:pPr>
            <w:r>
              <w:t>0,52</w:t>
            </w:r>
          </w:p>
        </w:tc>
      </w:tr>
      <w:tr w:rsidR="00A63E7E" w14:paraId="45CA866C" w14:textId="77777777">
        <w:tblPrEx>
          <w:tblBorders>
            <w:insideH w:val="none" w:sz="0" w:space="0" w:color="auto"/>
          </w:tblBorders>
        </w:tblPrEx>
        <w:tc>
          <w:tcPr>
            <w:tcW w:w="1984" w:type="dxa"/>
            <w:tcBorders>
              <w:top w:val="nil"/>
              <w:bottom w:val="nil"/>
            </w:tcBorders>
          </w:tcPr>
          <w:p w14:paraId="3541E82D" w14:textId="77777777" w:rsidR="00A63E7E" w:rsidRDefault="00A63E7E">
            <w:pPr>
              <w:pStyle w:val="ConsPlusNormal"/>
            </w:pPr>
            <w:r>
              <w:t>то же</w:t>
            </w:r>
          </w:p>
        </w:tc>
        <w:tc>
          <w:tcPr>
            <w:tcW w:w="1020" w:type="dxa"/>
            <w:tcBorders>
              <w:top w:val="nil"/>
              <w:bottom w:val="nil"/>
            </w:tcBorders>
          </w:tcPr>
          <w:p w14:paraId="3C74D506" w14:textId="77777777" w:rsidR="00A63E7E" w:rsidRDefault="00A63E7E">
            <w:pPr>
              <w:pStyle w:val="ConsPlusNormal"/>
              <w:jc w:val="center"/>
            </w:pPr>
            <w:r>
              <w:t>20</w:t>
            </w:r>
          </w:p>
        </w:tc>
        <w:tc>
          <w:tcPr>
            <w:tcW w:w="1304" w:type="dxa"/>
            <w:tcBorders>
              <w:top w:val="nil"/>
              <w:bottom w:val="nil"/>
            </w:tcBorders>
          </w:tcPr>
          <w:p w14:paraId="691D1660" w14:textId="77777777" w:rsidR="00A63E7E" w:rsidRDefault="00A63E7E">
            <w:pPr>
              <w:pStyle w:val="ConsPlusNormal"/>
              <w:jc w:val="right"/>
            </w:pPr>
            <w:r>
              <w:t>0,84</w:t>
            </w:r>
          </w:p>
        </w:tc>
        <w:tc>
          <w:tcPr>
            <w:tcW w:w="1134" w:type="dxa"/>
            <w:tcBorders>
              <w:top w:val="nil"/>
              <w:bottom w:val="nil"/>
            </w:tcBorders>
          </w:tcPr>
          <w:p w14:paraId="1BF060DB" w14:textId="77777777" w:rsidR="00A63E7E" w:rsidRDefault="00A63E7E">
            <w:pPr>
              <w:pStyle w:val="ConsPlusNormal"/>
              <w:jc w:val="right"/>
            </w:pPr>
            <w:r>
              <w:t>0,04</w:t>
            </w:r>
          </w:p>
        </w:tc>
        <w:tc>
          <w:tcPr>
            <w:tcW w:w="850" w:type="dxa"/>
            <w:tcBorders>
              <w:top w:val="nil"/>
              <w:bottom w:val="nil"/>
            </w:tcBorders>
          </w:tcPr>
          <w:p w14:paraId="6FC06E53" w14:textId="77777777" w:rsidR="00A63E7E" w:rsidRDefault="00A63E7E">
            <w:pPr>
              <w:pStyle w:val="ConsPlusNormal"/>
              <w:jc w:val="right"/>
            </w:pPr>
            <w:r>
              <w:t>2</w:t>
            </w:r>
          </w:p>
        </w:tc>
        <w:tc>
          <w:tcPr>
            <w:tcW w:w="850" w:type="dxa"/>
            <w:tcBorders>
              <w:top w:val="nil"/>
              <w:bottom w:val="nil"/>
            </w:tcBorders>
          </w:tcPr>
          <w:p w14:paraId="44554BE8" w14:textId="77777777" w:rsidR="00A63E7E" w:rsidRDefault="00A63E7E">
            <w:pPr>
              <w:pStyle w:val="ConsPlusNormal"/>
              <w:jc w:val="right"/>
            </w:pPr>
            <w:r>
              <w:t>5</w:t>
            </w:r>
          </w:p>
        </w:tc>
        <w:tc>
          <w:tcPr>
            <w:tcW w:w="850" w:type="dxa"/>
            <w:tcBorders>
              <w:top w:val="nil"/>
              <w:bottom w:val="nil"/>
            </w:tcBorders>
          </w:tcPr>
          <w:p w14:paraId="174DD089" w14:textId="77777777" w:rsidR="00A63E7E" w:rsidRDefault="00A63E7E">
            <w:pPr>
              <w:pStyle w:val="ConsPlusNormal"/>
              <w:jc w:val="right"/>
            </w:pPr>
            <w:r>
              <w:t>0,043</w:t>
            </w:r>
          </w:p>
        </w:tc>
        <w:tc>
          <w:tcPr>
            <w:tcW w:w="907" w:type="dxa"/>
            <w:tcBorders>
              <w:top w:val="nil"/>
              <w:bottom w:val="nil"/>
            </w:tcBorders>
          </w:tcPr>
          <w:p w14:paraId="1F45D5AA" w14:textId="77777777" w:rsidR="00A63E7E" w:rsidRDefault="00A63E7E">
            <w:pPr>
              <w:pStyle w:val="ConsPlusNormal"/>
              <w:jc w:val="right"/>
            </w:pPr>
            <w:r>
              <w:t>0,048</w:t>
            </w:r>
          </w:p>
        </w:tc>
        <w:tc>
          <w:tcPr>
            <w:tcW w:w="907" w:type="dxa"/>
            <w:tcBorders>
              <w:top w:val="nil"/>
              <w:bottom w:val="nil"/>
            </w:tcBorders>
          </w:tcPr>
          <w:p w14:paraId="55228F95" w14:textId="77777777" w:rsidR="00A63E7E" w:rsidRDefault="00A63E7E">
            <w:pPr>
              <w:pStyle w:val="ConsPlusNormal"/>
              <w:jc w:val="right"/>
            </w:pPr>
            <w:r>
              <w:t>0,24</w:t>
            </w:r>
          </w:p>
        </w:tc>
        <w:tc>
          <w:tcPr>
            <w:tcW w:w="850" w:type="dxa"/>
            <w:tcBorders>
              <w:top w:val="nil"/>
              <w:bottom w:val="nil"/>
            </w:tcBorders>
          </w:tcPr>
          <w:p w14:paraId="29EB2324" w14:textId="77777777" w:rsidR="00A63E7E" w:rsidRDefault="00A63E7E">
            <w:pPr>
              <w:pStyle w:val="ConsPlusNormal"/>
              <w:jc w:val="right"/>
            </w:pPr>
            <w:r>
              <w:t>0,27</w:t>
            </w:r>
          </w:p>
        </w:tc>
        <w:tc>
          <w:tcPr>
            <w:tcW w:w="1361" w:type="dxa"/>
            <w:tcBorders>
              <w:top w:val="nil"/>
              <w:bottom w:val="nil"/>
            </w:tcBorders>
          </w:tcPr>
          <w:p w14:paraId="3CAFF804" w14:textId="77777777" w:rsidR="00A63E7E" w:rsidRDefault="00A63E7E">
            <w:pPr>
              <w:pStyle w:val="ConsPlusNormal"/>
              <w:jc w:val="right"/>
            </w:pPr>
            <w:r>
              <w:t>0,53</w:t>
            </w:r>
          </w:p>
        </w:tc>
      </w:tr>
      <w:tr w:rsidR="00A63E7E" w14:paraId="4EE98FF6" w14:textId="77777777">
        <w:tblPrEx>
          <w:tblBorders>
            <w:insideH w:val="none" w:sz="0" w:space="0" w:color="auto"/>
          </w:tblBorders>
        </w:tblPrEx>
        <w:tc>
          <w:tcPr>
            <w:tcW w:w="1984" w:type="dxa"/>
            <w:tcBorders>
              <w:top w:val="nil"/>
              <w:bottom w:val="nil"/>
            </w:tcBorders>
          </w:tcPr>
          <w:p w14:paraId="0593B654" w14:textId="77777777" w:rsidR="00A63E7E" w:rsidRDefault="00A63E7E">
            <w:pPr>
              <w:pStyle w:val="ConsPlusNormal"/>
            </w:pPr>
            <w:r>
              <w:t>то же</w:t>
            </w:r>
          </w:p>
        </w:tc>
        <w:tc>
          <w:tcPr>
            <w:tcW w:w="1020" w:type="dxa"/>
            <w:tcBorders>
              <w:top w:val="nil"/>
              <w:bottom w:val="nil"/>
            </w:tcBorders>
          </w:tcPr>
          <w:p w14:paraId="0EC666DF" w14:textId="77777777" w:rsidR="00A63E7E" w:rsidRDefault="00A63E7E">
            <w:pPr>
              <w:pStyle w:val="ConsPlusNormal"/>
              <w:jc w:val="center"/>
            </w:pPr>
            <w:r>
              <w:t>17</w:t>
            </w:r>
          </w:p>
        </w:tc>
        <w:tc>
          <w:tcPr>
            <w:tcW w:w="1304" w:type="dxa"/>
            <w:tcBorders>
              <w:top w:val="nil"/>
              <w:bottom w:val="nil"/>
            </w:tcBorders>
          </w:tcPr>
          <w:p w14:paraId="6C652EE2" w14:textId="77777777" w:rsidR="00A63E7E" w:rsidRDefault="00A63E7E">
            <w:pPr>
              <w:pStyle w:val="ConsPlusNormal"/>
              <w:jc w:val="right"/>
            </w:pPr>
            <w:r>
              <w:t>0,84</w:t>
            </w:r>
          </w:p>
        </w:tc>
        <w:tc>
          <w:tcPr>
            <w:tcW w:w="1134" w:type="dxa"/>
            <w:tcBorders>
              <w:top w:val="nil"/>
              <w:bottom w:val="nil"/>
            </w:tcBorders>
          </w:tcPr>
          <w:p w14:paraId="00C484F3" w14:textId="77777777" w:rsidR="00A63E7E" w:rsidRDefault="00A63E7E">
            <w:pPr>
              <w:pStyle w:val="ConsPlusNormal"/>
              <w:jc w:val="right"/>
            </w:pPr>
            <w:r>
              <w:t>0,044</w:t>
            </w:r>
          </w:p>
        </w:tc>
        <w:tc>
          <w:tcPr>
            <w:tcW w:w="850" w:type="dxa"/>
            <w:tcBorders>
              <w:top w:val="nil"/>
              <w:bottom w:val="nil"/>
            </w:tcBorders>
          </w:tcPr>
          <w:p w14:paraId="0E2D00AC" w14:textId="77777777" w:rsidR="00A63E7E" w:rsidRDefault="00A63E7E">
            <w:pPr>
              <w:pStyle w:val="ConsPlusNormal"/>
              <w:jc w:val="right"/>
            </w:pPr>
            <w:r>
              <w:t>2</w:t>
            </w:r>
          </w:p>
        </w:tc>
        <w:tc>
          <w:tcPr>
            <w:tcW w:w="850" w:type="dxa"/>
            <w:tcBorders>
              <w:top w:val="nil"/>
              <w:bottom w:val="nil"/>
            </w:tcBorders>
          </w:tcPr>
          <w:p w14:paraId="6F7F8845" w14:textId="77777777" w:rsidR="00A63E7E" w:rsidRDefault="00A63E7E">
            <w:pPr>
              <w:pStyle w:val="ConsPlusNormal"/>
              <w:jc w:val="right"/>
            </w:pPr>
            <w:r>
              <w:t>5</w:t>
            </w:r>
          </w:p>
        </w:tc>
        <w:tc>
          <w:tcPr>
            <w:tcW w:w="850" w:type="dxa"/>
            <w:tcBorders>
              <w:top w:val="nil"/>
              <w:bottom w:val="nil"/>
            </w:tcBorders>
          </w:tcPr>
          <w:p w14:paraId="0A9BB6D8" w14:textId="77777777" w:rsidR="00A63E7E" w:rsidRDefault="00A63E7E">
            <w:pPr>
              <w:pStyle w:val="ConsPlusNormal"/>
              <w:jc w:val="right"/>
            </w:pPr>
            <w:r>
              <w:t>0,047</w:t>
            </w:r>
          </w:p>
        </w:tc>
        <w:tc>
          <w:tcPr>
            <w:tcW w:w="907" w:type="dxa"/>
            <w:tcBorders>
              <w:top w:val="nil"/>
              <w:bottom w:val="nil"/>
            </w:tcBorders>
          </w:tcPr>
          <w:p w14:paraId="12C22A67" w14:textId="77777777" w:rsidR="00A63E7E" w:rsidRDefault="00A63E7E">
            <w:pPr>
              <w:pStyle w:val="ConsPlusNormal"/>
              <w:jc w:val="right"/>
            </w:pPr>
            <w:r>
              <w:t>0,053</w:t>
            </w:r>
          </w:p>
        </w:tc>
        <w:tc>
          <w:tcPr>
            <w:tcW w:w="907" w:type="dxa"/>
            <w:tcBorders>
              <w:top w:val="nil"/>
              <w:bottom w:val="nil"/>
            </w:tcBorders>
          </w:tcPr>
          <w:p w14:paraId="3DE17228" w14:textId="77777777" w:rsidR="00A63E7E" w:rsidRDefault="00A63E7E">
            <w:pPr>
              <w:pStyle w:val="ConsPlusNormal"/>
              <w:jc w:val="right"/>
            </w:pPr>
            <w:r>
              <w:t>0,23</w:t>
            </w:r>
          </w:p>
        </w:tc>
        <w:tc>
          <w:tcPr>
            <w:tcW w:w="850" w:type="dxa"/>
            <w:tcBorders>
              <w:top w:val="nil"/>
              <w:bottom w:val="nil"/>
            </w:tcBorders>
          </w:tcPr>
          <w:p w14:paraId="0CE53FFA" w14:textId="77777777" w:rsidR="00A63E7E" w:rsidRDefault="00A63E7E">
            <w:pPr>
              <w:pStyle w:val="ConsPlusNormal"/>
              <w:jc w:val="right"/>
            </w:pPr>
            <w:r>
              <w:t>0,26</w:t>
            </w:r>
          </w:p>
        </w:tc>
        <w:tc>
          <w:tcPr>
            <w:tcW w:w="1361" w:type="dxa"/>
            <w:tcBorders>
              <w:top w:val="nil"/>
              <w:bottom w:val="nil"/>
            </w:tcBorders>
          </w:tcPr>
          <w:p w14:paraId="51D40C52" w14:textId="77777777" w:rsidR="00A63E7E" w:rsidRDefault="00A63E7E">
            <w:pPr>
              <w:pStyle w:val="ConsPlusNormal"/>
              <w:jc w:val="right"/>
            </w:pPr>
            <w:r>
              <w:t>0,54</w:t>
            </w:r>
          </w:p>
        </w:tc>
      </w:tr>
      <w:tr w:rsidR="00A63E7E" w14:paraId="480F52FB" w14:textId="77777777">
        <w:tblPrEx>
          <w:tblBorders>
            <w:insideH w:val="none" w:sz="0" w:space="0" w:color="auto"/>
          </w:tblBorders>
        </w:tblPrEx>
        <w:tc>
          <w:tcPr>
            <w:tcW w:w="1984" w:type="dxa"/>
            <w:tcBorders>
              <w:top w:val="nil"/>
              <w:bottom w:val="single" w:sz="4" w:space="0" w:color="auto"/>
            </w:tcBorders>
          </w:tcPr>
          <w:p w14:paraId="7144B8F7" w14:textId="77777777" w:rsidR="00A63E7E" w:rsidRDefault="00A63E7E">
            <w:pPr>
              <w:pStyle w:val="ConsPlusNormal"/>
            </w:pPr>
            <w:r>
              <w:t>то же</w:t>
            </w:r>
          </w:p>
        </w:tc>
        <w:tc>
          <w:tcPr>
            <w:tcW w:w="1020" w:type="dxa"/>
            <w:tcBorders>
              <w:top w:val="nil"/>
              <w:bottom w:val="single" w:sz="4" w:space="0" w:color="auto"/>
            </w:tcBorders>
          </w:tcPr>
          <w:p w14:paraId="7478CB72" w14:textId="77777777" w:rsidR="00A63E7E" w:rsidRDefault="00A63E7E">
            <w:pPr>
              <w:pStyle w:val="ConsPlusNormal"/>
              <w:jc w:val="center"/>
            </w:pPr>
            <w:r>
              <w:t>15</w:t>
            </w:r>
          </w:p>
        </w:tc>
        <w:tc>
          <w:tcPr>
            <w:tcW w:w="1304" w:type="dxa"/>
            <w:tcBorders>
              <w:top w:val="nil"/>
              <w:bottom w:val="single" w:sz="4" w:space="0" w:color="auto"/>
            </w:tcBorders>
          </w:tcPr>
          <w:p w14:paraId="5921CE05" w14:textId="77777777" w:rsidR="00A63E7E" w:rsidRDefault="00A63E7E">
            <w:pPr>
              <w:pStyle w:val="ConsPlusNormal"/>
              <w:jc w:val="right"/>
            </w:pPr>
            <w:r>
              <w:t>0,84</w:t>
            </w:r>
          </w:p>
        </w:tc>
        <w:tc>
          <w:tcPr>
            <w:tcW w:w="1134" w:type="dxa"/>
            <w:tcBorders>
              <w:top w:val="nil"/>
              <w:bottom w:val="single" w:sz="4" w:space="0" w:color="auto"/>
            </w:tcBorders>
          </w:tcPr>
          <w:p w14:paraId="00E98E88" w14:textId="77777777" w:rsidR="00A63E7E" w:rsidRDefault="00A63E7E">
            <w:pPr>
              <w:pStyle w:val="ConsPlusNormal"/>
              <w:jc w:val="right"/>
            </w:pPr>
            <w:r>
              <w:t>0,046</w:t>
            </w:r>
          </w:p>
        </w:tc>
        <w:tc>
          <w:tcPr>
            <w:tcW w:w="850" w:type="dxa"/>
            <w:tcBorders>
              <w:top w:val="nil"/>
              <w:bottom w:val="single" w:sz="4" w:space="0" w:color="auto"/>
            </w:tcBorders>
          </w:tcPr>
          <w:p w14:paraId="1B0D9C6C" w14:textId="77777777" w:rsidR="00A63E7E" w:rsidRDefault="00A63E7E">
            <w:pPr>
              <w:pStyle w:val="ConsPlusNormal"/>
              <w:jc w:val="right"/>
            </w:pPr>
            <w:r>
              <w:t>2</w:t>
            </w:r>
          </w:p>
        </w:tc>
        <w:tc>
          <w:tcPr>
            <w:tcW w:w="850" w:type="dxa"/>
            <w:tcBorders>
              <w:top w:val="nil"/>
              <w:bottom w:val="single" w:sz="4" w:space="0" w:color="auto"/>
            </w:tcBorders>
          </w:tcPr>
          <w:p w14:paraId="7436AABB" w14:textId="77777777" w:rsidR="00A63E7E" w:rsidRDefault="00A63E7E">
            <w:pPr>
              <w:pStyle w:val="ConsPlusNormal"/>
              <w:jc w:val="right"/>
            </w:pPr>
            <w:r>
              <w:t>5</w:t>
            </w:r>
          </w:p>
        </w:tc>
        <w:tc>
          <w:tcPr>
            <w:tcW w:w="850" w:type="dxa"/>
            <w:tcBorders>
              <w:top w:val="nil"/>
              <w:bottom w:val="single" w:sz="4" w:space="0" w:color="auto"/>
            </w:tcBorders>
          </w:tcPr>
          <w:p w14:paraId="7040C8EC" w14:textId="77777777" w:rsidR="00A63E7E" w:rsidRDefault="00A63E7E">
            <w:pPr>
              <w:pStyle w:val="ConsPlusNormal"/>
              <w:jc w:val="right"/>
            </w:pPr>
            <w:r>
              <w:t>0,049</w:t>
            </w:r>
          </w:p>
        </w:tc>
        <w:tc>
          <w:tcPr>
            <w:tcW w:w="907" w:type="dxa"/>
            <w:tcBorders>
              <w:top w:val="nil"/>
              <w:bottom w:val="single" w:sz="4" w:space="0" w:color="auto"/>
            </w:tcBorders>
          </w:tcPr>
          <w:p w14:paraId="0068E712" w14:textId="77777777" w:rsidR="00A63E7E" w:rsidRDefault="00A63E7E">
            <w:pPr>
              <w:pStyle w:val="ConsPlusNormal"/>
              <w:jc w:val="right"/>
            </w:pPr>
            <w:r>
              <w:t>0,055</w:t>
            </w:r>
          </w:p>
        </w:tc>
        <w:tc>
          <w:tcPr>
            <w:tcW w:w="907" w:type="dxa"/>
            <w:tcBorders>
              <w:top w:val="nil"/>
              <w:bottom w:val="single" w:sz="4" w:space="0" w:color="auto"/>
            </w:tcBorders>
          </w:tcPr>
          <w:p w14:paraId="53754F37" w14:textId="77777777" w:rsidR="00A63E7E" w:rsidRDefault="00A63E7E">
            <w:pPr>
              <w:pStyle w:val="ConsPlusNormal"/>
              <w:jc w:val="right"/>
            </w:pPr>
            <w:r>
              <w:t>0,22</w:t>
            </w:r>
          </w:p>
        </w:tc>
        <w:tc>
          <w:tcPr>
            <w:tcW w:w="850" w:type="dxa"/>
            <w:tcBorders>
              <w:top w:val="nil"/>
              <w:bottom w:val="single" w:sz="4" w:space="0" w:color="auto"/>
            </w:tcBorders>
          </w:tcPr>
          <w:p w14:paraId="566CDB3B" w14:textId="77777777" w:rsidR="00A63E7E" w:rsidRDefault="00A63E7E">
            <w:pPr>
              <w:pStyle w:val="ConsPlusNormal"/>
              <w:jc w:val="right"/>
            </w:pPr>
            <w:r>
              <w:t>0,25</w:t>
            </w:r>
          </w:p>
        </w:tc>
        <w:tc>
          <w:tcPr>
            <w:tcW w:w="1361" w:type="dxa"/>
            <w:tcBorders>
              <w:top w:val="nil"/>
              <w:bottom w:val="single" w:sz="4" w:space="0" w:color="auto"/>
            </w:tcBorders>
          </w:tcPr>
          <w:p w14:paraId="29233E07" w14:textId="77777777" w:rsidR="00A63E7E" w:rsidRDefault="00A63E7E">
            <w:pPr>
              <w:pStyle w:val="ConsPlusNormal"/>
              <w:jc w:val="right"/>
            </w:pPr>
            <w:r>
              <w:t>0,55</w:t>
            </w:r>
          </w:p>
        </w:tc>
      </w:tr>
      <w:tr w:rsidR="00A63E7E" w14:paraId="6E1EB4BA" w14:textId="77777777">
        <w:tblPrEx>
          <w:tblBorders>
            <w:insideH w:val="none" w:sz="0" w:space="0" w:color="auto"/>
          </w:tblBorders>
        </w:tblPrEx>
        <w:tc>
          <w:tcPr>
            <w:tcW w:w="1984" w:type="dxa"/>
            <w:tcBorders>
              <w:top w:val="single" w:sz="4" w:space="0" w:color="auto"/>
              <w:bottom w:val="nil"/>
            </w:tcBorders>
          </w:tcPr>
          <w:p w14:paraId="0EEF491E" w14:textId="77777777" w:rsidR="00A63E7E" w:rsidRDefault="00A63E7E">
            <w:pPr>
              <w:pStyle w:val="ConsPlusNormal"/>
            </w:pPr>
            <w:r>
              <w:t xml:space="preserve">Плиты </w:t>
            </w:r>
            <w:proofErr w:type="gramStart"/>
            <w:r>
              <w:t>древесно-волокнистые</w:t>
            </w:r>
            <w:proofErr w:type="gramEnd"/>
            <w:r>
              <w:t xml:space="preserve"> и древесно-</w:t>
            </w:r>
            <w:r>
              <w:lastRenderedPageBreak/>
              <w:t>стружечные</w:t>
            </w:r>
          </w:p>
        </w:tc>
        <w:tc>
          <w:tcPr>
            <w:tcW w:w="1020" w:type="dxa"/>
            <w:tcBorders>
              <w:top w:val="single" w:sz="4" w:space="0" w:color="auto"/>
              <w:bottom w:val="nil"/>
            </w:tcBorders>
          </w:tcPr>
          <w:p w14:paraId="0CD4C6E3" w14:textId="77777777" w:rsidR="00A63E7E" w:rsidRDefault="00A63E7E">
            <w:pPr>
              <w:pStyle w:val="ConsPlusNormal"/>
              <w:jc w:val="center"/>
            </w:pPr>
            <w:r>
              <w:lastRenderedPageBreak/>
              <w:t>1000</w:t>
            </w:r>
          </w:p>
        </w:tc>
        <w:tc>
          <w:tcPr>
            <w:tcW w:w="1304" w:type="dxa"/>
            <w:tcBorders>
              <w:top w:val="single" w:sz="4" w:space="0" w:color="auto"/>
              <w:bottom w:val="nil"/>
            </w:tcBorders>
          </w:tcPr>
          <w:p w14:paraId="59DEB4C6" w14:textId="77777777" w:rsidR="00A63E7E" w:rsidRDefault="00A63E7E">
            <w:pPr>
              <w:pStyle w:val="ConsPlusNormal"/>
              <w:jc w:val="right"/>
            </w:pPr>
            <w:r>
              <w:t>2,3</w:t>
            </w:r>
          </w:p>
        </w:tc>
        <w:tc>
          <w:tcPr>
            <w:tcW w:w="1134" w:type="dxa"/>
            <w:tcBorders>
              <w:top w:val="single" w:sz="4" w:space="0" w:color="auto"/>
              <w:bottom w:val="nil"/>
            </w:tcBorders>
          </w:tcPr>
          <w:p w14:paraId="4FCA069E" w14:textId="77777777" w:rsidR="00A63E7E" w:rsidRDefault="00A63E7E">
            <w:pPr>
              <w:pStyle w:val="ConsPlusNormal"/>
              <w:jc w:val="right"/>
            </w:pPr>
            <w:r>
              <w:t>0,15</w:t>
            </w:r>
          </w:p>
        </w:tc>
        <w:tc>
          <w:tcPr>
            <w:tcW w:w="850" w:type="dxa"/>
            <w:tcBorders>
              <w:top w:val="single" w:sz="4" w:space="0" w:color="auto"/>
              <w:bottom w:val="nil"/>
            </w:tcBorders>
          </w:tcPr>
          <w:p w14:paraId="146CAA73" w14:textId="77777777" w:rsidR="00A63E7E" w:rsidRDefault="00A63E7E">
            <w:pPr>
              <w:pStyle w:val="ConsPlusNormal"/>
              <w:jc w:val="right"/>
            </w:pPr>
            <w:r>
              <w:t>10</w:t>
            </w:r>
          </w:p>
        </w:tc>
        <w:tc>
          <w:tcPr>
            <w:tcW w:w="850" w:type="dxa"/>
            <w:tcBorders>
              <w:top w:val="single" w:sz="4" w:space="0" w:color="auto"/>
              <w:bottom w:val="nil"/>
            </w:tcBorders>
          </w:tcPr>
          <w:p w14:paraId="27D3C975" w14:textId="77777777" w:rsidR="00A63E7E" w:rsidRDefault="00A63E7E">
            <w:pPr>
              <w:pStyle w:val="ConsPlusNormal"/>
              <w:jc w:val="right"/>
            </w:pPr>
            <w:r>
              <w:t>12</w:t>
            </w:r>
          </w:p>
        </w:tc>
        <w:tc>
          <w:tcPr>
            <w:tcW w:w="850" w:type="dxa"/>
            <w:tcBorders>
              <w:top w:val="single" w:sz="4" w:space="0" w:color="auto"/>
              <w:bottom w:val="nil"/>
            </w:tcBorders>
          </w:tcPr>
          <w:p w14:paraId="02E45284" w14:textId="77777777" w:rsidR="00A63E7E" w:rsidRDefault="00A63E7E">
            <w:pPr>
              <w:pStyle w:val="ConsPlusNormal"/>
              <w:jc w:val="right"/>
            </w:pPr>
            <w:r>
              <w:t>0,23</w:t>
            </w:r>
          </w:p>
        </w:tc>
        <w:tc>
          <w:tcPr>
            <w:tcW w:w="907" w:type="dxa"/>
            <w:tcBorders>
              <w:top w:val="single" w:sz="4" w:space="0" w:color="auto"/>
              <w:bottom w:val="nil"/>
            </w:tcBorders>
          </w:tcPr>
          <w:p w14:paraId="0C3E5099" w14:textId="77777777" w:rsidR="00A63E7E" w:rsidRDefault="00A63E7E">
            <w:pPr>
              <w:pStyle w:val="ConsPlusNormal"/>
              <w:jc w:val="right"/>
            </w:pPr>
            <w:r>
              <w:t>0,29</w:t>
            </w:r>
          </w:p>
        </w:tc>
        <w:tc>
          <w:tcPr>
            <w:tcW w:w="907" w:type="dxa"/>
            <w:tcBorders>
              <w:top w:val="single" w:sz="4" w:space="0" w:color="auto"/>
              <w:bottom w:val="nil"/>
            </w:tcBorders>
          </w:tcPr>
          <w:p w14:paraId="4DA6AB5D" w14:textId="77777777" w:rsidR="00A63E7E" w:rsidRDefault="00A63E7E">
            <w:pPr>
              <w:pStyle w:val="ConsPlusNormal"/>
              <w:jc w:val="right"/>
            </w:pPr>
            <w:r>
              <w:t>6,75</w:t>
            </w:r>
          </w:p>
        </w:tc>
        <w:tc>
          <w:tcPr>
            <w:tcW w:w="850" w:type="dxa"/>
            <w:tcBorders>
              <w:top w:val="single" w:sz="4" w:space="0" w:color="auto"/>
              <w:bottom w:val="nil"/>
            </w:tcBorders>
          </w:tcPr>
          <w:p w14:paraId="0E08FEF2" w14:textId="77777777" w:rsidR="00A63E7E" w:rsidRDefault="00A63E7E">
            <w:pPr>
              <w:pStyle w:val="ConsPlusNormal"/>
              <w:jc w:val="right"/>
            </w:pPr>
            <w:r>
              <w:t>7,7</w:t>
            </w:r>
          </w:p>
        </w:tc>
        <w:tc>
          <w:tcPr>
            <w:tcW w:w="1361" w:type="dxa"/>
            <w:tcBorders>
              <w:top w:val="single" w:sz="4" w:space="0" w:color="auto"/>
              <w:bottom w:val="nil"/>
            </w:tcBorders>
          </w:tcPr>
          <w:p w14:paraId="0A295140" w14:textId="77777777" w:rsidR="00A63E7E" w:rsidRDefault="00A63E7E">
            <w:pPr>
              <w:pStyle w:val="ConsPlusNormal"/>
              <w:jc w:val="right"/>
            </w:pPr>
            <w:r>
              <w:t>0,12</w:t>
            </w:r>
          </w:p>
        </w:tc>
      </w:tr>
      <w:tr w:rsidR="00A63E7E" w14:paraId="6961DC27" w14:textId="77777777">
        <w:tblPrEx>
          <w:tblBorders>
            <w:insideH w:val="none" w:sz="0" w:space="0" w:color="auto"/>
          </w:tblBorders>
        </w:tblPrEx>
        <w:tc>
          <w:tcPr>
            <w:tcW w:w="1984" w:type="dxa"/>
            <w:tcBorders>
              <w:top w:val="nil"/>
              <w:bottom w:val="nil"/>
            </w:tcBorders>
          </w:tcPr>
          <w:p w14:paraId="2B08316B" w14:textId="77777777" w:rsidR="00A63E7E" w:rsidRDefault="00A63E7E">
            <w:pPr>
              <w:pStyle w:val="ConsPlusNormal"/>
            </w:pPr>
            <w:r>
              <w:t>то же</w:t>
            </w:r>
          </w:p>
        </w:tc>
        <w:tc>
          <w:tcPr>
            <w:tcW w:w="1020" w:type="dxa"/>
            <w:tcBorders>
              <w:top w:val="nil"/>
              <w:bottom w:val="nil"/>
            </w:tcBorders>
          </w:tcPr>
          <w:p w14:paraId="745C946F" w14:textId="77777777" w:rsidR="00A63E7E" w:rsidRDefault="00A63E7E">
            <w:pPr>
              <w:pStyle w:val="ConsPlusNormal"/>
              <w:jc w:val="center"/>
            </w:pPr>
            <w:r>
              <w:t>800</w:t>
            </w:r>
          </w:p>
        </w:tc>
        <w:tc>
          <w:tcPr>
            <w:tcW w:w="1304" w:type="dxa"/>
            <w:tcBorders>
              <w:top w:val="nil"/>
              <w:bottom w:val="nil"/>
            </w:tcBorders>
          </w:tcPr>
          <w:p w14:paraId="1EB759DE" w14:textId="77777777" w:rsidR="00A63E7E" w:rsidRDefault="00A63E7E">
            <w:pPr>
              <w:pStyle w:val="ConsPlusNormal"/>
              <w:jc w:val="right"/>
            </w:pPr>
            <w:r>
              <w:t>2,3</w:t>
            </w:r>
          </w:p>
        </w:tc>
        <w:tc>
          <w:tcPr>
            <w:tcW w:w="1134" w:type="dxa"/>
            <w:tcBorders>
              <w:top w:val="nil"/>
              <w:bottom w:val="nil"/>
            </w:tcBorders>
          </w:tcPr>
          <w:p w14:paraId="7AFF50B8" w14:textId="77777777" w:rsidR="00A63E7E" w:rsidRDefault="00A63E7E">
            <w:pPr>
              <w:pStyle w:val="ConsPlusNormal"/>
              <w:jc w:val="right"/>
            </w:pPr>
            <w:r>
              <w:t>0,13</w:t>
            </w:r>
          </w:p>
        </w:tc>
        <w:tc>
          <w:tcPr>
            <w:tcW w:w="850" w:type="dxa"/>
            <w:tcBorders>
              <w:top w:val="nil"/>
              <w:bottom w:val="nil"/>
            </w:tcBorders>
          </w:tcPr>
          <w:p w14:paraId="2FC89017" w14:textId="77777777" w:rsidR="00A63E7E" w:rsidRDefault="00A63E7E">
            <w:pPr>
              <w:pStyle w:val="ConsPlusNormal"/>
              <w:jc w:val="right"/>
            </w:pPr>
            <w:r>
              <w:t>10</w:t>
            </w:r>
          </w:p>
        </w:tc>
        <w:tc>
          <w:tcPr>
            <w:tcW w:w="850" w:type="dxa"/>
            <w:tcBorders>
              <w:top w:val="nil"/>
              <w:bottom w:val="nil"/>
            </w:tcBorders>
          </w:tcPr>
          <w:p w14:paraId="3C4C95E7" w14:textId="77777777" w:rsidR="00A63E7E" w:rsidRDefault="00A63E7E">
            <w:pPr>
              <w:pStyle w:val="ConsPlusNormal"/>
              <w:jc w:val="right"/>
            </w:pPr>
            <w:r>
              <w:t>12</w:t>
            </w:r>
          </w:p>
        </w:tc>
        <w:tc>
          <w:tcPr>
            <w:tcW w:w="850" w:type="dxa"/>
            <w:tcBorders>
              <w:top w:val="nil"/>
              <w:bottom w:val="nil"/>
            </w:tcBorders>
          </w:tcPr>
          <w:p w14:paraId="611F86B3" w14:textId="77777777" w:rsidR="00A63E7E" w:rsidRDefault="00A63E7E">
            <w:pPr>
              <w:pStyle w:val="ConsPlusNormal"/>
              <w:jc w:val="right"/>
            </w:pPr>
            <w:r>
              <w:t>0,19</w:t>
            </w:r>
          </w:p>
        </w:tc>
        <w:tc>
          <w:tcPr>
            <w:tcW w:w="907" w:type="dxa"/>
            <w:tcBorders>
              <w:top w:val="nil"/>
              <w:bottom w:val="nil"/>
            </w:tcBorders>
          </w:tcPr>
          <w:p w14:paraId="117F5B52" w14:textId="77777777" w:rsidR="00A63E7E" w:rsidRDefault="00A63E7E">
            <w:pPr>
              <w:pStyle w:val="ConsPlusNormal"/>
              <w:jc w:val="right"/>
            </w:pPr>
            <w:r>
              <w:t>0,23</w:t>
            </w:r>
          </w:p>
        </w:tc>
        <w:tc>
          <w:tcPr>
            <w:tcW w:w="907" w:type="dxa"/>
            <w:tcBorders>
              <w:top w:val="nil"/>
              <w:bottom w:val="nil"/>
            </w:tcBorders>
          </w:tcPr>
          <w:p w14:paraId="5DDF078B" w14:textId="77777777" w:rsidR="00A63E7E" w:rsidRDefault="00A63E7E">
            <w:pPr>
              <w:pStyle w:val="ConsPlusNormal"/>
              <w:jc w:val="right"/>
            </w:pPr>
            <w:r>
              <w:t>5,49</w:t>
            </w:r>
          </w:p>
        </w:tc>
        <w:tc>
          <w:tcPr>
            <w:tcW w:w="850" w:type="dxa"/>
            <w:tcBorders>
              <w:top w:val="nil"/>
              <w:bottom w:val="nil"/>
            </w:tcBorders>
          </w:tcPr>
          <w:p w14:paraId="50314686" w14:textId="77777777" w:rsidR="00A63E7E" w:rsidRDefault="00A63E7E">
            <w:pPr>
              <w:pStyle w:val="ConsPlusNormal"/>
              <w:jc w:val="right"/>
            </w:pPr>
            <w:r>
              <w:t>6,13</w:t>
            </w:r>
          </w:p>
        </w:tc>
        <w:tc>
          <w:tcPr>
            <w:tcW w:w="1361" w:type="dxa"/>
            <w:tcBorders>
              <w:top w:val="nil"/>
              <w:bottom w:val="nil"/>
            </w:tcBorders>
          </w:tcPr>
          <w:p w14:paraId="0D6B5328" w14:textId="77777777" w:rsidR="00A63E7E" w:rsidRDefault="00A63E7E">
            <w:pPr>
              <w:pStyle w:val="ConsPlusNormal"/>
              <w:jc w:val="right"/>
            </w:pPr>
            <w:r>
              <w:t>0,12</w:t>
            </w:r>
          </w:p>
        </w:tc>
      </w:tr>
      <w:tr w:rsidR="00A63E7E" w14:paraId="0A3B1ABE" w14:textId="77777777">
        <w:tblPrEx>
          <w:tblBorders>
            <w:insideH w:val="none" w:sz="0" w:space="0" w:color="auto"/>
          </w:tblBorders>
        </w:tblPrEx>
        <w:tc>
          <w:tcPr>
            <w:tcW w:w="1984" w:type="dxa"/>
            <w:tcBorders>
              <w:top w:val="nil"/>
              <w:bottom w:val="nil"/>
            </w:tcBorders>
          </w:tcPr>
          <w:p w14:paraId="6A47ADF7" w14:textId="77777777" w:rsidR="00A63E7E" w:rsidRDefault="00A63E7E">
            <w:pPr>
              <w:pStyle w:val="ConsPlusNormal"/>
            </w:pPr>
            <w:r>
              <w:t>то же</w:t>
            </w:r>
          </w:p>
        </w:tc>
        <w:tc>
          <w:tcPr>
            <w:tcW w:w="1020" w:type="dxa"/>
            <w:tcBorders>
              <w:top w:val="nil"/>
              <w:bottom w:val="nil"/>
            </w:tcBorders>
          </w:tcPr>
          <w:p w14:paraId="5AE9C8DA" w14:textId="77777777" w:rsidR="00A63E7E" w:rsidRDefault="00A63E7E">
            <w:pPr>
              <w:pStyle w:val="ConsPlusNormal"/>
              <w:jc w:val="center"/>
            </w:pPr>
            <w:r>
              <w:t>600</w:t>
            </w:r>
          </w:p>
        </w:tc>
        <w:tc>
          <w:tcPr>
            <w:tcW w:w="1304" w:type="dxa"/>
            <w:tcBorders>
              <w:top w:val="nil"/>
              <w:bottom w:val="nil"/>
            </w:tcBorders>
          </w:tcPr>
          <w:p w14:paraId="55CB3128" w14:textId="77777777" w:rsidR="00A63E7E" w:rsidRDefault="00A63E7E">
            <w:pPr>
              <w:pStyle w:val="ConsPlusNormal"/>
              <w:jc w:val="right"/>
            </w:pPr>
            <w:r>
              <w:t>2,3</w:t>
            </w:r>
          </w:p>
        </w:tc>
        <w:tc>
          <w:tcPr>
            <w:tcW w:w="1134" w:type="dxa"/>
            <w:tcBorders>
              <w:top w:val="nil"/>
              <w:bottom w:val="nil"/>
            </w:tcBorders>
          </w:tcPr>
          <w:p w14:paraId="6F299CD3" w14:textId="77777777" w:rsidR="00A63E7E" w:rsidRDefault="00A63E7E">
            <w:pPr>
              <w:pStyle w:val="ConsPlusNormal"/>
              <w:jc w:val="right"/>
            </w:pPr>
            <w:r>
              <w:t>0,11</w:t>
            </w:r>
          </w:p>
        </w:tc>
        <w:tc>
          <w:tcPr>
            <w:tcW w:w="850" w:type="dxa"/>
            <w:tcBorders>
              <w:top w:val="nil"/>
              <w:bottom w:val="nil"/>
            </w:tcBorders>
          </w:tcPr>
          <w:p w14:paraId="2A724DEE" w14:textId="77777777" w:rsidR="00A63E7E" w:rsidRDefault="00A63E7E">
            <w:pPr>
              <w:pStyle w:val="ConsPlusNormal"/>
              <w:jc w:val="right"/>
            </w:pPr>
            <w:r>
              <w:t>10</w:t>
            </w:r>
          </w:p>
        </w:tc>
        <w:tc>
          <w:tcPr>
            <w:tcW w:w="850" w:type="dxa"/>
            <w:tcBorders>
              <w:top w:val="nil"/>
              <w:bottom w:val="nil"/>
            </w:tcBorders>
          </w:tcPr>
          <w:p w14:paraId="7E245FED" w14:textId="77777777" w:rsidR="00A63E7E" w:rsidRDefault="00A63E7E">
            <w:pPr>
              <w:pStyle w:val="ConsPlusNormal"/>
              <w:jc w:val="right"/>
            </w:pPr>
            <w:r>
              <w:t>12</w:t>
            </w:r>
          </w:p>
        </w:tc>
        <w:tc>
          <w:tcPr>
            <w:tcW w:w="850" w:type="dxa"/>
            <w:tcBorders>
              <w:top w:val="nil"/>
              <w:bottom w:val="nil"/>
            </w:tcBorders>
          </w:tcPr>
          <w:p w14:paraId="5480F757" w14:textId="77777777" w:rsidR="00A63E7E" w:rsidRDefault="00A63E7E">
            <w:pPr>
              <w:pStyle w:val="ConsPlusNormal"/>
              <w:jc w:val="right"/>
            </w:pPr>
            <w:r>
              <w:t>0,13</w:t>
            </w:r>
          </w:p>
        </w:tc>
        <w:tc>
          <w:tcPr>
            <w:tcW w:w="907" w:type="dxa"/>
            <w:tcBorders>
              <w:top w:val="nil"/>
              <w:bottom w:val="nil"/>
            </w:tcBorders>
          </w:tcPr>
          <w:p w14:paraId="729DA257" w14:textId="77777777" w:rsidR="00A63E7E" w:rsidRDefault="00A63E7E">
            <w:pPr>
              <w:pStyle w:val="ConsPlusNormal"/>
              <w:jc w:val="right"/>
            </w:pPr>
            <w:r>
              <w:t>0,16</w:t>
            </w:r>
          </w:p>
        </w:tc>
        <w:tc>
          <w:tcPr>
            <w:tcW w:w="907" w:type="dxa"/>
            <w:tcBorders>
              <w:top w:val="nil"/>
              <w:bottom w:val="nil"/>
            </w:tcBorders>
          </w:tcPr>
          <w:p w14:paraId="2469C65D" w14:textId="77777777" w:rsidR="00A63E7E" w:rsidRDefault="00A63E7E">
            <w:pPr>
              <w:pStyle w:val="ConsPlusNormal"/>
              <w:jc w:val="right"/>
            </w:pPr>
            <w:r>
              <w:t>3,93</w:t>
            </w:r>
          </w:p>
        </w:tc>
        <w:tc>
          <w:tcPr>
            <w:tcW w:w="850" w:type="dxa"/>
            <w:tcBorders>
              <w:top w:val="nil"/>
              <w:bottom w:val="nil"/>
            </w:tcBorders>
          </w:tcPr>
          <w:p w14:paraId="08EBA0DA" w14:textId="77777777" w:rsidR="00A63E7E" w:rsidRDefault="00A63E7E">
            <w:pPr>
              <w:pStyle w:val="ConsPlusNormal"/>
              <w:jc w:val="right"/>
            </w:pPr>
            <w:r>
              <w:t>4,43</w:t>
            </w:r>
          </w:p>
        </w:tc>
        <w:tc>
          <w:tcPr>
            <w:tcW w:w="1361" w:type="dxa"/>
            <w:tcBorders>
              <w:top w:val="nil"/>
              <w:bottom w:val="nil"/>
            </w:tcBorders>
          </w:tcPr>
          <w:p w14:paraId="52866E1C" w14:textId="77777777" w:rsidR="00A63E7E" w:rsidRDefault="00A63E7E">
            <w:pPr>
              <w:pStyle w:val="ConsPlusNormal"/>
              <w:jc w:val="right"/>
            </w:pPr>
            <w:r>
              <w:t>0,13</w:t>
            </w:r>
          </w:p>
        </w:tc>
      </w:tr>
      <w:tr w:rsidR="00A63E7E" w14:paraId="4B3054E6" w14:textId="77777777">
        <w:tblPrEx>
          <w:tblBorders>
            <w:insideH w:val="none" w:sz="0" w:space="0" w:color="auto"/>
          </w:tblBorders>
        </w:tblPrEx>
        <w:tc>
          <w:tcPr>
            <w:tcW w:w="1984" w:type="dxa"/>
            <w:tcBorders>
              <w:top w:val="nil"/>
              <w:bottom w:val="single" w:sz="4" w:space="0" w:color="auto"/>
            </w:tcBorders>
          </w:tcPr>
          <w:p w14:paraId="187D9416" w14:textId="77777777" w:rsidR="00A63E7E" w:rsidRDefault="00A63E7E">
            <w:pPr>
              <w:pStyle w:val="ConsPlusNormal"/>
            </w:pPr>
            <w:r>
              <w:t>то же</w:t>
            </w:r>
          </w:p>
        </w:tc>
        <w:tc>
          <w:tcPr>
            <w:tcW w:w="1020" w:type="dxa"/>
            <w:tcBorders>
              <w:top w:val="nil"/>
              <w:bottom w:val="single" w:sz="4" w:space="0" w:color="auto"/>
            </w:tcBorders>
          </w:tcPr>
          <w:p w14:paraId="24A6D826" w14:textId="77777777" w:rsidR="00A63E7E" w:rsidRDefault="00A63E7E">
            <w:pPr>
              <w:pStyle w:val="ConsPlusNormal"/>
              <w:jc w:val="center"/>
            </w:pPr>
            <w:r>
              <w:t>400</w:t>
            </w:r>
          </w:p>
        </w:tc>
        <w:tc>
          <w:tcPr>
            <w:tcW w:w="1304" w:type="dxa"/>
            <w:tcBorders>
              <w:top w:val="nil"/>
              <w:bottom w:val="single" w:sz="4" w:space="0" w:color="auto"/>
            </w:tcBorders>
          </w:tcPr>
          <w:p w14:paraId="2FBF0093" w14:textId="77777777" w:rsidR="00A63E7E" w:rsidRDefault="00A63E7E">
            <w:pPr>
              <w:pStyle w:val="ConsPlusNormal"/>
              <w:jc w:val="right"/>
            </w:pPr>
            <w:r>
              <w:t>2,3</w:t>
            </w:r>
          </w:p>
        </w:tc>
        <w:tc>
          <w:tcPr>
            <w:tcW w:w="1134" w:type="dxa"/>
            <w:tcBorders>
              <w:top w:val="nil"/>
              <w:bottom w:val="single" w:sz="4" w:space="0" w:color="auto"/>
            </w:tcBorders>
          </w:tcPr>
          <w:p w14:paraId="4D85C7EA" w14:textId="77777777" w:rsidR="00A63E7E" w:rsidRDefault="00A63E7E">
            <w:pPr>
              <w:pStyle w:val="ConsPlusNormal"/>
              <w:jc w:val="right"/>
            </w:pPr>
            <w:r>
              <w:t>0,08</w:t>
            </w:r>
          </w:p>
        </w:tc>
        <w:tc>
          <w:tcPr>
            <w:tcW w:w="850" w:type="dxa"/>
            <w:tcBorders>
              <w:top w:val="nil"/>
              <w:bottom w:val="single" w:sz="4" w:space="0" w:color="auto"/>
            </w:tcBorders>
          </w:tcPr>
          <w:p w14:paraId="205344E9" w14:textId="77777777" w:rsidR="00A63E7E" w:rsidRDefault="00A63E7E">
            <w:pPr>
              <w:pStyle w:val="ConsPlusNormal"/>
              <w:jc w:val="right"/>
            </w:pPr>
            <w:r>
              <w:t>10</w:t>
            </w:r>
          </w:p>
        </w:tc>
        <w:tc>
          <w:tcPr>
            <w:tcW w:w="850" w:type="dxa"/>
            <w:tcBorders>
              <w:top w:val="nil"/>
              <w:bottom w:val="single" w:sz="4" w:space="0" w:color="auto"/>
            </w:tcBorders>
          </w:tcPr>
          <w:p w14:paraId="35875D83" w14:textId="77777777" w:rsidR="00A63E7E" w:rsidRDefault="00A63E7E">
            <w:pPr>
              <w:pStyle w:val="ConsPlusNormal"/>
              <w:jc w:val="right"/>
            </w:pPr>
            <w:r>
              <w:t>12</w:t>
            </w:r>
          </w:p>
        </w:tc>
        <w:tc>
          <w:tcPr>
            <w:tcW w:w="850" w:type="dxa"/>
            <w:tcBorders>
              <w:top w:val="nil"/>
              <w:bottom w:val="single" w:sz="4" w:space="0" w:color="auto"/>
            </w:tcBorders>
          </w:tcPr>
          <w:p w14:paraId="251B2D47" w14:textId="77777777" w:rsidR="00A63E7E" w:rsidRDefault="00A63E7E">
            <w:pPr>
              <w:pStyle w:val="ConsPlusNormal"/>
              <w:jc w:val="right"/>
            </w:pPr>
            <w:r>
              <w:t>0,11</w:t>
            </w:r>
          </w:p>
        </w:tc>
        <w:tc>
          <w:tcPr>
            <w:tcW w:w="907" w:type="dxa"/>
            <w:tcBorders>
              <w:top w:val="nil"/>
              <w:bottom w:val="single" w:sz="4" w:space="0" w:color="auto"/>
            </w:tcBorders>
          </w:tcPr>
          <w:p w14:paraId="1EA4C999" w14:textId="77777777" w:rsidR="00A63E7E" w:rsidRDefault="00A63E7E">
            <w:pPr>
              <w:pStyle w:val="ConsPlusNormal"/>
              <w:jc w:val="right"/>
            </w:pPr>
            <w:r>
              <w:t>0,13</w:t>
            </w:r>
          </w:p>
        </w:tc>
        <w:tc>
          <w:tcPr>
            <w:tcW w:w="907" w:type="dxa"/>
            <w:tcBorders>
              <w:top w:val="nil"/>
              <w:bottom w:val="single" w:sz="4" w:space="0" w:color="auto"/>
            </w:tcBorders>
          </w:tcPr>
          <w:p w14:paraId="32D6AD07" w14:textId="77777777" w:rsidR="00A63E7E" w:rsidRDefault="00A63E7E">
            <w:pPr>
              <w:pStyle w:val="ConsPlusNormal"/>
              <w:jc w:val="right"/>
            </w:pPr>
            <w:r>
              <w:t>2,95</w:t>
            </w:r>
          </w:p>
        </w:tc>
        <w:tc>
          <w:tcPr>
            <w:tcW w:w="850" w:type="dxa"/>
            <w:tcBorders>
              <w:top w:val="nil"/>
              <w:bottom w:val="single" w:sz="4" w:space="0" w:color="auto"/>
            </w:tcBorders>
          </w:tcPr>
          <w:p w14:paraId="70B8B317" w14:textId="77777777" w:rsidR="00A63E7E" w:rsidRDefault="00A63E7E">
            <w:pPr>
              <w:pStyle w:val="ConsPlusNormal"/>
              <w:jc w:val="right"/>
            </w:pPr>
            <w:r>
              <w:t>3,26</w:t>
            </w:r>
          </w:p>
        </w:tc>
        <w:tc>
          <w:tcPr>
            <w:tcW w:w="1361" w:type="dxa"/>
            <w:tcBorders>
              <w:top w:val="nil"/>
              <w:bottom w:val="single" w:sz="4" w:space="0" w:color="auto"/>
            </w:tcBorders>
          </w:tcPr>
          <w:p w14:paraId="78BB797B" w14:textId="77777777" w:rsidR="00A63E7E" w:rsidRDefault="00A63E7E">
            <w:pPr>
              <w:pStyle w:val="ConsPlusNormal"/>
              <w:jc w:val="right"/>
            </w:pPr>
            <w:r>
              <w:t>0,19</w:t>
            </w:r>
          </w:p>
        </w:tc>
      </w:tr>
      <w:tr w:rsidR="00A63E7E" w14:paraId="51626826" w14:textId="77777777">
        <w:tblPrEx>
          <w:tblBorders>
            <w:insideH w:val="none" w:sz="0" w:space="0" w:color="auto"/>
          </w:tblBorders>
        </w:tblPrEx>
        <w:tc>
          <w:tcPr>
            <w:tcW w:w="1984" w:type="dxa"/>
            <w:tcBorders>
              <w:top w:val="single" w:sz="4" w:space="0" w:color="auto"/>
              <w:bottom w:val="nil"/>
            </w:tcBorders>
          </w:tcPr>
          <w:p w14:paraId="1835E714" w14:textId="77777777" w:rsidR="00A63E7E" w:rsidRDefault="00A63E7E">
            <w:pPr>
              <w:pStyle w:val="ConsPlusNormal"/>
            </w:pPr>
            <w:r>
              <w:t>Плиты фибролитовые</w:t>
            </w:r>
          </w:p>
        </w:tc>
        <w:tc>
          <w:tcPr>
            <w:tcW w:w="1020" w:type="dxa"/>
            <w:tcBorders>
              <w:top w:val="single" w:sz="4" w:space="0" w:color="auto"/>
              <w:bottom w:val="nil"/>
            </w:tcBorders>
          </w:tcPr>
          <w:p w14:paraId="66EEB6D7" w14:textId="77777777" w:rsidR="00A63E7E" w:rsidRDefault="00A63E7E">
            <w:pPr>
              <w:pStyle w:val="ConsPlusNormal"/>
              <w:jc w:val="center"/>
            </w:pPr>
            <w:r>
              <w:t>500</w:t>
            </w:r>
          </w:p>
        </w:tc>
        <w:tc>
          <w:tcPr>
            <w:tcW w:w="1304" w:type="dxa"/>
            <w:tcBorders>
              <w:top w:val="single" w:sz="4" w:space="0" w:color="auto"/>
              <w:bottom w:val="nil"/>
            </w:tcBorders>
          </w:tcPr>
          <w:p w14:paraId="6EE9485E" w14:textId="77777777" w:rsidR="00A63E7E" w:rsidRDefault="00A63E7E">
            <w:pPr>
              <w:pStyle w:val="ConsPlusNormal"/>
              <w:jc w:val="right"/>
            </w:pPr>
            <w:r>
              <w:t>2,3</w:t>
            </w:r>
          </w:p>
        </w:tc>
        <w:tc>
          <w:tcPr>
            <w:tcW w:w="1134" w:type="dxa"/>
            <w:tcBorders>
              <w:top w:val="single" w:sz="4" w:space="0" w:color="auto"/>
              <w:bottom w:val="nil"/>
            </w:tcBorders>
          </w:tcPr>
          <w:p w14:paraId="068A3E6E" w14:textId="77777777" w:rsidR="00A63E7E" w:rsidRDefault="00A63E7E">
            <w:pPr>
              <w:pStyle w:val="ConsPlusNormal"/>
              <w:jc w:val="right"/>
            </w:pPr>
            <w:r>
              <w:t>0,095</w:t>
            </w:r>
          </w:p>
        </w:tc>
        <w:tc>
          <w:tcPr>
            <w:tcW w:w="850" w:type="dxa"/>
            <w:tcBorders>
              <w:top w:val="single" w:sz="4" w:space="0" w:color="auto"/>
              <w:bottom w:val="nil"/>
            </w:tcBorders>
          </w:tcPr>
          <w:p w14:paraId="0089B43E" w14:textId="77777777" w:rsidR="00A63E7E" w:rsidRDefault="00A63E7E">
            <w:pPr>
              <w:pStyle w:val="ConsPlusNormal"/>
              <w:jc w:val="right"/>
            </w:pPr>
            <w:r>
              <w:t>10</w:t>
            </w:r>
          </w:p>
        </w:tc>
        <w:tc>
          <w:tcPr>
            <w:tcW w:w="850" w:type="dxa"/>
            <w:tcBorders>
              <w:top w:val="single" w:sz="4" w:space="0" w:color="auto"/>
              <w:bottom w:val="nil"/>
            </w:tcBorders>
          </w:tcPr>
          <w:p w14:paraId="3DD45D6E" w14:textId="77777777" w:rsidR="00A63E7E" w:rsidRDefault="00A63E7E">
            <w:pPr>
              <w:pStyle w:val="ConsPlusNormal"/>
              <w:jc w:val="right"/>
            </w:pPr>
            <w:r>
              <w:t>15</w:t>
            </w:r>
          </w:p>
        </w:tc>
        <w:tc>
          <w:tcPr>
            <w:tcW w:w="850" w:type="dxa"/>
            <w:tcBorders>
              <w:top w:val="single" w:sz="4" w:space="0" w:color="auto"/>
              <w:bottom w:val="nil"/>
            </w:tcBorders>
          </w:tcPr>
          <w:p w14:paraId="17111391" w14:textId="77777777" w:rsidR="00A63E7E" w:rsidRDefault="00A63E7E">
            <w:pPr>
              <w:pStyle w:val="ConsPlusNormal"/>
              <w:jc w:val="right"/>
            </w:pPr>
            <w:r>
              <w:t>0,15</w:t>
            </w:r>
          </w:p>
        </w:tc>
        <w:tc>
          <w:tcPr>
            <w:tcW w:w="907" w:type="dxa"/>
            <w:tcBorders>
              <w:top w:val="single" w:sz="4" w:space="0" w:color="auto"/>
              <w:bottom w:val="nil"/>
            </w:tcBorders>
          </w:tcPr>
          <w:p w14:paraId="05284F03" w14:textId="77777777" w:rsidR="00A63E7E" w:rsidRDefault="00A63E7E">
            <w:pPr>
              <w:pStyle w:val="ConsPlusNormal"/>
              <w:jc w:val="right"/>
            </w:pPr>
            <w:r>
              <w:t>0,19</w:t>
            </w:r>
          </w:p>
        </w:tc>
        <w:tc>
          <w:tcPr>
            <w:tcW w:w="907" w:type="dxa"/>
            <w:tcBorders>
              <w:top w:val="single" w:sz="4" w:space="0" w:color="auto"/>
              <w:bottom w:val="nil"/>
            </w:tcBorders>
          </w:tcPr>
          <w:p w14:paraId="766BD571" w14:textId="77777777" w:rsidR="00A63E7E" w:rsidRDefault="00A63E7E">
            <w:pPr>
              <w:pStyle w:val="ConsPlusNormal"/>
              <w:jc w:val="right"/>
            </w:pPr>
            <w:r>
              <w:t>3,86</w:t>
            </w:r>
          </w:p>
        </w:tc>
        <w:tc>
          <w:tcPr>
            <w:tcW w:w="850" w:type="dxa"/>
            <w:tcBorders>
              <w:top w:val="single" w:sz="4" w:space="0" w:color="auto"/>
              <w:bottom w:val="nil"/>
            </w:tcBorders>
          </w:tcPr>
          <w:p w14:paraId="21E84876" w14:textId="77777777" w:rsidR="00A63E7E" w:rsidRDefault="00A63E7E">
            <w:pPr>
              <w:pStyle w:val="ConsPlusNormal"/>
              <w:jc w:val="right"/>
            </w:pPr>
            <w:r>
              <w:t>4,50</w:t>
            </w:r>
          </w:p>
        </w:tc>
        <w:tc>
          <w:tcPr>
            <w:tcW w:w="1361" w:type="dxa"/>
            <w:tcBorders>
              <w:top w:val="single" w:sz="4" w:space="0" w:color="auto"/>
              <w:bottom w:val="nil"/>
            </w:tcBorders>
          </w:tcPr>
          <w:p w14:paraId="6730ACCF" w14:textId="77777777" w:rsidR="00A63E7E" w:rsidRDefault="00A63E7E">
            <w:pPr>
              <w:pStyle w:val="ConsPlusNormal"/>
              <w:jc w:val="right"/>
            </w:pPr>
            <w:r>
              <w:t>0,11</w:t>
            </w:r>
          </w:p>
        </w:tc>
      </w:tr>
      <w:tr w:rsidR="00A63E7E" w14:paraId="00218771" w14:textId="77777777">
        <w:tblPrEx>
          <w:tblBorders>
            <w:insideH w:val="none" w:sz="0" w:space="0" w:color="auto"/>
          </w:tblBorders>
        </w:tblPrEx>
        <w:tc>
          <w:tcPr>
            <w:tcW w:w="1984" w:type="dxa"/>
            <w:tcBorders>
              <w:top w:val="nil"/>
              <w:bottom w:val="nil"/>
            </w:tcBorders>
          </w:tcPr>
          <w:p w14:paraId="474269AC" w14:textId="77777777" w:rsidR="00A63E7E" w:rsidRDefault="00A63E7E">
            <w:pPr>
              <w:pStyle w:val="ConsPlusNormal"/>
            </w:pPr>
            <w:r>
              <w:t>то же</w:t>
            </w:r>
          </w:p>
        </w:tc>
        <w:tc>
          <w:tcPr>
            <w:tcW w:w="1020" w:type="dxa"/>
            <w:tcBorders>
              <w:top w:val="nil"/>
              <w:bottom w:val="nil"/>
            </w:tcBorders>
          </w:tcPr>
          <w:p w14:paraId="59DCCC97" w14:textId="77777777" w:rsidR="00A63E7E" w:rsidRDefault="00A63E7E">
            <w:pPr>
              <w:pStyle w:val="ConsPlusNormal"/>
              <w:jc w:val="center"/>
            </w:pPr>
            <w:r>
              <w:t>450</w:t>
            </w:r>
          </w:p>
        </w:tc>
        <w:tc>
          <w:tcPr>
            <w:tcW w:w="1304" w:type="dxa"/>
            <w:tcBorders>
              <w:top w:val="nil"/>
              <w:bottom w:val="nil"/>
            </w:tcBorders>
          </w:tcPr>
          <w:p w14:paraId="06A1A649" w14:textId="77777777" w:rsidR="00A63E7E" w:rsidRDefault="00A63E7E">
            <w:pPr>
              <w:pStyle w:val="ConsPlusNormal"/>
              <w:jc w:val="right"/>
            </w:pPr>
            <w:r>
              <w:t>2,3</w:t>
            </w:r>
          </w:p>
        </w:tc>
        <w:tc>
          <w:tcPr>
            <w:tcW w:w="1134" w:type="dxa"/>
            <w:tcBorders>
              <w:top w:val="nil"/>
              <w:bottom w:val="nil"/>
            </w:tcBorders>
          </w:tcPr>
          <w:p w14:paraId="0274E171" w14:textId="77777777" w:rsidR="00A63E7E" w:rsidRDefault="00A63E7E">
            <w:pPr>
              <w:pStyle w:val="ConsPlusNormal"/>
              <w:jc w:val="right"/>
            </w:pPr>
            <w:r>
              <w:t>0,09</w:t>
            </w:r>
          </w:p>
        </w:tc>
        <w:tc>
          <w:tcPr>
            <w:tcW w:w="850" w:type="dxa"/>
            <w:tcBorders>
              <w:top w:val="nil"/>
              <w:bottom w:val="nil"/>
            </w:tcBorders>
          </w:tcPr>
          <w:p w14:paraId="58F951E3" w14:textId="77777777" w:rsidR="00A63E7E" w:rsidRDefault="00A63E7E">
            <w:pPr>
              <w:pStyle w:val="ConsPlusNormal"/>
              <w:jc w:val="right"/>
            </w:pPr>
            <w:r>
              <w:t>10</w:t>
            </w:r>
          </w:p>
        </w:tc>
        <w:tc>
          <w:tcPr>
            <w:tcW w:w="850" w:type="dxa"/>
            <w:tcBorders>
              <w:top w:val="nil"/>
              <w:bottom w:val="nil"/>
            </w:tcBorders>
          </w:tcPr>
          <w:p w14:paraId="6FC76740" w14:textId="77777777" w:rsidR="00A63E7E" w:rsidRDefault="00A63E7E">
            <w:pPr>
              <w:pStyle w:val="ConsPlusNormal"/>
              <w:jc w:val="right"/>
            </w:pPr>
            <w:r>
              <w:t>15</w:t>
            </w:r>
          </w:p>
        </w:tc>
        <w:tc>
          <w:tcPr>
            <w:tcW w:w="850" w:type="dxa"/>
            <w:tcBorders>
              <w:top w:val="nil"/>
              <w:bottom w:val="nil"/>
            </w:tcBorders>
          </w:tcPr>
          <w:p w14:paraId="4FD107C6" w14:textId="77777777" w:rsidR="00A63E7E" w:rsidRDefault="00A63E7E">
            <w:pPr>
              <w:pStyle w:val="ConsPlusNormal"/>
              <w:jc w:val="right"/>
            </w:pPr>
            <w:r>
              <w:t>0,135</w:t>
            </w:r>
          </w:p>
        </w:tc>
        <w:tc>
          <w:tcPr>
            <w:tcW w:w="907" w:type="dxa"/>
            <w:tcBorders>
              <w:top w:val="nil"/>
              <w:bottom w:val="nil"/>
            </w:tcBorders>
          </w:tcPr>
          <w:p w14:paraId="212404C8" w14:textId="77777777" w:rsidR="00A63E7E" w:rsidRDefault="00A63E7E">
            <w:pPr>
              <w:pStyle w:val="ConsPlusNormal"/>
              <w:jc w:val="right"/>
            </w:pPr>
            <w:r>
              <w:t>0,17</w:t>
            </w:r>
          </w:p>
        </w:tc>
        <w:tc>
          <w:tcPr>
            <w:tcW w:w="907" w:type="dxa"/>
            <w:tcBorders>
              <w:top w:val="nil"/>
              <w:bottom w:val="nil"/>
            </w:tcBorders>
          </w:tcPr>
          <w:p w14:paraId="7DD83BED" w14:textId="77777777" w:rsidR="00A63E7E" w:rsidRDefault="00A63E7E">
            <w:pPr>
              <w:pStyle w:val="ConsPlusNormal"/>
              <w:jc w:val="right"/>
            </w:pPr>
            <w:r>
              <w:t>3,47</w:t>
            </w:r>
          </w:p>
        </w:tc>
        <w:tc>
          <w:tcPr>
            <w:tcW w:w="850" w:type="dxa"/>
            <w:tcBorders>
              <w:top w:val="nil"/>
              <w:bottom w:val="nil"/>
            </w:tcBorders>
          </w:tcPr>
          <w:p w14:paraId="6B7FFA0B" w14:textId="77777777" w:rsidR="00A63E7E" w:rsidRDefault="00A63E7E">
            <w:pPr>
              <w:pStyle w:val="ConsPlusNormal"/>
              <w:jc w:val="right"/>
            </w:pPr>
            <w:r>
              <w:t>4,04</w:t>
            </w:r>
          </w:p>
        </w:tc>
        <w:tc>
          <w:tcPr>
            <w:tcW w:w="1361" w:type="dxa"/>
            <w:tcBorders>
              <w:top w:val="nil"/>
              <w:bottom w:val="nil"/>
            </w:tcBorders>
          </w:tcPr>
          <w:p w14:paraId="27A85715" w14:textId="77777777" w:rsidR="00A63E7E" w:rsidRDefault="00A63E7E">
            <w:pPr>
              <w:pStyle w:val="ConsPlusNormal"/>
              <w:jc w:val="right"/>
            </w:pPr>
            <w:r>
              <w:t>0,11</w:t>
            </w:r>
          </w:p>
        </w:tc>
      </w:tr>
      <w:tr w:rsidR="00A63E7E" w14:paraId="28F9CB2A" w14:textId="77777777">
        <w:tblPrEx>
          <w:tblBorders>
            <w:insideH w:val="none" w:sz="0" w:space="0" w:color="auto"/>
          </w:tblBorders>
        </w:tblPrEx>
        <w:tc>
          <w:tcPr>
            <w:tcW w:w="1984" w:type="dxa"/>
            <w:tcBorders>
              <w:top w:val="nil"/>
              <w:bottom w:val="single" w:sz="4" w:space="0" w:color="auto"/>
            </w:tcBorders>
          </w:tcPr>
          <w:p w14:paraId="2155A01E" w14:textId="77777777" w:rsidR="00A63E7E" w:rsidRDefault="00A63E7E">
            <w:pPr>
              <w:pStyle w:val="ConsPlusNormal"/>
            </w:pPr>
            <w:r>
              <w:t>то же</w:t>
            </w:r>
          </w:p>
        </w:tc>
        <w:tc>
          <w:tcPr>
            <w:tcW w:w="1020" w:type="dxa"/>
            <w:tcBorders>
              <w:top w:val="nil"/>
              <w:bottom w:val="single" w:sz="4" w:space="0" w:color="auto"/>
            </w:tcBorders>
          </w:tcPr>
          <w:p w14:paraId="6CEC5CDD" w14:textId="77777777" w:rsidR="00A63E7E" w:rsidRDefault="00A63E7E">
            <w:pPr>
              <w:pStyle w:val="ConsPlusNormal"/>
              <w:jc w:val="center"/>
            </w:pPr>
            <w:r>
              <w:t>400</w:t>
            </w:r>
          </w:p>
        </w:tc>
        <w:tc>
          <w:tcPr>
            <w:tcW w:w="1304" w:type="dxa"/>
            <w:tcBorders>
              <w:top w:val="nil"/>
              <w:bottom w:val="single" w:sz="4" w:space="0" w:color="auto"/>
            </w:tcBorders>
          </w:tcPr>
          <w:p w14:paraId="42B37AD4" w14:textId="77777777" w:rsidR="00A63E7E" w:rsidRDefault="00A63E7E">
            <w:pPr>
              <w:pStyle w:val="ConsPlusNormal"/>
              <w:jc w:val="right"/>
            </w:pPr>
            <w:r>
              <w:t>2,3</w:t>
            </w:r>
          </w:p>
        </w:tc>
        <w:tc>
          <w:tcPr>
            <w:tcW w:w="1134" w:type="dxa"/>
            <w:tcBorders>
              <w:top w:val="nil"/>
              <w:bottom w:val="single" w:sz="4" w:space="0" w:color="auto"/>
            </w:tcBorders>
          </w:tcPr>
          <w:p w14:paraId="7A7BEA42" w14:textId="77777777" w:rsidR="00A63E7E" w:rsidRDefault="00A63E7E">
            <w:pPr>
              <w:pStyle w:val="ConsPlusNormal"/>
              <w:jc w:val="right"/>
            </w:pPr>
            <w:r>
              <w:t>0,08</w:t>
            </w:r>
          </w:p>
        </w:tc>
        <w:tc>
          <w:tcPr>
            <w:tcW w:w="850" w:type="dxa"/>
            <w:tcBorders>
              <w:top w:val="nil"/>
              <w:bottom w:val="single" w:sz="4" w:space="0" w:color="auto"/>
            </w:tcBorders>
          </w:tcPr>
          <w:p w14:paraId="7ED6DE9C" w14:textId="77777777" w:rsidR="00A63E7E" w:rsidRDefault="00A63E7E">
            <w:pPr>
              <w:pStyle w:val="ConsPlusNormal"/>
              <w:jc w:val="right"/>
            </w:pPr>
            <w:r>
              <w:t>10</w:t>
            </w:r>
          </w:p>
        </w:tc>
        <w:tc>
          <w:tcPr>
            <w:tcW w:w="850" w:type="dxa"/>
            <w:tcBorders>
              <w:top w:val="nil"/>
              <w:bottom w:val="single" w:sz="4" w:space="0" w:color="auto"/>
            </w:tcBorders>
          </w:tcPr>
          <w:p w14:paraId="1426F199" w14:textId="77777777" w:rsidR="00A63E7E" w:rsidRDefault="00A63E7E">
            <w:pPr>
              <w:pStyle w:val="ConsPlusNormal"/>
              <w:jc w:val="right"/>
            </w:pPr>
            <w:r>
              <w:t>15</w:t>
            </w:r>
          </w:p>
        </w:tc>
        <w:tc>
          <w:tcPr>
            <w:tcW w:w="850" w:type="dxa"/>
            <w:tcBorders>
              <w:top w:val="nil"/>
              <w:bottom w:val="single" w:sz="4" w:space="0" w:color="auto"/>
            </w:tcBorders>
          </w:tcPr>
          <w:p w14:paraId="350F35DA" w14:textId="77777777" w:rsidR="00A63E7E" w:rsidRDefault="00A63E7E">
            <w:pPr>
              <w:pStyle w:val="ConsPlusNormal"/>
              <w:jc w:val="right"/>
            </w:pPr>
            <w:r>
              <w:t>0,13</w:t>
            </w:r>
          </w:p>
        </w:tc>
        <w:tc>
          <w:tcPr>
            <w:tcW w:w="907" w:type="dxa"/>
            <w:tcBorders>
              <w:top w:val="nil"/>
              <w:bottom w:val="single" w:sz="4" w:space="0" w:color="auto"/>
            </w:tcBorders>
          </w:tcPr>
          <w:p w14:paraId="2391B9AC" w14:textId="77777777" w:rsidR="00A63E7E" w:rsidRDefault="00A63E7E">
            <w:pPr>
              <w:pStyle w:val="ConsPlusNormal"/>
              <w:jc w:val="right"/>
            </w:pPr>
            <w:r>
              <w:t>0,16</w:t>
            </w:r>
          </w:p>
        </w:tc>
        <w:tc>
          <w:tcPr>
            <w:tcW w:w="907" w:type="dxa"/>
            <w:tcBorders>
              <w:top w:val="nil"/>
              <w:bottom w:val="single" w:sz="4" w:space="0" w:color="auto"/>
            </w:tcBorders>
          </w:tcPr>
          <w:p w14:paraId="288CCE48" w14:textId="77777777" w:rsidR="00A63E7E" w:rsidRDefault="00A63E7E">
            <w:pPr>
              <w:pStyle w:val="ConsPlusNormal"/>
              <w:jc w:val="right"/>
            </w:pPr>
            <w:r>
              <w:t>3,21</w:t>
            </w:r>
          </w:p>
        </w:tc>
        <w:tc>
          <w:tcPr>
            <w:tcW w:w="850" w:type="dxa"/>
            <w:tcBorders>
              <w:top w:val="nil"/>
              <w:bottom w:val="single" w:sz="4" w:space="0" w:color="auto"/>
            </w:tcBorders>
          </w:tcPr>
          <w:p w14:paraId="3CD26EFB" w14:textId="77777777" w:rsidR="00A63E7E" w:rsidRDefault="00A63E7E">
            <w:pPr>
              <w:pStyle w:val="ConsPlusNormal"/>
              <w:jc w:val="right"/>
            </w:pPr>
            <w:r>
              <w:t>3,70</w:t>
            </w:r>
          </w:p>
        </w:tc>
        <w:tc>
          <w:tcPr>
            <w:tcW w:w="1361" w:type="dxa"/>
            <w:tcBorders>
              <w:top w:val="nil"/>
              <w:bottom w:val="single" w:sz="4" w:space="0" w:color="auto"/>
            </w:tcBorders>
          </w:tcPr>
          <w:p w14:paraId="6FF87051" w14:textId="77777777" w:rsidR="00A63E7E" w:rsidRDefault="00A63E7E">
            <w:pPr>
              <w:pStyle w:val="ConsPlusNormal"/>
              <w:jc w:val="right"/>
            </w:pPr>
            <w:r>
              <w:t>0,26</w:t>
            </w:r>
          </w:p>
        </w:tc>
      </w:tr>
      <w:tr w:rsidR="00A63E7E" w14:paraId="1D5BA6AC" w14:textId="77777777">
        <w:tblPrEx>
          <w:tblBorders>
            <w:insideH w:val="none" w:sz="0" w:space="0" w:color="auto"/>
          </w:tblBorders>
        </w:tblPrEx>
        <w:tc>
          <w:tcPr>
            <w:tcW w:w="1984" w:type="dxa"/>
            <w:tcBorders>
              <w:top w:val="single" w:sz="4" w:space="0" w:color="auto"/>
              <w:bottom w:val="nil"/>
            </w:tcBorders>
          </w:tcPr>
          <w:p w14:paraId="11F3C7ED" w14:textId="77777777" w:rsidR="00A63E7E" w:rsidRDefault="00A63E7E">
            <w:pPr>
              <w:pStyle w:val="ConsPlusNormal"/>
            </w:pPr>
            <w:r>
              <w:t>Плиты торфяные теплоизоляционные</w:t>
            </w:r>
          </w:p>
        </w:tc>
        <w:tc>
          <w:tcPr>
            <w:tcW w:w="1020" w:type="dxa"/>
            <w:tcBorders>
              <w:top w:val="single" w:sz="4" w:space="0" w:color="auto"/>
              <w:bottom w:val="nil"/>
            </w:tcBorders>
          </w:tcPr>
          <w:p w14:paraId="50499561" w14:textId="77777777" w:rsidR="00A63E7E" w:rsidRDefault="00A63E7E">
            <w:pPr>
              <w:pStyle w:val="ConsPlusNormal"/>
              <w:jc w:val="center"/>
            </w:pPr>
            <w:r>
              <w:t>300</w:t>
            </w:r>
          </w:p>
        </w:tc>
        <w:tc>
          <w:tcPr>
            <w:tcW w:w="1304" w:type="dxa"/>
            <w:tcBorders>
              <w:top w:val="single" w:sz="4" w:space="0" w:color="auto"/>
              <w:bottom w:val="nil"/>
            </w:tcBorders>
          </w:tcPr>
          <w:p w14:paraId="31F4929D" w14:textId="77777777" w:rsidR="00A63E7E" w:rsidRDefault="00A63E7E">
            <w:pPr>
              <w:pStyle w:val="ConsPlusNormal"/>
              <w:jc w:val="right"/>
            </w:pPr>
            <w:r>
              <w:t>2,3</w:t>
            </w:r>
          </w:p>
        </w:tc>
        <w:tc>
          <w:tcPr>
            <w:tcW w:w="1134" w:type="dxa"/>
            <w:tcBorders>
              <w:top w:val="single" w:sz="4" w:space="0" w:color="auto"/>
              <w:bottom w:val="nil"/>
            </w:tcBorders>
          </w:tcPr>
          <w:p w14:paraId="0EA96BDA" w14:textId="77777777" w:rsidR="00A63E7E" w:rsidRDefault="00A63E7E">
            <w:pPr>
              <w:pStyle w:val="ConsPlusNormal"/>
              <w:jc w:val="right"/>
            </w:pPr>
            <w:r>
              <w:t>0,064</w:t>
            </w:r>
          </w:p>
        </w:tc>
        <w:tc>
          <w:tcPr>
            <w:tcW w:w="850" w:type="dxa"/>
            <w:tcBorders>
              <w:top w:val="single" w:sz="4" w:space="0" w:color="auto"/>
              <w:bottom w:val="nil"/>
            </w:tcBorders>
          </w:tcPr>
          <w:p w14:paraId="149B435E" w14:textId="77777777" w:rsidR="00A63E7E" w:rsidRDefault="00A63E7E">
            <w:pPr>
              <w:pStyle w:val="ConsPlusNormal"/>
              <w:jc w:val="right"/>
            </w:pPr>
            <w:r>
              <w:t>15</w:t>
            </w:r>
          </w:p>
        </w:tc>
        <w:tc>
          <w:tcPr>
            <w:tcW w:w="850" w:type="dxa"/>
            <w:tcBorders>
              <w:top w:val="single" w:sz="4" w:space="0" w:color="auto"/>
              <w:bottom w:val="nil"/>
            </w:tcBorders>
          </w:tcPr>
          <w:p w14:paraId="23743754" w14:textId="77777777" w:rsidR="00A63E7E" w:rsidRDefault="00A63E7E">
            <w:pPr>
              <w:pStyle w:val="ConsPlusNormal"/>
              <w:jc w:val="right"/>
            </w:pPr>
            <w:r>
              <w:t>20</w:t>
            </w:r>
          </w:p>
        </w:tc>
        <w:tc>
          <w:tcPr>
            <w:tcW w:w="850" w:type="dxa"/>
            <w:tcBorders>
              <w:top w:val="single" w:sz="4" w:space="0" w:color="auto"/>
              <w:bottom w:val="nil"/>
            </w:tcBorders>
          </w:tcPr>
          <w:p w14:paraId="3C7B649D" w14:textId="77777777" w:rsidR="00A63E7E" w:rsidRDefault="00A63E7E">
            <w:pPr>
              <w:pStyle w:val="ConsPlusNormal"/>
              <w:jc w:val="right"/>
            </w:pPr>
            <w:r>
              <w:t>0,07</w:t>
            </w:r>
          </w:p>
        </w:tc>
        <w:tc>
          <w:tcPr>
            <w:tcW w:w="907" w:type="dxa"/>
            <w:tcBorders>
              <w:top w:val="single" w:sz="4" w:space="0" w:color="auto"/>
              <w:bottom w:val="nil"/>
            </w:tcBorders>
          </w:tcPr>
          <w:p w14:paraId="64CF9F5E" w14:textId="77777777" w:rsidR="00A63E7E" w:rsidRDefault="00A63E7E">
            <w:pPr>
              <w:pStyle w:val="ConsPlusNormal"/>
              <w:jc w:val="right"/>
            </w:pPr>
            <w:r>
              <w:t>0,08</w:t>
            </w:r>
          </w:p>
        </w:tc>
        <w:tc>
          <w:tcPr>
            <w:tcW w:w="907" w:type="dxa"/>
            <w:tcBorders>
              <w:top w:val="single" w:sz="4" w:space="0" w:color="auto"/>
              <w:bottom w:val="nil"/>
            </w:tcBorders>
          </w:tcPr>
          <w:p w14:paraId="0C21CC2B" w14:textId="77777777" w:rsidR="00A63E7E" w:rsidRDefault="00A63E7E">
            <w:pPr>
              <w:pStyle w:val="ConsPlusNormal"/>
              <w:jc w:val="right"/>
            </w:pPr>
            <w:r>
              <w:t>2,12</w:t>
            </w:r>
          </w:p>
        </w:tc>
        <w:tc>
          <w:tcPr>
            <w:tcW w:w="850" w:type="dxa"/>
            <w:tcBorders>
              <w:top w:val="single" w:sz="4" w:space="0" w:color="auto"/>
              <w:bottom w:val="nil"/>
            </w:tcBorders>
          </w:tcPr>
          <w:p w14:paraId="07A23A22" w14:textId="77777777" w:rsidR="00A63E7E" w:rsidRDefault="00A63E7E">
            <w:pPr>
              <w:pStyle w:val="ConsPlusNormal"/>
              <w:jc w:val="right"/>
            </w:pPr>
            <w:r>
              <w:t>2,34</w:t>
            </w:r>
          </w:p>
        </w:tc>
        <w:tc>
          <w:tcPr>
            <w:tcW w:w="1361" w:type="dxa"/>
            <w:tcBorders>
              <w:top w:val="single" w:sz="4" w:space="0" w:color="auto"/>
              <w:bottom w:val="nil"/>
            </w:tcBorders>
          </w:tcPr>
          <w:p w14:paraId="759CD9C7" w14:textId="77777777" w:rsidR="00A63E7E" w:rsidRDefault="00A63E7E">
            <w:pPr>
              <w:pStyle w:val="ConsPlusNormal"/>
              <w:jc w:val="right"/>
            </w:pPr>
            <w:r>
              <w:t>0,19</w:t>
            </w:r>
          </w:p>
        </w:tc>
      </w:tr>
      <w:tr w:rsidR="00A63E7E" w14:paraId="4551A752" w14:textId="77777777">
        <w:tblPrEx>
          <w:tblBorders>
            <w:insideH w:val="none" w:sz="0" w:space="0" w:color="auto"/>
          </w:tblBorders>
        </w:tblPrEx>
        <w:tc>
          <w:tcPr>
            <w:tcW w:w="1984" w:type="dxa"/>
            <w:tcBorders>
              <w:top w:val="nil"/>
              <w:bottom w:val="single" w:sz="4" w:space="0" w:color="auto"/>
            </w:tcBorders>
          </w:tcPr>
          <w:p w14:paraId="6015E63B" w14:textId="77777777" w:rsidR="00A63E7E" w:rsidRDefault="00A63E7E">
            <w:pPr>
              <w:pStyle w:val="ConsPlusNormal"/>
            </w:pPr>
            <w:r>
              <w:t>то же</w:t>
            </w:r>
          </w:p>
        </w:tc>
        <w:tc>
          <w:tcPr>
            <w:tcW w:w="1020" w:type="dxa"/>
            <w:tcBorders>
              <w:top w:val="nil"/>
              <w:bottom w:val="single" w:sz="4" w:space="0" w:color="auto"/>
            </w:tcBorders>
          </w:tcPr>
          <w:p w14:paraId="432E45CB" w14:textId="77777777" w:rsidR="00A63E7E" w:rsidRDefault="00A63E7E">
            <w:pPr>
              <w:pStyle w:val="ConsPlusNormal"/>
              <w:jc w:val="center"/>
            </w:pPr>
            <w:r>
              <w:t>200</w:t>
            </w:r>
          </w:p>
        </w:tc>
        <w:tc>
          <w:tcPr>
            <w:tcW w:w="1304" w:type="dxa"/>
            <w:tcBorders>
              <w:top w:val="nil"/>
              <w:bottom w:val="single" w:sz="4" w:space="0" w:color="auto"/>
            </w:tcBorders>
          </w:tcPr>
          <w:p w14:paraId="613846D9" w14:textId="77777777" w:rsidR="00A63E7E" w:rsidRDefault="00A63E7E">
            <w:pPr>
              <w:pStyle w:val="ConsPlusNormal"/>
              <w:jc w:val="right"/>
            </w:pPr>
            <w:r>
              <w:t>2,3</w:t>
            </w:r>
          </w:p>
        </w:tc>
        <w:tc>
          <w:tcPr>
            <w:tcW w:w="1134" w:type="dxa"/>
            <w:tcBorders>
              <w:top w:val="nil"/>
              <w:bottom w:val="single" w:sz="4" w:space="0" w:color="auto"/>
            </w:tcBorders>
          </w:tcPr>
          <w:p w14:paraId="4702E553" w14:textId="77777777" w:rsidR="00A63E7E" w:rsidRDefault="00A63E7E">
            <w:pPr>
              <w:pStyle w:val="ConsPlusNormal"/>
              <w:jc w:val="right"/>
            </w:pPr>
            <w:r>
              <w:t>0,052</w:t>
            </w:r>
          </w:p>
        </w:tc>
        <w:tc>
          <w:tcPr>
            <w:tcW w:w="850" w:type="dxa"/>
            <w:tcBorders>
              <w:top w:val="nil"/>
              <w:bottom w:val="single" w:sz="4" w:space="0" w:color="auto"/>
            </w:tcBorders>
          </w:tcPr>
          <w:p w14:paraId="5524699B" w14:textId="77777777" w:rsidR="00A63E7E" w:rsidRDefault="00A63E7E">
            <w:pPr>
              <w:pStyle w:val="ConsPlusNormal"/>
              <w:jc w:val="right"/>
            </w:pPr>
            <w:r>
              <w:t>15</w:t>
            </w:r>
          </w:p>
        </w:tc>
        <w:tc>
          <w:tcPr>
            <w:tcW w:w="850" w:type="dxa"/>
            <w:tcBorders>
              <w:top w:val="nil"/>
              <w:bottom w:val="single" w:sz="4" w:space="0" w:color="auto"/>
            </w:tcBorders>
          </w:tcPr>
          <w:p w14:paraId="70F451F2" w14:textId="77777777" w:rsidR="00A63E7E" w:rsidRDefault="00A63E7E">
            <w:pPr>
              <w:pStyle w:val="ConsPlusNormal"/>
              <w:jc w:val="right"/>
            </w:pPr>
            <w:r>
              <w:t>20</w:t>
            </w:r>
          </w:p>
        </w:tc>
        <w:tc>
          <w:tcPr>
            <w:tcW w:w="850" w:type="dxa"/>
            <w:tcBorders>
              <w:top w:val="nil"/>
              <w:bottom w:val="single" w:sz="4" w:space="0" w:color="auto"/>
            </w:tcBorders>
          </w:tcPr>
          <w:p w14:paraId="67F8ADAB" w14:textId="77777777" w:rsidR="00A63E7E" w:rsidRDefault="00A63E7E">
            <w:pPr>
              <w:pStyle w:val="ConsPlusNormal"/>
              <w:jc w:val="right"/>
            </w:pPr>
            <w:r>
              <w:t>0,06</w:t>
            </w:r>
          </w:p>
        </w:tc>
        <w:tc>
          <w:tcPr>
            <w:tcW w:w="907" w:type="dxa"/>
            <w:tcBorders>
              <w:top w:val="nil"/>
              <w:bottom w:val="single" w:sz="4" w:space="0" w:color="auto"/>
            </w:tcBorders>
          </w:tcPr>
          <w:p w14:paraId="4A2B6398" w14:textId="77777777" w:rsidR="00A63E7E" w:rsidRDefault="00A63E7E">
            <w:pPr>
              <w:pStyle w:val="ConsPlusNormal"/>
              <w:jc w:val="right"/>
            </w:pPr>
            <w:r>
              <w:t>0,064</w:t>
            </w:r>
          </w:p>
        </w:tc>
        <w:tc>
          <w:tcPr>
            <w:tcW w:w="907" w:type="dxa"/>
            <w:tcBorders>
              <w:top w:val="nil"/>
              <w:bottom w:val="single" w:sz="4" w:space="0" w:color="auto"/>
            </w:tcBorders>
          </w:tcPr>
          <w:p w14:paraId="7D989C53" w14:textId="77777777" w:rsidR="00A63E7E" w:rsidRDefault="00A63E7E">
            <w:pPr>
              <w:pStyle w:val="ConsPlusNormal"/>
              <w:jc w:val="right"/>
            </w:pPr>
            <w:r>
              <w:t>1,6</w:t>
            </w:r>
          </w:p>
        </w:tc>
        <w:tc>
          <w:tcPr>
            <w:tcW w:w="850" w:type="dxa"/>
            <w:tcBorders>
              <w:top w:val="nil"/>
              <w:bottom w:val="single" w:sz="4" w:space="0" w:color="auto"/>
            </w:tcBorders>
          </w:tcPr>
          <w:p w14:paraId="62B221BF" w14:textId="77777777" w:rsidR="00A63E7E" w:rsidRDefault="00A63E7E">
            <w:pPr>
              <w:pStyle w:val="ConsPlusNormal"/>
              <w:jc w:val="right"/>
            </w:pPr>
            <w:r>
              <w:t>1,71</w:t>
            </w:r>
          </w:p>
        </w:tc>
        <w:tc>
          <w:tcPr>
            <w:tcW w:w="1361" w:type="dxa"/>
            <w:tcBorders>
              <w:top w:val="nil"/>
              <w:bottom w:val="single" w:sz="4" w:space="0" w:color="auto"/>
            </w:tcBorders>
          </w:tcPr>
          <w:p w14:paraId="66C5977E" w14:textId="77777777" w:rsidR="00A63E7E" w:rsidRDefault="00A63E7E">
            <w:pPr>
              <w:pStyle w:val="ConsPlusNormal"/>
              <w:jc w:val="right"/>
            </w:pPr>
            <w:r>
              <w:t>0,49</w:t>
            </w:r>
          </w:p>
        </w:tc>
      </w:tr>
      <w:tr w:rsidR="00A63E7E" w14:paraId="72EF72C9" w14:textId="77777777">
        <w:tblPrEx>
          <w:tblBorders>
            <w:insideH w:val="none" w:sz="0" w:space="0" w:color="auto"/>
          </w:tblBorders>
        </w:tblPrEx>
        <w:tc>
          <w:tcPr>
            <w:tcW w:w="1984" w:type="dxa"/>
            <w:tcBorders>
              <w:top w:val="single" w:sz="4" w:space="0" w:color="auto"/>
              <w:bottom w:val="nil"/>
            </w:tcBorders>
          </w:tcPr>
          <w:p w14:paraId="688CD9DD" w14:textId="77777777" w:rsidR="00A63E7E" w:rsidRDefault="00A63E7E">
            <w:pPr>
              <w:pStyle w:val="ConsPlusNormal"/>
            </w:pPr>
            <w:r>
              <w:t>Плиты из гипса</w:t>
            </w:r>
          </w:p>
        </w:tc>
        <w:tc>
          <w:tcPr>
            <w:tcW w:w="1020" w:type="dxa"/>
            <w:tcBorders>
              <w:top w:val="single" w:sz="4" w:space="0" w:color="auto"/>
              <w:bottom w:val="nil"/>
            </w:tcBorders>
          </w:tcPr>
          <w:p w14:paraId="7E8EF4C2" w14:textId="77777777" w:rsidR="00A63E7E" w:rsidRDefault="00A63E7E">
            <w:pPr>
              <w:pStyle w:val="ConsPlusNormal"/>
            </w:pPr>
            <w:r>
              <w:t>1350</w:t>
            </w:r>
          </w:p>
        </w:tc>
        <w:tc>
          <w:tcPr>
            <w:tcW w:w="1304" w:type="dxa"/>
            <w:tcBorders>
              <w:top w:val="single" w:sz="4" w:space="0" w:color="auto"/>
              <w:bottom w:val="nil"/>
            </w:tcBorders>
          </w:tcPr>
          <w:p w14:paraId="4D50B1E2" w14:textId="77777777" w:rsidR="00A63E7E" w:rsidRDefault="00A63E7E">
            <w:pPr>
              <w:pStyle w:val="ConsPlusNormal"/>
              <w:jc w:val="right"/>
            </w:pPr>
            <w:r>
              <w:t>0,84</w:t>
            </w:r>
          </w:p>
        </w:tc>
        <w:tc>
          <w:tcPr>
            <w:tcW w:w="1134" w:type="dxa"/>
            <w:tcBorders>
              <w:top w:val="single" w:sz="4" w:space="0" w:color="auto"/>
              <w:bottom w:val="nil"/>
            </w:tcBorders>
          </w:tcPr>
          <w:p w14:paraId="2BC50B3C" w14:textId="77777777" w:rsidR="00A63E7E" w:rsidRDefault="00A63E7E">
            <w:pPr>
              <w:pStyle w:val="ConsPlusNormal"/>
              <w:jc w:val="right"/>
            </w:pPr>
            <w:r>
              <w:t>0,35</w:t>
            </w:r>
          </w:p>
        </w:tc>
        <w:tc>
          <w:tcPr>
            <w:tcW w:w="850" w:type="dxa"/>
            <w:tcBorders>
              <w:top w:val="single" w:sz="4" w:space="0" w:color="auto"/>
              <w:bottom w:val="nil"/>
            </w:tcBorders>
          </w:tcPr>
          <w:p w14:paraId="414CD85C" w14:textId="77777777" w:rsidR="00A63E7E" w:rsidRDefault="00A63E7E">
            <w:pPr>
              <w:pStyle w:val="ConsPlusNormal"/>
              <w:jc w:val="right"/>
            </w:pPr>
            <w:r>
              <w:t>4</w:t>
            </w:r>
          </w:p>
        </w:tc>
        <w:tc>
          <w:tcPr>
            <w:tcW w:w="850" w:type="dxa"/>
            <w:tcBorders>
              <w:top w:val="single" w:sz="4" w:space="0" w:color="auto"/>
              <w:bottom w:val="nil"/>
            </w:tcBorders>
          </w:tcPr>
          <w:p w14:paraId="3C1519EA" w14:textId="77777777" w:rsidR="00A63E7E" w:rsidRDefault="00A63E7E">
            <w:pPr>
              <w:pStyle w:val="ConsPlusNormal"/>
              <w:jc w:val="right"/>
            </w:pPr>
            <w:r>
              <w:t>6</w:t>
            </w:r>
          </w:p>
        </w:tc>
        <w:tc>
          <w:tcPr>
            <w:tcW w:w="850" w:type="dxa"/>
            <w:tcBorders>
              <w:top w:val="single" w:sz="4" w:space="0" w:color="auto"/>
              <w:bottom w:val="nil"/>
            </w:tcBorders>
          </w:tcPr>
          <w:p w14:paraId="108FED58" w14:textId="77777777" w:rsidR="00A63E7E" w:rsidRDefault="00A63E7E">
            <w:pPr>
              <w:pStyle w:val="ConsPlusNormal"/>
              <w:jc w:val="right"/>
            </w:pPr>
            <w:r>
              <w:t>0,50</w:t>
            </w:r>
          </w:p>
        </w:tc>
        <w:tc>
          <w:tcPr>
            <w:tcW w:w="907" w:type="dxa"/>
            <w:tcBorders>
              <w:top w:val="single" w:sz="4" w:space="0" w:color="auto"/>
              <w:bottom w:val="nil"/>
            </w:tcBorders>
          </w:tcPr>
          <w:p w14:paraId="7C90F972" w14:textId="77777777" w:rsidR="00A63E7E" w:rsidRDefault="00A63E7E">
            <w:pPr>
              <w:pStyle w:val="ConsPlusNormal"/>
              <w:jc w:val="right"/>
            </w:pPr>
            <w:r>
              <w:t>0,56</w:t>
            </w:r>
          </w:p>
        </w:tc>
        <w:tc>
          <w:tcPr>
            <w:tcW w:w="907" w:type="dxa"/>
            <w:tcBorders>
              <w:top w:val="single" w:sz="4" w:space="0" w:color="auto"/>
              <w:bottom w:val="nil"/>
            </w:tcBorders>
          </w:tcPr>
          <w:p w14:paraId="60BE7842" w14:textId="77777777" w:rsidR="00A63E7E" w:rsidRDefault="00A63E7E">
            <w:pPr>
              <w:pStyle w:val="ConsPlusNormal"/>
              <w:jc w:val="right"/>
            </w:pPr>
            <w:r>
              <w:t>7,04</w:t>
            </w:r>
          </w:p>
        </w:tc>
        <w:tc>
          <w:tcPr>
            <w:tcW w:w="850" w:type="dxa"/>
            <w:tcBorders>
              <w:top w:val="single" w:sz="4" w:space="0" w:color="auto"/>
              <w:bottom w:val="nil"/>
            </w:tcBorders>
          </w:tcPr>
          <w:p w14:paraId="061860E9" w14:textId="77777777" w:rsidR="00A63E7E" w:rsidRDefault="00A63E7E">
            <w:pPr>
              <w:pStyle w:val="ConsPlusNormal"/>
              <w:jc w:val="right"/>
            </w:pPr>
            <w:r>
              <w:t>7,76</w:t>
            </w:r>
          </w:p>
        </w:tc>
        <w:tc>
          <w:tcPr>
            <w:tcW w:w="1361" w:type="dxa"/>
            <w:tcBorders>
              <w:top w:val="single" w:sz="4" w:space="0" w:color="auto"/>
              <w:bottom w:val="nil"/>
            </w:tcBorders>
          </w:tcPr>
          <w:p w14:paraId="704A7174" w14:textId="77777777" w:rsidR="00A63E7E" w:rsidRDefault="00A63E7E">
            <w:pPr>
              <w:pStyle w:val="ConsPlusNormal"/>
              <w:jc w:val="right"/>
            </w:pPr>
            <w:r>
              <w:t>0,098</w:t>
            </w:r>
          </w:p>
        </w:tc>
      </w:tr>
      <w:tr w:rsidR="00A63E7E" w14:paraId="3ECAAE13" w14:textId="77777777">
        <w:tblPrEx>
          <w:tblBorders>
            <w:insideH w:val="none" w:sz="0" w:space="0" w:color="auto"/>
          </w:tblBorders>
        </w:tblPrEx>
        <w:tc>
          <w:tcPr>
            <w:tcW w:w="1984" w:type="dxa"/>
            <w:tcBorders>
              <w:top w:val="nil"/>
              <w:bottom w:val="single" w:sz="4" w:space="0" w:color="auto"/>
            </w:tcBorders>
          </w:tcPr>
          <w:p w14:paraId="67138EC4" w14:textId="77777777" w:rsidR="00A63E7E" w:rsidRDefault="00A63E7E">
            <w:pPr>
              <w:pStyle w:val="ConsPlusNormal"/>
            </w:pPr>
            <w:r>
              <w:t>то же</w:t>
            </w:r>
          </w:p>
        </w:tc>
        <w:tc>
          <w:tcPr>
            <w:tcW w:w="1020" w:type="dxa"/>
            <w:tcBorders>
              <w:top w:val="nil"/>
              <w:bottom w:val="single" w:sz="4" w:space="0" w:color="auto"/>
            </w:tcBorders>
          </w:tcPr>
          <w:p w14:paraId="7458D7E1" w14:textId="77777777" w:rsidR="00A63E7E" w:rsidRDefault="00A63E7E">
            <w:pPr>
              <w:pStyle w:val="ConsPlusNormal"/>
            </w:pPr>
            <w:r>
              <w:t>1100</w:t>
            </w:r>
          </w:p>
        </w:tc>
        <w:tc>
          <w:tcPr>
            <w:tcW w:w="1304" w:type="dxa"/>
            <w:tcBorders>
              <w:top w:val="nil"/>
              <w:bottom w:val="single" w:sz="4" w:space="0" w:color="auto"/>
            </w:tcBorders>
          </w:tcPr>
          <w:p w14:paraId="0F5EDB69" w14:textId="77777777" w:rsidR="00A63E7E" w:rsidRDefault="00A63E7E">
            <w:pPr>
              <w:pStyle w:val="ConsPlusNormal"/>
              <w:jc w:val="right"/>
            </w:pPr>
            <w:r>
              <w:t>0,84</w:t>
            </w:r>
          </w:p>
        </w:tc>
        <w:tc>
          <w:tcPr>
            <w:tcW w:w="1134" w:type="dxa"/>
            <w:tcBorders>
              <w:top w:val="nil"/>
              <w:bottom w:val="single" w:sz="4" w:space="0" w:color="auto"/>
            </w:tcBorders>
          </w:tcPr>
          <w:p w14:paraId="45140A9C" w14:textId="77777777" w:rsidR="00A63E7E" w:rsidRDefault="00A63E7E">
            <w:pPr>
              <w:pStyle w:val="ConsPlusNormal"/>
              <w:jc w:val="right"/>
            </w:pPr>
            <w:r>
              <w:t>0,23</w:t>
            </w:r>
          </w:p>
        </w:tc>
        <w:tc>
          <w:tcPr>
            <w:tcW w:w="850" w:type="dxa"/>
            <w:tcBorders>
              <w:top w:val="nil"/>
              <w:bottom w:val="single" w:sz="4" w:space="0" w:color="auto"/>
            </w:tcBorders>
          </w:tcPr>
          <w:p w14:paraId="2CE7D6BE" w14:textId="77777777" w:rsidR="00A63E7E" w:rsidRDefault="00A63E7E">
            <w:pPr>
              <w:pStyle w:val="ConsPlusNormal"/>
              <w:jc w:val="right"/>
            </w:pPr>
            <w:r>
              <w:t>4</w:t>
            </w:r>
          </w:p>
        </w:tc>
        <w:tc>
          <w:tcPr>
            <w:tcW w:w="850" w:type="dxa"/>
            <w:tcBorders>
              <w:top w:val="nil"/>
              <w:bottom w:val="single" w:sz="4" w:space="0" w:color="auto"/>
            </w:tcBorders>
          </w:tcPr>
          <w:p w14:paraId="55260938" w14:textId="77777777" w:rsidR="00A63E7E" w:rsidRDefault="00A63E7E">
            <w:pPr>
              <w:pStyle w:val="ConsPlusNormal"/>
              <w:jc w:val="right"/>
            </w:pPr>
            <w:r>
              <w:t>6</w:t>
            </w:r>
          </w:p>
        </w:tc>
        <w:tc>
          <w:tcPr>
            <w:tcW w:w="850" w:type="dxa"/>
            <w:tcBorders>
              <w:top w:val="nil"/>
              <w:bottom w:val="single" w:sz="4" w:space="0" w:color="auto"/>
            </w:tcBorders>
          </w:tcPr>
          <w:p w14:paraId="2F3C8D26" w14:textId="77777777" w:rsidR="00A63E7E" w:rsidRDefault="00A63E7E">
            <w:pPr>
              <w:pStyle w:val="ConsPlusNormal"/>
              <w:jc w:val="right"/>
            </w:pPr>
            <w:r>
              <w:t>0,35</w:t>
            </w:r>
          </w:p>
        </w:tc>
        <w:tc>
          <w:tcPr>
            <w:tcW w:w="907" w:type="dxa"/>
            <w:tcBorders>
              <w:top w:val="nil"/>
              <w:bottom w:val="single" w:sz="4" w:space="0" w:color="auto"/>
            </w:tcBorders>
          </w:tcPr>
          <w:p w14:paraId="40FFC28C" w14:textId="77777777" w:rsidR="00A63E7E" w:rsidRDefault="00A63E7E">
            <w:pPr>
              <w:pStyle w:val="ConsPlusNormal"/>
              <w:jc w:val="right"/>
            </w:pPr>
            <w:r>
              <w:t>0,41</w:t>
            </w:r>
          </w:p>
        </w:tc>
        <w:tc>
          <w:tcPr>
            <w:tcW w:w="907" w:type="dxa"/>
            <w:tcBorders>
              <w:top w:val="nil"/>
              <w:bottom w:val="single" w:sz="4" w:space="0" w:color="auto"/>
            </w:tcBorders>
          </w:tcPr>
          <w:p w14:paraId="2ED7433C" w14:textId="77777777" w:rsidR="00A63E7E" w:rsidRDefault="00A63E7E">
            <w:pPr>
              <w:pStyle w:val="ConsPlusNormal"/>
              <w:jc w:val="right"/>
            </w:pPr>
            <w:r>
              <w:t>5,32</w:t>
            </w:r>
          </w:p>
        </w:tc>
        <w:tc>
          <w:tcPr>
            <w:tcW w:w="850" w:type="dxa"/>
            <w:tcBorders>
              <w:top w:val="nil"/>
              <w:bottom w:val="single" w:sz="4" w:space="0" w:color="auto"/>
            </w:tcBorders>
          </w:tcPr>
          <w:p w14:paraId="133B2E7D" w14:textId="77777777" w:rsidR="00A63E7E" w:rsidRDefault="00A63E7E">
            <w:pPr>
              <w:pStyle w:val="ConsPlusNormal"/>
              <w:jc w:val="right"/>
            </w:pPr>
            <w:r>
              <w:t>5,99</w:t>
            </w:r>
          </w:p>
        </w:tc>
        <w:tc>
          <w:tcPr>
            <w:tcW w:w="1361" w:type="dxa"/>
            <w:tcBorders>
              <w:top w:val="nil"/>
              <w:bottom w:val="single" w:sz="4" w:space="0" w:color="auto"/>
            </w:tcBorders>
          </w:tcPr>
          <w:p w14:paraId="60733525" w14:textId="77777777" w:rsidR="00A63E7E" w:rsidRDefault="00A63E7E">
            <w:pPr>
              <w:pStyle w:val="ConsPlusNormal"/>
              <w:jc w:val="right"/>
            </w:pPr>
            <w:r>
              <w:t>0,11</w:t>
            </w:r>
          </w:p>
        </w:tc>
      </w:tr>
      <w:tr w:rsidR="00A63E7E" w14:paraId="2BE152F9" w14:textId="77777777">
        <w:tblPrEx>
          <w:tblBorders>
            <w:insideH w:val="none" w:sz="0" w:space="0" w:color="auto"/>
          </w:tblBorders>
        </w:tblPrEx>
        <w:tc>
          <w:tcPr>
            <w:tcW w:w="1984" w:type="dxa"/>
            <w:tcBorders>
              <w:top w:val="single" w:sz="4" w:space="0" w:color="auto"/>
              <w:bottom w:val="nil"/>
            </w:tcBorders>
          </w:tcPr>
          <w:p w14:paraId="0084DC62" w14:textId="77777777" w:rsidR="00A63E7E" w:rsidRDefault="00A63E7E">
            <w:pPr>
              <w:pStyle w:val="ConsPlusNormal"/>
            </w:pPr>
            <w:r>
              <w:t>Листы гипсовые обшивочные (сухая штукатурка)</w:t>
            </w:r>
          </w:p>
        </w:tc>
        <w:tc>
          <w:tcPr>
            <w:tcW w:w="1020" w:type="dxa"/>
            <w:tcBorders>
              <w:top w:val="single" w:sz="4" w:space="0" w:color="auto"/>
              <w:bottom w:val="nil"/>
            </w:tcBorders>
          </w:tcPr>
          <w:p w14:paraId="0407480A" w14:textId="77777777" w:rsidR="00A63E7E" w:rsidRDefault="00A63E7E">
            <w:pPr>
              <w:pStyle w:val="ConsPlusNormal"/>
            </w:pPr>
            <w:r>
              <w:t>1050</w:t>
            </w:r>
          </w:p>
        </w:tc>
        <w:tc>
          <w:tcPr>
            <w:tcW w:w="1304" w:type="dxa"/>
            <w:tcBorders>
              <w:top w:val="single" w:sz="4" w:space="0" w:color="auto"/>
              <w:bottom w:val="nil"/>
            </w:tcBorders>
          </w:tcPr>
          <w:p w14:paraId="26635019" w14:textId="77777777" w:rsidR="00A63E7E" w:rsidRDefault="00A63E7E">
            <w:pPr>
              <w:pStyle w:val="ConsPlusNormal"/>
              <w:jc w:val="right"/>
            </w:pPr>
            <w:r>
              <w:t>0,84</w:t>
            </w:r>
          </w:p>
        </w:tc>
        <w:tc>
          <w:tcPr>
            <w:tcW w:w="1134" w:type="dxa"/>
            <w:tcBorders>
              <w:top w:val="single" w:sz="4" w:space="0" w:color="auto"/>
              <w:bottom w:val="nil"/>
            </w:tcBorders>
          </w:tcPr>
          <w:p w14:paraId="4B04915A" w14:textId="77777777" w:rsidR="00A63E7E" w:rsidRDefault="00A63E7E">
            <w:pPr>
              <w:pStyle w:val="ConsPlusNormal"/>
              <w:jc w:val="right"/>
            </w:pPr>
            <w:r>
              <w:t>0,15</w:t>
            </w:r>
          </w:p>
        </w:tc>
        <w:tc>
          <w:tcPr>
            <w:tcW w:w="850" w:type="dxa"/>
            <w:tcBorders>
              <w:top w:val="single" w:sz="4" w:space="0" w:color="auto"/>
              <w:bottom w:val="nil"/>
            </w:tcBorders>
          </w:tcPr>
          <w:p w14:paraId="09490214" w14:textId="77777777" w:rsidR="00A63E7E" w:rsidRDefault="00A63E7E">
            <w:pPr>
              <w:pStyle w:val="ConsPlusNormal"/>
              <w:jc w:val="right"/>
            </w:pPr>
            <w:r>
              <w:t>4</w:t>
            </w:r>
          </w:p>
        </w:tc>
        <w:tc>
          <w:tcPr>
            <w:tcW w:w="850" w:type="dxa"/>
            <w:tcBorders>
              <w:top w:val="single" w:sz="4" w:space="0" w:color="auto"/>
              <w:bottom w:val="nil"/>
            </w:tcBorders>
          </w:tcPr>
          <w:p w14:paraId="50E162ED" w14:textId="77777777" w:rsidR="00A63E7E" w:rsidRDefault="00A63E7E">
            <w:pPr>
              <w:pStyle w:val="ConsPlusNormal"/>
              <w:jc w:val="right"/>
            </w:pPr>
            <w:r>
              <w:t>6</w:t>
            </w:r>
          </w:p>
        </w:tc>
        <w:tc>
          <w:tcPr>
            <w:tcW w:w="850" w:type="dxa"/>
            <w:tcBorders>
              <w:top w:val="single" w:sz="4" w:space="0" w:color="auto"/>
              <w:bottom w:val="nil"/>
            </w:tcBorders>
          </w:tcPr>
          <w:p w14:paraId="719CF7A2" w14:textId="77777777" w:rsidR="00A63E7E" w:rsidRDefault="00A63E7E">
            <w:pPr>
              <w:pStyle w:val="ConsPlusNormal"/>
              <w:jc w:val="right"/>
            </w:pPr>
            <w:r>
              <w:t>0,34</w:t>
            </w:r>
          </w:p>
        </w:tc>
        <w:tc>
          <w:tcPr>
            <w:tcW w:w="907" w:type="dxa"/>
            <w:tcBorders>
              <w:top w:val="single" w:sz="4" w:space="0" w:color="auto"/>
              <w:bottom w:val="nil"/>
            </w:tcBorders>
          </w:tcPr>
          <w:p w14:paraId="2DD50461" w14:textId="77777777" w:rsidR="00A63E7E" w:rsidRDefault="00A63E7E">
            <w:pPr>
              <w:pStyle w:val="ConsPlusNormal"/>
              <w:jc w:val="right"/>
            </w:pPr>
            <w:r>
              <w:t>0,36</w:t>
            </w:r>
          </w:p>
        </w:tc>
        <w:tc>
          <w:tcPr>
            <w:tcW w:w="907" w:type="dxa"/>
            <w:tcBorders>
              <w:top w:val="single" w:sz="4" w:space="0" w:color="auto"/>
              <w:bottom w:val="nil"/>
            </w:tcBorders>
          </w:tcPr>
          <w:p w14:paraId="6015C0E6" w14:textId="77777777" w:rsidR="00A63E7E" w:rsidRDefault="00A63E7E">
            <w:pPr>
              <w:pStyle w:val="ConsPlusNormal"/>
              <w:jc w:val="right"/>
            </w:pPr>
            <w:r>
              <w:t>5,12</w:t>
            </w:r>
          </w:p>
        </w:tc>
        <w:tc>
          <w:tcPr>
            <w:tcW w:w="850" w:type="dxa"/>
            <w:tcBorders>
              <w:top w:val="single" w:sz="4" w:space="0" w:color="auto"/>
              <w:bottom w:val="nil"/>
            </w:tcBorders>
          </w:tcPr>
          <w:p w14:paraId="3D961238" w14:textId="77777777" w:rsidR="00A63E7E" w:rsidRDefault="00A63E7E">
            <w:pPr>
              <w:pStyle w:val="ConsPlusNormal"/>
              <w:jc w:val="right"/>
            </w:pPr>
            <w:r>
              <w:t>5,48</w:t>
            </w:r>
          </w:p>
        </w:tc>
        <w:tc>
          <w:tcPr>
            <w:tcW w:w="1361" w:type="dxa"/>
            <w:tcBorders>
              <w:top w:val="single" w:sz="4" w:space="0" w:color="auto"/>
              <w:bottom w:val="nil"/>
            </w:tcBorders>
          </w:tcPr>
          <w:p w14:paraId="4145BFF1" w14:textId="77777777" w:rsidR="00A63E7E" w:rsidRDefault="00A63E7E">
            <w:pPr>
              <w:pStyle w:val="ConsPlusNormal"/>
              <w:jc w:val="right"/>
            </w:pPr>
            <w:r>
              <w:t>0,075</w:t>
            </w:r>
          </w:p>
        </w:tc>
      </w:tr>
      <w:tr w:rsidR="00A63E7E" w14:paraId="09AD7B96" w14:textId="77777777">
        <w:tblPrEx>
          <w:tblBorders>
            <w:insideH w:val="none" w:sz="0" w:space="0" w:color="auto"/>
          </w:tblBorders>
        </w:tblPrEx>
        <w:tc>
          <w:tcPr>
            <w:tcW w:w="1984" w:type="dxa"/>
            <w:tcBorders>
              <w:top w:val="nil"/>
              <w:bottom w:val="single" w:sz="4" w:space="0" w:color="auto"/>
            </w:tcBorders>
          </w:tcPr>
          <w:p w14:paraId="7E38ECCD" w14:textId="77777777" w:rsidR="00A63E7E" w:rsidRDefault="00A63E7E">
            <w:pPr>
              <w:pStyle w:val="ConsPlusNormal"/>
            </w:pPr>
            <w:r>
              <w:t>то же</w:t>
            </w:r>
          </w:p>
        </w:tc>
        <w:tc>
          <w:tcPr>
            <w:tcW w:w="1020" w:type="dxa"/>
            <w:tcBorders>
              <w:top w:val="nil"/>
              <w:bottom w:val="single" w:sz="4" w:space="0" w:color="auto"/>
            </w:tcBorders>
          </w:tcPr>
          <w:p w14:paraId="68E16636" w14:textId="77777777" w:rsidR="00A63E7E" w:rsidRDefault="00A63E7E">
            <w:pPr>
              <w:pStyle w:val="ConsPlusNormal"/>
            </w:pPr>
            <w:r>
              <w:t>800</w:t>
            </w:r>
          </w:p>
        </w:tc>
        <w:tc>
          <w:tcPr>
            <w:tcW w:w="1304" w:type="dxa"/>
            <w:tcBorders>
              <w:top w:val="nil"/>
              <w:bottom w:val="single" w:sz="4" w:space="0" w:color="auto"/>
            </w:tcBorders>
          </w:tcPr>
          <w:p w14:paraId="2A1B1BA2" w14:textId="77777777" w:rsidR="00A63E7E" w:rsidRDefault="00A63E7E">
            <w:pPr>
              <w:pStyle w:val="ConsPlusNormal"/>
              <w:jc w:val="right"/>
            </w:pPr>
            <w:r>
              <w:t>0,84</w:t>
            </w:r>
          </w:p>
        </w:tc>
        <w:tc>
          <w:tcPr>
            <w:tcW w:w="1134" w:type="dxa"/>
            <w:tcBorders>
              <w:top w:val="nil"/>
              <w:bottom w:val="single" w:sz="4" w:space="0" w:color="auto"/>
            </w:tcBorders>
          </w:tcPr>
          <w:p w14:paraId="6CFFCC8C" w14:textId="77777777" w:rsidR="00A63E7E" w:rsidRDefault="00A63E7E">
            <w:pPr>
              <w:pStyle w:val="ConsPlusNormal"/>
              <w:jc w:val="right"/>
            </w:pPr>
            <w:r>
              <w:t>0,15</w:t>
            </w:r>
          </w:p>
        </w:tc>
        <w:tc>
          <w:tcPr>
            <w:tcW w:w="850" w:type="dxa"/>
            <w:tcBorders>
              <w:top w:val="nil"/>
              <w:bottom w:val="single" w:sz="4" w:space="0" w:color="auto"/>
            </w:tcBorders>
          </w:tcPr>
          <w:p w14:paraId="2C5707A1" w14:textId="77777777" w:rsidR="00A63E7E" w:rsidRDefault="00A63E7E">
            <w:pPr>
              <w:pStyle w:val="ConsPlusNormal"/>
              <w:jc w:val="right"/>
            </w:pPr>
            <w:r>
              <w:t>4</w:t>
            </w:r>
          </w:p>
        </w:tc>
        <w:tc>
          <w:tcPr>
            <w:tcW w:w="850" w:type="dxa"/>
            <w:tcBorders>
              <w:top w:val="nil"/>
              <w:bottom w:val="single" w:sz="4" w:space="0" w:color="auto"/>
            </w:tcBorders>
          </w:tcPr>
          <w:p w14:paraId="21CC6D34" w14:textId="77777777" w:rsidR="00A63E7E" w:rsidRDefault="00A63E7E">
            <w:pPr>
              <w:pStyle w:val="ConsPlusNormal"/>
              <w:jc w:val="right"/>
            </w:pPr>
            <w:r>
              <w:t>6</w:t>
            </w:r>
          </w:p>
        </w:tc>
        <w:tc>
          <w:tcPr>
            <w:tcW w:w="850" w:type="dxa"/>
            <w:tcBorders>
              <w:top w:val="nil"/>
              <w:bottom w:val="single" w:sz="4" w:space="0" w:color="auto"/>
            </w:tcBorders>
          </w:tcPr>
          <w:p w14:paraId="3A8622D5" w14:textId="77777777" w:rsidR="00A63E7E" w:rsidRDefault="00A63E7E">
            <w:pPr>
              <w:pStyle w:val="ConsPlusNormal"/>
              <w:jc w:val="right"/>
            </w:pPr>
            <w:r>
              <w:t>0,19</w:t>
            </w:r>
          </w:p>
        </w:tc>
        <w:tc>
          <w:tcPr>
            <w:tcW w:w="907" w:type="dxa"/>
            <w:tcBorders>
              <w:top w:val="nil"/>
              <w:bottom w:val="single" w:sz="4" w:space="0" w:color="auto"/>
            </w:tcBorders>
          </w:tcPr>
          <w:p w14:paraId="46F30F09" w14:textId="77777777" w:rsidR="00A63E7E" w:rsidRDefault="00A63E7E">
            <w:pPr>
              <w:pStyle w:val="ConsPlusNormal"/>
              <w:jc w:val="right"/>
            </w:pPr>
            <w:r>
              <w:t>0,21</w:t>
            </w:r>
          </w:p>
        </w:tc>
        <w:tc>
          <w:tcPr>
            <w:tcW w:w="907" w:type="dxa"/>
            <w:tcBorders>
              <w:top w:val="nil"/>
              <w:bottom w:val="single" w:sz="4" w:space="0" w:color="auto"/>
            </w:tcBorders>
          </w:tcPr>
          <w:p w14:paraId="759494F2" w14:textId="77777777" w:rsidR="00A63E7E" w:rsidRDefault="00A63E7E">
            <w:pPr>
              <w:pStyle w:val="ConsPlusNormal"/>
              <w:jc w:val="right"/>
            </w:pPr>
            <w:r>
              <w:t>3,34</w:t>
            </w:r>
          </w:p>
        </w:tc>
        <w:tc>
          <w:tcPr>
            <w:tcW w:w="850" w:type="dxa"/>
            <w:tcBorders>
              <w:top w:val="nil"/>
              <w:bottom w:val="single" w:sz="4" w:space="0" w:color="auto"/>
            </w:tcBorders>
          </w:tcPr>
          <w:p w14:paraId="60230F75" w14:textId="77777777" w:rsidR="00A63E7E" w:rsidRDefault="00A63E7E">
            <w:pPr>
              <w:pStyle w:val="ConsPlusNormal"/>
              <w:jc w:val="right"/>
            </w:pPr>
            <w:r>
              <w:t>3,66</w:t>
            </w:r>
          </w:p>
        </w:tc>
        <w:tc>
          <w:tcPr>
            <w:tcW w:w="1361" w:type="dxa"/>
            <w:tcBorders>
              <w:top w:val="nil"/>
              <w:bottom w:val="single" w:sz="4" w:space="0" w:color="auto"/>
            </w:tcBorders>
          </w:tcPr>
          <w:p w14:paraId="3C14EBF9" w14:textId="77777777" w:rsidR="00A63E7E" w:rsidRDefault="00A63E7E">
            <w:pPr>
              <w:pStyle w:val="ConsPlusNormal"/>
              <w:jc w:val="right"/>
            </w:pPr>
            <w:r>
              <w:t>0,075</w:t>
            </w:r>
          </w:p>
        </w:tc>
      </w:tr>
    </w:tbl>
    <w:p w14:paraId="5F6AF1F2" w14:textId="77777777" w:rsidR="00A63E7E" w:rsidRDefault="00A63E7E">
      <w:pPr>
        <w:sectPr w:rsidR="00A63E7E">
          <w:pgSz w:w="16838" w:h="11905" w:orient="landscape"/>
          <w:pgMar w:top="1701" w:right="1134" w:bottom="850" w:left="1134" w:header="0" w:footer="0" w:gutter="0"/>
          <w:cols w:space="720"/>
        </w:sectPr>
      </w:pPr>
    </w:p>
    <w:p w14:paraId="24D0C38E" w14:textId="77777777" w:rsidR="00A63E7E" w:rsidRDefault="00A63E7E">
      <w:pPr>
        <w:pStyle w:val="ConsPlusNormal"/>
        <w:jc w:val="both"/>
      </w:pPr>
    </w:p>
    <w:p w14:paraId="77EAF4FA" w14:textId="77777777" w:rsidR="00A63E7E" w:rsidRDefault="00A63E7E">
      <w:pPr>
        <w:pStyle w:val="ConsPlusNormal"/>
        <w:ind w:firstLine="540"/>
        <w:jc w:val="both"/>
      </w:pPr>
      <w:r>
        <w:t>Продолжение Приложения Е</w:t>
      </w:r>
    </w:p>
    <w:p w14:paraId="0BC50539"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304"/>
        <w:gridCol w:w="1134"/>
        <w:gridCol w:w="850"/>
        <w:gridCol w:w="850"/>
        <w:gridCol w:w="850"/>
        <w:gridCol w:w="907"/>
        <w:gridCol w:w="907"/>
        <w:gridCol w:w="850"/>
        <w:gridCol w:w="1361"/>
      </w:tblGrid>
      <w:tr w:rsidR="00A63E7E" w14:paraId="1505C2C0" w14:textId="77777777">
        <w:tc>
          <w:tcPr>
            <w:tcW w:w="1984" w:type="dxa"/>
            <w:tcBorders>
              <w:top w:val="single" w:sz="4" w:space="0" w:color="auto"/>
              <w:bottom w:val="single" w:sz="4" w:space="0" w:color="auto"/>
            </w:tcBorders>
          </w:tcPr>
          <w:p w14:paraId="20660C7D" w14:textId="77777777" w:rsidR="00A63E7E" w:rsidRDefault="00A63E7E">
            <w:pPr>
              <w:pStyle w:val="ConsPlusNormal"/>
              <w:jc w:val="center"/>
            </w:pPr>
            <w:r>
              <w:t>1</w:t>
            </w:r>
          </w:p>
        </w:tc>
        <w:tc>
          <w:tcPr>
            <w:tcW w:w="1020" w:type="dxa"/>
            <w:tcBorders>
              <w:top w:val="single" w:sz="4" w:space="0" w:color="auto"/>
              <w:bottom w:val="single" w:sz="4" w:space="0" w:color="auto"/>
            </w:tcBorders>
          </w:tcPr>
          <w:p w14:paraId="05F9D468" w14:textId="77777777" w:rsidR="00A63E7E" w:rsidRDefault="00A63E7E">
            <w:pPr>
              <w:pStyle w:val="ConsPlusNormal"/>
              <w:jc w:val="center"/>
            </w:pPr>
            <w:r>
              <w:t>2</w:t>
            </w:r>
          </w:p>
        </w:tc>
        <w:tc>
          <w:tcPr>
            <w:tcW w:w="1304" w:type="dxa"/>
            <w:tcBorders>
              <w:top w:val="single" w:sz="4" w:space="0" w:color="auto"/>
              <w:bottom w:val="single" w:sz="4" w:space="0" w:color="auto"/>
            </w:tcBorders>
          </w:tcPr>
          <w:p w14:paraId="5C5647B6" w14:textId="77777777" w:rsidR="00A63E7E" w:rsidRDefault="00A63E7E">
            <w:pPr>
              <w:pStyle w:val="ConsPlusNormal"/>
              <w:jc w:val="center"/>
            </w:pPr>
            <w:r>
              <w:t>3</w:t>
            </w:r>
          </w:p>
        </w:tc>
        <w:tc>
          <w:tcPr>
            <w:tcW w:w="1134" w:type="dxa"/>
            <w:tcBorders>
              <w:top w:val="single" w:sz="4" w:space="0" w:color="auto"/>
              <w:bottom w:val="single" w:sz="4" w:space="0" w:color="auto"/>
            </w:tcBorders>
          </w:tcPr>
          <w:p w14:paraId="7509F837" w14:textId="77777777" w:rsidR="00A63E7E" w:rsidRDefault="00A63E7E">
            <w:pPr>
              <w:pStyle w:val="ConsPlusNormal"/>
              <w:jc w:val="center"/>
            </w:pPr>
            <w:r>
              <w:t>4</w:t>
            </w:r>
          </w:p>
        </w:tc>
        <w:tc>
          <w:tcPr>
            <w:tcW w:w="850" w:type="dxa"/>
            <w:tcBorders>
              <w:top w:val="single" w:sz="4" w:space="0" w:color="auto"/>
              <w:bottom w:val="single" w:sz="4" w:space="0" w:color="auto"/>
            </w:tcBorders>
          </w:tcPr>
          <w:p w14:paraId="1A8453CA" w14:textId="77777777" w:rsidR="00A63E7E" w:rsidRDefault="00A63E7E">
            <w:pPr>
              <w:pStyle w:val="ConsPlusNormal"/>
              <w:jc w:val="center"/>
            </w:pPr>
            <w:r>
              <w:t>5</w:t>
            </w:r>
          </w:p>
        </w:tc>
        <w:tc>
          <w:tcPr>
            <w:tcW w:w="850" w:type="dxa"/>
            <w:tcBorders>
              <w:top w:val="single" w:sz="4" w:space="0" w:color="auto"/>
              <w:bottom w:val="single" w:sz="4" w:space="0" w:color="auto"/>
            </w:tcBorders>
          </w:tcPr>
          <w:p w14:paraId="618F1EF5" w14:textId="77777777" w:rsidR="00A63E7E" w:rsidRDefault="00A63E7E">
            <w:pPr>
              <w:pStyle w:val="ConsPlusNormal"/>
              <w:jc w:val="center"/>
            </w:pPr>
            <w:r>
              <w:t>6</w:t>
            </w:r>
          </w:p>
        </w:tc>
        <w:tc>
          <w:tcPr>
            <w:tcW w:w="850" w:type="dxa"/>
            <w:tcBorders>
              <w:top w:val="single" w:sz="4" w:space="0" w:color="auto"/>
              <w:bottom w:val="single" w:sz="4" w:space="0" w:color="auto"/>
            </w:tcBorders>
          </w:tcPr>
          <w:p w14:paraId="4AA38E25" w14:textId="77777777" w:rsidR="00A63E7E" w:rsidRDefault="00A63E7E">
            <w:pPr>
              <w:pStyle w:val="ConsPlusNormal"/>
              <w:jc w:val="center"/>
            </w:pPr>
            <w:r>
              <w:t>7</w:t>
            </w:r>
          </w:p>
        </w:tc>
        <w:tc>
          <w:tcPr>
            <w:tcW w:w="907" w:type="dxa"/>
            <w:tcBorders>
              <w:top w:val="single" w:sz="4" w:space="0" w:color="auto"/>
              <w:bottom w:val="single" w:sz="4" w:space="0" w:color="auto"/>
            </w:tcBorders>
          </w:tcPr>
          <w:p w14:paraId="7F9105EB" w14:textId="77777777" w:rsidR="00A63E7E" w:rsidRDefault="00A63E7E">
            <w:pPr>
              <w:pStyle w:val="ConsPlusNormal"/>
              <w:jc w:val="center"/>
            </w:pPr>
            <w:r>
              <w:t>8</w:t>
            </w:r>
          </w:p>
        </w:tc>
        <w:tc>
          <w:tcPr>
            <w:tcW w:w="907" w:type="dxa"/>
            <w:tcBorders>
              <w:top w:val="single" w:sz="4" w:space="0" w:color="auto"/>
              <w:bottom w:val="single" w:sz="4" w:space="0" w:color="auto"/>
            </w:tcBorders>
          </w:tcPr>
          <w:p w14:paraId="799CF876" w14:textId="77777777" w:rsidR="00A63E7E" w:rsidRDefault="00A63E7E">
            <w:pPr>
              <w:pStyle w:val="ConsPlusNormal"/>
              <w:jc w:val="center"/>
            </w:pPr>
            <w:r>
              <w:t>9</w:t>
            </w:r>
          </w:p>
        </w:tc>
        <w:tc>
          <w:tcPr>
            <w:tcW w:w="850" w:type="dxa"/>
            <w:tcBorders>
              <w:top w:val="single" w:sz="4" w:space="0" w:color="auto"/>
              <w:bottom w:val="single" w:sz="4" w:space="0" w:color="auto"/>
            </w:tcBorders>
          </w:tcPr>
          <w:p w14:paraId="15F4BCE2" w14:textId="77777777" w:rsidR="00A63E7E" w:rsidRDefault="00A63E7E">
            <w:pPr>
              <w:pStyle w:val="ConsPlusNormal"/>
              <w:jc w:val="center"/>
            </w:pPr>
            <w:r>
              <w:t>10</w:t>
            </w:r>
          </w:p>
        </w:tc>
        <w:tc>
          <w:tcPr>
            <w:tcW w:w="1361" w:type="dxa"/>
            <w:tcBorders>
              <w:top w:val="single" w:sz="4" w:space="0" w:color="auto"/>
              <w:bottom w:val="single" w:sz="4" w:space="0" w:color="auto"/>
            </w:tcBorders>
          </w:tcPr>
          <w:p w14:paraId="68FEE0DF" w14:textId="77777777" w:rsidR="00A63E7E" w:rsidRDefault="00A63E7E">
            <w:pPr>
              <w:pStyle w:val="ConsPlusNormal"/>
              <w:jc w:val="center"/>
            </w:pPr>
            <w:r>
              <w:t>11</w:t>
            </w:r>
          </w:p>
        </w:tc>
      </w:tr>
      <w:tr w:rsidR="00A63E7E" w14:paraId="225CF86A" w14:textId="77777777">
        <w:tc>
          <w:tcPr>
            <w:tcW w:w="12017" w:type="dxa"/>
            <w:gridSpan w:val="11"/>
            <w:tcBorders>
              <w:top w:val="single" w:sz="4" w:space="0" w:color="auto"/>
              <w:bottom w:val="single" w:sz="4" w:space="0" w:color="auto"/>
            </w:tcBorders>
          </w:tcPr>
          <w:p w14:paraId="190CFD45" w14:textId="77777777" w:rsidR="00A63E7E" w:rsidRDefault="00A63E7E">
            <w:pPr>
              <w:pStyle w:val="ConsPlusNormal"/>
              <w:outlineLvl w:val="3"/>
            </w:pPr>
            <w:r>
              <w:t>Засыпки</w:t>
            </w:r>
          </w:p>
        </w:tc>
      </w:tr>
      <w:tr w:rsidR="00A63E7E" w14:paraId="7E9B09B3" w14:textId="77777777">
        <w:tblPrEx>
          <w:tblBorders>
            <w:insideH w:val="none" w:sz="0" w:space="0" w:color="auto"/>
          </w:tblBorders>
        </w:tblPrEx>
        <w:tc>
          <w:tcPr>
            <w:tcW w:w="1984" w:type="dxa"/>
            <w:tcBorders>
              <w:top w:val="single" w:sz="4" w:space="0" w:color="auto"/>
              <w:bottom w:val="nil"/>
            </w:tcBorders>
          </w:tcPr>
          <w:p w14:paraId="63B2C4C3" w14:textId="77777777" w:rsidR="00A63E7E" w:rsidRDefault="00A63E7E">
            <w:pPr>
              <w:pStyle w:val="ConsPlusNormal"/>
            </w:pPr>
            <w:r>
              <w:t>Гравий керамзитовый</w:t>
            </w:r>
          </w:p>
        </w:tc>
        <w:tc>
          <w:tcPr>
            <w:tcW w:w="1020" w:type="dxa"/>
            <w:tcBorders>
              <w:top w:val="single" w:sz="4" w:space="0" w:color="auto"/>
              <w:bottom w:val="nil"/>
            </w:tcBorders>
          </w:tcPr>
          <w:p w14:paraId="5C3346E7" w14:textId="77777777" w:rsidR="00A63E7E" w:rsidRDefault="00A63E7E">
            <w:pPr>
              <w:pStyle w:val="ConsPlusNormal"/>
            </w:pPr>
            <w:r>
              <w:t>600</w:t>
            </w:r>
          </w:p>
        </w:tc>
        <w:tc>
          <w:tcPr>
            <w:tcW w:w="1304" w:type="dxa"/>
            <w:tcBorders>
              <w:top w:val="single" w:sz="4" w:space="0" w:color="auto"/>
              <w:bottom w:val="nil"/>
            </w:tcBorders>
          </w:tcPr>
          <w:p w14:paraId="3633F27F" w14:textId="77777777" w:rsidR="00A63E7E" w:rsidRDefault="00A63E7E">
            <w:pPr>
              <w:pStyle w:val="ConsPlusNormal"/>
              <w:jc w:val="right"/>
            </w:pPr>
            <w:r>
              <w:t>0,84</w:t>
            </w:r>
          </w:p>
        </w:tc>
        <w:tc>
          <w:tcPr>
            <w:tcW w:w="1134" w:type="dxa"/>
            <w:tcBorders>
              <w:top w:val="single" w:sz="4" w:space="0" w:color="auto"/>
              <w:bottom w:val="nil"/>
            </w:tcBorders>
          </w:tcPr>
          <w:p w14:paraId="01EABF2B" w14:textId="77777777" w:rsidR="00A63E7E" w:rsidRDefault="00A63E7E">
            <w:pPr>
              <w:pStyle w:val="ConsPlusNormal"/>
              <w:jc w:val="right"/>
            </w:pPr>
            <w:r>
              <w:t>0,14</w:t>
            </w:r>
          </w:p>
        </w:tc>
        <w:tc>
          <w:tcPr>
            <w:tcW w:w="850" w:type="dxa"/>
            <w:tcBorders>
              <w:top w:val="single" w:sz="4" w:space="0" w:color="auto"/>
              <w:bottom w:val="nil"/>
            </w:tcBorders>
          </w:tcPr>
          <w:p w14:paraId="25B47D9C" w14:textId="77777777" w:rsidR="00A63E7E" w:rsidRDefault="00A63E7E">
            <w:pPr>
              <w:pStyle w:val="ConsPlusNormal"/>
              <w:jc w:val="right"/>
            </w:pPr>
            <w:r>
              <w:t>2</w:t>
            </w:r>
          </w:p>
        </w:tc>
        <w:tc>
          <w:tcPr>
            <w:tcW w:w="850" w:type="dxa"/>
            <w:tcBorders>
              <w:top w:val="single" w:sz="4" w:space="0" w:color="auto"/>
              <w:bottom w:val="nil"/>
            </w:tcBorders>
          </w:tcPr>
          <w:p w14:paraId="18438ADD" w14:textId="77777777" w:rsidR="00A63E7E" w:rsidRDefault="00A63E7E">
            <w:pPr>
              <w:pStyle w:val="ConsPlusNormal"/>
              <w:jc w:val="right"/>
            </w:pPr>
            <w:r>
              <w:t>3</w:t>
            </w:r>
          </w:p>
        </w:tc>
        <w:tc>
          <w:tcPr>
            <w:tcW w:w="850" w:type="dxa"/>
            <w:tcBorders>
              <w:top w:val="single" w:sz="4" w:space="0" w:color="auto"/>
              <w:bottom w:val="nil"/>
            </w:tcBorders>
          </w:tcPr>
          <w:p w14:paraId="72330BCF" w14:textId="77777777" w:rsidR="00A63E7E" w:rsidRDefault="00A63E7E">
            <w:pPr>
              <w:pStyle w:val="ConsPlusNormal"/>
              <w:jc w:val="right"/>
            </w:pPr>
            <w:r>
              <w:t>0,17</w:t>
            </w:r>
          </w:p>
        </w:tc>
        <w:tc>
          <w:tcPr>
            <w:tcW w:w="907" w:type="dxa"/>
            <w:tcBorders>
              <w:top w:val="single" w:sz="4" w:space="0" w:color="auto"/>
              <w:bottom w:val="nil"/>
            </w:tcBorders>
          </w:tcPr>
          <w:p w14:paraId="2B590800" w14:textId="77777777" w:rsidR="00A63E7E" w:rsidRDefault="00A63E7E">
            <w:pPr>
              <w:pStyle w:val="ConsPlusNormal"/>
              <w:jc w:val="right"/>
            </w:pPr>
            <w:r>
              <w:t>0,19</w:t>
            </w:r>
          </w:p>
        </w:tc>
        <w:tc>
          <w:tcPr>
            <w:tcW w:w="907" w:type="dxa"/>
            <w:tcBorders>
              <w:top w:val="single" w:sz="4" w:space="0" w:color="auto"/>
              <w:bottom w:val="nil"/>
            </w:tcBorders>
          </w:tcPr>
          <w:p w14:paraId="1194AEF6" w14:textId="77777777" w:rsidR="00A63E7E" w:rsidRDefault="00A63E7E">
            <w:pPr>
              <w:pStyle w:val="ConsPlusNormal"/>
              <w:jc w:val="right"/>
            </w:pPr>
            <w:r>
              <w:t>2,62</w:t>
            </w:r>
          </w:p>
        </w:tc>
        <w:tc>
          <w:tcPr>
            <w:tcW w:w="850" w:type="dxa"/>
            <w:tcBorders>
              <w:top w:val="single" w:sz="4" w:space="0" w:color="auto"/>
              <w:bottom w:val="nil"/>
            </w:tcBorders>
          </w:tcPr>
          <w:p w14:paraId="1008C75F" w14:textId="77777777" w:rsidR="00A63E7E" w:rsidRDefault="00A63E7E">
            <w:pPr>
              <w:pStyle w:val="ConsPlusNormal"/>
              <w:jc w:val="right"/>
            </w:pPr>
            <w:r>
              <w:t>2,83</w:t>
            </w:r>
          </w:p>
        </w:tc>
        <w:tc>
          <w:tcPr>
            <w:tcW w:w="1361" w:type="dxa"/>
            <w:tcBorders>
              <w:top w:val="single" w:sz="4" w:space="0" w:color="auto"/>
              <w:bottom w:val="nil"/>
            </w:tcBorders>
          </w:tcPr>
          <w:p w14:paraId="3BD53D3C" w14:textId="77777777" w:rsidR="00A63E7E" w:rsidRDefault="00A63E7E">
            <w:pPr>
              <w:pStyle w:val="ConsPlusNormal"/>
              <w:jc w:val="right"/>
            </w:pPr>
            <w:r>
              <w:t>0,23</w:t>
            </w:r>
          </w:p>
        </w:tc>
      </w:tr>
      <w:tr w:rsidR="00A63E7E" w14:paraId="0D544E51" w14:textId="77777777">
        <w:tblPrEx>
          <w:tblBorders>
            <w:insideH w:val="none" w:sz="0" w:space="0" w:color="auto"/>
          </w:tblBorders>
        </w:tblPrEx>
        <w:tc>
          <w:tcPr>
            <w:tcW w:w="1984" w:type="dxa"/>
            <w:tcBorders>
              <w:top w:val="nil"/>
              <w:bottom w:val="nil"/>
            </w:tcBorders>
          </w:tcPr>
          <w:p w14:paraId="1CD00F3E" w14:textId="77777777" w:rsidR="00A63E7E" w:rsidRDefault="00A63E7E">
            <w:pPr>
              <w:pStyle w:val="ConsPlusNormal"/>
            </w:pPr>
            <w:r>
              <w:t>то же</w:t>
            </w:r>
          </w:p>
        </w:tc>
        <w:tc>
          <w:tcPr>
            <w:tcW w:w="1020" w:type="dxa"/>
            <w:tcBorders>
              <w:top w:val="nil"/>
              <w:bottom w:val="nil"/>
            </w:tcBorders>
          </w:tcPr>
          <w:p w14:paraId="74E570B2" w14:textId="77777777" w:rsidR="00A63E7E" w:rsidRDefault="00A63E7E">
            <w:pPr>
              <w:pStyle w:val="ConsPlusNormal"/>
            </w:pPr>
            <w:r>
              <w:t>500</w:t>
            </w:r>
          </w:p>
        </w:tc>
        <w:tc>
          <w:tcPr>
            <w:tcW w:w="1304" w:type="dxa"/>
            <w:tcBorders>
              <w:top w:val="nil"/>
              <w:bottom w:val="nil"/>
            </w:tcBorders>
          </w:tcPr>
          <w:p w14:paraId="21215F31" w14:textId="77777777" w:rsidR="00A63E7E" w:rsidRDefault="00A63E7E">
            <w:pPr>
              <w:pStyle w:val="ConsPlusNormal"/>
              <w:jc w:val="right"/>
            </w:pPr>
            <w:r>
              <w:t>0,84</w:t>
            </w:r>
          </w:p>
        </w:tc>
        <w:tc>
          <w:tcPr>
            <w:tcW w:w="1134" w:type="dxa"/>
            <w:tcBorders>
              <w:top w:val="nil"/>
              <w:bottom w:val="nil"/>
            </w:tcBorders>
          </w:tcPr>
          <w:p w14:paraId="184D9E77" w14:textId="77777777" w:rsidR="00A63E7E" w:rsidRDefault="00A63E7E">
            <w:pPr>
              <w:pStyle w:val="ConsPlusNormal"/>
              <w:jc w:val="right"/>
            </w:pPr>
            <w:r>
              <w:t>0,14</w:t>
            </w:r>
          </w:p>
        </w:tc>
        <w:tc>
          <w:tcPr>
            <w:tcW w:w="850" w:type="dxa"/>
            <w:tcBorders>
              <w:top w:val="nil"/>
              <w:bottom w:val="nil"/>
            </w:tcBorders>
          </w:tcPr>
          <w:p w14:paraId="74C4EF87" w14:textId="77777777" w:rsidR="00A63E7E" w:rsidRDefault="00A63E7E">
            <w:pPr>
              <w:pStyle w:val="ConsPlusNormal"/>
              <w:jc w:val="right"/>
            </w:pPr>
            <w:r>
              <w:t>2</w:t>
            </w:r>
          </w:p>
        </w:tc>
        <w:tc>
          <w:tcPr>
            <w:tcW w:w="850" w:type="dxa"/>
            <w:tcBorders>
              <w:top w:val="nil"/>
              <w:bottom w:val="nil"/>
            </w:tcBorders>
          </w:tcPr>
          <w:p w14:paraId="42260601" w14:textId="77777777" w:rsidR="00A63E7E" w:rsidRDefault="00A63E7E">
            <w:pPr>
              <w:pStyle w:val="ConsPlusNormal"/>
              <w:jc w:val="right"/>
            </w:pPr>
            <w:r>
              <w:t>3</w:t>
            </w:r>
          </w:p>
        </w:tc>
        <w:tc>
          <w:tcPr>
            <w:tcW w:w="850" w:type="dxa"/>
            <w:tcBorders>
              <w:top w:val="nil"/>
              <w:bottom w:val="nil"/>
            </w:tcBorders>
          </w:tcPr>
          <w:p w14:paraId="47C126DC" w14:textId="77777777" w:rsidR="00A63E7E" w:rsidRDefault="00A63E7E">
            <w:pPr>
              <w:pStyle w:val="ConsPlusNormal"/>
              <w:jc w:val="right"/>
            </w:pPr>
            <w:r>
              <w:t>0,15</w:t>
            </w:r>
          </w:p>
        </w:tc>
        <w:tc>
          <w:tcPr>
            <w:tcW w:w="907" w:type="dxa"/>
            <w:tcBorders>
              <w:top w:val="nil"/>
              <w:bottom w:val="nil"/>
            </w:tcBorders>
          </w:tcPr>
          <w:p w14:paraId="57FC9F3C" w14:textId="77777777" w:rsidR="00A63E7E" w:rsidRDefault="00A63E7E">
            <w:pPr>
              <w:pStyle w:val="ConsPlusNormal"/>
              <w:jc w:val="right"/>
            </w:pPr>
            <w:r>
              <w:t>0,165</w:t>
            </w:r>
          </w:p>
        </w:tc>
        <w:tc>
          <w:tcPr>
            <w:tcW w:w="907" w:type="dxa"/>
            <w:tcBorders>
              <w:top w:val="nil"/>
              <w:bottom w:val="nil"/>
            </w:tcBorders>
          </w:tcPr>
          <w:p w14:paraId="1175AE6C" w14:textId="77777777" w:rsidR="00A63E7E" w:rsidRDefault="00A63E7E">
            <w:pPr>
              <w:pStyle w:val="ConsPlusNormal"/>
              <w:jc w:val="right"/>
            </w:pPr>
            <w:r>
              <w:t>2,25</w:t>
            </w:r>
          </w:p>
        </w:tc>
        <w:tc>
          <w:tcPr>
            <w:tcW w:w="850" w:type="dxa"/>
            <w:tcBorders>
              <w:top w:val="nil"/>
              <w:bottom w:val="nil"/>
            </w:tcBorders>
          </w:tcPr>
          <w:p w14:paraId="6AB10EBE" w14:textId="77777777" w:rsidR="00A63E7E" w:rsidRDefault="00A63E7E">
            <w:pPr>
              <w:pStyle w:val="ConsPlusNormal"/>
              <w:jc w:val="right"/>
            </w:pPr>
            <w:r>
              <w:t>2,41</w:t>
            </w:r>
          </w:p>
        </w:tc>
        <w:tc>
          <w:tcPr>
            <w:tcW w:w="1361" w:type="dxa"/>
            <w:tcBorders>
              <w:top w:val="nil"/>
              <w:bottom w:val="nil"/>
            </w:tcBorders>
          </w:tcPr>
          <w:p w14:paraId="258F80FE" w14:textId="77777777" w:rsidR="00A63E7E" w:rsidRDefault="00A63E7E">
            <w:pPr>
              <w:pStyle w:val="ConsPlusNormal"/>
              <w:jc w:val="right"/>
            </w:pPr>
            <w:r>
              <w:t>0,23</w:t>
            </w:r>
          </w:p>
        </w:tc>
      </w:tr>
      <w:tr w:rsidR="00A63E7E" w14:paraId="14FB92FC" w14:textId="77777777">
        <w:tblPrEx>
          <w:tblBorders>
            <w:insideH w:val="none" w:sz="0" w:space="0" w:color="auto"/>
          </w:tblBorders>
        </w:tblPrEx>
        <w:tc>
          <w:tcPr>
            <w:tcW w:w="1984" w:type="dxa"/>
            <w:tcBorders>
              <w:top w:val="nil"/>
              <w:bottom w:val="nil"/>
            </w:tcBorders>
          </w:tcPr>
          <w:p w14:paraId="764D3C2F" w14:textId="77777777" w:rsidR="00A63E7E" w:rsidRDefault="00A63E7E">
            <w:pPr>
              <w:pStyle w:val="ConsPlusNormal"/>
            </w:pPr>
            <w:r>
              <w:t>то же</w:t>
            </w:r>
          </w:p>
        </w:tc>
        <w:tc>
          <w:tcPr>
            <w:tcW w:w="1020" w:type="dxa"/>
            <w:tcBorders>
              <w:top w:val="nil"/>
              <w:bottom w:val="nil"/>
            </w:tcBorders>
          </w:tcPr>
          <w:p w14:paraId="0C0AD136" w14:textId="77777777" w:rsidR="00A63E7E" w:rsidRDefault="00A63E7E">
            <w:pPr>
              <w:pStyle w:val="ConsPlusNormal"/>
            </w:pPr>
            <w:r>
              <w:t>450</w:t>
            </w:r>
          </w:p>
        </w:tc>
        <w:tc>
          <w:tcPr>
            <w:tcW w:w="1304" w:type="dxa"/>
            <w:tcBorders>
              <w:top w:val="nil"/>
              <w:bottom w:val="nil"/>
            </w:tcBorders>
          </w:tcPr>
          <w:p w14:paraId="1608BB18" w14:textId="77777777" w:rsidR="00A63E7E" w:rsidRDefault="00A63E7E">
            <w:pPr>
              <w:pStyle w:val="ConsPlusNormal"/>
              <w:jc w:val="right"/>
            </w:pPr>
            <w:r>
              <w:t>0,84</w:t>
            </w:r>
          </w:p>
        </w:tc>
        <w:tc>
          <w:tcPr>
            <w:tcW w:w="1134" w:type="dxa"/>
            <w:tcBorders>
              <w:top w:val="nil"/>
              <w:bottom w:val="nil"/>
            </w:tcBorders>
          </w:tcPr>
          <w:p w14:paraId="67FE3D37" w14:textId="77777777" w:rsidR="00A63E7E" w:rsidRDefault="00A63E7E">
            <w:pPr>
              <w:pStyle w:val="ConsPlusNormal"/>
              <w:jc w:val="right"/>
            </w:pPr>
            <w:r>
              <w:t>0,13</w:t>
            </w:r>
          </w:p>
        </w:tc>
        <w:tc>
          <w:tcPr>
            <w:tcW w:w="850" w:type="dxa"/>
            <w:tcBorders>
              <w:top w:val="nil"/>
              <w:bottom w:val="nil"/>
            </w:tcBorders>
          </w:tcPr>
          <w:p w14:paraId="1F7F5B59" w14:textId="77777777" w:rsidR="00A63E7E" w:rsidRDefault="00A63E7E">
            <w:pPr>
              <w:pStyle w:val="ConsPlusNormal"/>
              <w:jc w:val="right"/>
            </w:pPr>
            <w:r>
              <w:t>2</w:t>
            </w:r>
          </w:p>
        </w:tc>
        <w:tc>
          <w:tcPr>
            <w:tcW w:w="850" w:type="dxa"/>
            <w:tcBorders>
              <w:top w:val="nil"/>
              <w:bottom w:val="nil"/>
            </w:tcBorders>
          </w:tcPr>
          <w:p w14:paraId="73E01C2D" w14:textId="77777777" w:rsidR="00A63E7E" w:rsidRDefault="00A63E7E">
            <w:pPr>
              <w:pStyle w:val="ConsPlusNormal"/>
              <w:jc w:val="right"/>
            </w:pPr>
            <w:r>
              <w:t>3</w:t>
            </w:r>
          </w:p>
        </w:tc>
        <w:tc>
          <w:tcPr>
            <w:tcW w:w="850" w:type="dxa"/>
            <w:tcBorders>
              <w:top w:val="nil"/>
              <w:bottom w:val="nil"/>
            </w:tcBorders>
          </w:tcPr>
          <w:p w14:paraId="77A5E90C" w14:textId="77777777" w:rsidR="00A63E7E" w:rsidRDefault="00A63E7E">
            <w:pPr>
              <w:pStyle w:val="ConsPlusNormal"/>
              <w:jc w:val="right"/>
            </w:pPr>
            <w:r>
              <w:t>0,14</w:t>
            </w:r>
          </w:p>
        </w:tc>
        <w:tc>
          <w:tcPr>
            <w:tcW w:w="907" w:type="dxa"/>
            <w:tcBorders>
              <w:top w:val="nil"/>
              <w:bottom w:val="nil"/>
            </w:tcBorders>
          </w:tcPr>
          <w:p w14:paraId="32EA778F" w14:textId="77777777" w:rsidR="00A63E7E" w:rsidRDefault="00A63E7E">
            <w:pPr>
              <w:pStyle w:val="ConsPlusNormal"/>
              <w:jc w:val="right"/>
            </w:pPr>
            <w:r>
              <w:t>0,155</w:t>
            </w:r>
          </w:p>
        </w:tc>
        <w:tc>
          <w:tcPr>
            <w:tcW w:w="907" w:type="dxa"/>
            <w:tcBorders>
              <w:top w:val="nil"/>
              <w:bottom w:val="nil"/>
            </w:tcBorders>
          </w:tcPr>
          <w:p w14:paraId="67F968B6" w14:textId="77777777" w:rsidR="00A63E7E" w:rsidRDefault="00A63E7E">
            <w:pPr>
              <w:pStyle w:val="ConsPlusNormal"/>
              <w:jc w:val="right"/>
            </w:pPr>
            <w:r>
              <w:t>2,06</w:t>
            </w:r>
          </w:p>
        </w:tc>
        <w:tc>
          <w:tcPr>
            <w:tcW w:w="850" w:type="dxa"/>
            <w:tcBorders>
              <w:top w:val="nil"/>
              <w:bottom w:val="nil"/>
            </w:tcBorders>
          </w:tcPr>
          <w:p w14:paraId="6632FE0F" w14:textId="77777777" w:rsidR="00A63E7E" w:rsidRDefault="00A63E7E">
            <w:pPr>
              <w:pStyle w:val="ConsPlusNormal"/>
              <w:jc w:val="right"/>
            </w:pPr>
            <w:r>
              <w:t>2,22</w:t>
            </w:r>
          </w:p>
        </w:tc>
        <w:tc>
          <w:tcPr>
            <w:tcW w:w="1361" w:type="dxa"/>
            <w:tcBorders>
              <w:top w:val="nil"/>
              <w:bottom w:val="nil"/>
            </w:tcBorders>
          </w:tcPr>
          <w:p w14:paraId="4D496D86" w14:textId="77777777" w:rsidR="00A63E7E" w:rsidRDefault="00A63E7E">
            <w:pPr>
              <w:pStyle w:val="ConsPlusNormal"/>
              <w:jc w:val="right"/>
            </w:pPr>
            <w:r>
              <w:t>0,235</w:t>
            </w:r>
          </w:p>
        </w:tc>
      </w:tr>
      <w:tr w:rsidR="00A63E7E" w14:paraId="64F69121" w14:textId="77777777">
        <w:tblPrEx>
          <w:tblBorders>
            <w:insideH w:val="none" w:sz="0" w:space="0" w:color="auto"/>
          </w:tblBorders>
        </w:tblPrEx>
        <w:tc>
          <w:tcPr>
            <w:tcW w:w="1984" w:type="dxa"/>
            <w:tcBorders>
              <w:top w:val="nil"/>
              <w:bottom w:val="nil"/>
            </w:tcBorders>
          </w:tcPr>
          <w:p w14:paraId="12429734" w14:textId="77777777" w:rsidR="00A63E7E" w:rsidRDefault="00A63E7E">
            <w:pPr>
              <w:pStyle w:val="ConsPlusNormal"/>
            </w:pPr>
            <w:r>
              <w:t>то же</w:t>
            </w:r>
          </w:p>
        </w:tc>
        <w:tc>
          <w:tcPr>
            <w:tcW w:w="1020" w:type="dxa"/>
            <w:tcBorders>
              <w:top w:val="nil"/>
              <w:bottom w:val="nil"/>
            </w:tcBorders>
          </w:tcPr>
          <w:p w14:paraId="1FAF6E93" w14:textId="77777777" w:rsidR="00A63E7E" w:rsidRDefault="00A63E7E">
            <w:pPr>
              <w:pStyle w:val="ConsPlusNormal"/>
            </w:pPr>
            <w:r>
              <w:t>400</w:t>
            </w:r>
          </w:p>
        </w:tc>
        <w:tc>
          <w:tcPr>
            <w:tcW w:w="1304" w:type="dxa"/>
            <w:tcBorders>
              <w:top w:val="nil"/>
              <w:bottom w:val="nil"/>
            </w:tcBorders>
          </w:tcPr>
          <w:p w14:paraId="2831B839" w14:textId="77777777" w:rsidR="00A63E7E" w:rsidRDefault="00A63E7E">
            <w:pPr>
              <w:pStyle w:val="ConsPlusNormal"/>
              <w:jc w:val="right"/>
            </w:pPr>
            <w:r>
              <w:t>0,84</w:t>
            </w:r>
          </w:p>
        </w:tc>
        <w:tc>
          <w:tcPr>
            <w:tcW w:w="1134" w:type="dxa"/>
            <w:tcBorders>
              <w:top w:val="nil"/>
              <w:bottom w:val="nil"/>
            </w:tcBorders>
          </w:tcPr>
          <w:p w14:paraId="16752CBD" w14:textId="77777777" w:rsidR="00A63E7E" w:rsidRDefault="00A63E7E">
            <w:pPr>
              <w:pStyle w:val="ConsPlusNormal"/>
              <w:jc w:val="right"/>
            </w:pPr>
            <w:r>
              <w:t>0,12</w:t>
            </w:r>
          </w:p>
        </w:tc>
        <w:tc>
          <w:tcPr>
            <w:tcW w:w="850" w:type="dxa"/>
            <w:tcBorders>
              <w:top w:val="nil"/>
              <w:bottom w:val="nil"/>
            </w:tcBorders>
          </w:tcPr>
          <w:p w14:paraId="284213D2" w14:textId="77777777" w:rsidR="00A63E7E" w:rsidRDefault="00A63E7E">
            <w:pPr>
              <w:pStyle w:val="ConsPlusNormal"/>
              <w:jc w:val="right"/>
            </w:pPr>
            <w:r>
              <w:t>2</w:t>
            </w:r>
          </w:p>
        </w:tc>
        <w:tc>
          <w:tcPr>
            <w:tcW w:w="850" w:type="dxa"/>
            <w:tcBorders>
              <w:top w:val="nil"/>
              <w:bottom w:val="nil"/>
            </w:tcBorders>
          </w:tcPr>
          <w:p w14:paraId="09FF2BDF" w14:textId="77777777" w:rsidR="00A63E7E" w:rsidRDefault="00A63E7E">
            <w:pPr>
              <w:pStyle w:val="ConsPlusNormal"/>
              <w:jc w:val="right"/>
            </w:pPr>
            <w:r>
              <w:t>3</w:t>
            </w:r>
          </w:p>
        </w:tc>
        <w:tc>
          <w:tcPr>
            <w:tcW w:w="850" w:type="dxa"/>
            <w:tcBorders>
              <w:top w:val="nil"/>
              <w:bottom w:val="nil"/>
            </w:tcBorders>
          </w:tcPr>
          <w:p w14:paraId="1D42AF8E" w14:textId="77777777" w:rsidR="00A63E7E" w:rsidRDefault="00A63E7E">
            <w:pPr>
              <w:pStyle w:val="ConsPlusNormal"/>
              <w:jc w:val="right"/>
            </w:pPr>
            <w:r>
              <w:t>0,13</w:t>
            </w:r>
          </w:p>
        </w:tc>
        <w:tc>
          <w:tcPr>
            <w:tcW w:w="907" w:type="dxa"/>
            <w:tcBorders>
              <w:top w:val="nil"/>
              <w:bottom w:val="nil"/>
            </w:tcBorders>
          </w:tcPr>
          <w:p w14:paraId="22558E24" w14:textId="77777777" w:rsidR="00A63E7E" w:rsidRDefault="00A63E7E">
            <w:pPr>
              <w:pStyle w:val="ConsPlusNormal"/>
              <w:jc w:val="right"/>
            </w:pPr>
            <w:r>
              <w:t>0,145</w:t>
            </w:r>
          </w:p>
        </w:tc>
        <w:tc>
          <w:tcPr>
            <w:tcW w:w="907" w:type="dxa"/>
            <w:tcBorders>
              <w:top w:val="nil"/>
              <w:bottom w:val="nil"/>
            </w:tcBorders>
          </w:tcPr>
          <w:p w14:paraId="473AAD5B" w14:textId="77777777" w:rsidR="00A63E7E" w:rsidRDefault="00A63E7E">
            <w:pPr>
              <w:pStyle w:val="ConsPlusNormal"/>
              <w:jc w:val="right"/>
            </w:pPr>
            <w:r>
              <w:t>1,87</w:t>
            </w:r>
          </w:p>
        </w:tc>
        <w:tc>
          <w:tcPr>
            <w:tcW w:w="850" w:type="dxa"/>
            <w:tcBorders>
              <w:top w:val="nil"/>
              <w:bottom w:val="nil"/>
            </w:tcBorders>
          </w:tcPr>
          <w:p w14:paraId="31195154" w14:textId="77777777" w:rsidR="00A63E7E" w:rsidRDefault="00A63E7E">
            <w:pPr>
              <w:pStyle w:val="ConsPlusNormal"/>
              <w:jc w:val="right"/>
            </w:pPr>
            <w:r>
              <w:t>2,02</w:t>
            </w:r>
          </w:p>
        </w:tc>
        <w:tc>
          <w:tcPr>
            <w:tcW w:w="1361" w:type="dxa"/>
            <w:tcBorders>
              <w:top w:val="nil"/>
              <w:bottom w:val="nil"/>
            </w:tcBorders>
          </w:tcPr>
          <w:p w14:paraId="3351D21E" w14:textId="77777777" w:rsidR="00A63E7E" w:rsidRDefault="00A63E7E">
            <w:pPr>
              <w:pStyle w:val="ConsPlusNormal"/>
              <w:jc w:val="right"/>
            </w:pPr>
            <w:r>
              <w:t>0,24</w:t>
            </w:r>
          </w:p>
        </w:tc>
      </w:tr>
      <w:tr w:rsidR="00A63E7E" w14:paraId="07724A7E" w14:textId="77777777">
        <w:tblPrEx>
          <w:tblBorders>
            <w:insideH w:val="none" w:sz="0" w:space="0" w:color="auto"/>
          </w:tblBorders>
        </w:tblPrEx>
        <w:tc>
          <w:tcPr>
            <w:tcW w:w="1984" w:type="dxa"/>
            <w:tcBorders>
              <w:top w:val="nil"/>
              <w:bottom w:val="nil"/>
            </w:tcBorders>
          </w:tcPr>
          <w:p w14:paraId="622A7CB9" w14:textId="77777777" w:rsidR="00A63E7E" w:rsidRDefault="00A63E7E">
            <w:pPr>
              <w:pStyle w:val="ConsPlusNormal"/>
            </w:pPr>
            <w:r>
              <w:t>то же</w:t>
            </w:r>
          </w:p>
        </w:tc>
        <w:tc>
          <w:tcPr>
            <w:tcW w:w="1020" w:type="dxa"/>
            <w:tcBorders>
              <w:top w:val="nil"/>
              <w:bottom w:val="nil"/>
            </w:tcBorders>
          </w:tcPr>
          <w:p w14:paraId="12FFA7F7" w14:textId="77777777" w:rsidR="00A63E7E" w:rsidRDefault="00A63E7E">
            <w:pPr>
              <w:pStyle w:val="ConsPlusNormal"/>
            </w:pPr>
            <w:r>
              <w:t>350</w:t>
            </w:r>
          </w:p>
        </w:tc>
        <w:tc>
          <w:tcPr>
            <w:tcW w:w="1304" w:type="dxa"/>
            <w:tcBorders>
              <w:top w:val="nil"/>
              <w:bottom w:val="nil"/>
            </w:tcBorders>
          </w:tcPr>
          <w:p w14:paraId="74DB71A3" w14:textId="77777777" w:rsidR="00A63E7E" w:rsidRDefault="00A63E7E">
            <w:pPr>
              <w:pStyle w:val="ConsPlusNormal"/>
              <w:jc w:val="right"/>
            </w:pPr>
            <w:r>
              <w:t>0,84</w:t>
            </w:r>
          </w:p>
        </w:tc>
        <w:tc>
          <w:tcPr>
            <w:tcW w:w="1134" w:type="dxa"/>
            <w:tcBorders>
              <w:top w:val="nil"/>
              <w:bottom w:val="nil"/>
            </w:tcBorders>
          </w:tcPr>
          <w:p w14:paraId="21A38249" w14:textId="77777777" w:rsidR="00A63E7E" w:rsidRDefault="00A63E7E">
            <w:pPr>
              <w:pStyle w:val="ConsPlusNormal"/>
              <w:jc w:val="right"/>
            </w:pPr>
            <w:r>
              <w:t>0,115</w:t>
            </w:r>
          </w:p>
        </w:tc>
        <w:tc>
          <w:tcPr>
            <w:tcW w:w="850" w:type="dxa"/>
            <w:tcBorders>
              <w:top w:val="nil"/>
              <w:bottom w:val="nil"/>
            </w:tcBorders>
          </w:tcPr>
          <w:p w14:paraId="18C9FEF7" w14:textId="77777777" w:rsidR="00A63E7E" w:rsidRDefault="00A63E7E">
            <w:pPr>
              <w:pStyle w:val="ConsPlusNormal"/>
              <w:jc w:val="right"/>
            </w:pPr>
            <w:r>
              <w:t>2</w:t>
            </w:r>
          </w:p>
        </w:tc>
        <w:tc>
          <w:tcPr>
            <w:tcW w:w="850" w:type="dxa"/>
            <w:tcBorders>
              <w:top w:val="nil"/>
              <w:bottom w:val="nil"/>
            </w:tcBorders>
          </w:tcPr>
          <w:p w14:paraId="18471868" w14:textId="77777777" w:rsidR="00A63E7E" w:rsidRDefault="00A63E7E">
            <w:pPr>
              <w:pStyle w:val="ConsPlusNormal"/>
              <w:jc w:val="right"/>
            </w:pPr>
            <w:r>
              <w:t>3</w:t>
            </w:r>
          </w:p>
        </w:tc>
        <w:tc>
          <w:tcPr>
            <w:tcW w:w="850" w:type="dxa"/>
            <w:tcBorders>
              <w:top w:val="nil"/>
              <w:bottom w:val="nil"/>
            </w:tcBorders>
          </w:tcPr>
          <w:p w14:paraId="7A801CFA" w14:textId="77777777" w:rsidR="00A63E7E" w:rsidRDefault="00A63E7E">
            <w:pPr>
              <w:pStyle w:val="ConsPlusNormal"/>
              <w:jc w:val="right"/>
            </w:pPr>
            <w:r>
              <w:t>0,125</w:t>
            </w:r>
          </w:p>
        </w:tc>
        <w:tc>
          <w:tcPr>
            <w:tcW w:w="907" w:type="dxa"/>
            <w:tcBorders>
              <w:top w:val="nil"/>
              <w:bottom w:val="nil"/>
            </w:tcBorders>
          </w:tcPr>
          <w:p w14:paraId="1FE4A2CD" w14:textId="77777777" w:rsidR="00A63E7E" w:rsidRDefault="00A63E7E">
            <w:pPr>
              <w:pStyle w:val="ConsPlusNormal"/>
              <w:jc w:val="right"/>
            </w:pPr>
            <w:r>
              <w:t>0,14</w:t>
            </w:r>
          </w:p>
        </w:tc>
        <w:tc>
          <w:tcPr>
            <w:tcW w:w="907" w:type="dxa"/>
            <w:tcBorders>
              <w:top w:val="nil"/>
              <w:bottom w:val="nil"/>
            </w:tcBorders>
          </w:tcPr>
          <w:p w14:paraId="21464F3E" w14:textId="77777777" w:rsidR="00A63E7E" w:rsidRDefault="00A63E7E">
            <w:pPr>
              <w:pStyle w:val="ConsPlusNormal"/>
              <w:jc w:val="right"/>
            </w:pPr>
            <w:r>
              <w:t>1,72</w:t>
            </w:r>
          </w:p>
        </w:tc>
        <w:tc>
          <w:tcPr>
            <w:tcW w:w="850" w:type="dxa"/>
            <w:tcBorders>
              <w:top w:val="nil"/>
              <w:bottom w:val="nil"/>
            </w:tcBorders>
          </w:tcPr>
          <w:p w14:paraId="215ABCEA" w14:textId="77777777" w:rsidR="00A63E7E" w:rsidRDefault="00A63E7E">
            <w:pPr>
              <w:pStyle w:val="ConsPlusNormal"/>
              <w:jc w:val="right"/>
            </w:pPr>
            <w:r>
              <w:t>1,86</w:t>
            </w:r>
          </w:p>
        </w:tc>
        <w:tc>
          <w:tcPr>
            <w:tcW w:w="1361" w:type="dxa"/>
            <w:tcBorders>
              <w:top w:val="nil"/>
              <w:bottom w:val="nil"/>
            </w:tcBorders>
          </w:tcPr>
          <w:p w14:paraId="310E2A1C" w14:textId="77777777" w:rsidR="00A63E7E" w:rsidRDefault="00A63E7E">
            <w:pPr>
              <w:pStyle w:val="ConsPlusNormal"/>
              <w:jc w:val="right"/>
            </w:pPr>
            <w:r>
              <w:t>0,245</w:t>
            </w:r>
          </w:p>
        </w:tc>
      </w:tr>
      <w:tr w:rsidR="00A63E7E" w14:paraId="6F5A7835" w14:textId="77777777">
        <w:tblPrEx>
          <w:tblBorders>
            <w:insideH w:val="none" w:sz="0" w:space="0" w:color="auto"/>
          </w:tblBorders>
        </w:tblPrEx>
        <w:tc>
          <w:tcPr>
            <w:tcW w:w="1984" w:type="dxa"/>
            <w:tcBorders>
              <w:top w:val="nil"/>
              <w:bottom w:val="nil"/>
            </w:tcBorders>
          </w:tcPr>
          <w:p w14:paraId="46A080D7" w14:textId="77777777" w:rsidR="00A63E7E" w:rsidRDefault="00A63E7E">
            <w:pPr>
              <w:pStyle w:val="ConsPlusNormal"/>
            </w:pPr>
            <w:r>
              <w:t>то же</w:t>
            </w:r>
          </w:p>
        </w:tc>
        <w:tc>
          <w:tcPr>
            <w:tcW w:w="1020" w:type="dxa"/>
            <w:tcBorders>
              <w:top w:val="nil"/>
              <w:bottom w:val="nil"/>
            </w:tcBorders>
          </w:tcPr>
          <w:p w14:paraId="167B935F" w14:textId="77777777" w:rsidR="00A63E7E" w:rsidRDefault="00A63E7E">
            <w:pPr>
              <w:pStyle w:val="ConsPlusNormal"/>
            </w:pPr>
            <w:r>
              <w:t>300</w:t>
            </w:r>
          </w:p>
        </w:tc>
        <w:tc>
          <w:tcPr>
            <w:tcW w:w="1304" w:type="dxa"/>
            <w:tcBorders>
              <w:top w:val="nil"/>
              <w:bottom w:val="nil"/>
            </w:tcBorders>
          </w:tcPr>
          <w:p w14:paraId="1DD16022" w14:textId="77777777" w:rsidR="00A63E7E" w:rsidRDefault="00A63E7E">
            <w:pPr>
              <w:pStyle w:val="ConsPlusNormal"/>
              <w:jc w:val="right"/>
            </w:pPr>
            <w:r>
              <w:t>0,84</w:t>
            </w:r>
          </w:p>
        </w:tc>
        <w:tc>
          <w:tcPr>
            <w:tcW w:w="1134" w:type="dxa"/>
            <w:tcBorders>
              <w:top w:val="nil"/>
              <w:bottom w:val="nil"/>
            </w:tcBorders>
          </w:tcPr>
          <w:p w14:paraId="0461A9CF" w14:textId="77777777" w:rsidR="00A63E7E" w:rsidRDefault="00A63E7E">
            <w:pPr>
              <w:pStyle w:val="ConsPlusNormal"/>
              <w:jc w:val="right"/>
            </w:pPr>
            <w:r>
              <w:t>0,108</w:t>
            </w:r>
          </w:p>
        </w:tc>
        <w:tc>
          <w:tcPr>
            <w:tcW w:w="850" w:type="dxa"/>
            <w:tcBorders>
              <w:top w:val="nil"/>
              <w:bottom w:val="nil"/>
            </w:tcBorders>
          </w:tcPr>
          <w:p w14:paraId="31BC192E" w14:textId="77777777" w:rsidR="00A63E7E" w:rsidRDefault="00A63E7E">
            <w:pPr>
              <w:pStyle w:val="ConsPlusNormal"/>
              <w:jc w:val="right"/>
            </w:pPr>
            <w:r>
              <w:t>2</w:t>
            </w:r>
          </w:p>
        </w:tc>
        <w:tc>
          <w:tcPr>
            <w:tcW w:w="850" w:type="dxa"/>
            <w:tcBorders>
              <w:top w:val="nil"/>
              <w:bottom w:val="nil"/>
            </w:tcBorders>
          </w:tcPr>
          <w:p w14:paraId="181ECF48" w14:textId="77777777" w:rsidR="00A63E7E" w:rsidRDefault="00A63E7E">
            <w:pPr>
              <w:pStyle w:val="ConsPlusNormal"/>
              <w:jc w:val="right"/>
            </w:pPr>
            <w:r>
              <w:t>3</w:t>
            </w:r>
          </w:p>
        </w:tc>
        <w:tc>
          <w:tcPr>
            <w:tcW w:w="850" w:type="dxa"/>
            <w:tcBorders>
              <w:top w:val="nil"/>
              <w:bottom w:val="nil"/>
            </w:tcBorders>
          </w:tcPr>
          <w:p w14:paraId="7102C143" w14:textId="77777777" w:rsidR="00A63E7E" w:rsidRDefault="00A63E7E">
            <w:pPr>
              <w:pStyle w:val="ConsPlusNormal"/>
              <w:jc w:val="right"/>
            </w:pPr>
            <w:r>
              <w:t>0,12</w:t>
            </w:r>
          </w:p>
        </w:tc>
        <w:tc>
          <w:tcPr>
            <w:tcW w:w="907" w:type="dxa"/>
            <w:tcBorders>
              <w:top w:val="nil"/>
              <w:bottom w:val="nil"/>
            </w:tcBorders>
          </w:tcPr>
          <w:p w14:paraId="11BD2BD1" w14:textId="77777777" w:rsidR="00A63E7E" w:rsidRDefault="00A63E7E">
            <w:pPr>
              <w:pStyle w:val="ConsPlusNormal"/>
              <w:jc w:val="right"/>
            </w:pPr>
            <w:r>
              <w:t>0,13</w:t>
            </w:r>
          </w:p>
        </w:tc>
        <w:tc>
          <w:tcPr>
            <w:tcW w:w="907" w:type="dxa"/>
            <w:tcBorders>
              <w:top w:val="nil"/>
              <w:bottom w:val="nil"/>
            </w:tcBorders>
          </w:tcPr>
          <w:p w14:paraId="2146A9CC" w14:textId="77777777" w:rsidR="00A63E7E" w:rsidRDefault="00A63E7E">
            <w:pPr>
              <w:pStyle w:val="ConsPlusNormal"/>
              <w:jc w:val="right"/>
            </w:pPr>
            <w:r>
              <w:t>1,56</w:t>
            </w:r>
          </w:p>
        </w:tc>
        <w:tc>
          <w:tcPr>
            <w:tcW w:w="850" w:type="dxa"/>
            <w:tcBorders>
              <w:top w:val="nil"/>
              <w:bottom w:val="nil"/>
            </w:tcBorders>
          </w:tcPr>
          <w:p w14:paraId="2EECCBC8" w14:textId="77777777" w:rsidR="00A63E7E" w:rsidRDefault="00A63E7E">
            <w:pPr>
              <w:pStyle w:val="ConsPlusNormal"/>
              <w:jc w:val="right"/>
            </w:pPr>
            <w:r>
              <w:t>1,66</w:t>
            </w:r>
          </w:p>
        </w:tc>
        <w:tc>
          <w:tcPr>
            <w:tcW w:w="1361" w:type="dxa"/>
            <w:tcBorders>
              <w:top w:val="nil"/>
              <w:bottom w:val="nil"/>
            </w:tcBorders>
          </w:tcPr>
          <w:p w14:paraId="4D5274DF" w14:textId="77777777" w:rsidR="00A63E7E" w:rsidRDefault="00A63E7E">
            <w:pPr>
              <w:pStyle w:val="ConsPlusNormal"/>
              <w:jc w:val="right"/>
            </w:pPr>
            <w:r>
              <w:t>0,25</w:t>
            </w:r>
          </w:p>
        </w:tc>
      </w:tr>
      <w:tr w:rsidR="00A63E7E" w14:paraId="2438888A" w14:textId="77777777">
        <w:tblPrEx>
          <w:tblBorders>
            <w:insideH w:val="none" w:sz="0" w:space="0" w:color="auto"/>
          </w:tblBorders>
        </w:tblPrEx>
        <w:tc>
          <w:tcPr>
            <w:tcW w:w="1984" w:type="dxa"/>
            <w:tcBorders>
              <w:top w:val="nil"/>
              <w:bottom w:val="nil"/>
            </w:tcBorders>
          </w:tcPr>
          <w:p w14:paraId="7CC28A5A" w14:textId="77777777" w:rsidR="00A63E7E" w:rsidRDefault="00A63E7E">
            <w:pPr>
              <w:pStyle w:val="ConsPlusNormal"/>
            </w:pPr>
            <w:r>
              <w:t>то же</w:t>
            </w:r>
          </w:p>
        </w:tc>
        <w:tc>
          <w:tcPr>
            <w:tcW w:w="1020" w:type="dxa"/>
            <w:tcBorders>
              <w:top w:val="nil"/>
              <w:bottom w:val="nil"/>
            </w:tcBorders>
          </w:tcPr>
          <w:p w14:paraId="4E429DB3" w14:textId="77777777" w:rsidR="00A63E7E" w:rsidRDefault="00A63E7E">
            <w:pPr>
              <w:pStyle w:val="ConsPlusNormal"/>
            </w:pPr>
            <w:r>
              <w:t>250</w:t>
            </w:r>
          </w:p>
        </w:tc>
        <w:tc>
          <w:tcPr>
            <w:tcW w:w="1304" w:type="dxa"/>
            <w:tcBorders>
              <w:top w:val="nil"/>
              <w:bottom w:val="nil"/>
            </w:tcBorders>
          </w:tcPr>
          <w:p w14:paraId="6CA8B15E" w14:textId="77777777" w:rsidR="00A63E7E" w:rsidRDefault="00A63E7E">
            <w:pPr>
              <w:pStyle w:val="ConsPlusNormal"/>
              <w:jc w:val="right"/>
            </w:pPr>
            <w:r>
              <w:t>0,84</w:t>
            </w:r>
          </w:p>
        </w:tc>
        <w:tc>
          <w:tcPr>
            <w:tcW w:w="1134" w:type="dxa"/>
            <w:tcBorders>
              <w:top w:val="nil"/>
              <w:bottom w:val="nil"/>
            </w:tcBorders>
          </w:tcPr>
          <w:p w14:paraId="1EA95F15" w14:textId="77777777" w:rsidR="00A63E7E" w:rsidRDefault="00A63E7E">
            <w:pPr>
              <w:pStyle w:val="ConsPlusNormal"/>
              <w:jc w:val="right"/>
            </w:pPr>
            <w:r>
              <w:t>0,099</w:t>
            </w:r>
          </w:p>
        </w:tc>
        <w:tc>
          <w:tcPr>
            <w:tcW w:w="850" w:type="dxa"/>
            <w:tcBorders>
              <w:top w:val="nil"/>
              <w:bottom w:val="nil"/>
            </w:tcBorders>
          </w:tcPr>
          <w:p w14:paraId="62B16CE3" w14:textId="77777777" w:rsidR="00A63E7E" w:rsidRDefault="00A63E7E">
            <w:pPr>
              <w:pStyle w:val="ConsPlusNormal"/>
              <w:jc w:val="right"/>
            </w:pPr>
            <w:r>
              <w:t>2</w:t>
            </w:r>
          </w:p>
        </w:tc>
        <w:tc>
          <w:tcPr>
            <w:tcW w:w="850" w:type="dxa"/>
            <w:tcBorders>
              <w:top w:val="nil"/>
              <w:bottom w:val="nil"/>
            </w:tcBorders>
          </w:tcPr>
          <w:p w14:paraId="4BAB2C83" w14:textId="77777777" w:rsidR="00A63E7E" w:rsidRDefault="00A63E7E">
            <w:pPr>
              <w:pStyle w:val="ConsPlusNormal"/>
              <w:jc w:val="right"/>
            </w:pPr>
            <w:r>
              <w:t>3</w:t>
            </w:r>
          </w:p>
        </w:tc>
        <w:tc>
          <w:tcPr>
            <w:tcW w:w="850" w:type="dxa"/>
            <w:tcBorders>
              <w:top w:val="nil"/>
              <w:bottom w:val="nil"/>
            </w:tcBorders>
          </w:tcPr>
          <w:p w14:paraId="00D77496" w14:textId="77777777" w:rsidR="00A63E7E" w:rsidRDefault="00A63E7E">
            <w:pPr>
              <w:pStyle w:val="ConsPlusNormal"/>
              <w:jc w:val="right"/>
            </w:pPr>
            <w:r>
              <w:t>0,11</w:t>
            </w:r>
          </w:p>
        </w:tc>
        <w:tc>
          <w:tcPr>
            <w:tcW w:w="907" w:type="dxa"/>
            <w:tcBorders>
              <w:top w:val="nil"/>
              <w:bottom w:val="nil"/>
            </w:tcBorders>
          </w:tcPr>
          <w:p w14:paraId="64A04D8C" w14:textId="77777777" w:rsidR="00A63E7E" w:rsidRDefault="00A63E7E">
            <w:pPr>
              <w:pStyle w:val="ConsPlusNormal"/>
              <w:jc w:val="right"/>
            </w:pPr>
            <w:r>
              <w:t>0,12</w:t>
            </w:r>
          </w:p>
        </w:tc>
        <w:tc>
          <w:tcPr>
            <w:tcW w:w="907" w:type="dxa"/>
            <w:tcBorders>
              <w:top w:val="nil"/>
              <w:bottom w:val="nil"/>
            </w:tcBorders>
          </w:tcPr>
          <w:p w14:paraId="74CBD065" w14:textId="77777777" w:rsidR="00A63E7E" w:rsidRDefault="00A63E7E">
            <w:pPr>
              <w:pStyle w:val="ConsPlusNormal"/>
              <w:jc w:val="right"/>
            </w:pPr>
            <w:r>
              <w:t>1,22</w:t>
            </w:r>
          </w:p>
        </w:tc>
        <w:tc>
          <w:tcPr>
            <w:tcW w:w="850" w:type="dxa"/>
            <w:tcBorders>
              <w:top w:val="nil"/>
              <w:bottom w:val="nil"/>
            </w:tcBorders>
          </w:tcPr>
          <w:p w14:paraId="4A06A482" w14:textId="77777777" w:rsidR="00A63E7E" w:rsidRDefault="00A63E7E">
            <w:pPr>
              <w:pStyle w:val="ConsPlusNormal"/>
              <w:jc w:val="right"/>
            </w:pPr>
            <w:r>
              <w:t>1,3</w:t>
            </w:r>
          </w:p>
        </w:tc>
        <w:tc>
          <w:tcPr>
            <w:tcW w:w="1361" w:type="dxa"/>
            <w:tcBorders>
              <w:top w:val="nil"/>
              <w:bottom w:val="nil"/>
            </w:tcBorders>
          </w:tcPr>
          <w:p w14:paraId="7BE1E5C4" w14:textId="77777777" w:rsidR="00A63E7E" w:rsidRDefault="00A63E7E">
            <w:pPr>
              <w:pStyle w:val="ConsPlusNormal"/>
              <w:jc w:val="right"/>
            </w:pPr>
            <w:r>
              <w:t>0,26</w:t>
            </w:r>
          </w:p>
        </w:tc>
      </w:tr>
      <w:tr w:rsidR="00A63E7E" w14:paraId="276FAFA7" w14:textId="77777777">
        <w:tblPrEx>
          <w:tblBorders>
            <w:insideH w:val="none" w:sz="0" w:space="0" w:color="auto"/>
          </w:tblBorders>
        </w:tblPrEx>
        <w:tc>
          <w:tcPr>
            <w:tcW w:w="1984" w:type="dxa"/>
            <w:tcBorders>
              <w:top w:val="nil"/>
              <w:bottom w:val="single" w:sz="4" w:space="0" w:color="auto"/>
            </w:tcBorders>
          </w:tcPr>
          <w:p w14:paraId="27DAE52F" w14:textId="77777777" w:rsidR="00A63E7E" w:rsidRDefault="00A63E7E">
            <w:pPr>
              <w:pStyle w:val="ConsPlusNormal"/>
            </w:pPr>
            <w:r>
              <w:t>то же</w:t>
            </w:r>
          </w:p>
        </w:tc>
        <w:tc>
          <w:tcPr>
            <w:tcW w:w="1020" w:type="dxa"/>
            <w:tcBorders>
              <w:top w:val="nil"/>
              <w:bottom w:val="single" w:sz="4" w:space="0" w:color="auto"/>
            </w:tcBorders>
          </w:tcPr>
          <w:p w14:paraId="139707C1" w14:textId="77777777" w:rsidR="00A63E7E" w:rsidRDefault="00A63E7E">
            <w:pPr>
              <w:pStyle w:val="ConsPlusNormal"/>
            </w:pPr>
            <w:r>
              <w:t>200</w:t>
            </w:r>
          </w:p>
        </w:tc>
        <w:tc>
          <w:tcPr>
            <w:tcW w:w="1304" w:type="dxa"/>
            <w:tcBorders>
              <w:top w:val="nil"/>
              <w:bottom w:val="single" w:sz="4" w:space="0" w:color="auto"/>
            </w:tcBorders>
          </w:tcPr>
          <w:p w14:paraId="24113C20" w14:textId="77777777" w:rsidR="00A63E7E" w:rsidRDefault="00A63E7E">
            <w:pPr>
              <w:pStyle w:val="ConsPlusNormal"/>
              <w:jc w:val="right"/>
            </w:pPr>
            <w:r>
              <w:t>0,84</w:t>
            </w:r>
          </w:p>
        </w:tc>
        <w:tc>
          <w:tcPr>
            <w:tcW w:w="1134" w:type="dxa"/>
            <w:tcBorders>
              <w:top w:val="nil"/>
              <w:bottom w:val="single" w:sz="4" w:space="0" w:color="auto"/>
            </w:tcBorders>
          </w:tcPr>
          <w:p w14:paraId="443C5644" w14:textId="77777777" w:rsidR="00A63E7E" w:rsidRDefault="00A63E7E">
            <w:pPr>
              <w:pStyle w:val="ConsPlusNormal"/>
              <w:jc w:val="right"/>
            </w:pPr>
            <w:r>
              <w:t>0,090</w:t>
            </w:r>
          </w:p>
        </w:tc>
        <w:tc>
          <w:tcPr>
            <w:tcW w:w="850" w:type="dxa"/>
            <w:tcBorders>
              <w:top w:val="nil"/>
              <w:bottom w:val="single" w:sz="4" w:space="0" w:color="auto"/>
            </w:tcBorders>
          </w:tcPr>
          <w:p w14:paraId="59C642D9" w14:textId="77777777" w:rsidR="00A63E7E" w:rsidRDefault="00A63E7E">
            <w:pPr>
              <w:pStyle w:val="ConsPlusNormal"/>
              <w:jc w:val="right"/>
            </w:pPr>
            <w:r>
              <w:t>2</w:t>
            </w:r>
          </w:p>
        </w:tc>
        <w:tc>
          <w:tcPr>
            <w:tcW w:w="850" w:type="dxa"/>
            <w:tcBorders>
              <w:top w:val="nil"/>
              <w:bottom w:val="single" w:sz="4" w:space="0" w:color="auto"/>
            </w:tcBorders>
          </w:tcPr>
          <w:p w14:paraId="25FF5800" w14:textId="77777777" w:rsidR="00A63E7E" w:rsidRDefault="00A63E7E">
            <w:pPr>
              <w:pStyle w:val="ConsPlusNormal"/>
              <w:jc w:val="right"/>
            </w:pPr>
            <w:r>
              <w:t>3</w:t>
            </w:r>
          </w:p>
        </w:tc>
        <w:tc>
          <w:tcPr>
            <w:tcW w:w="850" w:type="dxa"/>
            <w:tcBorders>
              <w:top w:val="nil"/>
              <w:bottom w:val="single" w:sz="4" w:space="0" w:color="auto"/>
            </w:tcBorders>
          </w:tcPr>
          <w:p w14:paraId="4FDFB152" w14:textId="77777777" w:rsidR="00A63E7E" w:rsidRDefault="00A63E7E">
            <w:pPr>
              <w:pStyle w:val="ConsPlusNormal"/>
              <w:jc w:val="right"/>
            </w:pPr>
            <w:r>
              <w:t>0,10</w:t>
            </w:r>
          </w:p>
        </w:tc>
        <w:tc>
          <w:tcPr>
            <w:tcW w:w="907" w:type="dxa"/>
            <w:tcBorders>
              <w:top w:val="nil"/>
              <w:bottom w:val="single" w:sz="4" w:space="0" w:color="auto"/>
            </w:tcBorders>
          </w:tcPr>
          <w:p w14:paraId="53A26EE7" w14:textId="77777777" w:rsidR="00A63E7E" w:rsidRDefault="00A63E7E">
            <w:pPr>
              <w:pStyle w:val="ConsPlusNormal"/>
              <w:jc w:val="right"/>
            </w:pPr>
            <w:r>
              <w:t>0,11</w:t>
            </w:r>
          </w:p>
        </w:tc>
        <w:tc>
          <w:tcPr>
            <w:tcW w:w="907" w:type="dxa"/>
            <w:tcBorders>
              <w:top w:val="nil"/>
              <w:bottom w:val="single" w:sz="4" w:space="0" w:color="auto"/>
            </w:tcBorders>
          </w:tcPr>
          <w:p w14:paraId="19858523" w14:textId="77777777" w:rsidR="00A63E7E" w:rsidRDefault="00A63E7E">
            <w:pPr>
              <w:pStyle w:val="ConsPlusNormal"/>
              <w:jc w:val="right"/>
            </w:pPr>
            <w:r>
              <w:t>1,16</w:t>
            </w:r>
          </w:p>
        </w:tc>
        <w:tc>
          <w:tcPr>
            <w:tcW w:w="850" w:type="dxa"/>
            <w:tcBorders>
              <w:top w:val="nil"/>
              <w:bottom w:val="single" w:sz="4" w:space="0" w:color="auto"/>
            </w:tcBorders>
          </w:tcPr>
          <w:p w14:paraId="325154CD" w14:textId="77777777" w:rsidR="00A63E7E" w:rsidRDefault="00A63E7E">
            <w:pPr>
              <w:pStyle w:val="ConsPlusNormal"/>
              <w:jc w:val="right"/>
            </w:pPr>
            <w:r>
              <w:t>1,24</w:t>
            </w:r>
          </w:p>
        </w:tc>
        <w:tc>
          <w:tcPr>
            <w:tcW w:w="1361" w:type="dxa"/>
            <w:tcBorders>
              <w:top w:val="nil"/>
              <w:bottom w:val="single" w:sz="4" w:space="0" w:color="auto"/>
            </w:tcBorders>
          </w:tcPr>
          <w:p w14:paraId="752F0214" w14:textId="77777777" w:rsidR="00A63E7E" w:rsidRDefault="00A63E7E">
            <w:pPr>
              <w:pStyle w:val="ConsPlusNormal"/>
              <w:jc w:val="right"/>
            </w:pPr>
            <w:r>
              <w:t>0,27</w:t>
            </w:r>
          </w:p>
        </w:tc>
      </w:tr>
      <w:tr w:rsidR="00A63E7E" w14:paraId="37822D96" w14:textId="77777777">
        <w:tblPrEx>
          <w:tblBorders>
            <w:insideH w:val="none" w:sz="0" w:space="0" w:color="auto"/>
          </w:tblBorders>
        </w:tblPrEx>
        <w:tc>
          <w:tcPr>
            <w:tcW w:w="1984" w:type="dxa"/>
            <w:tcBorders>
              <w:top w:val="single" w:sz="4" w:space="0" w:color="auto"/>
              <w:bottom w:val="nil"/>
            </w:tcBorders>
          </w:tcPr>
          <w:p w14:paraId="02B27336" w14:textId="77777777" w:rsidR="00A63E7E" w:rsidRDefault="00A63E7E">
            <w:pPr>
              <w:pStyle w:val="ConsPlusNormal"/>
            </w:pPr>
            <w:r>
              <w:t>Щебень шлакопемзовый</w:t>
            </w:r>
          </w:p>
        </w:tc>
        <w:tc>
          <w:tcPr>
            <w:tcW w:w="1020" w:type="dxa"/>
            <w:tcBorders>
              <w:top w:val="single" w:sz="4" w:space="0" w:color="auto"/>
              <w:bottom w:val="nil"/>
            </w:tcBorders>
          </w:tcPr>
          <w:p w14:paraId="12FA946B" w14:textId="77777777" w:rsidR="00A63E7E" w:rsidRDefault="00A63E7E">
            <w:pPr>
              <w:pStyle w:val="ConsPlusNormal"/>
            </w:pPr>
            <w:r>
              <w:t>800</w:t>
            </w:r>
          </w:p>
        </w:tc>
        <w:tc>
          <w:tcPr>
            <w:tcW w:w="1304" w:type="dxa"/>
            <w:tcBorders>
              <w:top w:val="single" w:sz="4" w:space="0" w:color="auto"/>
              <w:bottom w:val="nil"/>
            </w:tcBorders>
          </w:tcPr>
          <w:p w14:paraId="321C9063" w14:textId="77777777" w:rsidR="00A63E7E" w:rsidRDefault="00A63E7E">
            <w:pPr>
              <w:pStyle w:val="ConsPlusNormal"/>
              <w:jc w:val="right"/>
            </w:pPr>
            <w:r>
              <w:t>0,84</w:t>
            </w:r>
          </w:p>
        </w:tc>
        <w:tc>
          <w:tcPr>
            <w:tcW w:w="1134" w:type="dxa"/>
            <w:tcBorders>
              <w:top w:val="single" w:sz="4" w:space="0" w:color="auto"/>
              <w:bottom w:val="nil"/>
            </w:tcBorders>
          </w:tcPr>
          <w:p w14:paraId="0CDBE356" w14:textId="77777777" w:rsidR="00A63E7E" w:rsidRDefault="00A63E7E">
            <w:pPr>
              <w:pStyle w:val="ConsPlusNormal"/>
              <w:jc w:val="right"/>
            </w:pPr>
            <w:r>
              <w:t>0,18</w:t>
            </w:r>
          </w:p>
        </w:tc>
        <w:tc>
          <w:tcPr>
            <w:tcW w:w="850" w:type="dxa"/>
            <w:tcBorders>
              <w:top w:val="single" w:sz="4" w:space="0" w:color="auto"/>
              <w:bottom w:val="nil"/>
            </w:tcBorders>
          </w:tcPr>
          <w:p w14:paraId="6AAD04A6" w14:textId="77777777" w:rsidR="00A63E7E" w:rsidRDefault="00A63E7E">
            <w:pPr>
              <w:pStyle w:val="ConsPlusNormal"/>
              <w:jc w:val="right"/>
            </w:pPr>
            <w:r>
              <w:t>2</w:t>
            </w:r>
          </w:p>
        </w:tc>
        <w:tc>
          <w:tcPr>
            <w:tcW w:w="850" w:type="dxa"/>
            <w:tcBorders>
              <w:top w:val="single" w:sz="4" w:space="0" w:color="auto"/>
              <w:bottom w:val="nil"/>
            </w:tcBorders>
          </w:tcPr>
          <w:p w14:paraId="0A984D2B" w14:textId="77777777" w:rsidR="00A63E7E" w:rsidRDefault="00A63E7E">
            <w:pPr>
              <w:pStyle w:val="ConsPlusNormal"/>
              <w:jc w:val="right"/>
            </w:pPr>
            <w:r>
              <w:t>3</w:t>
            </w:r>
          </w:p>
        </w:tc>
        <w:tc>
          <w:tcPr>
            <w:tcW w:w="850" w:type="dxa"/>
            <w:tcBorders>
              <w:top w:val="single" w:sz="4" w:space="0" w:color="auto"/>
              <w:bottom w:val="nil"/>
            </w:tcBorders>
          </w:tcPr>
          <w:p w14:paraId="0FD51D93" w14:textId="77777777" w:rsidR="00A63E7E" w:rsidRDefault="00A63E7E">
            <w:pPr>
              <w:pStyle w:val="ConsPlusNormal"/>
              <w:jc w:val="right"/>
            </w:pPr>
            <w:r>
              <w:t>0,21</w:t>
            </w:r>
          </w:p>
        </w:tc>
        <w:tc>
          <w:tcPr>
            <w:tcW w:w="907" w:type="dxa"/>
            <w:tcBorders>
              <w:top w:val="single" w:sz="4" w:space="0" w:color="auto"/>
              <w:bottom w:val="nil"/>
            </w:tcBorders>
          </w:tcPr>
          <w:p w14:paraId="7DDC57A8" w14:textId="77777777" w:rsidR="00A63E7E" w:rsidRDefault="00A63E7E">
            <w:pPr>
              <w:pStyle w:val="ConsPlusNormal"/>
              <w:jc w:val="right"/>
            </w:pPr>
            <w:r>
              <w:t>0,26</w:t>
            </w:r>
          </w:p>
        </w:tc>
        <w:tc>
          <w:tcPr>
            <w:tcW w:w="907" w:type="dxa"/>
            <w:tcBorders>
              <w:top w:val="single" w:sz="4" w:space="0" w:color="auto"/>
              <w:bottom w:val="nil"/>
            </w:tcBorders>
          </w:tcPr>
          <w:p w14:paraId="091BBE46" w14:textId="77777777" w:rsidR="00A63E7E" w:rsidRDefault="00A63E7E">
            <w:pPr>
              <w:pStyle w:val="ConsPlusNormal"/>
              <w:jc w:val="right"/>
            </w:pPr>
            <w:r>
              <w:t>3,36</w:t>
            </w:r>
          </w:p>
        </w:tc>
        <w:tc>
          <w:tcPr>
            <w:tcW w:w="850" w:type="dxa"/>
            <w:tcBorders>
              <w:top w:val="single" w:sz="4" w:space="0" w:color="auto"/>
              <w:bottom w:val="nil"/>
            </w:tcBorders>
          </w:tcPr>
          <w:p w14:paraId="085F28D3" w14:textId="77777777" w:rsidR="00A63E7E" w:rsidRDefault="00A63E7E">
            <w:pPr>
              <w:pStyle w:val="ConsPlusNormal"/>
              <w:jc w:val="right"/>
            </w:pPr>
            <w:r>
              <w:t>3,83</w:t>
            </w:r>
          </w:p>
        </w:tc>
        <w:tc>
          <w:tcPr>
            <w:tcW w:w="1361" w:type="dxa"/>
            <w:tcBorders>
              <w:top w:val="single" w:sz="4" w:space="0" w:color="auto"/>
              <w:bottom w:val="nil"/>
            </w:tcBorders>
          </w:tcPr>
          <w:p w14:paraId="45ADCC44" w14:textId="77777777" w:rsidR="00A63E7E" w:rsidRDefault="00A63E7E">
            <w:pPr>
              <w:pStyle w:val="ConsPlusNormal"/>
              <w:jc w:val="right"/>
            </w:pPr>
            <w:r>
              <w:t>0,22</w:t>
            </w:r>
          </w:p>
        </w:tc>
      </w:tr>
      <w:tr w:rsidR="00A63E7E" w14:paraId="20E35DB5" w14:textId="77777777">
        <w:tblPrEx>
          <w:tblBorders>
            <w:insideH w:val="none" w:sz="0" w:space="0" w:color="auto"/>
          </w:tblBorders>
        </w:tblPrEx>
        <w:tc>
          <w:tcPr>
            <w:tcW w:w="1984" w:type="dxa"/>
            <w:tcBorders>
              <w:top w:val="nil"/>
              <w:bottom w:val="nil"/>
            </w:tcBorders>
          </w:tcPr>
          <w:p w14:paraId="181BA804" w14:textId="77777777" w:rsidR="00A63E7E" w:rsidRDefault="00A63E7E">
            <w:pPr>
              <w:pStyle w:val="ConsPlusNormal"/>
            </w:pPr>
            <w:r>
              <w:t>то же</w:t>
            </w:r>
          </w:p>
        </w:tc>
        <w:tc>
          <w:tcPr>
            <w:tcW w:w="1020" w:type="dxa"/>
            <w:tcBorders>
              <w:top w:val="nil"/>
              <w:bottom w:val="nil"/>
            </w:tcBorders>
          </w:tcPr>
          <w:p w14:paraId="780950BB" w14:textId="77777777" w:rsidR="00A63E7E" w:rsidRDefault="00A63E7E">
            <w:pPr>
              <w:pStyle w:val="ConsPlusNormal"/>
            </w:pPr>
            <w:r>
              <w:t>700</w:t>
            </w:r>
          </w:p>
        </w:tc>
        <w:tc>
          <w:tcPr>
            <w:tcW w:w="1304" w:type="dxa"/>
            <w:tcBorders>
              <w:top w:val="nil"/>
              <w:bottom w:val="nil"/>
            </w:tcBorders>
          </w:tcPr>
          <w:p w14:paraId="186B0761" w14:textId="77777777" w:rsidR="00A63E7E" w:rsidRDefault="00A63E7E">
            <w:pPr>
              <w:pStyle w:val="ConsPlusNormal"/>
              <w:jc w:val="right"/>
            </w:pPr>
            <w:r>
              <w:t>0,84</w:t>
            </w:r>
          </w:p>
        </w:tc>
        <w:tc>
          <w:tcPr>
            <w:tcW w:w="1134" w:type="dxa"/>
            <w:tcBorders>
              <w:top w:val="nil"/>
              <w:bottom w:val="nil"/>
            </w:tcBorders>
          </w:tcPr>
          <w:p w14:paraId="5D06C803" w14:textId="77777777" w:rsidR="00A63E7E" w:rsidRDefault="00A63E7E">
            <w:pPr>
              <w:pStyle w:val="ConsPlusNormal"/>
              <w:jc w:val="right"/>
            </w:pPr>
            <w:r>
              <w:t>0,16</w:t>
            </w:r>
          </w:p>
        </w:tc>
        <w:tc>
          <w:tcPr>
            <w:tcW w:w="850" w:type="dxa"/>
            <w:tcBorders>
              <w:top w:val="nil"/>
              <w:bottom w:val="nil"/>
            </w:tcBorders>
          </w:tcPr>
          <w:p w14:paraId="683408A2" w14:textId="77777777" w:rsidR="00A63E7E" w:rsidRDefault="00A63E7E">
            <w:pPr>
              <w:pStyle w:val="ConsPlusNormal"/>
              <w:jc w:val="right"/>
            </w:pPr>
            <w:r>
              <w:t>2</w:t>
            </w:r>
          </w:p>
        </w:tc>
        <w:tc>
          <w:tcPr>
            <w:tcW w:w="850" w:type="dxa"/>
            <w:tcBorders>
              <w:top w:val="nil"/>
              <w:bottom w:val="nil"/>
            </w:tcBorders>
          </w:tcPr>
          <w:p w14:paraId="2F3C1E1F" w14:textId="77777777" w:rsidR="00A63E7E" w:rsidRDefault="00A63E7E">
            <w:pPr>
              <w:pStyle w:val="ConsPlusNormal"/>
              <w:jc w:val="right"/>
            </w:pPr>
            <w:r>
              <w:t>3</w:t>
            </w:r>
          </w:p>
        </w:tc>
        <w:tc>
          <w:tcPr>
            <w:tcW w:w="850" w:type="dxa"/>
            <w:tcBorders>
              <w:top w:val="nil"/>
              <w:bottom w:val="nil"/>
            </w:tcBorders>
          </w:tcPr>
          <w:p w14:paraId="305C5AFD" w14:textId="77777777" w:rsidR="00A63E7E" w:rsidRDefault="00A63E7E">
            <w:pPr>
              <w:pStyle w:val="ConsPlusNormal"/>
              <w:jc w:val="right"/>
            </w:pPr>
            <w:r>
              <w:t>0,19</w:t>
            </w:r>
          </w:p>
        </w:tc>
        <w:tc>
          <w:tcPr>
            <w:tcW w:w="907" w:type="dxa"/>
            <w:tcBorders>
              <w:top w:val="nil"/>
              <w:bottom w:val="nil"/>
            </w:tcBorders>
          </w:tcPr>
          <w:p w14:paraId="621B5993" w14:textId="77777777" w:rsidR="00A63E7E" w:rsidRDefault="00A63E7E">
            <w:pPr>
              <w:pStyle w:val="ConsPlusNormal"/>
              <w:jc w:val="right"/>
            </w:pPr>
            <w:r>
              <w:t>0,23</w:t>
            </w:r>
          </w:p>
        </w:tc>
        <w:tc>
          <w:tcPr>
            <w:tcW w:w="907" w:type="dxa"/>
            <w:tcBorders>
              <w:top w:val="nil"/>
              <w:bottom w:val="nil"/>
            </w:tcBorders>
          </w:tcPr>
          <w:p w14:paraId="4E48490C" w14:textId="77777777" w:rsidR="00A63E7E" w:rsidRDefault="00A63E7E">
            <w:pPr>
              <w:pStyle w:val="ConsPlusNormal"/>
              <w:jc w:val="right"/>
            </w:pPr>
            <w:r>
              <w:t>2,99</w:t>
            </w:r>
          </w:p>
        </w:tc>
        <w:tc>
          <w:tcPr>
            <w:tcW w:w="850" w:type="dxa"/>
            <w:tcBorders>
              <w:top w:val="nil"/>
              <w:bottom w:val="nil"/>
            </w:tcBorders>
          </w:tcPr>
          <w:p w14:paraId="462739BC" w14:textId="77777777" w:rsidR="00A63E7E" w:rsidRDefault="00A63E7E">
            <w:pPr>
              <w:pStyle w:val="ConsPlusNormal"/>
              <w:jc w:val="right"/>
            </w:pPr>
            <w:r>
              <w:t>3,37</w:t>
            </w:r>
          </w:p>
        </w:tc>
        <w:tc>
          <w:tcPr>
            <w:tcW w:w="1361" w:type="dxa"/>
            <w:tcBorders>
              <w:top w:val="nil"/>
              <w:bottom w:val="nil"/>
            </w:tcBorders>
          </w:tcPr>
          <w:p w14:paraId="69DEBC1C" w14:textId="77777777" w:rsidR="00A63E7E" w:rsidRDefault="00A63E7E">
            <w:pPr>
              <w:pStyle w:val="ConsPlusNormal"/>
              <w:jc w:val="right"/>
            </w:pPr>
            <w:r>
              <w:t>0,23</w:t>
            </w:r>
          </w:p>
        </w:tc>
      </w:tr>
      <w:tr w:rsidR="00A63E7E" w14:paraId="717D6836" w14:textId="77777777">
        <w:tblPrEx>
          <w:tblBorders>
            <w:insideH w:val="none" w:sz="0" w:space="0" w:color="auto"/>
          </w:tblBorders>
        </w:tblPrEx>
        <w:tc>
          <w:tcPr>
            <w:tcW w:w="1984" w:type="dxa"/>
            <w:tcBorders>
              <w:top w:val="nil"/>
              <w:bottom w:val="nil"/>
            </w:tcBorders>
          </w:tcPr>
          <w:p w14:paraId="4D8EB2EF" w14:textId="77777777" w:rsidR="00A63E7E" w:rsidRDefault="00A63E7E">
            <w:pPr>
              <w:pStyle w:val="ConsPlusNormal"/>
            </w:pPr>
            <w:r>
              <w:t>то же</w:t>
            </w:r>
          </w:p>
        </w:tc>
        <w:tc>
          <w:tcPr>
            <w:tcW w:w="1020" w:type="dxa"/>
            <w:tcBorders>
              <w:top w:val="nil"/>
              <w:bottom w:val="nil"/>
            </w:tcBorders>
          </w:tcPr>
          <w:p w14:paraId="76734DEB" w14:textId="77777777" w:rsidR="00A63E7E" w:rsidRDefault="00A63E7E">
            <w:pPr>
              <w:pStyle w:val="ConsPlusNormal"/>
            </w:pPr>
            <w:r>
              <w:t>600</w:t>
            </w:r>
          </w:p>
        </w:tc>
        <w:tc>
          <w:tcPr>
            <w:tcW w:w="1304" w:type="dxa"/>
            <w:tcBorders>
              <w:top w:val="nil"/>
              <w:bottom w:val="nil"/>
            </w:tcBorders>
          </w:tcPr>
          <w:p w14:paraId="40811B12" w14:textId="77777777" w:rsidR="00A63E7E" w:rsidRDefault="00A63E7E">
            <w:pPr>
              <w:pStyle w:val="ConsPlusNormal"/>
              <w:jc w:val="right"/>
            </w:pPr>
            <w:r>
              <w:t>0,84</w:t>
            </w:r>
          </w:p>
        </w:tc>
        <w:tc>
          <w:tcPr>
            <w:tcW w:w="1134" w:type="dxa"/>
            <w:tcBorders>
              <w:top w:val="nil"/>
              <w:bottom w:val="nil"/>
            </w:tcBorders>
          </w:tcPr>
          <w:p w14:paraId="33F84E31" w14:textId="77777777" w:rsidR="00A63E7E" w:rsidRDefault="00A63E7E">
            <w:pPr>
              <w:pStyle w:val="ConsPlusNormal"/>
              <w:jc w:val="right"/>
            </w:pPr>
            <w:r>
              <w:t>0,15</w:t>
            </w:r>
          </w:p>
        </w:tc>
        <w:tc>
          <w:tcPr>
            <w:tcW w:w="850" w:type="dxa"/>
            <w:tcBorders>
              <w:top w:val="nil"/>
              <w:bottom w:val="nil"/>
            </w:tcBorders>
          </w:tcPr>
          <w:p w14:paraId="57DC80AC" w14:textId="77777777" w:rsidR="00A63E7E" w:rsidRDefault="00A63E7E">
            <w:pPr>
              <w:pStyle w:val="ConsPlusNormal"/>
              <w:jc w:val="right"/>
            </w:pPr>
            <w:r>
              <w:t>2</w:t>
            </w:r>
          </w:p>
        </w:tc>
        <w:tc>
          <w:tcPr>
            <w:tcW w:w="850" w:type="dxa"/>
            <w:tcBorders>
              <w:top w:val="nil"/>
              <w:bottom w:val="nil"/>
            </w:tcBorders>
          </w:tcPr>
          <w:p w14:paraId="41411C47" w14:textId="77777777" w:rsidR="00A63E7E" w:rsidRDefault="00A63E7E">
            <w:pPr>
              <w:pStyle w:val="ConsPlusNormal"/>
              <w:jc w:val="right"/>
            </w:pPr>
            <w:r>
              <w:t>3</w:t>
            </w:r>
          </w:p>
        </w:tc>
        <w:tc>
          <w:tcPr>
            <w:tcW w:w="850" w:type="dxa"/>
            <w:tcBorders>
              <w:top w:val="nil"/>
              <w:bottom w:val="nil"/>
            </w:tcBorders>
          </w:tcPr>
          <w:p w14:paraId="79E6A8CE" w14:textId="77777777" w:rsidR="00A63E7E" w:rsidRDefault="00A63E7E">
            <w:pPr>
              <w:pStyle w:val="ConsPlusNormal"/>
              <w:jc w:val="right"/>
            </w:pPr>
            <w:r>
              <w:t>0,18</w:t>
            </w:r>
          </w:p>
        </w:tc>
        <w:tc>
          <w:tcPr>
            <w:tcW w:w="907" w:type="dxa"/>
            <w:tcBorders>
              <w:top w:val="nil"/>
              <w:bottom w:val="nil"/>
            </w:tcBorders>
          </w:tcPr>
          <w:p w14:paraId="20E6DEF3" w14:textId="77777777" w:rsidR="00A63E7E" w:rsidRDefault="00A63E7E">
            <w:pPr>
              <w:pStyle w:val="ConsPlusNormal"/>
              <w:jc w:val="right"/>
            </w:pPr>
            <w:r>
              <w:t>0,21</w:t>
            </w:r>
          </w:p>
        </w:tc>
        <w:tc>
          <w:tcPr>
            <w:tcW w:w="907" w:type="dxa"/>
            <w:tcBorders>
              <w:top w:val="nil"/>
              <w:bottom w:val="nil"/>
            </w:tcBorders>
          </w:tcPr>
          <w:p w14:paraId="5403CA59" w14:textId="77777777" w:rsidR="00A63E7E" w:rsidRDefault="00A63E7E">
            <w:pPr>
              <w:pStyle w:val="ConsPlusNormal"/>
              <w:jc w:val="right"/>
            </w:pPr>
            <w:r>
              <w:t>2,7</w:t>
            </w:r>
          </w:p>
        </w:tc>
        <w:tc>
          <w:tcPr>
            <w:tcW w:w="850" w:type="dxa"/>
            <w:tcBorders>
              <w:top w:val="nil"/>
              <w:bottom w:val="nil"/>
            </w:tcBorders>
          </w:tcPr>
          <w:p w14:paraId="30768968" w14:textId="77777777" w:rsidR="00A63E7E" w:rsidRDefault="00A63E7E">
            <w:pPr>
              <w:pStyle w:val="ConsPlusNormal"/>
              <w:jc w:val="right"/>
            </w:pPr>
            <w:r>
              <w:t>2,98</w:t>
            </w:r>
          </w:p>
        </w:tc>
        <w:tc>
          <w:tcPr>
            <w:tcW w:w="1361" w:type="dxa"/>
            <w:tcBorders>
              <w:top w:val="nil"/>
              <w:bottom w:val="nil"/>
            </w:tcBorders>
          </w:tcPr>
          <w:p w14:paraId="4E8222C9" w14:textId="77777777" w:rsidR="00A63E7E" w:rsidRDefault="00A63E7E">
            <w:pPr>
              <w:pStyle w:val="ConsPlusNormal"/>
              <w:jc w:val="right"/>
            </w:pPr>
            <w:r>
              <w:t>0,24</w:t>
            </w:r>
          </w:p>
        </w:tc>
      </w:tr>
      <w:tr w:rsidR="00A63E7E" w14:paraId="32680B07" w14:textId="77777777">
        <w:tblPrEx>
          <w:tblBorders>
            <w:insideH w:val="none" w:sz="0" w:space="0" w:color="auto"/>
          </w:tblBorders>
        </w:tblPrEx>
        <w:tc>
          <w:tcPr>
            <w:tcW w:w="1984" w:type="dxa"/>
            <w:tcBorders>
              <w:top w:val="nil"/>
              <w:bottom w:val="nil"/>
            </w:tcBorders>
          </w:tcPr>
          <w:p w14:paraId="7313CEBC" w14:textId="77777777" w:rsidR="00A63E7E" w:rsidRDefault="00A63E7E">
            <w:pPr>
              <w:pStyle w:val="ConsPlusNormal"/>
            </w:pPr>
            <w:r>
              <w:t>то же</w:t>
            </w:r>
          </w:p>
        </w:tc>
        <w:tc>
          <w:tcPr>
            <w:tcW w:w="1020" w:type="dxa"/>
            <w:tcBorders>
              <w:top w:val="nil"/>
              <w:bottom w:val="nil"/>
            </w:tcBorders>
          </w:tcPr>
          <w:p w14:paraId="59EEEA85" w14:textId="77777777" w:rsidR="00A63E7E" w:rsidRDefault="00A63E7E">
            <w:pPr>
              <w:pStyle w:val="ConsPlusNormal"/>
            </w:pPr>
            <w:r>
              <w:t>500</w:t>
            </w:r>
          </w:p>
        </w:tc>
        <w:tc>
          <w:tcPr>
            <w:tcW w:w="1304" w:type="dxa"/>
            <w:tcBorders>
              <w:top w:val="nil"/>
              <w:bottom w:val="nil"/>
            </w:tcBorders>
          </w:tcPr>
          <w:p w14:paraId="3DA7E3A2" w14:textId="77777777" w:rsidR="00A63E7E" w:rsidRDefault="00A63E7E">
            <w:pPr>
              <w:pStyle w:val="ConsPlusNormal"/>
              <w:jc w:val="right"/>
            </w:pPr>
            <w:r>
              <w:t>0,84</w:t>
            </w:r>
          </w:p>
        </w:tc>
        <w:tc>
          <w:tcPr>
            <w:tcW w:w="1134" w:type="dxa"/>
            <w:tcBorders>
              <w:top w:val="nil"/>
              <w:bottom w:val="nil"/>
            </w:tcBorders>
          </w:tcPr>
          <w:p w14:paraId="6CD4863B" w14:textId="77777777" w:rsidR="00A63E7E" w:rsidRDefault="00A63E7E">
            <w:pPr>
              <w:pStyle w:val="ConsPlusNormal"/>
              <w:jc w:val="right"/>
            </w:pPr>
            <w:r>
              <w:t>0,14</w:t>
            </w:r>
          </w:p>
        </w:tc>
        <w:tc>
          <w:tcPr>
            <w:tcW w:w="850" w:type="dxa"/>
            <w:tcBorders>
              <w:top w:val="nil"/>
              <w:bottom w:val="nil"/>
            </w:tcBorders>
          </w:tcPr>
          <w:p w14:paraId="302E711B" w14:textId="77777777" w:rsidR="00A63E7E" w:rsidRDefault="00A63E7E">
            <w:pPr>
              <w:pStyle w:val="ConsPlusNormal"/>
              <w:jc w:val="right"/>
            </w:pPr>
            <w:r>
              <w:t>2</w:t>
            </w:r>
          </w:p>
        </w:tc>
        <w:tc>
          <w:tcPr>
            <w:tcW w:w="850" w:type="dxa"/>
            <w:tcBorders>
              <w:top w:val="nil"/>
              <w:bottom w:val="nil"/>
            </w:tcBorders>
          </w:tcPr>
          <w:p w14:paraId="00B5F367" w14:textId="77777777" w:rsidR="00A63E7E" w:rsidRDefault="00A63E7E">
            <w:pPr>
              <w:pStyle w:val="ConsPlusNormal"/>
              <w:jc w:val="right"/>
            </w:pPr>
            <w:r>
              <w:t>3</w:t>
            </w:r>
          </w:p>
        </w:tc>
        <w:tc>
          <w:tcPr>
            <w:tcW w:w="850" w:type="dxa"/>
            <w:tcBorders>
              <w:top w:val="nil"/>
              <w:bottom w:val="nil"/>
            </w:tcBorders>
          </w:tcPr>
          <w:p w14:paraId="5F475AAF" w14:textId="77777777" w:rsidR="00A63E7E" w:rsidRDefault="00A63E7E">
            <w:pPr>
              <w:pStyle w:val="ConsPlusNormal"/>
              <w:jc w:val="right"/>
            </w:pPr>
            <w:r>
              <w:t>0,16</w:t>
            </w:r>
          </w:p>
        </w:tc>
        <w:tc>
          <w:tcPr>
            <w:tcW w:w="907" w:type="dxa"/>
            <w:tcBorders>
              <w:top w:val="nil"/>
              <w:bottom w:val="nil"/>
            </w:tcBorders>
          </w:tcPr>
          <w:p w14:paraId="4F6EC21E" w14:textId="77777777" w:rsidR="00A63E7E" w:rsidRDefault="00A63E7E">
            <w:pPr>
              <w:pStyle w:val="ConsPlusNormal"/>
              <w:jc w:val="right"/>
            </w:pPr>
            <w:r>
              <w:t>0,19</w:t>
            </w:r>
          </w:p>
        </w:tc>
        <w:tc>
          <w:tcPr>
            <w:tcW w:w="907" w:type="dxa"/>
            <w:tcBorders>
              <w:top w:val="nil"/>
              <w:bottom w:val="nil"/>
            </w:tcBorders>
          </w:tcPr>
          <w:p w14:paraId="6719D655" w14:textId="77777777" w:rsidR="00A63E7E" w:rsidRDefault="00A63E7E">
            <w:pPr>
              <w:pStyle w:val="ConsPlusNormal"/>
              <w:jc w:val="right"/>
            </w:pPr>
            <w:r>
              <w:t>2,32</w:t>
            </w:r>
          </w:p>
        </w:tc>
        <w:tc>
          <w:tcPr>
            <w:tcW w:w="850" w:type="dxa"/>
            <w:tcBorders>
              <w:top w:val="nil"/>
              <w:bottom w:val="nil"/>
            </w:tcBorders>
          </w:tcPr>
          <w:p w14:paraId="6540681F" w14:textId="77777777" w:rsidR="00A63E7E" w:rsidRDefault="00A63E7E">
            <w:pPr>
              <w:pStyle w:val="ConsPlusNormal"/>
              <w:jc w:val="right"/>
            </w:pPr>
            <w:r>
              <w:t>2,59</w:t>
            </w:r>
          </w:p>
        </w:tc>
        <w:tc>
          <w:tcPr>
            <w:tcW w:w="1361" w:type="dxa"/>
            <w:tcBorders>
              <w:top w:val="nil"/>
              <w:bottom w:val="nil"/>
            </w:tcBorders>
          </w:tcPr>
          <w:p w14:paraId="72E76704" w14:textId="77777777" w:rsidR="00A63E7E" w:rsidRDefault="00A63E7E">
            <w:pPr>
              <w:pStyle w:val="ConsPlusNormal"/>
              <w:jc w:val="right"/>
            </w:pPr>
            <w:r>
              <w:t>0,25</w:t>
            </w:r>
          </w:p>
        </w:tc>
      </w:tr>
      <w:tr w:rsidR="00A63E7E" w14:paraId="2F8F1708" w14:textId="77777777">
        <w:tblPrEx>
          <w:tblBorders>
            <w:insideH w:val="none" w:sz="0" w:space="0" w:color="auto"/>
          </w:tblBorders>
        </w:tblPrEx>
        <w:tc>
          <w:tcPr>
            <w:tcW w:w="1984" w:type="dxa"/>
            <w:tcBorders>
              <w:top w:val="nil"/>
              <w:bottom w:val="nil"/>
            </w:tcBorders>
          </w:tcPr>
          <w:p w14:paraId="5C7BC7B5" w14:textId="77777777" w:rsidR="00A63E7E" w:rsidRDefault="00A63E7E">
            <w:pPr>
              <w:pStyle w:val="ConsPlusNormal"/>
            </w:pPr>
            <w:r>
              <w:t>то же</w:t>
            </w:r>
          </w:p>
        </w:tc>
        <w:tc>
          <w:tcPr>
            <w:tcW w:w="1020" w:type="dxa"/>
            <w:tcBorders>
              <w:top w:val="nil"/>
              <w:bottom w:val="nil"/>
            </w:tcBorders>
          </w:tcPr>
          <w:p w14:paraId="13A9657D" w14:textId="77777777" w:rsidR="00A63E7E" w:rsidRDefault="00A63E7E">
            <w:pPr>
              <w:pStyle w:val="ConsPlusNormal"/>
            </w:pPr>
            <w:r>
              <w:t>450</w:t>
            </w:r>
          </w:p>
        </w:tc>
        <w:tc>
          <w:tcPr>
            <w:tcW w:w="1304" w:type="dxa"/>
            <w:tcBorders>
              <w:top w:val="nil"/>
              <w:bottom w:val="nil"/>
            </w:tcBorders>
          </w:tcPr>
          <w:p w14:paraId="64A7341D" w14:textId="77777777" w:rsidR="00A63E7E" w:rsidRDefault="00A63E7E">
            <w:pPr>
              <w:pStyle w:val="ConsPlusNormal"/>
              <w:jc w:val="right"/>
            </w:pPr>
            <w:r>
              <w:t>0,84</w:t>
            </w:r>
          </w:p>
        </w:tc>
        <w:tc>
          <w:tcPr>
            <w:tcW w:w="1134" w:type="dxa"/>
            <w:tcBorders>
              <w:top w:val="nil"/>
              <w:bottom w:val="nil"/>
            </w:tcBorders>
          </w:tcPr>
          <w:p w14:paraId="7D873637" w14:textId="77777777" w:rsidR="00A63E7E" w:rsidRDefault="00A63E7E">
            <w:pPr>
              <w:pStyle w:val="ConsPlusNormal"/>
              <w:jc w:val="right"/>
            </w:pPr>
            <w:r>
              <w:t>0,13</w:t>
            </w:r>
          </w:p>
        </w:tc>
        <w:tc>
          <w:tcPr>
            <w:tcW w:w="850" w:type="dxa"/>
            <w:tcBorders>
              <w:top w:val="nil"/>
              <w:bottom w:val="nil"/>
            </w:tcBorders>
          </w:tcPr>
          <w:p w14:paraId="4737DB95" w14:textId="77777777" w:rsidR="00A63E7E" w:rsidRDefault="00A63E7E">
            <w:pPr>
              <w:pStyle w:val="ConsPlusNormal"/>
              <w:jc w:val="right"/>
            </w:pPr>
            <w:r>
              <w:t>2</w:t>
            </w:r>
          </w:p>
        </w:tc>
        <w:tc>
          <w:tcPr>
            <w:tcW w:w="850" w:type="dxa"/>
            <w:tcBorders>
              <w:top w:val="nil"/>
              <w:bottom w:val="nil"/>
            </w:tcBorders>
          </w:tcPr>
          <w:p w14:paraId="44EFC9DB" w14:textId="77777777" w:rsidR="00A63E7E" w:rsidRDefault="00A63E7E">
            <w:pPr>
              <w:pStyle w:val="ConsPlusNormal"/>
              <w:jc w:val="right"/>
            </w:pPr>
            <w:r>
              <w:t>3</w:t>
            </w:r>
          </w:p>
        </w:tc>
        <w:tc>
          <w:tcPr>
            <w:tcW w:w="850" w:type="dxa"/>
            <w:tcBorders>
              <w:top w:val="nil"/>
              <w:bottom w:val="nil"/>
            </w:tcBorders>
          </w:tcPr>
          <w:p w14:paraId="3E1FB186" w14:textId="77777777" w:rsidR="00A63E7E" w:rsidRDefault="00A63E7E">
            <w:pPr>
              <w:pStyle w:val="ConsPlusNormal"/>
              <w:jc w:val="right"/>
            </w:pPr>
            <w:r>
              <w:t>0,15</w:t>
            </w:r>
          </w:p>
        </w:tc>
        <w:tc>
          <w:tcPr>
            <w:tcW w:w="907" w:type="dxa"/>
            <w:tcBorders>
              <w:top w:val="nil"/>
              <w:bottom w:val="nil"/>
            </w:tcBorders>
          </w:tcPr>
          <w:p w14:paraId="60EA28C9" w14:textId="77777777" w:rsidR="00A63E7E" w:rsidRDefault="00A63E7E">
            <w:pPr>
              <w:pStyle w:val="ConsPlusNormal"/>
              <w:jc w:val="right"/>
            </w:pPr>
            <w:r>
              <w:t>0,17</w:t>
            </w:r>
          </w:p>
        </w:tc>
        <w:tc>
          <w:tcPr>
            <w:tcW w:w="907" w:type="dxa"/>
            <w:tcBorders>
              <w:top w:val="nil"/>
              <w:bottom w:val="nil"/>
            </w:tcBorders>
          </w:tcPr>
          <w:p w14:paraId="122B8F53" w14:textId="77777777" w:rsidR="00A63E7E" w:rsidRDefault="00A63E7E">
            <w:pPr>
              <w:pStyle w:val="ConsPlusNormal"/>
              <w:jc w:val="right"/>
            </w:pPr>
            <w:r>
              <w:t>2,13</w:t>
            </w:r>
          </w:p>
        </w:tc>
        <w:tc>
          <w:tcPr>
            <w:tcW w:w="850" w:type="dxa"/>
            <w:tcBorders>
              <w:top w:val="nil"/>
              <w:bottom w:val="nil"/>
            </w:tcBorders>
          </w:tcPr>
          <w:p w14:paraId="2C2610A3" w14:textId="77777777" w:rsidR="00A63E7E" w:rsidRDefault="00A63E7E">
            <w:pPr>
              <w:pStyle w:val="ConsPlusNormal"/>
              <w:jc w:val="right"/>
            </w:pPr>
            <w:r>
              <w:t>2,32</w:t>
            </w:r>
          </w:p>
        </w:tc>
        <w:tc>
          <w:tcPr>
            <w:tcW w:w="1361" w:type="dxa"/>
            <w:tcBorders>
              <w:top w:val="nil"/>
              <w:bottom w:val="nil"/>
            </w:tcBorders>
          </w:tcPr>
          <w:p w14:paraId="4B58FA81" w14:textId="77777777" w:rsidR="00A63E7E" w:rsidRDefault="00A63E7E">
            <w:pPr>
              <w:pStyle w:val="ConsPlusNormal"/>
              <w:jc w:val="right"/>
            </w:pPr>
            <w:r>
              <w:t>0,255</w:t>
            </w:r>
          </w:p>
        </w:tc>
      </w:tr>
      <w:tr w:rsidR="00A63E7E" w14:paraId="0C42F685" w14:textId="77777777">
        <w:tblPrEx>
          <w:tblBorders>
            <w:insideH w:val="none" w:sz="0" w:space="0" w:color="auto"/>
          </w:tblBorders>
        </w:tblPrEx>
        <w:tc>
          <w:tcPr>
            <w:tcW w:w="1984" w:type="dxa"/>
            <w:tcBorders>
              <w:top w:val="nil"/>
              <w:bottom w:val="single" w:sz="4" w:space="0" w:color="auto"/>
            </w:tcBorders>
          </w:tcPr>
          <w:p w14:paraId="1F736487" w14:textId="77777777" w:rsidR="00A63E7E" w:rsidRDefault="00A63E7E">
            <w:pPr>
              <w:pStyle w:val="ConsPlusNormal"/>
            </w:pPr>
            <w:r>
              <w:t>то же</w:t>
            </w:r>
          </w:p>
        </w:tc>
        <w:tc>
          <w:tcPr>
            <w:tcW w:w="1020" w:type="dxa"/>
            <w:tcBorders>
              <w:top w:val="nil"/>
              <w:bottom w:val="single" w:sz="4" w:space="0" w:color="auto"/>
            </w:tcBorders>
          </w:tcPr>
          <w:p w14:paraId="28E4419F" w14:textId="77777777" w:rsidR="00A63E7E" w:rsidRDefault="00A63E7E">
            <w:pPr>
              <w:pStyle w:val="ConsPlusNormal"/>
            </w:pPr>
            <w:r>
              <w:t>400</w:t>
            </w:r>
          </w:p>
        </w:tc>
        <w:tc>
          <w:tcPr>
            <w:tcW w:w="1304" w:type="dxa"/>
            <w:tcBorders>
              <w:top w:val="nil"/>
              <w:bottom w:val="single" w:sz="4" w:space="0" w:color="auto"/>
            </w:tcBorders>
          </w:tcPr>
          <w:p w14:paraId="57B63B8A" w14:textId="77777777" w:rsidR="00A63E7E" w:rsidRDefault="00A63E7E">
            <w:pPr>
              <w:pStyle w:val="ConsPlusNormal"/>
              <w:jc w:val="right"/>
            </w:pPr>
            <w:r>
              <w:t>0,84</w:t>
            </w:r>
          </w:p>
        </w:tc>
        <w:tc>
          <w:tcPr>
            <w:tcW w:w="1134" w:type="dxa"/>
            <w:tcBorders>
              <w:top w:val="nil"/>
              <w:bottom w:val="single" w:sz="4" w:space="0" w:color="auto"/>
            </w:tcBorders>
          </w:tcPr>
          <w:p w14:paraId="0517019E" w14:textId="77777777" w:rsidR="00A63E7E" w:rsidRDefault="00A63E7E">
            <w:pPr>
              <w:pStyle w:val="ConsPlusNormal"/>
              <w:jc w:val="right"/>
            </w:pPr>
            <w:r>
              <w:t>0,122</w:t>
            </w:r>
          </w:p>
        </w:tc>
        <w:tc>
          <w:tcPr>
            <w:tcW w:w="850" w:type="dxa"/>
            <w:tcBorders>
              <w:top w:val="nil"/>
              <w:bottom w:val="single" w:sz="4" w:space="0" w:color="auto"/>
            </w:tcBorders>
          </w:tcPr>
          <w:p w14:paraId="5EA5ADC3" w14:textId="77777777" w:rsidR="00A63E7E" w:rsidRDefault="00A63E7E">
            <w:pPr>
              <w:pStyle w:val="ConsPlusNormal"/>
              <w:jc w:val="right"/>
            </w:pPr>
            <w:r>
              <w:t>2</w:t>
            </w:r>
          </w:p>
        </w:tc>
        <w:tc>
          <w:tcPr>
            <w:tcW w:w="850" w:type="dxa"/>
            <w:tcBorders>
              <w:top w:val="nil"/>
              <w:bottom w:val="single" w:sz="4" w:space="0" w:color="auto"/>
            </w:tcBorders>
          </w:tcPr>
          <w:p w14:paraId="150807DB" w14:textId="77777777" w:rsidR="00A63E7E" w:rsidRDefault="00A63E7E">
            <w:pPr>
              <w:pStyle w:val="ConsPlusNormal"/>
              <w:jc w:val="right"/>
            </w:pPr>
            <w:r>
              <w:t>3</w:t>
            </w:r>
          </w:p>
        </w:tc>
        <w:tc>
          <w:tcPr>
            <w:tcW w:w="850" w:type="dxa"/>
            <w:tcBorders>
              <w:top w:val="nil"/>
              <w:bottom w:val="single" w:sz="4" w:space="0" w:color="auto"/>
            </w:tcBorders>
          </w:tcPr>
          <w:p w14:paraId="70221341" w14:textId="77777777" w:rsidR="00A63E7E" w:rsidRDefault="00A63E7E">
            <w:pPr>
              <w:pStyle w:val="ConsPlusNormal"/>
              <w:jc w:val="right"/>
            </w:pPr>
            <w:r>
              <w:t>0,14</w:t>
            </w:r>
          </w:p>
        </w:tc>
        <w:tc>
          <w:tcPr>
            <w:tcW w:w="907" w:type="dxa"/>
            <w:tcBorders>
              <w:top w:val="nil"/>
              <w:bottom w:val="single" w:sz="4" w:space="0" w:color="auto"/>
            </w:tcBorders>
          </w:tcPr>
          <w:p w14:paraId="66499561" w14:textId="77777777" w:rsidR="00A63E7E" w:rsidRDefault="00A63E7E">
            <w:pPr>
              <w:pStyle w:val="ConsPlusNormal"/>
              <w:jc w:val="right"/>
            </w:pPr>
            <w:r>
              <w:t>0,16</w:t>
            </w:r>
          </w:p>
        </w:tc>
        <w:tc>
          <w:tcPr>
            <w:tcW w:w="907" w:type="dxa"/>
            <w:tcBorders>
              <w:top w:val="nil"/>
              <w:bottom w:val="single" w:sz="4" w:space="0" w:color="auto"/>
            </w:tcBorders>
          </w:tcPr>
          <w:p w14:paraId="2FF49251" w14:textId="77777777" w:rsidR="00A63E7E" w:rsidRDefault="00A63E7E">
            <w:pPr>
              <w:pStyle w:val="ConsPlusNormal"/>
              <w:jc w:val="right"/>
            </w:pPr>
            <w:r>
              <w:t>1,94</w:t>
            </w:r>
          </w:p>
        </w:tc>
        <w:tc>
          <w:tcPr>
            <w:tcW w:w="850" w:type="dxa"/>
            <w:tcBorders>
              <w:top w:val="nil"/>
              <w:bottom w:val="single" w:sz="4" w:space="0" w:color="auto"/>
            </w:tcBorders>
          </w:tcPr>
          <w:p w14:paraId="549DEC5D" w14:textId="77777777" w:rsidR="00A63E7E" w:rsidRDefault="00A63E7E">
            <w:pPr>
              <w:pStyle w:val="ConsPlusNormal"/>
              <w:jc w:val="right"/>
            </w:pPr>
            <w:r>
              <w:t>2,12</w:t>
            </w:r>
          </w:p>
        </w:tc>
        <w:tc>
          <w:tcPr>
            <w:tcW w:w="1361" w:type="dxa"/>
            <w:tcBorders>
              <w:top w:val="nil"/>
              <w:bottom w:val="single" w:sz="4" w:space="0" w:color="auto"/>
            </w:tcBorders>
          </w:tcPr>
          <w:p w14:paraId="49819BCD" w14:textId="77777777" w:rsidR="00A63E7E" w:rsidRDefault="00A63E7E">
            <w:pPr>
              <w:pStyle w:val="ConsPlusNormal"/>
              <w:jc w:val="right"/>
            </w:pPr>
            <w:r>
              <w:t>0,26</w:t>
            </w:r>
          </w:p>
        </w:tc>
      </w:tr>
      <w:tr w:rsidR="00A63E7E" w14:paraId="466927A1" w14:textId="77777777">
        <w:tc>
          <w:tcPr>
            <w:tcW w:w="1984" w:type="dxa"/>
            <w:tcBorders>
              <w:top w:val="single" w:sz="4" w:space="0" w:color="auto"/>
              <w:bottom w:val="single" w:sz="4" w:space="0" w:color="auto"/>
            </w:tcBorders>
          </w:tcPr>
          <w:p w14:paraId="7FF80722" w14:textId="77777777" w:rsidR="00A63E7E" w:rsidRDefault="00A63E7E">
            <w:pPr>
              <w:pStyle w:val="ConsPlusNormal"/>
            </w:pPr>
            <w:r>
              <w:lastRenderedPageBreak/>
              <w:t>Песок для строительных работ</w:t>
            </w:r>
          </w:p>
        </w:tc>
        <w:tc>
          <w:tcPr>
            <w:tcW w:w="1020" w:type="dxa"/>
            <w:tcBorders>
              <w:top w:val="single" w:sz="4" w:space="0" w:color="auto"/>
              <w:bottom w:val="single" w:sz="4" w:space="0" w:color="auto"/>
            </w:tcBorders>
          </w:tcPr>
          <w:p w14:paraId="693693BE" w14:textId="77777777" w:rsidR="00A63E7E" w:rsidRDefault="00A63E7E">
            <w:pPr>
              <w:pStyle w:val="ConsPlusNormal"/>
            </w:pPr>
            <w:r>
              <w:t>1600</w:t>
            </w:r>
          </w:p>
        </w:tc>
        <w:tc>
          <w:tcPr>
            <w:tcW w:w="1304" w:type="dxa"/>
            <w:tcBorders>
              <w:top w:val="single" w:sz="4" w:space="0" w:color="auto"/>
              <w:bottom w:val="single" w:sz="4" w:space="0" w:color="auto"/>
            </w:tcBorders>
          </w:tcPr>
          <w:p w14:paraId="6DCECB8B" w14:textId="77777777" w:rsidR="00A63E7E" w:rsidRDefault="00A63E7E">
            <w:pPr>
              <w:pStyle w:val="ConsPlusNormal"/>
              <w:jc w:val="right"/>
            </w:pPr>
            <w:r>
              <w:t>0,84</w:t>
            </w:r>
          </w:p>
        </w:tc>
        <w:tc>
          <w:tcPr>
            <w:tcW w:w="1134" w:type="dxa"/>
            <w:tcBorders>
              <w:top w:val="single" w:sz="4" w:space="0" w:color="auto"/>
              <w:bottom w:val="single" w:sz="4" w:space="0" w:color="auto"/>
            </w:tcBorders>
          </w:tcPr>
          <w:p w14:paraId="31638670" w14:textId="77777777" w:rsidR="00A63E7E" w:rsidRDefault="00A63E7E">
            <w:pPr>
              <w:pStyle w:val="ConsPlusNormal"/>
              <w:jc w:val="right"/>
            </w:pPr>
            <w:r>
              <w:t>0,35</w:t>
            </w:r>
          </w:p>
        </w:tc>
        <w:tc>
          <w:tcPr>
            <w:tcW w:w="850" w:type="dxa"/>
            <w:tcBorders>
              <w:top w:val="single" w:sz="4" w:space="0" w:color="auto"/>
              <w:bottom w:val="single" w:sz="4" w:space="0" w:color="auto"/>
            </w:tcBorders>
          </w:tcPr>
          <w:p w14:paraId="522942BD" w14:textId="77777777" w:rsidR="00A63E7E" w:rsidRDefault="00A63E7E">
            <w:pPr>
              <w:pStyle w:val="ConsPlusNormal"/>
              <w:jc w:val="right"/>
            </w:pPr>
            <w:r>
              <w:t>1</w:t>
            </w:r>
          </w:p>
        </w:tc>
        <w:tc>
          <w:tcPr>
            <w:tcW w:w="850" w:type="dxa"/>
            <w:tcBorders>
              <w:top w:val="single" w:sz="4" w:space="0" w:color="auto"/>
              <w:bottom w:val="single" w:sz="4" w:space="0" w:color="auto"/>
            </w:tcBorders>
          </w:tcPr>
          <w:p w14:paraId="13F23484" w14:textId="77777777" w:rsidR="00A63E7E" w:rsidRDefault="00A63E7E">
            <w:pPr>
              <w:pStyle w:val="ConsPlusNormal"/>
              <w:jc w:val="right"/>
            </w:pPr>
            <w:r>
              <w:t>2</w:t>
            </w:r>
          </w:p>
        </w:tc>
        <w:tc>
          <w:tcPr>
            <w:tcW w:w="850" w:type="dxa"/>
            <w:tcBorders>
              <w:top w:val="single" w:sz="4" w:space="0" w:color="auto"/>
              <w:bottom w:val="single" w:sz="4" w:space="0" w:color="auto"/>
            </w:tcBorders>
          </w:tcPr>
          <w:p w14:paraId="4DD555FD" w14:textId="77777777" w:rsidR="00A63E7E" w:rsidRDefault="00A63E7E">
            <w:pPr>
              <w:pStyle w:val="ConsPlusNormal"/>
              <w:jc w:val="right"/>
            </w:pPr>
            <w:r>
              <w:t>0,47</w:t>
            </w:r>
          </w:p>
        </w:tc>
        <w:tc>
          <w:tcPr>
            <w:tcW w:w="907" w:type="dxa"/>
            <w:tcBorders>
              <w:top w:val="single" w:sz="4" w:space="0" w:color="auto"/>
              <w:bottom w:val="single" w:sz="4" w:space="0" w:color="auto"/>
            </w:tcBorders>
          </w:tcPr>
          <w:p w14:paraId="0C50A0EE" w14:textId="77777777" w:rsidR="00A63E7E" w:rsidRDefault="00A63E7E">
            <w:pPr>
              <w:pStyle w:val="ConsPlusNormal"/>
              <w:jc w:val="right"/>
            </w:pPr>
            <w:r>
              <w:t>0,58</w:t>
            </w:r>
          </w:p>
        </w:tc>
        <w:tc>
          <w:tcPr>
            <w:tcW w:w="907" w:type="dxa"/>
            <w:tcBorders>
              <w:top w:val="single" w:sz="4" w:space="0" w:color="auto"/>
              <w:bottom w:val="single" w:sz="4" w:space="0" w:color="auto"/>
            </w:tcBorders>
          </w:tcPr>
          <w:p w14:paraId="0C3A9205" w14:textId="77777777" w:rsidR="00A63E7E" w:rsidRDefault="00A63E7E">
            <w:pPr>
              <w:pStyle w:val="ConsPlusNormal"/>
              <w:jc w:val="right"/>
            </w:pPr>
            <w:r>
              <w:t>6,95</w:t>
            </w:r>
          </w:p>
        </w:tc>
        <w:tc>
          <w:tcPr>
            <w:tcW w:w="850" w:type="dxa"/>
            <w:tcBorders>
              <w:top w:val="single" w:sz="4" w:space="0" w:color="auto"/>
              <w:bottom w:val="single" w:sz="4" w:space="0" w:color="auto"/>
            </w:tcBorders>
          </w:tcPr>
          <w:p w14:paraId="3E008F33" w14:textId="77777777" w:rsidR="00A63E7E" w:rsidRDefault="00A63E7E">
            <w:pPr>
              <w:pStyle w:val="ConsPlusNormal"/>
              <w:jc w:val="right"/>
            </w:pPr>
            <w:r>
              <w:t>7,91</w:t>
            </w:r>
          </w:p>
        </w:tc>
        <w:tc>
          <w:tcPr>
            <w:tcW w:w="1361" w:type="dxa"/>
            <w:tcBorders>
              <w:top w:val="single" w:sz="4" w:space="0" w:color="auto"/>
              <w:bottom w:val="single" w:sz="4" w:space="0" w:color="auto"/>
            </w:tcBorders>
          </w:tcPr>
          <w:p w14:paraId="36827903" w14:textId="77777777" w:rsidR="00A63E7E" w:rsidRDefault="00A63E7E">
            <w:pPr>
              <w:pStyle w:val="ConsPlusNormal"/>
              <w:jc w:val="right"/>
            </w:pPr>
            <w:r>
              <w:t>0,17</w:t>
            </w:r>
          </w:p>
        </w:tc>
      </w:tr>
      <w:tr w:rsidR="00A63E7E" w14:paraId="782CD71D" w14:textId="77777777">
        <w:tc>
          <w:tcPr>
            <w:tcW w:w="12017" w:type="dxa"/>
            <w:gridSpan w:val="11"/>
            <w:tcBorders>
              <w:top w:val="single" w:sz="4" w:space="0" w:color="auto"/>
              <w:bottom w:val="single" w:sz="4" w:space="0" w:color="auto"/>
            </w:tcBorders>
          </w:tcPr>
          <w:p w14:paraId="4B222687" w14:textId="77777777" w:rsidR="00A63E7E" w:rsidRDefault="00A63E7E">
            <w:pPr>
              <w:pStyle w:val="ConsPlusNormal"/>
              <w:outlineLvl w:val="3"/>
            </w:pPr>
            <w:r>
              <w:t>Конструкционные и конструкционно-теплоизоляционные материалы</w:t>
            </w:r>
          </w:p>
        </w:tc>
      </w:tr>
      <w:tr w:rsidR="00A63E7E" w14:paraId="610FA9D2" w14:textId="77777777">
        <w:tblPrEx>
          <w:tblBorders>
            <w:insideH w:val="none" w:sz="0" w:space="0" w:color="auto"/>
          </w:tblBorders>
        </w:tblPrEx>
        <w:tc>
          <w:tcPr>
            <w:tcW w:w="1984" w:type="dxa"/>
            <w:tcBorders>
              <w:top w:val="single" w:sz="4" w:space="0" w:color="auto"/>
              <w:bottom w:val="nil"/>
            </w:tcBorders>
          </w:tcPr>
          <w:p w14:paraId="6B457E13" w14:textId="77777777" w:rsidR="00A63E7E" w:rsidRDefault="00A63E7E">
            <w:pPr>
              <w:pStyle w:val="ConsPlusNormal"/>
            </w:pPr>
            <w:r>
              <w:t>Туфобетон</w:t>
            </w:r>
          </w:p>
        </w:tc>
        <w:tc>
          <w:tcPr>
            <w:tcW w:w="1020" w:type="dxa"/>
            <w:tcBorders>
              <w:top w:val="single" w:sz="4" w:space="0" w:color="auto"/>
              <w:bottom w:val="nil"/>
            </w:tcBorders>
          </w:tcPr>
          <w:p w14:paraId="6402998F" w14:textId="77777777" w:rsidR="00A63E7E" w:rsidRDefault="00A63E7E">
            <w:pPr>
              <w:pStyle w:val="ConsPlusNormal"/>
              <w:jc w:val="right"/>
            </w:pPr>
            <w:r>
              <w:t>1800</w:t>
            </w:r>
          </w:p>
        </w:tc>
        <w:tc>
          <w:tcPr>
            <w:tcW w:w="1304" w:type="dxa"/>
            <w:tcBorders>
              <w:top w:val="single" w:sz="4" w:space="0" w:color="auto"/>
              <w:bottom w:val="nil"/>
            </w:tcBorders>
          </w:tcPr>
          <w:p w14:paraId="52C9EA20" w14:textId="77777777" w:rsidR="00A63E7E" w:rsidRDefault="00A63E7E">
            <w:pPr>
              <w:pStyle w:val="ConsPlusNormal"/>
              <w:jc w:val="right"/>
            </w:pPr>
            <w:r>
              <w:t>0,84</w:t>
            </w:r>
          </w:p>
        </w:tc>
        <w:tc>
          <w:tcPr>
            <w:tcW w:w="1134" w:type="dxa"/>
            <w:tcBorders>
              <w:top w:val="single" w:sz="4" w:space="0" w:color="auto"/>
              <w:bottom w:val="nil"/>
            </w:tcBorders>
          </w:tcPr>
          <w:p w14:paraId="2727AC09" w14:textId="77777777" w:rsidR="00A63E7E" w:rsidRDefault="00A63E7E">
            <w:pPr>
              <w:pStyle w:val="ConsPlusNormal"/>
              <w:jc w:val="right"/>
            </w:pPr>
            <w:r>
              <w:t>0,64</w:t>
            </w:r>
          </w:p>
        </w:tc>
        <w:tc>
          <w:tcPr>
            <w:tcW w:w="850" w:type="dxa"/>
            <w:tcBorders>
              <w:top w:val="single" w:sz="4" w:space="0" w:color="auto"/>
              <w:bottom w:val="nil"/>
            </w:tcBorders>
          </w:tcPr>
          <w:p w14:paraId="37FFAA04" w14:textId="77777777" w:rsidR="00A63E7E" w:rsidRDefault="00A63E7E">
            <w:pPr>
              <w:pStyle w:val="ConsPlusNormal"/>
              <w:jc w:val="right"/>
            </w:pPr>
            <w:r>
              <w:t>7</w:t>
            </w:r>
          </w:p>
        </w:tc>
        <w:tc>
          <w:tcPr>
            <w:tcW w:w="850" w:type="dxa"/>
            <w:tcBorders>
              <w:top w:val="single" w:sz="4" w:space="0" w:color="auto"/>
              <w:bottom w:val="nil"/>
            </w:tcBorders>
          </w:tcPr>
          <w:p w14:paraId="662A1FA3" w14:textId="77777777" w:rsidR="00A63E7E" w:rsidRDefault="00A63E7E">
            <w:pPr>
              <w:pStyle w:val="ConsPlusNormal"/>
              <w:jc w:val="right"/>
            </w:pPr>
            <w:r>
              <w:t>10</w:t>
            </w:r>
          </w:p>
        </w:tc>
        <w:tc>
          <w:tcPr>
            <w:tcW w:w="850" w:type="dxa"/>
            <w:tcBorders>
              <w:top w:val="single" w:sz="4" w:space="0" w:color="auto"/>
              <w:bottom w:val="nil"/>
            </w:tcBorders>
          </w:tcPr>
          <w:p w14:paraId="790C954A" w14:textId="77777777" w:rsidR="00A63E7E" w:rsidRDefault="00A63E7E">
            <w:pPr>
              <w:pStyle w:val="ConsPlusNormal"/>
              <w:jc w:val="right"/>
            </w:pPr>
            <w:r>
              <w:t>0,87</w:t>
            </w:r>
          </w:p>
        </w:tc>
        <w:tc>
          <w:tcPr>
            <w:tcW w:w="907" w:type="dxa"/>
            <w:tcBorders>
              <w:top w:val="single" w:sz="4" w:space="0" w:color="auto"/>
              <w:bottom w:val="nil"/>
            </w:tcBorders>
          </w:tcPr>
          <w:p w14:paraId="72C8395B" w14:textId="77777777" w:rsidR="00A63E7E" w:rsidRDefault="00A63E7E">
            <w:pPr>
              <w:pStyle w:val="ConsPlusNormal"/>
              <w:jc w:val="right"/>
            </w:pPr>
            <w:r>
              <w:t>0,99</w:t>
            </w:r>
          </w:p>
        </w:tc>
        <w:tc>
          <w:tcPr>
            <w:tcW w:w="907" w:type="dxa"/>
            <w:tcBorders>
              <w:top w:val="single" w:sz="4" w:space="0" w:color="auto"/>
              <w:bottom w:val="nil"/>
            </w:tcBorders>
          </w:tcPr>
          <w:p w14:paraId="064D5378" w14:textId="77777777" w:rsidR="00A63E7E" w:rsidRDefault="00A63E7E">
            <w:pPr>
              <w:pStyle w:val="ConsPlusNormal"/>
              <w:jc w:val="right"/>
            </w:pPr>
            <w:r>
              <w:t>11,38</w:t>
            </w:r>
          </w:p>
        </w:tc>
        <w:tc>
          <w:tcPr>
            <w:tcW w:w="850" w:type="dxa"/>
            <w:tcBorders>
              <w:top w:val="single" w:sz="4" w:space="0" w:color="auto"/>
              <w:bottom w:val="nil"/>
            </w:tcBorders>
          </w:tcPr>
          <w:p w14:paraId="5F87DC5D" w14:textId="77777777" w:rsidR="00A63E7E" w:rsidRDefault="00A63E7E">
            <w:pPr>
              <w:pStyle w:val="ConsPlusNormal"/>
              <w:jc w:val="right"/>
            </w:pPr>
            <w:r>
              <w:t>12,79</w:t>
            </w:r>
          </w:p>
        </w:tc>
        <w:tc>
          <w:tcPr>
            <w:tcW w:w="1361" w:type="dxa"/>
            <w:tcBorders>
              <w:top w:val="single" w:sz="4" w:space="0" w:color="auto"/>
              <w:bottom w:val="nil"/>
            </w:tcBorders>
          </w:tcPr>
          <w:p w14:paraId="7A1DB758" w14:textId="77777777" w:rsidR="00A63E7E" w:rsidRDefault="00A63E7E">
            <w:pPr>
              <w:pStyle w:val="ConsPlusNormal"/>
              <w:jc w:val="right"/>
            </w:pPr>
            <w:r>
              <w:t>0,09</w:t>
            </w:r>
          </w:p>
        </w:tc>
      </w:tr>
      <w:tr w:rsidR="00A63E7E" w14:paraId="7F88E296" w14:textId="77777777">
        <w:tblPrEx>
          <w:tblBorders>
            <w:insideH w:val="none" w:sz="0" w:space="0" w:color="auto"/>
          </w:tblBorders>
        </w:tblPrEx>
        <w:tc>
          <w:tcPr>
            <w:tcW w:w="1984" w:type="dxa"/>
            <w:tcBorders>
              <w:top w:val="nil"/>
              <w:bottom w:val="nil"/>
            </w:tcBorders>
          </w:tcPr>
          <w:p w14:paraId="30F2CB0F" w14:textId="77777777" w:rsidR="00A63E7E" w:rsidRDefault="00A63E7E">
            <w:pPr>
              <w:pStyle w:val="ConsPlusNormal"/>
            </w:pPr>
            <w:r>
              <w:t>то же</w:t>
            </w:r>
          </w:p>
        </w:tc>
        <w:tc>
          <w:tcPr>
            <w:tcW w:w="1020" w:type="dxa"/>
            <w:tcBorders>
              <w:top w:val="nil"/>
              <w:bottom w:val="nil"/>
            </w:tcBorders>
          </w:tcPr>
          <w:p w14:paraId="6D64DC42" w14:textId="77777777" w:rsidR="00A63E7E" w:rsidRDefault="00A63E7E">
            <w:pPr>
              <w:pStyle w:val="ConsPlusNormal"/>
              <w:jc w:val="right"/>
            </w:pPr>
            <w:r>
              <w:t>1600</w:t>
            </w:r>
          </w:p>
        </w:tc>
        <w:tc>
          <w:tcPr>
            <w:tcW w:w="1304" w:type="dxa"/>
            <w:tcBorders>
              <w:top w:val="nil"/>
              <w:bottom w:val="nil"/>
            </w:tcBorders>
          </w:tcPr>
          <w:p w14:paraId="5162B9B3" w14:textId="77777777" w:rsidR="00A63E7E" w:rsidRDefault="00A63E7E">
            <w:pPr>
              <w:pStyle w:val="ConsPlusNormal"/>
              <w:jc w:val="right"/>
            </w:pPr>
            <w:r>
              <w:t>0,84</w:t>
            </w:r>
          </w:p>
        </w:tc>
        <w:tc>
          <w:tcPr>
            <w:tcW w:w="1134" w:type="dxa"/>
            <w:tcBorders>
              <w:top w:val="nil"/>
              <w:bottom w:val="nil"/>
            </w:tcBorders>
          </w:tcPr>
          <w:p w14:paraId="537AED41" w14:textId="77777777" w:rsidR="00A63E7E" w:rsidRDefault="00A63E7E">
            <w:pPr>
              <w:pStyle w:val="ConsPlusNormal"/>
              <w:jc w:val="right"/>
            </w:pPr>
            <w:r>
              <w:t>0,52</w:t>
            </w:r>
          </w:p>
        </w:tc>
        <w:tc>
          <w:tcPr>
            <w:tcW w:w="850" w:type="dxa"/>
            <w:tcBorders>
              <w:top w:val="nil"/>
              <w:bottom w:val="nil"/>
            </w:tcBorders>
          </w:tcPr>
          <w:p w14:paraId="2DECBFAA" w14:textId="77777777" w:rsidR="00A63E7E" w:rsidRDefault="00A63E7E">
            <w:pPr>
              <w:pStyle w:val="ConsPlusNormal"/>
              <w:jc w:val="right"/>
            </w:pPr>
            <w:r>
              <w:t>7</w:t>
            </w:r>
          </w:p>
        </w:tc>
        <w:tc>
          <w:tcPr>
            <w:tcW w:w="850" w:type="dxa"/>
            <w:tcBorders>
              <w:top w:val="nil"/>
              <w:bottom w:val="nil"/>
            </w:tcBorders>
          </w:tcPr>
          <w:p w14:paraId="6E81A98F" w14:textId="77777777" w:rsidR="00A63E7E" w:rsidRDefault="00A63E7E">
            <w:pPr>
              <w:pStyle w:val="ConsPlusNormal"/>
              <w:jc w:val="right"/>
            </w:pPr>
            <w:r>
              <w:t>10</w:t>
            </w:r>
          </w:p>
        </w:tc>
        <w:tc>
          <w:tcPr>
            <w:tcW w:w="850" w:type="dxa"/>
            <w:tcBorders>
              <w:top w:val="nil"/>
              <w:bottom w:val="nil"/>
            </w:tcBorders>
          </w:tcPr>
          <w:p w14:paraId="7F52B3C1" w14:textId="77777777" w:rsidR="00A63E7E" w:rsidRDefault="00A63E7E">
            <w:pPr>
              <w:pStyle w:val="ConsPlusNormal"/>
              <w:jc w:val="right"/>
            </w:pPr>
            <w:r>
              <w:t>0,7</w:t>
            </w:r>
          </w:p>
        </w:tc>
        <w:tc>
          <w:tcPr>
            <w:tcW w:w="907" w:type="dxa"/>
            <w:tcBorders>
              <w:top w:val="nil"/>
              <w:bottom w:val="nil"/>
            </w:tcBorders>
          </w:tcPr>
          <w:p w14:paraId="22C6E708" w14:textId="77777777" w:rsidR="00A63E7E" w:rsidRDefault="00A63E7E">
            <w:pPr>
              <w:pStyle w:val="ConsPlusNormal"/>
              <w:jc w:val="right"/>
            </w:pPr>
            <w:r>
              <w:t>0,81</w:t>
            </w:r>
          </w:p>
        </w:tc>
        <w:tc>
          <w:tcPr>
            <w:tcW w:w="907" w:type="dxa"/>
            <w:tcBorders>
              <w:top w:val="nil"/>
              <w:bottom w:val="nil"/>
            </w:tcBorders>
          </w:tcPr>
          <w:p w14:paraId="4399D162" w14:textId="77777777" w:rsidR="00A63E7E" w:rsidRDefault="00A63E7E">
            <w:pPr>
              <w:pStyle w:val="ConsPlusNormal"/>
              <w:jc w:val="right"/>
            </w:pPr>
            <w:r>
              <w:t>9,62</w:t>
            </w:r>
          </w:p>
        </w:tc>
        <w:tc>
          <w:tcPr>
            <w:tcW w:w="850" w:type="dxa"/>
            <w:tcBorders>
              <w:top w:val="nil"/>
              <w:bottom w:val="nil"/>
            </w:tcBorders>
          </w:tcPr>
          <w:p w14:paraId="7F026E45" w14:textId="77777777" w:rsidR="00A63E7E" w:rsidRDefault="00A63E7E">
            <w:pPr>
              <w:pStyle w:val="ConsPlusNormal"/>
              <w:jc w:val="right"/>
            </w:pPr>
            <w:r>
              <w:t>10,91</w:t>
            </w:r>
          </w:p>
        </w:tc>
        <w:tc>
          <w:tcPr>
            <w:tcW w:w="1361" w:type="dxa"/>
            <w:tcBorders>
              <w:top w:val="nil"/>
              <w:bottom w:val="nil"/>
            </w:tcBorders>
          </w:tcPr>
          <w:p w14:paraId="1B4D4CD2" w14:textId="77777777" w:rsidR="00A63E7E" w:rsidRDefault="00A63E7E">
            <w:pPr>
              <w:pStyle w:val="ConsPlusNormal"/>
              <w:jc w:val="right"/>
            </w:pPr>
            <w:r>
              <w:t>0,11</w:t>
            </w:r>
          </w:p>
        </w:tc>
      </w:tr>
      <w:tr w:rsidR="00A63E7E" w14:paraId="0A0679F1" w14:textId="77777777">
        <w:tblPrEx>
          <w:tblBorders>
            <w:insideH w:val="none" w:sz="0" w:space="0" w:color="auto"/>
          </w:tblBorders>
        </w:tblPrEx>
        <w:tc>
          <w:tcPr>
            <w:tcW w:w="1984" w:type="dxa"/>
            <w:tcBorders>
              <w:top w:val="nil"/>
              <w:bottom w:val="nil"/>
            </w:tcBorders>
          </w:tcPr>
          <w:p w14:paraId="41698D94" w14:textId="77777777" w:rsidR="00A63E7E" w:rsidRDefault="00A63E7E">
            <w:pPr>
              <w:pStyle w:val="ConsPlusNormal"/>
            </w:pPr>
            <w:r>
              <w:t>то же</w:t>
            </w:r>
          </w:p>
        </w:tc>
        <w:tc>
          <w:tcPr>
            <w:tcW w:w="1020" w:type="dxa"/>
            <w:tcBorders>
              <w:top w:val="nil"/>
              <w:bottom w:val="nil"/>
            </w:tcBorders>
          </w:tcPr>
          <w:p w14:paraId="09692EA0" w14:textId="77777777" w:rsidR="00A63E7E" w:rsidRDefault="00A63E7E">
            <w:pPr>
              <w:pStyle w:val="ConsPlusNormal"/>
              <w:jc w:val="right"/>
            </w:pPr>
            <w:r>
              <w:t>1400</w:t>
            </w:r>
          </w:p>
        </w:tc>
        <w:tc>
          <w:tcPr>
            <w:tcW w:w="1304" w:type="dxa"/>
            <w:tcBorders>
              <w:top w:val="nil"/>
              <w:bottom w:val="nil"/>
            </w:tcBorders>
          </w:tcPr>
          <w:p w14:paraId="232E6B05" w14:textId="77777777" w:rsidR="00A63E7E" w:rsidRDefault="00A63E7E">
            <w:pPr>
              <w:pStyle w:val="ConsPlusNormal"/>
              <w:jc w:val="right"/>
            </w:pPr>
            <w:r>
              <w:t>0,84</w:t>
            </w:r>
          </w:p>
        </w:tc>
        <w:tc>
          <w:tcPr>
            <w:tcW w:w="1134" w:type="dxa"/>
            <w:tcBorders>
              <w:top w:val="nil"/>
              <w:bottom w:val="nil"/>
            </w:tcBorders>
          </w:tcPr>
          <w:p w14:paraId="46CC6FD0" w14:textId="77777777" w:rsidR="00A63E7E" w:rsidRDefault="00A63E7E">
            <w:pPr>
              <w:pStyle w:val="ConsPlusNormal"/>
              <w:jc w:val="right"/>
            </w:pPr>
            <w:r>
              <w:t>0,41</w:t>
            </w:r>
          </w:p>
        </w:tc>
        <w:tc>
          <w:tcPr>
            <w:tcW w:w="850" w:type="dxa"/>
            <w:tcBorders>
              <w:top w:val="nil"/>
              <w:bottom w:val="nil"/>
            </w:tcBorders>
          </w:tcPr>
          <w:p w14:paraId="2BEA65F7" w14:textId="77777777" w:rsidR="00A63E7E" w:rsidRDefault="00A63E7E">
            <w:pPr>
              <w:pStyle w:val="ConsPlusNormal"/>
              <w:jc w:val="right"/>
            </w:pPr>
            <w:r>
              <w:t>7</w:t>
            </w:r>
          </w:p>
        </w:tc>
        <w:tc>
          <w:tcPr>
            <w:tcW w:w="850" w:type="dxa"/>
            <w:tcBorders>
              <w:top w:val="nil"/>
              <w:bottom w:val="nil"/>
            </w:tcBorders>
          </w:tcPr>
          <w:p w14:paraId="5A5681AE" w14:textId="77777777" w:rsidR="00A63E7E" w:rsidRDefault="00A63E7E">
            <w:pPr>
              <w:pStyle w:val="ConsPlusNormal"/>
              <w:jc w:val="right"/>
            </w:pPr>
            <w:r>
              <w:t>10</w:t>
            </w:r>
          </w:p>
        </w:tc>
        <w:tc>
          <w:tcPr>
            <w:tcW w:w="850" w:type="dxa"/>
            <w:tcBorders>
              <w:top w:val="nil"/>
              <w:bottom w:val="nil"/>
            </w:tcBorders>
          </w:tcPr>
          <w:p w14:paraId="43B9DEF4" w14:textId="77777777" w:rsidR="00A63E7E" w:rsidRDefault="00A63E7E">
            <w:pPr>
              <w:pStyle w:val="ConsPlusNormal"/>
              <w:jc w:val="right"/>
            </w:pPr>
            <w:r>
              <w:t>0,52</w:t>
            </w:r>
          </w:p>
        </w:tc>
        <w:tc>
          <w:tcPr>
            <w:tcW w:w="907" w:type="dxa"/>
            <w:tcBorders>
              <w:top w:val="nil"/>
              <w:bottom w:val="nil"/>
            </w:tcBorders>
          </w:tcPr>
          <w:p w14:paraId="4CAB2250" w14:textId="77777777" w:rsidR="00A63E7E" w:rsidRDefault="00A63E7E">
            <w:pPr>
              <w:pStyle w:val="ConsPlusNormal"/>
              <w:jc w:val="right"/>
            </w:pPr>
            <w:r>
              <w:t>0,58</w:t>
            </w:r>
          </w:p>
        </w:tc>
        <w:tc>
          <w:tcPr>
            <w:tcW w:w="907" w:type="dxa"/>
            <w:tcBorders>
              <w:top w:val="nil"/>
              <w:bottom w:val="nil"/>
            </w:tcBorders>
          </w:tcPr>
          <w:p w14:paraId="5C503193" w14:textId="77777777" w:rsidR="00A63E7E" w:rsidRDefault="00A63E7E">
            <w:pPr>
              <w:pStyle w:val="ConsPlusNormal"/>
              <w:jc w:val="right"/>
            </w:pPr>
            <w:r>
              <w:t>7,76</w:t>
            </w:r>
          </w:p>
        </w:tc>
        <w:tc>
          <w:tcPr>
            <w:tcW w:w="850" w:type="dxa"/>
            <w:tcBorders>
              <w:top w:val="nil"/>
              <w:bottom w:val="nil"/>
            </w:tcBorders>
          </w:tcPr>
          <w:p w14:paraId="0B8ABE6E" w14:textId="77777777" w:rsidR="00A63E7E" w:rsidRDefault="00A63E7E">
            <w:pPr>
              <w:pStyle w:val="ConsPlusNormal"/>
              <w:jc w:val="right"/>
            </w:pPr>
            <w:r>
              <w:t>8,63</w:t>
            </w:r>
          </w:p>
        </w:tc>
        <w:tc>
          <w:tcPr>
            <w:tcW w:w="1361" w:type="dxa"/>
            <w:tcBorders>
              <w:top w:val="nil"/>
              <w:bottom w:val="nil"/>
            </w:tcBorders>
          </w:tcPr>
          <w:p w14:paraId="64B83642" w14:textId="77777777" w:rsidR="00A63E7E" w:rsidRDefault="00A63E7E">
            <w:pPr>
              <w:pStyle w:val="ConsPlusNormal"/>
              <w:jc w:val="right"/>
            </w:pPr>
            <w:r>
              <w:t>0,11</w:t>
            </w:r>
          </w:p>
        </w:tc>
      </w:tr>
      <w:tr w:rsidR="00A63E7E" w14:paraId="16FE97F0" w14:textId="77777777">
        <w:tblPrEx>
          <w:tblBorders>
            <w:insideH w:val="none" w:sz="0" w:space="0" w:color="auto"/>
          </w:tblBorders>
        </w:tblPrEx>
        <w:tc>
          <w:tcPr>
            <w:tcW w:w="1984" w:type="dxa"/>
            <w:tcBorders>
              <w:top w:val="nil"/>
              <w:bottom w:val="single" w:sz="4" w:space="0" w:color="auto"/>
            </w:tcBorders>
          </w:tcPr>
          <w:p w14:paraId="3580BE9C" w14:textId="77777777" w:rsidR="00A63E7E" w:rsidRDefault="00A63E7E">
            <w:pPr>
              <w:pStyle w:val="ConsPlusNormal"/>
            </w:pPr>
            <w:r>
              <w:t>то же</w:t>
            </w:r>
          </w:p>
        </w:tc>
        <w:tc>
          <w:tcPr>
            <w:tcW w:w="1020" w:type="dxa"/>
            <w:tcBorders>
              <w:top w:val="nil"/>
              <w:bottom w:val="single" w:sz="4" w:space="0" w:color="auto"/>
            </w:tcBorders>
          </w:tcPr>
          <w:p w14:paraId="271D3905" w14:textId="77777777" w:rsidR="00A63E7E" w:rsidRDefault="00A63E7E">
            <w:pPr>
              <w:pStyle w:val="ConsPlusNormal"/>
              <w:jc w:val="right"/>
            </w:pPr>
            <w:r>
              <w:t>1200</w:t>
            </w:r>
          </w:p>
        </w:tc>
        <w:tc>
          <w:tcPr>
            <w:tcW w:w="1304" w:type="dxa"/>
            <w:tcBorders>
              <w:top w:val="nil"/>
              <w:bottom w:val="single" w:sz="4" w:space="0" w:color="auto"/>
            </w:tcBorders>
          </w:tcPr>
          <w:p w14:paraId="27214032" w14:textId="77777777" w:rsidR="00A63E7E" w:rsidRDefault="00A63E7E">
            <w:pPr>
              <w:pStyle w:val="ConsPlusNormal"/>
              <w:jc w:val="right"/>
            </w:pPr>
            <w:r>
              <w:t>0,84</w:t>
            </w:r>
          </w:p>
        </w:tc>
        <w:tc>
          <w:tcPr>
            <w:tcW w:w="1134" w:type="dxa"/>
            <w:tcBorders>
              <w:top w:val="nil"/>
              <w:bottom w:val="single" w:sz="4" w:space="0" w:color="auto"/>
            </w:tcBorders>
          </w:tcPr>
          <w:p w14:paraId="41A88DAA" w14:textId="77777777" w:rsidR="00A63E7E" w:rsidRDefault="00A63E7E">
            <w:pPr>
              <w:pStyle w:val="ConsPlusNormal"/>
              <w:jc w:val="right"/>
            </w:pPr>
            <w:r>
              <w:t>0,32</w:t>
            </w:r>
          </w:p>
        </w:tc>
        <w:tc>
          <w:tcPr>
            <w:tcW w:w="850" w:type="dxa"/>
            <w:tcBorders>
              <w:top w:val="nil"/>
              <w:bottom w:val="single" w:sz="4" w:space="0" w:color="auto"/>
            </w:tcBorders>
          </w:tcPr>
          <w:p w14:paraId="7A4F81E1" w14:textId="77777777" w:rsidR="00A63E7E" w:rsidRDefault="00A63E7E">
            <w:pPr>
              <w:pStyle w:val="ConsPlusNormal"/>
              <w:jc w:val="right"/>
            </w:pPr>
            <w:r>
              <w:t>7</w:t>
            </w:r>
          </w:p>
        </w:tc>
        <w:tc>
          <w:tcPr>
            <w:tcW w:w="850" w:type="dxa"/>
            <w:tcBorders>
              <w:top w:val="nil"/>
              <w:bottom w:val="single" w:sz="4" w:space="0" w:color="auto"/>
            </w:tcBorders>
          </w:tcPr>
          <w:p w14:paraId="57368DBF" w14:textId="77777777" w:rsidR="00A63E7E" w:rsidRDefault="00A63E7E">
            <w:pPr>
              <w:pStyle w:val="ConsPlusNormal"/>
              <w:jc w:val="right"/>
            </w:pPr>
            <w:r>
              <w:t>10</w:t>
            </w:r>
          </w:p>
        </w:tc>
        <w:tc>
          <w:tcPr>
            <w:tcW w:w="850" w:type="dxa"/>
            <w:tcBorders>
              <w:top w:val="nil"/>
              <w:bottom w:val="single" w:sz="4" w:space="0" w:color="auto"/>
            </w:tcBorders>
          </w:tcPr>
          <w:p w14:paraId="62E8BFB6" w14:textId="77777777" w:rsidR="00A63E7E" w:rsidRDefault="00A63E7E">
            <w:pPr>
              <w:pStyle w:val="ConsPlusNormal"/>
              <w:jc w:val="right"/>
            </w:pPr>
            <w:r>
              <w:t>0,41</w:t>
            </w:r>
          </w:p>
        </w:tc>
        <w:tc>
          <w:tcPr>
            <w:tcW w:w="907" w:type="dxa"/>
            <w:tcBorders>
              <w:top w:val="nil"/>
              <w:bottom w:val="single" w:sz="4" w:space="0" w:color="auto"/>
            </w:tcBorders>
          </w:tcPr>
          <w:p w14:paraId="160F9577" w14:textId="77777777" w:rsidR="00A63E7E" w:rsidRDefault="00A63E7E">
            <w:pPr>
              <w:pStyle w:val="ConsPlusNormal"/>
              <w:jc w:val="right"/>
            </w:pPr>
            <w:r>
              <w:t>0,47</w:t>
            </w:r>
          </w:p>
        </w:tc>
        <w:tc>
          <w:tcPr>
            <w:tcW w:w="907" w:type="dxa"/>
            <w:tcBorders>
              <w:top w:val="nil"/>
              <w:bottom w:val="single" w:sz="4" w:space="0" w:color="auto"/>
            </w:tcBorders>
          </w:tcPr>
          <w:p w14:paraId="6EE5C2BB" w14:textId="77777777" w:rsidR="00A63E7E" w:rsidRDefault="00A63E7E">
            <w:pPr>
              <w:pStyle w:val="ConsPlusNormal"/>
              <w:jc w:val="right"/>
            </w:pPr>
            <w:r>
              <w:t>6,38</w:t>
            </w:r>
          </w:p>
        </w:tc>
        <w:tc>
          <w:tcPr>
            <w:tcW w:w="850" w:type="dxa"/>
            <w:tcBorders>
              <w:top w:val="nil"/>
              <w:bottom w:val="single" w:sz="4" w:space="0" w:color="auto"/>
            </w:tcBorders>
          </w:tcPr>
          <w:p w14:paraId="7F6C6B3A" w14:textId="77777777" w:rsidR="00A63E7E" w:rsidRDefault="00A63E7E">
            <w:pPr>
              <w:pStyle w:val="ConsPlusNormal"/>
              <w:jc w:val="right"/>
            </w:pPr>
            <w:r>
              <w:t>7,2</w:t>
            </w:r>
          </w:p>
        </w:tc>
        <w:tc>
          <w:tcPr>
            <w:tcW w:w="1361" w:type="dxa"/>
            <w:tcBorders>
              <w:top w:val="nil"/>
              <w:bottom w:val="single" w:sz="4" w:space="0" w:color="auto"/>
            </w:tcBorders>
          </w:tcPr>
          <w:p w14:paraId="7D5A9477" w14:textId="77777777" w:rsidR="00A63E7E" w:rsidRDefault="00A63E7E">
            <w:pPr>
              <w:pStyle w:val="ConsPlusNormal"/>
              <w:jc w:val="right"/>
            </w:pPr>
            <w:r>
              <w:t>0,12</w:t>
            </w:r>
          </w:p>
        </w:tc>
      </w:tr>
      <w:tr w:rsidR="00A63E7E" w14:paraId="4BB0121D" w14:textId="77777777">
        <w:tblPrEx>
          <w:tblBorders>
            <w:insideH w:val="none" w:sz="0" w:space="0" w:color="auto"/>
          </w:tblBorders>
        </w:tblPrEx>
        <w:tc>
          <w:tcPr>
            <w:tcW w:w="1984" w:type="dxa"/>
            <w:tcBorders>
              <w:top w:val="single" w:sz="4" w:space="0" w:color="auto"/>
              <w:bottom w:val="nil"/>
            </w:tcBorders>
          </w:tcPr>
          <w:p w14:paraId="40178BA8" w14:textId="77777777" w:rsidR="00A63E7E" w:rsidRDefault="00A63E7E">
            <w:pPr>
              <w:pStyle w:val="ConsPlusNormal"/>
            </w:pPr>
            <w:r>
              <w:t>Керамзитобетон на керамзитовом песке</w:t>
            </w:r>
          </w:p>
        </w:tc>
        <w:tc>
          <w:tcPr>
            <w:tcW w:w="1020" w:type="dxa"/>
            <w:tcBorders>
              <w:top w:val="single" w:sz="4" w:space="0" w:color="auto"/>
              <w:bottom w:val="nil"/>
            </w:tcBorders>
          </w:tcPr>
          <w:p w14:paraId="62559215" w14:textId="77777777" w:rsidR="00A63E7E" w:rsidRDefault="00A63E7E">
            <w:pPr>
              <w:pStyle w:val="ConsPlusNormal"/>
              <w:jc w:val="right"/>
            </w:pPr>
            <w:r>
              <w:t>1800</w:t>
            </w:r>
          </w:p>
        </w:tc>
        <w:tc>
          <w:tcPr>
            <w:tcW w:w="1304" w:type="dxa"/>
            <w:tcBorders>
              <w:top w:val="single" w:sz="4" w:space="0" w:color="auto"/>
              <w:bottom w:val="nil"/>
            </w:tcBorders>
          </w:tcPr>
          <w:p w14:paraId="07D2189B" w14:textId="77777777" w:rsidR="00A63E7E" w:rsidRDefault="00A63E7E">
            <w:pPr>
              <w:pStyle w:val="ConsPlusNormal"/>
              <w:jc w:val="right"/>
            </w:pPr>
            <w:r>
              <w:t>0,84</w:t>
            </w:r>
          </w:p>
        </w:tc>
        <w:tc>
          <w:tcPr>
            <w:tcW w:w="1134" w:type="dxa"/>
            <w:tcBorders>
              <w:top w:val="single" w:sz="4" w:space="0" w:color="auto"/>
              <w:bottom w:val="nil"/>
            </w:tcBorders>
          </w:tcPr>
          <w:p w14:paraId="2206B825" w14:textId="77777777" w:rsidR="00A63E7E" w:rsidRDefault="00A63E7E">
            <w:pPr>
              <w:pStyle w:val="ConsPlusNormal"/>
              <w:jc w:val="right"/>
            </w:pPr>
            <w:r>
              <w:t>0,66</w:t>
            </w:r>
          </w:p>
        </w:tc>
        <w:tc>
          <w:tcPr>
            <w:tcW w:w="850" w:type="dxa"/>
            <w:tcBorders>
              <w:top w:val="single" w:sz="4" w:space="0" w:color="auto"/>
              <w:bottom w:val="nil"/>
            </w:tcBorders>
          </w:tcPr>
          <w:p w14:paraId="76D32201" w14:textId="77777777" w:rsidR="00A63E7E" w:rsidRDefault="00A63E7E">
            <w:pPr>
              <w:pStyle w:val="ConsPlusNormal"/>
              <w:jc w:val="right"/>
            </w:pPr>
            <w:r>
              <w:t>5</w:t>
            </w:r>
          </w:p>
        </w:tc>
        <w:tc>
          <w:tcPr>
            <w:tcW w:w="850" w:type="dxa"/>
            <w:tcBorders>
              <w:top w:val="single" w:sz="4" w:space="0" w:color="auto"/>
              <w:bottom w:val="nil"/>
            </w:tcBorders>
          </w:tcPr>
          <w:p w14:paraId="1CCC73E8" w14:textId="77777777" w:rsidR="00A63E7E" w:rsidRDefault="00A63E7E">
            <w:pPr>
              <w:pStyle w:val="ConsPlusNormal"/>
              <w:jc w:val="right"/>
            </w:pPr>
            <w:r>
              <w:t>10</w:t>
            </w:r>
          </w:p>
        </w:tc>
        <w:tc>
          <w:tcPr>
            <w:tcW w:w="850" w:type="dxa"/>
            <w:tcBorders>
              <w:top w:val="single" w:sz="4" w:space="0" w:color="auto"/>
              <w:bottom w:val="nil"/>
            </w:tcBorders>
          </w:tcPr>
          <w:p w14:paraId="6A87425A" w14:textId="77777777" w:rsidR="00A63E7E" w:rsidRDefault="00A63E7E">
            <w:pPr>
              <w:pStyle w:val="ConsPlusNormal"/>
              <w:jc w:val="right"/>
            </w:pPr>
            <w:r>
              <w:t>0,80</w:t>
            </w:r>
          </w:p>
        </w:tc>
        <w:tc>
          <w:tcPr>
            <w:tcW w:w="907" w:type="dxa"/>
            <w:tcBorders>
              <w:top w:val="single" w:sz="4" w:space="0" w:color="auto"/>
              <w:bottom w:val="nil"/>
            </w:tcBorders>
          </w:tcPr>
          <w:p w14:paraId="620963F0" w14:textId="77777777" w:rsidR="00A63E7E" w:rsidRDefault="00A63E7E">
            <w:pPr>
              <w:pStyle w:val="ConsPlusNormal"/>
              <w:jc w:val="right"/>
            </w:pPr>
            <w:r>
              <w:t>0,92</w:t>
            </w:r>
          </w:p>
        </w:tc>
        <w:tc>
          <w:tcPr>
            <w:tcW w:w="907" w:type="dxa"/>
            <w:tcBorders>
              <w:top w:val="single" w:sz="4" w:space="0" w:color="auto"/>
              <w:bottom w:val="nil"/>
            </w:tcBorders>
          </w:tcPr>
          <w:p w14:paraId="1D4BE7F3" w14:textId="77777777" w:rsidR="00A63E7E" w:rsidRDefault="00A63E7E">
            <w:pPr>
              <w:pStyle w:val="ConsPlusNormal"/>
              <w:jc w:val="right"/>
            </w:pPr>
            <w:r>
              <w:t>10,5</w:t>
            </w:r>
          </w:p>
        </w:tc>
        <w:tc>
          <w:tcPr>
            <w:tcW w:w="850" w:type="dxa"/>
            <w:tcBorders>
              <w:top w:val="single" w:sz="4" w:space="0" w:color="auto"/>
              <w:bottom w:val="nil"/>
            </w:tcBorders>
          </w:tcPr>
          <w:p w14:paraId="040E0F20" w14:textId="77777777" w:rsidR="00A63E7E" w:rsidRDefault="00A63E7E">
            <w:pPr>
              <w:pStyle w:val="ConsPlusNormal"/>
              <w:jc w:val="right"/>
            </w:pPr>
            <w:r>
              <w:t>12,33</w:t>
            </w:r>
          </w:p>
        </w:tc>
        <w:tc>
          <w:tcPr>
            <w:tcW w:w="1361" w:type="dxa"/>
            <w:tcBorders>
              <w:top w:val="single" w:sz="4" w:space="0" w:color="auto"/>
              <w:bottom w:val="nil"/>
            </w:tcBorders>
          </w:tcPr>
          <w:p w14:paraId="2A66FACB" w14:textId="77777777" w:rsidR="00A63E7E" w:rsidRDefault="00A63E7E">
            <w:pPr>
              <w:pStyle w:val="ConsPlusNormal"/>
              <w:jc w:val="right"/>
            </w:pPr>
            <w:r>
              <w:t>0,09</w:t>
            </w:r>
          </w:p>
        </w:tc>
      </w:tr>
      <w:tr w:rsidR="00A63E7E" w14:paraId="2338CABD" w14:textId="77777777">
        <w:tblPrEx>
          <w:tblBorders>
            <w:insideH w:val="none" w:sz="0" w:space="0" w:color="auto"/>
          </w:tblBorders>
        </w:tblPrEx>
        <w:tc>
          <w:tcPr>
            <w:tcW w:w="1984" w:type="dxa"/>
            <w:tcBorders>
              <w:top w:val="nil"/>
              <w:bottom w:val="nil"/>
            </w:tcBorders>
          </w:tcPr>
          <w:p w14:paraId="3CB3D09B" w14:textId="77777777" w:rsidR="00A63E7E" w:rsidRDefault="00A63E7E">
            <w:pPr>
              <w:pStyle w:val="ConsPlusNormal"/>
            </w:pPr>
            <w:r>
              <w:t>то же</w:t>
            </w:r>
          </w:p>
        </w:tc>
        <w:tc>
          <w:tcPr>
            <w:tcW w:w="1020" w:type="dxa"/>
            <w:tcBorders>
              <w:top w:val="nil"/>
              <w:bottom w:val="nil"/>
            </w:tcBorders>
          </w:tcPr>
          <w:p w14:paraId="59569DA1" w14:textId="77777777" w:rsidR="00A63E7E" w:rsidRDefault="00A63E7E">
            <w:pPr>
              <w:pStyle w:val="ConsPlusNormal"/>
              <w:jc w:val="right"/>
            </w:pPr>
            <w:r>
              <w:t>1600</w:t>
            </w:r>
          </w:p>
        </w:tc>
        <w:tc>
          <w:tcPr>
            <w:tcW w:w="1304" w:type="dxa"/>
            <w:tcBorders>
              <w:top w:val="nil"/>
              <w:bottom w:val="nil"/>
            </w:tcBorders>
          </w:tcPr>
          <w:p w14:paraId="6AEA02BA" w14:textId="77777777" w:rsidR="00A63E7E" w:rsidRDefault="00A63E7E">
            <w:pPr>
              <w:pStyle w:val="ConsPlusNormal"/>
              <w:jc w:val="right"/>
            </w:pPr>
            <w:r>
              <w:t>0,84</w:t>
            </w:r>
          </w:p>
        </w:tc>
        <w:tc>
          <w:tcPr>
            <w:tcW w:w="1134" w:type="dxa"/>
            <w:tcBorders>
              <w:top w:val="nil"/>
              <w:bottom w:val="nil"/>
            </w:tcBorders>
          </w:tcPr>
          <w:p w14:paraId="2E778039" w14:textId="77777777" w:rsidR="00A63E7E" w:rsidRDefault="00A63E7E">
            <w:pPr>
              <w:pStyle w:val="ConsPlusNormal"/>
              <w:jc w:val="right"/>
            </w:pPr>
            <w:r>
              <w:t>0,58</w:t>
            </w:r>
          </w:p>
        </w:tc>
        <w:tc>
          <w:tcPr>
            <w:tcW w:w="850" w:type="dxa"/>
            <w:tcBorders>
              <w:top w:val="nil"/>
              <w:bottom w:val="nil"/>
            </w:tcBorders>
          </w:tcPr>
          <w:p w14:paraId="397EDEDA" w14:textId="77777777" w:rsidR="00A63E7E" w:rsidRDefault="00A63E7E">
            <w:pPr>
              <w:pStyle w:val="ConsPlusNormal"/>
              <w:jc w:val="right"/>
            </w:pPr>
            <w:r>
              <w:t>5</w:t>
            </w:r>
          </w:p>
        </w:tc>
        <w:tc>
          <w:tcPr>
            <w:tcW w:w="850" w:type="dxa"/>
            <w:tcBorders>
              <w:top w:val="nil"/>
              <w:bottom w:val="nil"/>
            </w:tcBorders>
          </w:tcPr>
          <w:p w14:paraId="53382A5C" w14:textId="77777777" w:rsidR="00A63E7E" w:rsidRDefault="00A63E7E">
            <w:pPr>
              <w:pStyle w:val="ConsPlusNormal"/>
              <w:jc w:val="right"/>
            </w:pPr>
            <w:r>
              <w:t>10</w:t>
            </w:r>
          </w:p>
        </w:tc>
        <w:tc>
          <w:tcPr>
            <w:tcW w:w="850" w:type="dxa"/>
            <w:tcBorders>
              <w:top w:val="nil"/>
              <w:bottom w:val="nil"/>
            </w:tcBorders>
          </w:tcPr>
          <w:p w14:paraId="2CBDEB1B" w14:textId="77777777" w:rsidR="00A63E7E" w:rsidRDefault="00A63E7E">
            <w:pPr>
              <w:pStyle w:val="ConsPlusNormal"/>
              <w:jc w:val="right"/>
            </w:pPr>
            <w:r>
              <w:t>0,67</w:t>
            </w:r>
          </w:p>
        </w:tc>
        <w:tc>
          <w:tcPr>
            <w:tcW w:w="907" w:type="dxa"/>
            <w:tcBorders>
              <w:top w:val="nil"/>
              <w:bottom w:val="nil"/>
            </w:tcBorders>
          </w:tcPr>
          <w:p w14:paraId="0CF142ED" w14:textId="77777777" w:rsidR="00A63E7E" w:rsidRDefault="00A63E7E">
            <w:pPr>
              <w:pStyle w:val="ConsPlusNormal"/>
              <w:jc w:val="right"/>
            </w:pPr>
            <w:r>
              <w:t>0,79</w:t>
            </w:r>
          </w:p>
        </w:tc>
        <w:tc>
          <w:tcPr>
            <w:tcW w:w="907" w:type="dxa"/>
            <w:tcBorders>
              <w:top w:val="nil"/>
              <w:bottom w:val="nil"/>
            </w:tcBorders>
          </w:tcPr>
          <w:p w14:paraId="1EA148F4" w14:textId="77777777" w:rsidR="00A63E7E" w:rsidRDefault="00A63E7E">
            <w:pPr>
              <w:pStyle w:val="ConsPlusNormal"/>
              <w:jc w:val="right"/>
            </w:pPr>
            <w:r>
              <w:t>9,06</w:t>
            </w:r>
          </w:p>
        </w:tc>
        <w:tc>
          <w:tcPr>
            <w:tcW w:w="850" w:type="dxa"/>
            <w:tcBorders>
              <w:top w:val="nil"/>
              <w:bottom w:val="nil"/>
            </w:tcBorders>
          </w:tcPr>
          <w:p w14:paraId="2C787DBA" w14:textId="77777777" w:rsidR="00A63E7E" w:rsidRDefault="00A63E7E">
            <w:pPr>
              <w:pStyle w:val="ConsPlusNormal"/>
              <w:jc w:val="right"/>
            </w:pPr>
            <w:r>
              <w:t>10,77</w:t>
            </w:r>
          </w:p>
        </w:tc>
        <w:tc>
          <w:tcPr>
            <w:tcW w:w="1361" w:type="dxa"/>
            <w:tcBorders>
              <w:top w:val="nil"/>
              <w:bottom w:val="nil"/>
            </w:tcBorders>
          </w:tcPr>
          <w:p w14:paraId="257C0E2E" w14:textId="77777777" w:rsidR="00A63E7E" w:rsidRDefault="00A63E7E">
            <w:pPr>
              <w:pStyle w:val="ConsPlusNormal"/>
              <w:jc w:val="right"/>
            </w:pPr>
            <w:r>
              <w:t>0,09</w:t>
            </w:r>
          </w:p>
        </w:tc>
      </w:tr>
      <w:tr w:rsidR="00A63E7E" w14:paraId="2C017118" w14:textId="77777777">
        <w:tblPrEx>
          <w:tblBorders>
            <w:insideH w:val="none" w:sz="0" w:space="0" w:color="auto"/>
          </w:tblBorders>
        </w:tblPrEx>
        <w:tc>
          <w:tcPr>
            <w:tcW w:w="1984" w:type="dxa"/>
            <w:tcBorders>
              <w:top w:val="nil"/>
              <w:bottom w:val="nil"/>
            </w:tcBorders>
          </w:tcPr>
          <w:p w14:paraId="54C667D6" w14:textId="77777777" w:rsidR="00A63E7E" w:rsidRDefault="00A63E7E">
            <w:pPr>
              <w:pStyle w:val="ConsPlusNormal"/>
            </w:pPr>
            <w:r>
              <w:t>то же</w:t>
            </w:r>
          </w:p>
        </w:tc>
        <w:tc>
          <w:tcPr>
            <w:tcW w:w="1020" w:type="dxa"/>
            <w:tcBorders>
              <w:top w:val="nil"/>
              <w:bottom w:val="nil"/>
            </w:tcBorders>
          </w:tcPr>
          <w:p w14:paraId="5A8A58E7" w14:textId="77777777" w:rsidR="00A63E7E" w:rsidRDefault="00A63E7E">
            <w:pPr>
              <w:pStyle w:val="ConsPlusNormal"/>
              <w:jc w:val="right"/>
            </w:pPr>
            <w:r>
              <w:t>1400</w:t>
            </w:r>
          </w:p>
        </w:tc>
        <w:tc>
          <w:tcPr>
            <w:tcW w:w="1304" w:type="dxa"/>
            <w:tcBorders>
              <w:top w:val="nil"/>
              <w:bottom w:val="nil"/>
            </w:tcBorders>
          </w:tcPr>
          <w:p w14:paraId="08817FCC" w14:textId="77777777" w:rsidR="00A63E7E" w:rsidRDefault="00A63E7E">
            <w:pPr>
              <w:pStyle w:val="ConsPlusNormal"/>
              <w:jc w:val="right"/>
            </w:pPr>
            <w:r>
              <w:t>0,84</w:t>
            </w:r>
          </w:p>
        </w:tc>
        <w:tc>
          <w:tcPr>
            <w:tcW w:w="1134" w:type="dxa"/>
            <w:tcBorders>
              <w:top w:val="nil"/>
              <w:bottom w:val="nil"/>
            </w:tcBorders>
          </w:tcPr>
          <w:p w14:paraId="6B105B78" w14:textId="77777777" w:rsidR="00A63E7E" w:rsidRDefault="00A63E7E">
            <w:pPr>
              <w:pStyle w:val="ConsPlusNormal"/>
              <w:jc w:val="right"/>
            </w:pPr>
            <w:r>
              <w:t>0,47</w:t>
            </w:r>
          </w:p>
        </w:tc>
        <w:tc>
          <w:tcPr>
            <w:tcW w:w="850" w:type="dxa"/>
            <w:tcBorders>
              <w:top w:val="nil"/>
              <w:bottom w:val="nil"/>
            </w:tcBorders>
          </w:tcPr>
          <w:p w14:paraId="6D920ACB" w14:textId="77777777" w:rsidR="00A63E7E" w:rsidRDefault="00A63E7E">
            <w:pPr>
              <w:pStyle w:val="ConsPlusNormal"/>
              <w:jc w:val="right"/>
            </w:pPr>
            <w:r>
              <w:t>5</w:t>
            </w:r>
          </w:p>
        </w:tc>
        <w:tc>
          <w:tcPr>
            <w:tcW w:w="850" w:type="dxa"/>
            <w:tcBorders>
              <w:top w:val="nil"/>
              <w:bottom w:val="nil"/>
            </w:tcBorders>
          </w:tcPr>
          <w:p w14:paraId="16B505DC" w14:textId="77777777" w:rsidR="00A63E7E" w:rsidRDefault="00A63E7E">
            <w:pPr>
              <w:pStyle w:val="ConsPlusNormal"/>
              <w:jc w:val="right"/>
            </w:pPr>
            <w:r>
              <w:t>10</w:t>
            </w:r>
          </w:p>
        </w:tc>
        <w:tc>
          <w:tcPr>
            <w:tcW w:w="850" w:type="dxa"/>
            <w:tcBorders>
              <w:top w:val="nil"/>
              <w:bottom w:val="nil"/>
            </w:tcBorders>
          </w:tcPr>
          <w:p w14:paraId="39AE82FE" w14:textId="77777777" w:rsidR="00A63E7E" w:rsidRDefault="00A63E7E">
            <w:pPr>
              <w:pStyle w:val="ConsPlusNormal"/>
              <w:jc w:val="right"/>
            </w:pPr>
            <w:r>
              <w:t>0,56</w:t>
            </w:r>
          </w:p>
        </w:tc>
        <w:tc>
          <w:tcPr>
            <w:tcW w:w="907" w:type="dxa"/>
            <w:tcBorders>
              <w:top w:val="nil"/>
              <w:bottom w:val="nil"/>
            </w:tcBorders>
          </w:tcPr>
          <w:p w14:paraId="76E41B58" w14:textId="77777777" w:rsidR="00A63E7E" w:rsidRDefault="00A63E7E">
            <w:pPr>
              <w:pStyle w:val="ConsPlusNormal"/>
              <w:jc w:val="right"/>
            </w:pPr>
            <w:r>
              <w:t>0,65</w:t>
            </w:r>
          </w:p>
        </w:tc>
        <w:tc>
          <w:tcPr>
            <w:tcW w:w="907" w:type="dxa"/>
            <w:tcBorders>
              <w:top w:val="nil"/>
              <w:bottom w:val="nil"/>
            </w:tcBorders>
          </w:tcPr>
          <w:p w14:paraId="27F9ED57" w14:textId="77777777" w:rsidR="00A63E7E" w:rsidRDefault="00A63E7E">
            <w:pPr>
              <w:pStyle w:val="ConsPlusNormal"/>
              <w:jc w:val="right"/>
            </w:pPr>
            <w:r>
              <w:t>7,75</w:t>
            </w:r>
          </w:p>
        </w:tc>
        <w:tc>
          <w:tcPr>
            <w:tcW w:w="850" w:type="dxa"/>
            <w:tcBorders>
              <w:top w:val="nil"/>
              <w:bottom w:val="nil"/>
            </w:tcBorders>
          </w:tcPr>
          <w:p w14:paraId="3A12EB83" w14:textId="77777777" w:rsidR="00A63E7E" w:rsidRDefault="00A63E7E">
            <w:pPr>
              <w:pStyle w:val="ConsPlusNormal"/>
              <w:jc w:val="right"/>
            </w:pPr>
            <w:r>
              <w:t>9,14</w:t>
            </w:r>
          </w:p>
        </w:tc>
        <w:tc>
          <w:tcPr>
            <w:tcW w:w="1361" w:type="dxa"/>
            <w:tcBorders>
              <w:top w:val="nil"/>
              <w:bottom w:val="nil"/>
            </w:tcBorders>
          </w:tcPr>
          <w:p w14:paraId="02E1D051" w14:textId="77777777" w:rsidR="00A63E7E" w:rsidRDefault="00A63E7E">
            <w:pPr>
              <w:pStyle w:val="ConsPlusNormal"/>
              <w:jc w:val="right"/>
            </w:pPr>
            <w:r>
              <w:t>0,098</w:t>
            </w:r>
          </w:p>
        </w:tc>
      </w:tr>
      <w:tr w:rsidR="00A63E7E" w14:paraId="6F155C77" w14:textId="77777777">
        <w:tblPrEx>
          <w:tblBorders>
            <w:insideH w:val="none" w:sz="0" w:space="0" w:color="auto"/>
          </w:tblBorders>
        </w:tblPrEx>
        <w:tc>
          <w:tcPr>
            <w:tcW w:w="1984" w:type="dxa"/>
            <w:tcBorders>
              <w:top w:val="nil"/>
              <w:bottom w:val="nil"/>
            </w:tcBorders>
          </w:tcPr>
          <w:p w14:paraId="4E5C6C01" w14:textId="77777777" w:rsidR="00A63E7E" w:rsidRDefault="00A63E7E">
            <w:pPr>
              <w:pStyle w:val="ConsPlusNormal"/>
            </w:pPr>
            <w:r>
              <w:t>то же</w:t>
            </w:r>
          </w:p>
        </w:tc>
        <w:tc>
          <w:tcPr>
            <w:tcW w:w="1020" w:type="dxa"/>
            <w:tcBorders>
              <w:top w:val="nil"/>
              <w:bottom w:val="nil"/>
            </w:tcBorders>
          </w:tcPr>
          <w:p w14:paraId="4AA83B61" w14:textId="77777777" w:rsidR="00A63E7E" w:rsidRDefault="00A63E7E">
            <w:pPr>
              <w:pStyle w:val="ConsPlusNormal"/>
              <w:jc w:val="right"/>
            </w:pPr>
            <w:r>
              <w:t>1200</w:t>
            </w:r>
          </w:p>
        </w:tc>
        <w:tc>
          <w:tcPr>
            <w:tcW w:w="1304" w:type="dxa"/>
            <w:tcBorders>
              <w:top w:val="nil"/>
              <w:bottom w:val="nil"/>
            </w:tcBorders>
          </w:tcPr>
          <w:p w14:paraId="32FAC9FC" w14:textId="77777777" w:rsidR="00A63E7E" w:rsidRDefault="00A63E7E">
            <w:pPr>
              <w:pStyle w:val="ConsPlusNormal"/>
              <w:jc w:val="right"/>
            </w:pPr>
            <w:r>
              <w:t>0,84</w:t>
            </w:r>
          </w:p>
        </w:tc>
        <w:tc>
          <w:tcPr>
            <w:tcW w:w="1134" w:type="dxa"/>
            <w:tcBorders>
              <w:top w:val="nil"/>
              <w:bottom w:val="nil"/>
            </w:tcBorders>
          </w:tcPr>
          <w:p w14:paraId="5A23A8E7" w14:textId="77777777" w:rsidR="00A63E7E" w:rsidRDefault="00A63E7E">
            <w:pPr>
              <w:pStyle w:val="ConsPlusNormal"/>
              <w:jc w:val="right"/>
            </w:pPr>
            <w:r>
              <w:t>0,36</w:t>
            </w:r>
          </w:p>
        </w:tc>
        <w:tc>
          <w:tcPr>
            <w:tcW w:w="850" w:type="dxa"/>
            <w:tcBorders>
              <w:top w:val="nil"/>
              <w:bottom w:val="nil"/>
            </w:tcBorders>
          </w:tcPr>
          <w:p w14:paraId="25139663" w14:textId="77777777" w:rsidR="00A63E7E" w:rsidRDefault="00A63E7E">
            <w:pPr>
              <w:pStyle w:val="ConsPlusNormal"/>
              <w:jc w:val="right"/>
            </w:pPr>
            <w:r>
              <w:t>5</w:t>
            </w:r>
          </w:p>
        </w:tc>
        <w:tc>
          <w:tcPr>
            <w:tcW w:w="850" w:type="dxa"/>
            <w:tcBorders>
              <w:top w:val="nil"/>
              <w:bottom w:val="nil"/>
            </w:tcBorders>
          </w:tcPr>
          <w:p w14:paraId="7B7D2017" w14:textId="77777777" w:rsidR="00A63E7E" w:rsidRDefault="00A63E7E">
            <w:pPr>
              <w:pStyle w:val="ConsPlusNormal"/>
              <w:jc w:val="right"/>
            </w:pPr>
            <w:r>
              <w:t>10</w:t>
            </w:r>
          </w:p>
        </w:tc>
        <w:tc>
          <w:tcPr>
            <w:tcW w:w="850" w:type="dxa"/>
            <w:tcBorders>
              <w:top w:val="nil"/>
              <w:bottom w:val="nil"/>
            </w:tcBorders>
          </w:tcPr>
          <w:p w14:paraId="0A45012E" w14:textId="77777777" w:rsidR="00A63E7E" w:rsidRDefault="00A63E7E">
            <w:pPr>
              <w:pStyle w:val="ConsPlusNormal"/>
              <w:jc w:val="right"/>
            </w:pPr>
            <w:r>
              <w:t>0,44</w:t>
            </w:r>
          </w:p>
        </w:tc>
        <w:tc>
          <w:tcPr>
            <w:tcW w:w="907" w:type="dxa"/>
            <w:tcBorders>
              <w:top w:val="nil"/>
              <w:bottom w:val="nil"/>
            </w:tcBorders>
          </w:tcPr>
          <w:p w14:paraId="144AE7B4" w14:textId="77777777" w:rsidR="00A63E7E" w:rsidRDefault="00A63E7E">
            <w:pPr>
              <w:pStyle w:val="ConsPlusNormal"/>
              <w:jc w:val="right"/>
            </w:pPr>
            <w:r>
              <w:t>0,52</w:t>
            </w:r>
          </w:p>
        </w:tc>
        <w:tc>
          <w:tcPr>
            <w:tcW w:w="907" w:type="dxa"/>
            <w:tcBorders>
              <w:top w:val="nil"/>
              <w:bottom w:val="nil"/>
            </w:tcBorders>
          </w:tcPr>
          <w:p w14:paraId="18A79B64" w14:textId="77777777" w:rsidR="00A63E7E" w:rsidRDefault="00A63E7E">
            <w:pPr>
              <w:pStyle w:val="ConsPlusNormal"/>
              <w:jc w:val="right"/>
            </w:pPr>
            <w:r>
              <w:t>6,36</w:t>
            </w:r>
          </w:p>
        </w:tc>
        <w:tc>
          <w:tcPr>
            <w:tcW w:w="850" w:type="dxa"/>
            <w:tcBorders>
              <w:top w:val="nil"/>
              <w:bottom w:val="nil"/>
            </w:tcBorders>
          </w:tcPr>
          <w:p w14:paraId="71010B3D" w14:textId="77777777" w:rsidR="00A63E7E" w:rsidRDefault="00A63E7E">
            <w:pPr>
              <w:pStyle w:val="ConsPlusNormal"/>
              <w:jc w:val="right"/>
            </w:pPr>
            <w:r>
              <w:t>7,57</w:t>
            </w:r>
          </w:p>
        </w:tc>
        <w:tc>
          <w:tcPr>
            <w:tcW w:w="1361" w:type="dxa"/>
            <w:tcBorders>
              <w:top w:val="nil"/>
              <w:bottom w:val="nil"/>
            </w:tcBorders>
          </w:tcPr>
          <w:p w14:paraId="5019210A" w14:textId="77777777" w:rsidR="00A63E7E" w:rsidRDefault="00A63E7E">
            <w:pPr>
              <w:pStyle w:val="ConsPlusNormal"/>
              <w:jc w:val="right"/>
            </w:pPr>
            <w:r>
              <w:t>0,11</w:t>
            </w:r>
          </w:p>
        </w:tc>
      </w:tr>
      <w:tr w:rsidR="00A63E7E" w14:paraId="619B2BD4" w14:textId="77777777">
        <w:tblPrEx>
          <w:tblBorders>
            <w:insideH w:val="none" w:sz="0" w:space="0" w:color="auto"/>
          </w:tblBorders>
        </w:tblPrEx>
        <w:tc>
          <w:tcPr>
            <w:tcW w:w="1984" w:type="dxa"/>
            <w:tcBorders>
              <w:top w:val="nil"/>
              <w:bottom w:val="nil"/>
            </w:tcBorders>
          </w:tcPr>
          <w:p w14:paraId="21892749" w14:textId="77777777" w:rsidR="00A63E7E" w:rsidRDefault="00A63E7E">
            <w:pPr>
              <w:pStyle w:val="ConsPlusNormal"/>
            </w:pPr>
            <w:r>
              <w:t>то же</w:t>
            </w:r>
          </w:p>
        </w:tc>
        <w:tc>
          <w:tcPr>
            <w:tcW w:w="1020" w:type="dxa"/>
            <w:tcBorders>
              <w:top w:val="nil"/>
              <w:bottom w:val="nil"/>
            </w:tcBorders>
          </w:tcPr>
          <w:p w14:paraId="25B4DE48" w14:textId="77777777" w:rsidR="00A63E7E" w:rsidRDefault="00A63E7E">
            <w:pPr>
              <w:pStyle w:val="ConsPlusNormal"/>
              <w:jc w:val="right"/>
            </w:pPr>
            <w:r>
              <w:t>1000</w:t>
            </w:r>
          </w:p>
        </w:tc>
        <w:tc>
          <w:tcPr>
            <w:tcW w:w="1304" w:type="dxa"/>
            <w:tcBorders>
              <w:top w:val="nil"/>
              <w:bottom w:val="nil"/>
            </w:tcBorders>
          </w:tcPr>
          <w:p w14:paraId="26C043EE" w14:textId="77777777" w:rsidR="00A63E7E" w:rsidRDefault="00A63E7E">
            <w:pPr>
              <w:pStyle w:val="ConsPlusNormal"/>
              <w:jc w:val="right"/>
            </w:pPr>
            <w:r>
              <w:t>0,84</w:t>
            </w:r>
          </w:p>
        </w:tc>
        <w:tc>
          <w:tcPr>
            <w:tcW w:w="1134" w:type="dxa"/>
            <w:tcBorders>
              <w:top w:val="nil"/>
              <w:bottom w:val="nil"/>
            </w:tcBorders>
          </w:tcPr>
          <w:p w14:paraId="38FAB7C9" w14:textId="77777777" w:rsidR="00A63E7E" w:rsidRDefault="00A63E7E">
            <w:pPr>
              <w:pStyle w:val="ConsPlusNormal"/>
              <w:jc w:val="right"/>
            </w:pPr>
            <w:r>
              <w:t>0,27</w:t>
            </w:r>
          </w:p>
        </w:tc>
        <w:tc>
          <w:tcPr>
            <w:tcW w:w="850" w:type="dxa"/>
            <w:tcBorders>
              <w:top w:val="nil"/>
              <w:bottom w:val="nil"/>
            </w:tcBorders>
          </w:tcPr>
          <w:p w14:paraId="056967F3" w14:textId="77777777" w:rsidR="00A63E7E" w:rsidRDefault="00A63E7E">
            <w:pPr>
              <w:pStyle w:val="ConsPlusNormal"/>
              <w:jc w:val="right"/>
            </w:pPr>
            <w:r>
              <w:t>5</w:t>
            </w:r>
          </w:p>
        </w:tc>
        <w:tc>
          <w:tcPr>
            <w:tcW w:w="850" w:type="dxa"/>
            <w:tcBorders>
              <w:top w:val="nil"/>
              <w:bottom w:val="nil"/>
            </w:tcBorders>
          </w:tcPr>
          <w:p w14:paraId="37C58528" w14:textId="77777777" w:rsidR="00A63E7E" w:rsidRDefault="00A63E7E">
            <w:pPr>
              <w:pStyle w:val="ConsPlusNormal"/>
              <w:jc w:val="right"/>
            </w:pPr>
            <w:r>
              <w:t>10</w:t>
            </w:r>
          </w:p>
        </w:tc>
        <w:tc>
          <w:tcPr>
            <w:tcW w:w="850" w:type="dxa"/>
            <w:tcBorders>
              <w:top w:val="nil"/>
              <w:bottom w:val="nil"/>
            </w:tcBorders>
          </w:tcPr>
          <w:p w14:paraId="2F922BFE" w14:textId="77777777" w:rsidR="00A63E7E" w:rsidRDefault="00A63E7E">
            <w:pPr>
              <w:pStyle w:val="ConsPlusNormal"/>
              <w:jc w:val="right"/>
            </w:pPr>
            <w:r>
              <w:t>0,33</w:t>
            </w:r>
          </w:p>
        </w:tc>
        <w:tc>
          <w:tcPr>
            <w:tcW w:w="907" w:type="dxa"/>
            <w:tcBorders>
              <w:top w:val="nil"/>
              <w:bottom w:val="nil"/>
            </w:tcBorders>
          </w:tcPr>
          <w:p w14:paraId="15AE8EA9" w14:textId="77777777" w:rsidR="00A63E7E" w:rsidRDefault="00A63E7E">
            <w:pPr>
              <w:pStyle w:val="ConsPlusNormal"/>
              <w:jc w:val="right"/>
            </w:pPr>
            <w:r>
              <w:t>0,41</w:t>
            </w:r>
          </w:p>
        </w:tc>
        <w:tc>
          <w:tcPr>
            <w:tcW w:w="907" w:type="dxa"/>
            <w:tcBorders>
              <w:top w:val="nil"/>
              <w:bottom w:val="nil"/>
            </w:tcBorders>
          </w:tcPr>
          <w:p w14:paraId="64A3A5A3" w14:textId="77777777" w:rsidR="00A63E7E" w:rsidRDefault="00A63E7E">
            <w:pPr>
              <w:pStyle w:val="ConsPlusNormal"/>
              <w:jc w:val="right"/>
            </w:pPr>
            <w:r>
              <w:t>5,03</w:t>
            </w:r>
          </w:p>
        </w:tc>
        <w:tc>
          <w:tcPr>
            <w:tcW w:w="850" w:type="dxa"/>
            <w:tcBorders>
              <w:top w:val="nil"/>
              <w:bottom w:val="nil"/>
            </w:tcBorders>
          </w:tcPr>
          <w:p w14:paraId="7516398D" w14:textId="77777777" w:rsidR="00A63E7E" w:rsidRDefault="00A63E7E">
            <w:pPr>
              <w:pStyle w:val="ConsPlusNormal"/>
              <w:jc w:val="right"/>
            </w:pPr>
            <w:r>
              <w:t>6,13</w:t>
            </w:r>
          </w:p>
        </w:tc>
        <w:tc>
          <w:tcPr>
            <w:tcW w:w="1361" w:type="dxa"/>
            <w:tcBorders>
              <w:top w:val="nil"/>
              <w:bottom w:val="nil"/>
            </w:tcBorders>
          </w:tcPr>
          <w:p w14:paraId="70AAC02B" w14:textId="77777777" w:rsidR="00A63E7E" w:rsidRDefault="00A63E7E">
            <w:pPr>
              <w:pStyle w:val="ConsPlusNormal"/>
              <w:jc w:val="right"/>
            </w:pPr>
            <w:r>
              <w:t>0,14</w:t>
            </w:r>
          </w:p>
        </w:tc>
      </w:tr>
      <w:tr w:rsidR="00A63E7E" w14:paraId="080342E3" w14:textId="77777777">
        <w:tblPrEx>
          <w:tblBorders>
            <w:insideH w:val="none" w:sz="0" w:space="0" w:color="auto"/>
          </w:tblBorders>
        </w:tblPrEx>
        <w:tc>
          <w:tcPr>
            <w:tcW w:w="1984" w:type="dxa"/>
            <w:tcBorders>
              <w:top w:val="nil"/>
              <w:bottom w:val="nil"/>
            </w:tcBorders>
          </w:tcPr>
          <w:p w14:paraId="18ED47BF" w14:textId="77777777" w:rsidR="00A63E7E" w:rsidRDefault="00A63E7E">
            <w:pPr>
              <w:pStyle w:val="ConsPlusNormal"/>
            </w:pPr>
            <w:r>
              <w:t>то же</w:t>
            </w:r>
          </w:p>
        </w:tc>
        <w:tc>
          <w:tcPr>
            <w:tcW w:w="1020" w:type="dxa"/>
            <w:tcBorders>
              <w:top w:val="nil"/>
              <w:bottom w:val="nil"/>
            </w:tcBorders>
          </w:tcPr>
          <w:p w14:paraId="61E63B28" w14:textId="77777777" w:rsidR="00A63E7E" w:rsidRDefault="00A63E7E">
            <w:pPr>
              <w:pStyle w:val="ConsPlusNormal"/>
              <w:jc w:val="right"/>
            </w:pPr>
            <w:r>
              <w:t>800</w:t>
            </w:r>
          </w:p>
        </w:tc>
        <w:tc>
          <w:tcPr>
            <w:tcW w:w="1304" w:type="dxa"/>
            <w:tcBorders>
              <w:top w:val="nil"/>
              <w:bottom w:val="nil"/>
            </w:tcBorders>
          </w:tcPr>
          <w:p w14:paraId="58786664" w14:textId="77777777" w:rsidR="00A63E7E" w:rsidRDefault="00A63E7E">
            <w:pPr>
              <w:pStyle w:val="ConsPlusNormal"/>
              <w:jc w:val="right"/>
            </w:pPr>
            <w:r>
              <w:t>0,84</w:t>
            </w:r>
          </w:p>
        </w:tc>
        <w:tc>
          <w:tcPr>
            <w:tcW w:w="1134" w:type="dxa"/>
            <w:tcBorders>
              <w:top w:val="nil"/>
              <w:bottom w:val="nil"/>
            </w:tcBorders>
          </w:tcPr>
          <w:p w14:paraId="1DFCE3A5" w14:textId="77777777" w:rsidR="00A63E7E" w:rsidRDefault="00A63E7E">
            <w:pPr>
              <w:pStyle w:val="ConsPlusNormal"/>
              <w:jc w:val="right"/>
            </w:pPr>
            <w:r>
              <w:t>0,21</w:t>
            </w:r>
          </w:p>
        </w:tc>
        <w:tc>
          <w:tcPr>
            <w:tcW w:w="850" w:type="dxa"/>
            <w:tcBorders>
              <w:top w:val="nil"/>
              <w:bottom w:val="nil"/>
            </w:tcBorders>
          </w:tcPr>
          <w:p w14:paraId="09B5F834" w14:textId="77777777" w:rsidR="00A63E7E" w:rsidRDefault="00A63E7E">
            <w:pPr>
              <w:pStyle w:val="ConsPlusNormal"/>
              <w:jc w:val="right"/>
            </w:pPr>
            <w:r>
              <w:t>5</w:t>
            </w:r>
          </w:p>
        </w:tc>
        <w:tc>
          <w:tcPr>
            <w:tcW w:w="850" w:type="dxa"/>
            <w:tcBorders>
              <w:top w:val="nil"/>
              <w:bottom w:val="nil"/>
            </w:tcBorders>
          </w:tcPr>
          <w:p w14:paraId="24FF8C67" w14:textId="77777777" w:rsidR="00A63E7E" w:rsidRDefault="00A63E7E">
            <w:pPr>
              <w:pStyle w:val="ConsPlusNormal"/>
              <w:jc w:val="right"/>
            </w:pPr>
            <w:r>
              <w:t>10</w:t>
            </w:r>
          </w:p>
        </w:tc>
        <w:tc>
          <w:tcPr>
            <w:tcW w:w="850" w:type="dxa"/>
            <w:tcBorders>
              <w:top w:val="nil"/>
              <w:bottom w:val="nil"/>
            </w:tcBorders>
          </w:tcPr>
          <w:p w14:paraId="7ABA1704" w14:textId="77777777" w:rsidR="00A63E7E" w:rsidRDefault="00A63E7E">
            <w:pPr>
              <w:pStyle w:val="ConsPlusNormal"/>
              <w:jc w:val="right"/>
            </w:pPr>
            <w:r>
              <w:t>0,24</w:t>
            </w:r>
          </w:p>
        </w:tc>
        <w:tc>
          <w:tcPr>
            <w:tcW w:w="907" w:type="dxa"/>
            <w:tcBorders>
              <w:top w:val="nil"/>
              <w:bottom w:val="nil"/>
            </w:tcBorders>
          </w:tcPr>
          <w:p w14:paraId="5011FF38" w14:textId="77777777" w:rsidR="00A63E7E" w:rsidRDefault="00A63E7E">
            <w:pPr>
              <w:pStyle w:val="ConsPlusNormal"/>
              <w:jc w:val="right"/>
            </w:pPr>
            <w:r>
              <w:t>0,31</w:t>
            </w:r>
          </w:p>
        </w:tc>
        <w:tc>
          <w:tcPr>
            <w:tcW w:w="907" w:type="dxa"/>
            <w:tcBorders>
              <w:top w:val="nil"/>
              <w:bottom w:val="nil"/>
            </w:tcBorders>
          </w:tcPr>
          <w:p w14:paraId="5D78F077" w14:textId="77777777" w:rsidR="00A63E7E" w:rsidRDefault="00A63E7E">
            <w:pPr>
              <w:pStyle w:val="ConsPlusNormal"/>
              <w:jc w:val="right"/>
            </w:pPr>
            <w:r>
              <w:t>3,83</w:t>
            </w:r>
          </w:p>
        </w:tc>
        <w:tc>
          <w:tcPr>
            <w:tcW w:w="850" w:type="dxa"/>
            <w:tcBorders>
              <w:top w:val="nil"/>
              <w:bottom w:val="nil"/>
            </w:tcBorders>
          </w:tcPr>
          <w:p w14:paraId="03ADFF5E" w14:textId="77777777" w:rsidR="00A63E7E" w:rsidRDefault="00A63E7E">
            <w:pPr>
              <w:pStyle w:val="ConsPlusNormal"/>
              <w:jc w:val="right"/>
            </w:pPr>
            <w:r>
              <w:t>4,77</w:t>
            </w:r>
          </w:p>
        </w:tc>
        <w:tc>
          <w:tcPr>
            <w:tcW w:w="1361" w:type="dxa"/>
            <w:tcBorders>
              <w:top w:val="nil"/>
              <w:bottom w:val="nil"/>
            </w:tcBorders>
          </w:tcPr>
          <w:p w14:paraId="452A6F79" w14:textId="77777777" w:rsidR="00A63E7E" w:rsidRDefault="00A63E7E">
            <w:pPr>
              <w:pStyle w:val="ConsPlusNormal"/>
              <w:jc w:val="right"/>
            </w:pPr>
            <w:r>
              <w:t>0,19</w:t>
            </w:r>
          </w:p>
        </w:tc>
      </w:tr>
      <w:tr w:rsidR="00A63E7E" w14:paraId="1E5037E1" w14:textId="77777777">
        <w:tblPrEx>
          <w:tblBorders>
            <w:insideH w:val="none" w:sz="0" w:space="0" w:color="auto"/>
          </w:tblBorders>
        </w:tblPrEx>
        <w:tc>
          <w:tcPr>
            <w:tcW w:w="1984" w:type="dxa"/>
            <w:tcBorders>
              <w:top w:val="nil"/>
              <w:bottom w:val="nil"/>
            </w:tcBorders>
          </w:tcPr>
          <w:p w14:paraId="0029AE59" w14:textId="77777777" w:rsidR="00A63E7E" w:rsidRDefault="00A63E7E">
            <w:pPr>
              <w:pStyle w:val="ConsPlusNormal"/>
            </w:pPr>
            <w:r>
              <w:t>то же</w:t>
            </w:r>
          </w:p>
        </w:tc>
        <w:tc>
          <w:tcPr>
            <w:tcW w:w="1020" w:type="dxa"/>
            <w:tcBorders>
              <w:top w:val="nil"/>
              <w:bottom w:val="nil"/>
            </w:tcBorders>
          </w:tcPr>
          <w:p w14:paraId="5A12426E" w14:textId="77777777" w:rsidR="00A63E7E" w:rsidRDefault="00A63E7E">
            <w:pPr>
              <w:pStyle w:val="ConsPlusNormal"/>
              <w:jc w:val="right"/>
            </w:pPr>
            <w:r>
              <w:t>600</w:t>
            </w:r>
          </w:p>
        </w:tc>
        <w:tc>
          <w:tcPr>
            <w:tcW w:w="1304" w:type="dxa"/>
            <w:tcBorders>
              <w:top w:val="nil"/>
              <w:bottom w:val="nil"/>
            </w:tcBorders>
          </w:tcPr>
          <w:p w14:paraId="098B555A" w14:textId="77777777" w:rsidR="00A63E7E" w:rsidRDefault="00A63E7E">
            <w:pPr>
              <w:pStyle w:val="ConsPlusNormal"/>
              <w:jc w:val="right"/>
            </w:pPr>
            <w:r>
              <w:t>0,84</w:t>
            </w:r>
          </w:p>
        </w:tc>
        <w:tc>
          <w:tcPr>
            <w:tcW w:w="1134" w:type="dxa"/>
            <w:tcBorders>
              <w:top w:val="nil"/>
              <w:bottom w:val="nil"/>
            </w:tcBorders>
          </w:tcPr>
          <w:p w14:paraId="415601F6" w14:textId="77777777" w:rsidR="00A63E7E" w:rsidRDefault="00A63E7E">
            <w:pPr>
              <w:pStyle w:val="ConsPlusNormal"/>
              <w:jc w:val="right"/>
            </w:pPr>
            <w:r>
              <w:t>0,16</w:t>
            </w:r>
          </w:p>
        </w:tc>
        <w:tc>
          <w:tcPr>
            <w:tcW w:w="850" w:type="dxa"/>
            <w:tcBorders>
              <w:top w:val="nil"/>
              <w:bottom w:val="nil"/>
            </w:tcBorders>
          </w:tcPr>
          <w:p w14:paraId="1B9610E9" w14:textId="77777777" w:rsidR="00A63E7E" w:rsidRDefault="00A63E7E">
            <w:pPr>
              <w:pStyle w:val="ConsPlusNormal"/>
              <w:jc w:val="right"/>
            </w:pPr>
            <w:r>
              <w:t>5</w:t>
            </w:r>
          </w:p>
        </w:tc>
        <w:tc>
          <w:tcPr>
            <w:tcW w:w="850" w:type="dxa"/>
            <w:tcBorders>
              <w:top w:val="nil"/>
              <w:bottom w:val="nil"/>
            </w:tcBorders>
          </w:tcPr>
          <w:p w14:paraId="67138C9D" w14:textId="77777777" w:rsidR="00A63E7E" w:rsidRDefault="00A63E7E">
            <w:pPr>
              <w:pStyle w:val="ConsPlusNormal"/>
              <w:jc w:val="right"/>
            </w:pPr>
            <w:r>
              <w:t>10</w:t>
            </w:r>
          </w:p>
        </w:tc>
        <w:tc>
          <w:tcPr>
            <w:tcW w:w="850" w:type="dxa"/>
            <w:tcBorders>
              <w:top w:val="nil"/>
              <w:bottom w:val="nil"/>
            </w:tcBorders>
          </w:tcPr>
          <w:p w14:paraId="7406584C" w14:textId="77777777" w:rsidR="00A63E7E" w:rsidRDefault="00A63E7E">
            <w:pPr>
              <w:pStyle w:val="ConsPlusNormal"/>
              <w:jc w:val="right"/>
            </w:pPr>
            <w:r>
              <w:t>0,20</w:t>
            </w:r>
          </w:p>
        </w:tc>
        <w:tc>
          <w:tcPr>
            <w:tcW w:w="907" w:type="dxa"/>
            <w:tcBorders>
              <w:top w:val="nil"/>
              <w:bottom w:val="nil"/>
            </w:tcBorders>
          </w:tcPr>
          <w:p w14:paraId="32763FB7" w14:textId="77777777" w:rsidR="00A63E7E" w:rsidRDefault="00A63E7E">
            <w:pPr>
              <w:pStyle w:val="ConsPlusNormal"/>
              <w:jc w:val="right"/>
            </w:pPr>
            <w:r>
              <w:t>0,26</w:t>
            </w:r>
          </w:p>
        </w:tc>
        <w:tc>
          <w:tcPr>
            <w:tcW w:w="907" w:type="dxa"/>
            <w:tcBorders>
              <w:top w:val="nil"/>
              <w:bottom w:val="nil"/>
            </w:tcBorders>
          </w:tcPr>
          <w:p w14:paraId="7D771CBA" w14:textId="77777777" w:rsidR="00A63E7E" w:rsidRDefault="00A63E7E">
            <w:pPr>
              <w:pStyle w:val="ConsPlusNormal"/>
              <w:jc w:val="right"/>
            </w:pPr>
            <w:r>
              <w:t>3,03</w:t>
            </w:r>
          </w:p>
        </w:tc>
        <w:tc>
          <w:tcPr>
            <w:tcW w:w="850" w:type="dxa"/>
            <w:tcBorders>
              <w:top w:val="nil"/>
              <w:bottom w:val="nil"/>
            </w:tcBorders>
          </w:tcPr>
          <w:p w14:paraId="5D961630" w14:textId="77777777" w:rsidR="00A63E7E" w:rsidRDefault="00A63E7E">
            <w:pPr>
              <w:pStyle w:val="ConsPlusNormal"/>
              <w:jc w:val="right"/>
            </w:pPr>
            <w:r>
              <w:t>3,78</w:t>
            </w:r>
          </w:p>
        </w:tc>
        <w:tc>
          <w:tcPr>
            <w:tcW w:w="1361" w:type="dxa"/>
            <w:tcBorders>
              <w:top w:val="nil"/>
              <w:bottom w:val="nil"/>
            </w:tcBorders>
          </w:tcPr>
          <w:p w14:paraId="61DE0AC6" w14:textId="77777777" w:rsidR="00A63E7E" w:rsidRDefault="00A63E7E">
            <w:pPr>
              <w:pStyle w:val="ConsPlusNormal"/>
              <w:jc w:val="right"/>
            </w:pPr>
            <w:r>
              <w:t>0,26</w:t>
            </w:r>
          </w:p>
        </w:tc>
      </w:tr>
      <w:tr w:rsidR="00A63E7E" w14:paraId="756D3A85" w14:textId="77777777">
        <w:tblPrEx>
          <w:tblBorders>
            <w:insideH w:val="none" w:sz="0" w:space="0" w:color="auto"/>
          </w:tblBorders>
        </w:tblPrEx>
        <w:tc>
          <w:tcPr>
            <w:tcW w:w="1984" w:type="dxa"/>
            <w:tcBorders>
              <w:top w:val="nil"/>
              <w:bottom w:val="single" w:sz="4" w:space="0" w:color="auto"/>
            </w:tcBorders>
          </w:tcPr>
          <w:p w14:paraId="067C8670" w14:textId="77777777" w:rsidR="00A63E7E" w:rsidRDefault="00A63E7E">
            <w:pPr>
              <w:pStyle w:val="ConsPlusNormal"/>
            </w:pPr>
            <w:r>
              <w:t>то же</w:t>
            </w:r>
          </w:p>
        </w:tc>
        <w:tc>
          <w:tcPr>
            <w:tcW w:w="1020" w:type="dxa"/>
            <w:tcBorders>
              <w:top w:val="nil"/>
              <w:bottom w:val="single" w:sz="4" w:space="0" w:color="auto"/>
            </w:tcBorders>
          </w:tcPr>
          <w:p w14:paraId="723E260A" w14:textId="77777777" w:rsidR="00A63E7E" w:rsidRDefault="00A63E7E">
            <w:pPr>
              <w:pStyle w:val="ConsPlusNormal"/>
              <w:jc w:val="right"/>
            </w:pPr>
            <w:r>
              <w:t>500</w:t>
            </w:r>
          </w:p>
        </w:tc>
        <w:tc>
          <w:tcPr>
            <w:tcW w:w="1304" w:type="dxa"/>
            <w:tcBorders>
              <w:top w:val="nil"/>
              <w:bottom w:val="single" w:sz="4" w:space="0" w:color="auto"/>
            </w:tcBorders>
          </w:tcPr>
          <w:p w14:paraId="5546460B" w14:textId="77777777" w:rsidR="00A63E7E" w:rsidRDefault="00A63E7E">
            <w:pPr>
              <w:pStyle w:val="ConsPlusNormal"/>
              <w:jc w:val="right"/>
            </w:pPr>
            <w:r>
              <w:t>0,84</w:t>
            </w:r>
          </w:p>
        </w:tc>
        <w:tc>
          <w:tcPr>
            <w:tcW w:w="1134" w:type="dxa"/>
            <w:tcBorders>
              <w:top w:val="nil"/>
              <w:bottom w:val="single" w:sz="4" w:space="0" w:color="auto"/>
            </w:tcBorders>
          </w:tcPr>
          <w:p w14:paraId="03F9E9F1" w14:textId="77777777" w:rsidR="00A63E7E" w:rsidRDefault="00A63E7E">
            <w:pPr>
              <w:pStyle w:val="ConsPlusNormal"/>
              <w:jc w:val="right"/>
            </w:pPr>
            <w:r>
              <w:t>0,14</w:t>
            </w:r>
          </w:p>
        </w:tc>
        <w:tc>
          <w:tcPr>
            <w:tcW w:w="850" w:type="dxa"/>
            <w:tcBorders>
              <w:top w:val="nil"/>
              <w:bottom w:val="single" w:sz="4" w:space="0" w:color="auto"/>
            </w:tcBorders>
          </w:tcPr>
          <w:p w14:paraId="25908324" w14:textId="77777777" w:rsidR="00A63E7E" w:rsidRDefault="00A63E7E">
            <w:pPr>
              <w:pStyle w:val="ConsPlusNormal"/>
              <w:jc w:val="right"/>
            </w:pPr>
            <w:r>
              <w:t>5</w:t>
            </w:r>
          </w:p>
        </w:tc>
        <w:tc>
          <w:tcPr>
            <w:tcW w:w="850" w:type="dxa"/>
            <w:tcBorders>
              <w:top w:val="nil"/>
              <w:bottom w:val="single" w:sz="4" w:space="0" w:color="auto"/>
            </w:tcBorders>
          </w:tcPr>
          <w:p w14:paraId="3403C595" w14:textId="77777777" w:rsidR="00A63E7E" w:rsidRDefault="00A63E7E">
            <w:pPr>
              <w:pStyle w:val="ConsPlusNormal"/>
              <w:jc w:val="right"/>
            </w:pPr>
            <w:r>
              <w:t>10</w:t>
            </w:r>
          </w:p>
        </w:tc>
        <w:tc>
          <w:tcPr>
            <w:tcW w:w="850" w:type="dxa"/>
            <w:tcBorders>
              <w:top w:val="nil"/>
              <w:bottom w:val="single" w:sz="4" w:space="0" w:color="auto"/>
            </w:tcBorders>
          </w:tcPr>
          <w:p w14:paraId="0FBFC63D" w14:textId="77777777" w:rsidR="00A63E7E" w:rsidRDefault="00A63E7E">
            <w:pPr>
              <w:pStyle w:val="ConsPlusNormal"/>
              <w:jc w:val="right"/>
            </w:pPr>
            <w:r>
              <w:t>0,17</w:t>
            </w:r>
          </w:p>
        </w:tc>
        <w:tc>
          <w:tcPr>
            <w:tcW w:w="907" w:type="dxa"/>
            <w:tcBorders>
              <w:top w:val="nil"/>
              <w:bottom w:val="single" w:sz="4" w:space="0" w:color="auto"/>
            </w:tcBorders>
          </w:tcPr>
          <w:p w14:paraId="4B24D538" w14:textId="77777777" w:rsidR="00A63E7E" w:rsidRDefault="00A63E7E">
            <w:pPr>
              <w:pStyle w:val="ConsPlusNormal"/>
              <w:jc w:val="right"/>
            </w:pPr>
            <w:r>
              <w:t>0,23</w:t>
            </w:r>
          </w:p>
        </w:tc>
        <w:tc>
          <w:tcPr>
            <w:tcW w:w="907" w:type="dxa"/>
            <w:tcBorders>
              <w:top w:val="nil"/>
              <w:bottom w:val="single" w:sz="4" w:space="0" w:color="auto"/>
            </w:tcBorders>
          </w:tcPr>
          <w:p w14:paraId="5F14B4FC" w14:textId="77777777" w:rsidR="00A63E7E" w:rsidRDefault="00A63E7E">
            <w:pPr>
              <w:pStyle w:val="ConsPlusNormal"/>
              <w:jc w:val="right"/>
            </w:pPr>
            <w:r>
              <w:t>2,55</w:t>
            </w:r>
          </w:p>
        </w:tc>
        <w:tc>
          <w:tcPr>
            <w:tcW w:w="850" w:type="dxa"/>
            <w:tcBorders>
              <w:top w:val="nil"/>
              <w:bottom w:val="single" w:sz="4" w:space="0" w:color="auto"/>
            </w:tcBorders>
          </w:tcPr>
          <w:p w14:paraId="38701A1D" w14:textId="77777777" w:rsidR="00A63E7E" w:rsidRDefault="00A63E7E">
            <w:pPr>
              <w:pStyle w:val="ConsPlusNormal"/>
              <w:jc w:val="right"/>
            </w:pPr>
            <w:r>
              <w:t>3,25</w:t>
            </w:r>
          </w:p>
        </w:tc>
        <w:tc>
          <w:tcPr>
            <w:tcW w:w="1361" w:type="dxa"/>
            <w:tcBorders>
              <w:top w:val="nil"/>
              <w:bottom w:val="single" w:sz="4" w:space="0" w:color="auto"/>
            </w:tcBorders>
          </w:tcPr>
          <w:p w14:paraId="3FA699F6" w14:textId="77777777" w:rsidR="00A63E7E" w:rsidRDefault="00A63E7E">
            <w:pPr>
              <w:pStyle w:val="ConsPlusNormal"/>
              <w:jc w:val="right"/>
            </w:pPr>
            <w:r>
              <w:t>0,3</w:t>
            </w:r>
          </w:p>
        </w:tc>
      </w:tr>
      <w:tr w:rsidR="00A63E7E" w14:paraId="779373B8" w14:textId="77777777">
        <w:tblPrEx>
          <w:tblBorders>
            <w:insideH w:val="none" w:sz="0" w:space="0" w:color="auto"/>
          </w:tblBorders>
        </w:tblPrEx>
        <w:tc>
          <w:tcPr>
            <w:tcW w:w="1984" w:type="dxa"/>
            <w:tcBorders>
              <w:top w:val="single" w:sz="4" w:space="0" w:color="auto"/>
              <w:bottom w:val="nil"/>
            </w:tcBorders>
          </w:tcPr>
          <w:p w14:paraId="7A6AFD72" w14:textId="77777777" w:rsidR="00A63E7E" w:rsidRDefault="00A63E7E">
            <w:pPr>
              <w:pStyle w:val="ConsPlusNormal"/>
            </w:pPr>
            <w:r>
              <w:t>Керамзитобетон на кварцевом песке</w:t>
            </w:r>
          </w:p>
        </w:tc>
        <w:tc>
          <w:tcPr>
            <w:tcW w:w="1020" w:type="dxa"/>
            <w:tcBorders>
              <w:top w:val="single" w:sz="4" w:space="0" w:color="auto"/>
              <w:bottom w:val="nil"/>
            </w:tcBorders>
          </w:tcPr>
          <w:p w14:paraId="7589E570" w14:textId="77777777" w:rsidR="00A63E7E" w:rsidRDefault="00A63E7E">
            <w:pPr>
              <w:pStyle w:val="ConsPlusNormal"/>
              <w:jc w:val="right"/>
            </w:pPr>
            <w:r>
              <w:t>1200</w:t>
            </w:r>
          </w:p>
        </w:tc>
        <w:tc>
          <w:tcPr>
            <w:tcW w:w="1304" w:type="dxa"/>
            <w:tcBorders>
              <w:top w:val="single" w:sz="4" w:space="0" w:color="auto"/>
              <w:bottom w:val="nil"/>
            </w:tcBorders>
          </w:tcPr>
          <w:p w14:paraId="4633F099" w14:textId="77777777" w:rsidR="00A63E7E" w:rsidRDefault="00A63E7E">
            <w:pPr>
              <w:pStyle w:val="ConsPlusNormal"/>
              <w:jc w:val="right"/>
            </w:pPr>
            <w:r>
              <w:t>0,84</w:t>
            </w:r>
          </w:p>
        </w:tc>
        <w:tc>
          <w:tcPr>
            <w:tcW w:w="1134" w:type="dxa"/>
            <w:tcBorders>
              <w:top w:val="single" w:sz="4" w:space="0" w:color="auto"/>
              <w:bottom w:val="nil"/>
            </w:tcBorders>
          </w:tcPr>
          <w:p w14:paraId="51A2019C" w14:textId="77777777" w:rsidR="00A63E7E" w:rsidRDefault="00A63E7E">
            <w:pPr>
              <w:pStyle w:val="ConsPlusNormal"/>
              <w:jc w:val="right"/>
            </w:pPr>
            <w:r>
              <w:t>0,41</w:t>
            </w:r>
          </w:p>
        </w:tc>
        <w:tc>
          <w:tcPr>
            <w:tcW w:w="850" w:type="dxa"/>
            <w:tcBorders>
              <w:top w:val="single" w:sz="4" w:space="0" w:color="auto"/>
              <w:bottom w:val="nil"/>
            </w:tcBorders>
          </w:tcPr>
          <w:p w14:paraId="4F24AA51" w14:textId="77777777" w:rsidR="00A63E7E" w:rsidRDefault="00A63E7E">
            <w:pPr>
              <w:pStyle w:val="ConsPlusNormal"/>
              <w:jc w:val="right"/>
            </w:pPr>
            <w:r>
              <w:t>4</w:t>
            </w:r>
          </w:p>
        </w:tc>
        <w:tc>
          <w:tcPr>
            <w:tcW w:w="850" w:type="dxa"/>
            <w:tcBorders>
              <w:top w:val="single" w:sz="4" w:space="0" w:color="auto"/>
              <w:bottom w:val="nil"/>
            </w:tcBorders>
          </w:tcPr>
          <w:p w14:paraId="4CA6CDCD" w14:textId="77777777" w:rsidR="00A63E7E" w:rsidRDefault="00A63E7E">
            <w:pPr>
              <w:pStyle w:val="ConsPlusNormal"/>
              <w:jc w:val="right"/>
            </w:pPr>
            <w:r>
              <w:t>8</w:t>
            </w:r>
          </w:p>
        </w:tc>
        <w:tc>
          <w:tcPr>
            <w:tcW w:w="850" w:type="dxa"/>
            <w:tcBorders>
              <w:top w:val="single" w:sz="4" w:space="0" w:color="auto"/>
              <w:bottom w:val="nil"/>
            </w:tcBorders>
          </w:tcPr>
          <w:p w14:paraId="36320C49" w14:textId="77777777" w:rsidR="00A63E7E" w:rsidRDefault="00A63E7E">
            <w:pPr>
              <w:pStyle w:val="ConsPlusNormal"/>
              <w:jc w:val="right"/>
            </w:pPr>
            <w:r>
              <w:t>0,52</w:t>
            </w:r>
          </w:p>
        </w:tc>
        <w:tc>
          <w:tcPr>
            <w:tcW w:w="907" w:type="dxa"/>
            <w:tcBorders>
              <w:top w:val="single" w:sz="4" w:space="0" w:color="auto"/>
              <w:bottom w:val="nil"/>
            </w:tcBorders>
          </w:tcPr>
          <w:p w14:paraId="390E2C0E" w14:textId="77777777" w:rsidR="00A63E7E" w:rsidRDefault="00A63E7E">
            <w:pPr>
              <w:pStyle w:val="ConsPlusNormal"/>
              <w:jc w:val="right"/>
            </w:pPr>
            <w:r>
              <w:t>0,58</w:t>
            </w:r>
          </w:p>
        </w:tc>
        <w:tc>
          <w:tcPr>
            <w:tcW w:w="907" w:type="dxa"/>
            <w:tcBorders>
              <w:top w:val="single" w:sz="4" w:space="0" w:color="auto"/>
              <w:bottom w:val="nil"/>
            </w:tcBorders>
          </w:tcPr>
          <w:p w14:paraId="6FBCDF43" w14:textId="77777777" w:rsidR="00A63E7E" w:rsidRDefault="00A63E7E">
            <w:pPr>
              <w:pStyle w:val="ConsPlusNormal"/>
              <w:jc w:val="right"/>
            </w:pPr>
            <w:r>
              <w:t>6,77</w:t>
            </w:r>
          </w:p>
        </w:tc>
        <w:tc>
          <w:tcPr>
            <w:tcW w:w="850" w:type="dxa"/>
            <w:tcBorders>
              <w:top w:val="single" w:sz="4" w:space="0" w:color="auto"/>
              <w:bottom w:val="nil"/>
            </w:tcBorders>
          </w:tcPr>
          <w:p w14:paraId="3BCE06CD" w14:textId="77777777" w:rsidR="00A63E7E" w:rsidRDefault="00A63E7E">
            <w:pPr>
              <w:pStyle w:val="ConsPlusNormal"/>
              <w:jc w:val="right"/>
            </w:pPr>
            <w:r>
              <w:t>7,72</w:t>
            </w:r>
          </w:p>
        </w:tc>
        <w:tc>
          <w:tcPr>
            <w:tcW w:w="1361" w:type="dxa"/>
            <w:tcBorders>
              <w:top w:val="single" w:sz="4" w:space="0" w:color="auto"/>
              <w:bottom w:val="nil"/>
            </w:tcBorders>
          </w:tcPr>
          <w:p w14:paraId="69E7AAE1" w14:textId="77777777" w:rsidR="00A63E7E" w:rsidRDefault="00A63E7E">
            <w:pPr>
              <w:pStyle w:val="ConsPlusNormal"/>
              <w:jc w:val="right"/>
            </w:pPr>
            <w:r>
              <w:t>0,075</w:t>
            </w:r>
          </w:p>
        </w:tc>
      </w:tr>
      <w:tr w:rsidR="00A63E7E" w14:paraId="67AE95E8" w14:textId="77777777">
        <w:tblPrEx>
          <w:tblBorders>
            <w:insideH w:val="none" w:sz="0" w:space="0" w:color="auto"/>
          </w:tblBorders>
        </w:tblPrEx>
        <w:tc>
          <w:tcPr>
            <w:tcW w:w="1984" w:type="dxa"/>
            <w:tcBorders>
              <w:top w:val="nil"/>
              <w:bottom w:val="nil"/>
            </w:tcBorders>
          </w:tcPr>
          <w:p w14:paraId="6ECB4EF4" w14:textId="77777777" w:rsidR="00A63E7E" w:rsidRDefault="00A63E7E">
            <w:pPr>
              <w:pStyle w:val="ConsPlusNormal"/>
            </w:pPr>
            <w:r>
              <w:t>то же</w:t>
            </w:r>
          </w:p>
        </w:tc>
        <w:tc>
          <w:tcPr>
            <w:tcW w:w="1020" w:type="dxa"/>
            <w:tcBorders>
              <w:top w:val="nil"/>
              <w:bottom w:val="nil"/>
            </w:tcBorders>
          </w:tcPr>
          <w:p w14:paraId="08A0E340" w14:textId="77777777" w:rsidR="00A63E7E" w:rsidRDefault="00A63E7E">
            <w:pPr>
              <w:pStyle w:val="ConsPlusNormal"/>
              <w:jc w:val="right"/>
            </w:pPr>
            <w:r>
              <w:t>1000</w:t>
            </w:r>
          </w:p>
        </w:tc>
        <w:tc>
          <w:tcPr>
            <w:tcW w:w="1304" w:type="dxa"/>
            <w:tcBorders>
              <w:top w:val="nil"/>
              <w:bottom w:val="nil"/>
            </w:tcBorders>
          </w:tcPr>
          <w:p w14:paraId="1F3AC46D" w14:textId="77777777" w:rsidR="00A63E7E" w:rsidRDefault="00A63E7E">
            <w:pPr>
              <w:pStyle w:val="ConsPlusNormal"/>
              <w:jc w:val="right"/>
            </w:pPr>
            <w:r>
              <w:t>0,84</w:t>
            </w:r>
          </w:p>
        </w:tc>
        <w:tc>
          <w:tcPr>
            <w:tcW w:w="1134" w:type="dxa"/>
            <w:tcBorders>
              <w:top w:val="nil"/>
              <w:bottom w:val="nil"/>
            </w:tcBorders>
          </w:tcPr>
          <w:p w14:paraId="2C8E4997" w14:textId="77777777" w:rsidR="00A63E7E" w:rsidRDefault="00A63E7E">
            <w:pPr>
              <w:pStyle w:val="ConsPlusNormal"/>
              <w:jc w:val="right"/>
            </w:pPr>
            <w:r>
              <w:t>0,33</w:t>
            </w:r>
          </w:p>
        </w:tc>
        <w:tc>
          <w:tcPr>
            <w:tcW w:w="850" w:type="dxa"/>
            <w:tcBorders>
              <w:top w:val="nil"/>
              <w:bottom w:val="nil"/>
            </w:tcBorders>
          </w:tcPr>
          <w:p w14:paraId="69A9DDF9" w14:textId="77777777" w:rsidR="00A63E7E" w:rsidRDefault="00A63E7E">
            <w:pPr>
              <w:pStyle w:val="ConsPlusNormal"/>
              <w:jc w:val="right"/>
            </w:pPr>
            <w:r>
              <w:t>4</w:t>
            </w:r>
          </w:p>
        </w:tc>
        <w:tc>
          <w:tcPr>
            <w:tcW w:w="850" w:type="dxa"/>
            <w:tcBorders>
              <w:top w:val="nil"/>
              <w:bottom w:val="nil"/>
            </w:tcBorders>
          </w:tcPr>
          <w:p w14:paraId="34B59B89" w14:textId="77777777" w:rsidR="00A63E7E" w:rsidRDefault="00A63E7E">
            <w:pPr>
              <w:pStyle w:val="ConsPlusNormal"/>
              <w:jc w:val="right"/>
            </w:pPr>
            <w:r>
              <w:t>8</w:t>
            </w:r>
          </w:p>
        </w:tc>
        <w:tc>
          <w:tcPr>
            <w:tcW w:w="850" w:type="dxa"/>
            <w:tcBorders>
              <w:top w:val="nil"/>
              <w:bottom w:val="nil"/>
            </w:tcBorders>
          </w:tcPr>
          <w:p w14:paraId="361C96D6" w14:textId="77777777" w:rsidR="00A63E7E" w:rsidRDefault="00A63E7E">
            <w:pPr>
              <w:pStyle w:val="ConsPlusNormal"/>
              <w:jc w:val="right"/>
            </w:pPr>
            <w:r>
              <w:t>0,41</w:t>
            </w:r>
          </w:p>
        </w:tc>
        <w:tc>
          <w:tcPr>
            <w:tcW w:w="907" w:type="dxa"/>
            <w:tcBorders>
              <w:top w:val="nil"/>
              <w:bottom w:val="nil"/>
            </w:tcBorders>
          </w:tcPr>
          <w:p w14:paraId="01D34ED6" w14:textId="77777777" w:rsidR="00A63E7E" w:rsidRDefault="00A63E7E">
            <w:pPr>
              <w:pStyle w:val="ConsPlusNormal"/>
              <w:jc w:val="right"/>
            </w:pPr>
            <w:r>
              <w:t>0,47</w:t>
            </w:r>
          </w:p>
        </w:tc>
        <w:tc>
          <w:tcPr>
            <w:tcW w:w="907" w:type="dxa"/>
            <w:tcBorders>
              <w:top w:val="nil"/>
              <w:bottom w:val="nil"/>
            </w:tcBorders>
          </w:tcPr>
          <w:p w14:paraId="228418F9" w14:textId="77777777" w:rsidR="00A63E7E" w:rsidRDefault="00A63E7E">
            <w:pPr>
              <w:pStyle w:val="ConsPlusNormal"/>
              <w:jc w:val="right"/>
            </w:pPr>
            <w:r>
              <w:t>5,49</w:t>
            </w:r>
          </w:p>
        </w:tc>
        <w:tc>
          <w:tcPr>
            <w:tcW w:w="850" w:type="dxa"/>
            <w:tcBorders>
              <w:top w:val="nil"/>
              <w:bottom w:val="nil"/>
            </w:tcBorders>
          </w:tcPr>
          <w:p w14:paraId="40BEC8E6" w14:textId="77777777" w:rsidR="00A63E7E" w:rsidRDefault="00A63E7E">
            <w:pPr>
              <w:pStyle w:val="ConsPlusNormal"/>
              <w:jc w:val="right"/>
            </w:pPr>
            <w:r>
              <w:t>6,35</w:t>
            </w:r>
          </w:p>
        </w:tc>
        <w:tc>
          <w:tcPr>
            <w:tcW w:w="1361" w:type="dxa"/>
            <w:tcBorders>
              <w:top w:val="nil"/>
              <w:bottom w:val="nil"/>
            </w:tcBorders>
          </w:tcPr>
          <w:p w14:paraId="722DF21F" w14:textId="77777777" w:rsidR="00A63E7E" w:rsidRDefault="00A63E7E">
            <w:pPr>
              <w:pStyle w:val="ConsPlusNormal"/>
              <w:jc w:val="right"/>
            </w:pPr>
            <w:r>
              <w:t>0,075</w:t>
            </w:r>
          </w:p>
        </w:tc>
      </w:tr>
      <w:tr w:rsidR="00A63E7E" w14:paraId="7DE00474" w14:textId="77777777">
        <w:tblPrEx>
          <w:tblBorders>
            <w:insideH w:val="none" w:sz="0" w:space="0" w:color="auto"/>
          </w:tblBorders>
        </w:tblPrEx>
        <w:tc>
          <w:tcPr>
            <w:tcW w:w="1984" w:type="dxa"/>
            <w:tcBorders>
              <w:top w:val="nil"/>
              <w:bottom w:val="single" w:sz="4" w:space="0" w:color="auto"/>
            </w:tcBorders>
          </w:tcPr>
          <w:p w14:paraId="2FB9CEDB" w14:textId="77777777" w:rsidR="00A63E7E" w:rsidRDefault="00A63E7E">
            <w:pPr>
              <w:pStyle w:val="ConsPlusNormal"/>
            </w:pPr>
            <w:r>
              <w:lastRenderedPageBreak/>
              <w:t>то же</w:t>
            </w:r>
          </w:p>
        </w:tc>
        <w:tc>
          <w:tcPr>
            <w:tcW w:w="1020" w:type="dxa"/>
            <w:tcBorders>
              <w:top w:val="nil"/>
              <w:bottom w:val="single" w:sz="4" w:space="0" w:color="auto"/>
            </w:tcBorders>
          </w:tcPr>
          <w:p w14:paraId="06417EC7" w14:textId="77777777" w:rsidR="00A63E7E" w:rsidRDefault="00A63E7E">
            <w:pPr>
              <w:pStyle w:val="ConsPlusNormal"/>
              <w:jc w:val="right"/>
            </w:pPr>
            <w:r>
              <w:t>800</w:t>
            </w:r>
          </w:p>
        </w:tc>
        <w:tc>
          <w:tcPr>
            <w:tcW w:w="1304" w:type="dxa"/>
            <w:tcBorders>
              <w:top w:val="nil"/>
              <w:bottom w:val="single" w:sz="4" w:space="0" w:color="auto"/>
            </w:tcBorders>
          </w:tcPr>
          <w:p w14:paraId="19A95C41" w14:textId="77777777" w:rsidR="00A63E7E" w:rsidRDefault="00A63E7E">
            <w:pPr>
              <w:pStyle w:val="ConsPlusNormal"/>
              <w:jc w:val="right"/>
            </w:pPr>
            <w:r>
              <w:t>0,84</w:t>
            </w:r>
          </w:p>
        </w:tc>
        <w:tc>
          <w:tcPr>
            <w:tcW w:w="1134" w:type="dxa"/>
            <w:tcBorders>
              <w:top w:val="nil"/>
              <w:bottom w:val="single" w:sz="4" w:space="0" w:color="auto"/>
            </w:tcBorders>
          </w:tcPr>
          <w:p w14:paraId="1144F9CA" w14:textId="77777777" w:rsidR="00A63E7E" w:rsidRDefault="00A63E7E">
            <w:pPr>
              <w:pStyle w:val="ConsPlusNormal"/>
              <w:jc w:val="right"/>
            </w:pPr>
            <w:r>
              <w:t>0,23</w:t>
            </w:r>
          </w:p>
        </w:tc>
        <w:tc>
          <w:tcPr>
            <w:tcW w:w="850" w:type="dxa"/>
            <w:tcBorders>
              <w:top w:val="nil"/>
              <w:bottom w:val="single" w:sz="4" w:space="0" w:color="auto"/>
            </w:tcBorders>
          </w:tcPr>
          <w:p w14:paraId="1E2F7B7F" w14:textId="77777777" w:rsidR="00A63E7E" w:rsidRDefault="00A63E7E">
            <w:pPr>
              <w:pStyle w:val="ConsPlusNormal"/>
              <w:jc w:val="right"/>
            </w:pPr>
            <w:r>
              <w:t>4</w:t>
            </w:r>
          </w:p>
        </w:tc>
        <w:tc>
          <w:tcPr>
            <w:tcW w:w="850" w:type="dxa"/>
            <w:tcBorders>
              <w:top w:val="nil"/>
              <w:bottom w:val="single" w:sz="4" w:space="0" w:color="auto"/>
            </w:tcBorders>
          </w:tcPr>
          <w:p w14:paraId="1EA18B0F" w14:textId="77777777" w:rsidR="00A63E7E" w:rsidRDefault="00A63E7E">
            <w:pPr>
              <w:pStyle w:val="ConsPlusNormal"/>
              <w:jc w:val="right"/>
            </w:pPr>
            <w:r>
              <w:t>8</w:t>
            </w:r>
          </w:p>
        </w:tc>
        <w:tc>
          <w:tcPr>
            <w:tcW w:w="850" w:type="dxa"/>
            <w:tcBorders>
              <w:top w:val="nil"/>
              <w:bottom w:val="single" w:sz="4" w:space="0" w:color="auto"/>
            </w:tcBorders>
          </w:tcPr>
          <w:p w14:paraId="366082B6" w14:textId="77777777" w:rsidR="00A63E7E" w:rsidRDefault="00A63E7E">
            <w:pPr>
              <w:pStyle w:val="ConsPlusNormal"/>
              <w:jc w:val="right"/>
            </w:pPr>
            <w:r>
              <w:t>0,29</w:t>
            </w:r>
          </w:p>
        </w:tc>
        <w:tc>
          <w:tcPr>
            <w:tcW w:w="907" w:type="dxa"/>
            <w:tcBorders>
              <w:top w:val="nil"/>
              <w:bottom w:val="single" w:sz="4" w:space="0" w:color="auto"/>
            </w:tcBorders>
          </w:tcPr>
          <w:p w14:paraId="2F8345CD" w14:textId="77777777" w:rsidR="00A63E7E" w:rsidRDefault="00A63E7E">
            <w:pPr>
              <w:pStyle w:val="ConsPlusNormal"/>
              <w:jc w:val="right"/>
            </w:pPr>
            <w:r>
              <w:t>0,35</w:t>
            </w:r>
          </w:p>
        </w:tc>
        <w:tc>
          <w:tcPr>
            <w:tcW w:w="907" w:type="dxa"/>
            <w:tcBorders>
              <w:top w:val="nil"/>
              <w:bottom w:val="single" w:sz="4" w:space="0" w:color="auto"/>
            </w:tcBorders>
          </w:tcPr>
          <w:p w14:paraId="5A19A077" w14:textId="77777777" w:rsidR="00A63E7E" w:rsidRDefault="00A63E7E">
            <w:pPr>
              <w:pStyle w:val="ConsPlusNormal"/>
              <w:jc w:val="right"/>
            </w:pPr>
            <w:r>
              <w:t>4,13</w:t>
            </w:r>
          </w:p>
        </w:tc>
        <w:tc>
          <w:tcPr>
            <w:tcW w:w="850" w:type="dxa"/>
            <w:tcBorders>
              <w:top w:val="nil"/>
              <w:bottom w:val="single" w:sz="4" w:space="0" w:color="auto"/>
            </w:tcBorders>
          </w:tcPr>
          <w:p w14:paraId="242DCAA7" w14:textId="77777777" w:rsidR="00A63E7E" w:rsidRDefault="00A63E7E">
            <w:pPr>
              <w:pStyle w:val="ConsPlusNormal"/>
              <w:jc w:val="right"/>
            </w:pPr>
            <w:r>
              <w:t>4,9</w:t>
            </w:r>
          </w:p>
        </w:tc>
        <w:tc>
          <w:tcPr>
            <w:tcW w:w="1361" w:type="dxa"/>
            <w:tcBorders>
              <w:top w:val="nil"/>
              <w:bottom w:val="single" w:sz="4" w:space="0" w:color="auto"/>
            </w:tcBorders>
          </w:tcPr>
          <w:p w14:paraId="0BC41ED8" w14:textId="77777777" w:rsidR="00A63E7E" w:rsidRDefault="00A63E7E">
            <w:pPr>
              <w:pStyle w:val="ConsPlusNormal"/>
              <w:jc w:val="right"/>
            </w:pPr>
            <w:r>
              <w:t>0,075</w:t>
            </w:r>
          </w:p>
        </w:tc>
      </w:tr>
      <w:tr w:rsidR="00A63E7E" w14:paraId="130934AE" w14:textId="77777777">
        <w:tblPrEx>
          <w:tblBorders>
            <w:insideH w:val="none" w:sz="0" w:space="0" w:color="auto"/>
          </w:tblBorders>
        </w:tblPrEx>
        <w:tc>
          <w:tcPr>
            <w:tcW w:w="1984" w:type="dxa"/>
            <w:tcBorders>
              <w:top w:val="single" w:sz="4" w:space="0" w:color="auto"/>
              <w:bottom w:val="nil"/>
            </w:tcBorders>
          </w:tcPr>
          <w:p w14:paraId="1617DAFE" w14:textId="77777777" w:rsidR="00A63E7E" w:rsidRDefault="00A63E7E">
            <w:pPr>
              <w:pStyle w:val="ConsPlusNormal"/>
            </w:pPr>
            <w:r>
              <w:t>Перлитобетон</w:t>
            </w:r>
          </w:p>
        </w:tc>
        <w:tc>
          <w:tcPr>
            <w:tcW w:w="1020" w:type="dxa"/>
            <w:tcBorders>
              <w:top w:val="single" w:sz="4" w:space="0" w:color="auto"/>
              <w:bottom w:val="nil"/>
            </w:tcBorders>
          </w:tcPr>
          <w:p w14:paraId="2C38F7B3" w14:textId="77777777" w:rsidR="00A63E7E" w:rsidRDefault="00A63E7E">
            <w:pPr>
              <w:pStyle w:val="ConsPlusNormal"/>
              <w:jc w:val="right"/>
            </w:pPr>
            <w:r>
              <w:t>1200</w:t>
            </w:r>
          </w:p>
        </w:tc>
        <w:tc>
          <w:tcPr>
            <w:tcW w:w="1304" w:type="dxa"/>
            <w:tcBorders>
              <w:top w:val="single" w:sz="4" w:space="0" w:color="auto"/>
              <w:bottom w:val="nil"/>
            </w:tcBorders>
          </w:tcPr>
          <w:p w14:paraId="20835510" w14:textId="77777777" w:rsidR="00A63E7E" w:rsidRDefault="00A63E7E">
            <w:pPr>
              <w:pStyle w:val="ConsPlusNormal"/>
              <w:jc w:val="right"/>
            </w:pPr>
            <w:r>
              <w:t>0,84</w:t>
            </w:r>
          </w:p>
        </w:tc>
        <w:tc>
          <w:tcPr>
            <w:tcW w:w="1134" w:type="dxa"/>
            <w:tcBorders>
              <w:top w:val="single" w:sz="4" w:space="0" w:color="auto"/>
              <w:bottom w:val="nil"/>
            </w:tcBorders>
          </w:tcPr>
          <w:p w14:paraId="696301C7" w14:textId="77777777" w:rsidR="00A63E7E" w:rsidRDefault="00A63E7E">
            <w:pPr>
              <w:pStyle w:val="ConsPlusNormal"/>
              <w:jc w:val="right"/>
            </w:pPr>
            <w:r>
              <w:t>0,29</w:t>
            </w:r>
          </w:p>
        </w:tc>
        <w:tc>
          <w:tcPr>
            <w:tcW w:w="850" w:type="dxa"/>
            <w:tcBorders>
              <w:top w:val="single" w:sz="4" w:space="0" w:color="auto"/>
              <w:bottom w:val="nil"/>
            </w:tcBorders>
          </w:tcPr>
          <w:p w14:paraId="16482DA0" w14:textId="77777777" w:rsidR="00A63E7E" w:rsidRDefault="00A63E7E">
            <w:pPr>
              <w:pStyle w:val="ConsPlusNormal"/>
              <w:jc w:val="right"/>
            </w:pPr>
            <w:r>
              <w:t>10</w:t>
            </w:r>
          </w:p>
        </w:tc>
        <w:tc>
          <w:tcPr>
            <w:tcW w:w="850" w:type="dxa"/>
            <w:tcBorders>
              <w:top w:val="single" w:sz="4" w:space="0" w:color="auto"/>
              <w:bottom w:val="nil"/>
            </w:tcBorders>
          </w:tcPr>
          <w:p w14:paraId="6A0B100A" w14:textId="77777777" w:rsidR="00A63E7E" w:rsidRDefault="00A63E7E">
            <w:pPr>
              <w:pStyle w:val="ConsPlusNormal"/>
              <w:jc w:val="right"/>
            </w:pPr>
            <w:r>
              <w:t>15</w:t>
            </w:r>
          </w:p>
        </w:tc>
        <w:tc>
          <w:tcPr>
            <w:tcW w:w="850" w:type="dxa"/>
            <w:tcBorders>
              <w:top w:val="single" w:sz="4" w:space="0" w:color="auto"/>
              <w:bottom w:val="nil"/>
            </w:tcBorders>
          </w:tcPr>
          <w:p w14:paraId="45734352" w14:textId="77777777" w:rsidR="00A63E7E" w:rsidRDefault="00A63E7E">
            <w:pPr>
              <w:pStyle w:val="ConsPlusNormal"/>
              <w:jc w:val="right"/>
            </w:pPr>
            <w:r>
              <w:t>0,44</w:t>
            </w:r>
          </w:p>
        </w:tc>
        <w:tc>
          <w:tcPr>
            <w:tcW w:w="907" w:type="dxa"/>
            <w:tcBorders>
              <w:top w:val="single" w:sz="4" w:space="0" w:color="auto"/>
              <w:bottom w:val="nil"/>
            </w:tcBorders>
          </w:tcPr>
          <w:p w14:paraId="71EA8C02" w14:textId="77777777" w:rsidR="00A63E7E" w:rsidRDefault="00A63E7E">
            <w:pPr>
              <w:pStyle w:val="ConsPlusNormal"/>
              <w:jc w:val="right"/>
            </w:pPr>
            <w:r>
              <w:t>0,5</w:t>
            </w:r>
          </w:p>
        </w:tc>
        <w:tc>
          <w:tcPr>
            <w:tcW w:w="907" w:type="dxa"/>
            <w:tcBorders>
              <w:top w:val="single" w:sz="4" w:space="0" w:color="auto"/>
              <w:bottom w:val="nil"/>
            </w:tcBorders>
          </w:tcPr>
          <w:p w14:paraId="4E0A2628" w14:textId="77777777" w:rsidR="00A63E7E" w:rsidRDefault="00A63E7E">
            <w:pPr>
              <w:pStyle w:val="ConsPlusNormal"/>
              <w:jc w:val="right"/>
            </w:pPr>
            <w:r>
              <w:t>6,96</w:t>
            </w:r>
          </w:p>
        </w:tc>
        <w:tc>
          <w:tcPr>
            <w:tcW w:w="850" w:type="dxa"/>
            <w:tcBorders>
              <w:top w:val="single" w:sz="4" w:space="0" w:color="auto"/>
              <w:bottom w:val="nil"/>
            </w:tcBorders>
          </w:tcPr>
          <w:p w14:paraId="7666A911" w14:textId="77777777" w:rsidR="00A63E7E" w:rsidRDefault="00A63E7E">
            <w:pPr>
              <w:pStyle w:val="ConsPlusNormal"/>
              <w:jc w:val="right"/>
            </w:pPr>
            <w:r>
              <w:t>8,01</w:t>
            </w:r>
          </w:p>
        </w:tc>
        <w:tc>
          <w:tcPr>
            <w:tcW w:w="1361" w:type="dxa"/>
            <w:tcBorders>
              <w:top w:val="single" w:sz="4" w:space="0" w:color="auto"/>
              <w:bottom w:val="nil"/>
            </w:tcBorders>
          </w:tcPr>
          <w:p w14:paraId="5B70D787" w14:textId="77777777" w:rsidR="00A63E7E" w:rsidRDefault="00A63E7E">
            <w:pPr>
              <w:pStyle w:val="ConsPlusNormal"/>
              <w:jc w:val="right"/>
            </w:pPr>
            <w:r>
              <w:t>0,15</w:t>
            </w:r>
          </w:p>
        </w:tc>
      </w:tr>
      <w:tr w:rsidR="00A63E7E" w14:paraId="536054BB" w14:textId="77777777">
        <w:tblPrEx>
          <w:tblBorders>
            <w:insideH w:val="none" w:sz="0" w:space="0" w:color="auto"/>
          </w:tblBorders>
        </w:tblPrEx>
        <w:tc>
          <w:tcPr>
            <w:tcW w:w="1984" w:type="dxa"/>
            <w:tcBorders>
              <w:top w:val="nil"/>
              <w:bottom w:val="nil"/>
            </w:tcBorders>
          </w:tcPr>
          <w:p w14:paraId="6336BA7F" w14:textId="77777777" w:rsidR="00A63E7E" w:rsidRDefault="00A63E7E">
            <w:pPr>
              <w:pStyle w:val="ConsPlusNormal"/>
            </w:pPr>
            <w:r>
              <w:t>то же</w:t>
            </w:r>
          </w:p>
        </w:tc>
        <w:tc>
          <w:tcPr>
            <w:tcW w:w="1020" w:type="dxa"/>
            <w:tcBorders>
              <w:top w:val="nil"/>
              <w:bottom w:val="nil"/>
            </w:tcBorders>
          </w:tcPr>
          <w:p w14:paraId="459D7852" w14:textId="77777777" w:rsidR="00A63E7E" w:rsidRDefault="00A63E7E">
            <w:pPr>
              <w:pStyle w:val="ConsPlusNormal"/>
              <w:jc w:val="right"/>
            </w:pPr>
            <w:r>
              <w:t>1000</w:t>
            </w:r>
          </w:p>
        </w:tc>
        <w:tc>
          <w:tcPr>
            <w:tcW w:w="1304" w:type="dxa"/>
            <w:tcBorders>
              <w:top w:val="nil"/>
              <w:bottom w:val="nil"/>
            </w:tcBorders>
          </w:tcPr>
          <w:p w14:paraId="451DC7FE" w14:textId="77777777" w:rsidR="00A63E7E" w:rsidRDefault="00A63E7E">
            <w:pPr>
              <w:pStyle w:val="ConsPlusNormal"/>
              <w:jc w:val="right"/>
            </w:pPr>
            <w:r>
              <w:t>0,84</w:t>
            </w:r>
          </w:p>
        </w:tc>
        <w:tc>
          <w:tcPr>
            <w:tcW w:w="1134" w:type="dxa"/>
            <w:tcBorders>
              <w:top w:val="nil"/>
              <w:bottom w:val="nil"/>
            </w:tcBorders>
          </w:tcPr>
          <w:p w14:paraId="228E2BD3" w14:textId="77777777" w:rsidR="00A63E7E" w:rsidRDefault="00A63E7E">
            <w:pPr>
              <w:pStyle w:val="ConsPlusNormal"/>
              <w:jc w:val="right"/>
            </w:pPr>
            <w:r>
              <w:t>0,22</w:t>
            </w:r>
          </w:p>
        </w:tc>
        <w:tc>
          <w:tcPr>
            <w:tcW w:w="850" w:type="dxa"/>
            <w:tcBorders>
              <w:top w:val="nil"/>
              <w:bottom w:val="nil"/>
            </w:tcBorders>
          </w:tcPr>
          <w:p w14:paraId="4333FB3E" w14:textId="77777777" w:rsidR="00A63E7E" w:rsidRDefault="00A63E7E">
            <w:pPr>
              <w:pStyle w:val="ConsPlusNormal"/>
              <w:jc w:val="right"/>
            </w:pPr>
            <w:r>
              <w:t>10</w:t>
            </w:r>
          </w:p>
        </w:tc>
        <w:tc>
          <w:tcPr>
            <w:tcW w:w="850" w:type="dxa"/>
            <w:tcBorders>
              <w:top w:val="nil"/>
              <w:bottom w:val="nil"/>
            </w:tcBorders>
          </w:tcPr>
          <w:p w14:paraId="3C3A5F34" w14:textId="77777777" w:rsidR="00A63E7E" w:rsidRDefault="00A63E7E">
            <w:pPr>
              <w:pStyle w:val="ConsPlusNormal"/>
              <w:jc w:val="right"/>
            </w:pPr>
            <w:r>
              <w:t>15</w:t>
            </w:r>
          </w:p>
        </w:tc>
        <w:tc>
          <w:tcPr>
            <w:tcW w:w="850" w:type="dxa"/>
            <w:tcBorders>
              <w:top w:val="nil"/>
              <w:bottom w:val="nil"/>
            </w:tcBorders>
          </w:tcPr>
          <w:p w14:paraId="26631407" w14:textId="77777777" w:rsidR="00A63E7E" w:rsidRDefault="00A63E7E">
            <w:pPr>
              <w:pStyle w:val="ConsPlusNormal"/>
              <w:jc w:val="right"/>
            </w:pPr>
            <w:r>
              <w:t>0,33</w:t>
            </w:r>
          </w:p>
        </w:tc>
        <w:tc>
          <w:tcPr>
            <w:tcW w:w="907" w:type="dxa"/>
            <w:tcBorders>
              <w:top w:val="nil"/>
              <w:bottom w:val="nil"/>
            </w:tcBorders>
          </w:tcPr>
          <w:p w14:paraId="4204049E" w14:textId="77777777" w:rsidR="00A63E7E" w:rsidRDefault="00A63E7E">
            <w:pPr>
              <w:pStyle w:val="ConsPlusNormal"/>
              <w:jc w:val="right"/>
            </w:pPr>
            <w:r>
              <w:t>0,38</w:t>
            </w:r>
          </w:p>
        </w:tc>
        <w:tc>
          <w:tcPr>
            <w:tcW w:w="907" w:type="dxa"/>
            <w:tcBorders>
              <w:top w:val="nil"/>
              <w:bottom w:val="nil"/>
            </w:tcBorders>
          </w:tcPr>
          <w:p w14:paraId="2F320474" w14:textId="77777777" w:rsidR="00A63E7E" w:rsidRDefault="00A63E7E">
            <w:pPr>
              <w:pStyle w:val="ConsPlusNormal"/>
              <w:jc w:val="right"/>
            </w:pPr>
            <w:r>
              <w:t>5,5</w:t>
            </w:r>
          </w:p>
        </w:tc>
        <w:tc>
          <w:tcPr>
            <w:tcW w:w="850" w:type="dxa"/>
            <w:tcBorders>
              <w:top w:val="nil"/>
              <w:bottom w:val="nil"/>
            </w:tcBorders>
          </w:tcPr>
          <w:p w14:paraId="2CE1B4ED" w14:textId="77777777" w:rsidR="00A63E7E" w:rsidRDefault="00A63E7E">
            <w:pPr>
              <w:pStyle w:val="ConsPlusNormal"/>
              <w:jc w:val="right"/>
            </w:pPr>
            <w:r>
              <w:t>6,38</w:t>
            </w:r>
          </w:p>
        </w:tc>
        <w:tc>
          <w:tcPr>
            <w:tcW w:w="1361" w:type="dxa"/>
            <w:tcBorders>
              <w:top w:val="nil"/>
              <w:bottom w:val="nil"/>
            </w:tcBorders>
          </w:tcPr>
          <w:p w14:paraId="69E6B951" w14:textId="77777777" w:rsidR="00A63E7E" w:rsidRDefault="00A63E7E">
            <w:pPr>
              <w:pStyle w:val="ConsPlusNormal"/>
              <w:jc w:val="right"/>
            </w:pPr>
            <w:r>
              <w:t>0,19</w:t>
            </w:r>
          </w:p>
        </w:tc>
      </w:tr>
      <w:tr w:rsidR="00A63E7E" w14:paraId="48D4C75C" w14:textId="77777777">
        <w:tblPrEx>
          <w:tblBorders>
            <w:insideH w:val="none" w:sz="0" w:space="0" w:color="auto"/>
          </w:tblBorders>
        </w:tblPrEx>
        <w:tc>
          <w:tcPr>
            <w:tcW w:w="1984" w:type="dxa"/>
            <w:tcBorders>
              <w:top w:val="nil"/>
              <w:bottom w:val="nil"/>
            </w:tcBorders>
          </w:tcPr>
          <w:p w14:paraId="319F70E3" w14:textId="77777777" w:rsidR="00A63E7E" w:rsidRDefault="00A63E7E">
            <w:pPr>
              <w:pStyle w:val="ConsPlusNormal"/>
            </w:pPr>
            <w:r>
              <w:t>то же</w:t>
            </w:r>
          </w:p>
        </w:tc>
        <w:tc>
          <w:tcPr>
            <w:tcW w:w="1020" w:type="dxa"/>
            <w:tcBorders>
              <w:top w:val="nil"/>
              <w:bottom w:val="nil"/>
            </w:tcBorders>
          </w:tcPr>
          <w:p w14:paraId="4CBA7DF8" w14:textId="77777777" w:rsidR="00A63E7E" w:rsidRDefault="00A63E7E">
            <w:pPr>
              <w:pStyle w:val="ConsPlusNormal"/>
              <w:jc w:val="right"/>
            </w:pPr>
            <w:r>
              <w:t>800</w:t>
            </w:r>
          </w:p>
        </w:tc>
        <w:tc>
          <w:tcPr>
            <w:tcW w:w="1304" w:type="dxa"/>
            <w:tcBorders>
              <w:top w:val="nil"/>
              <w:bottom w:val="nil"/>
            </w:tcBorders>
          </w:tcPr>
          <w:p w14:paraId="297F7434" w14:textId="77777777" w:rsidR="00A63E7E" w:rsidRDefault="00A63E7E">
            <w:pPr>
              <w:pStyle w:val="ConsPlusNormal"/>
              <w:jc w:val="right"/>
            </w:pPr>
            <w:r>
              <w:t>0,84</w:t>
            </w:r>
          </w:p>
        </w:tc>
        <w:tc>
          <w:tcPr>
            <w:tcW w:w="1134" w:type="dxa"/>
            <w:tcBorders>
              <w:top w:val="nil"/>
              <w:bottom w:val="nil"/>
            </w:tcBorders>
          </w:tcPr>
          <w:p w14:paraId="1999B1F4" w14:textId="77777777" w:rsidR="00A63E7E" w:rsidRDefault="00A63E7E">
            <w:pPr>
              <w:pStyle w:val="ConsPlusNormal"/>
              <w:jc w:val="right"/>
            </w:pPr>
            <w:r>
              <w:t>0,16</w:t>
            </w:r>
          </w:p>
        </w:tc>
        <w:tc>
          <w:tcPr>
            <w:tcW w:w="850" w:type="dxa"/>
            <w:tcBorders>
              <w:top w:val="nil"/>
              <w:bottom w:val="nil"/>
            </w:tcBorders>
          </w:tcPr>
          <w:p w14:paraId="384CA6EC" w14:textId="77777777" w:rsidR="00A63E7E" w:rsidRDefault="00A63E7E">
            <w:pPr>
              <w:pStyle w:val="ConsPlusNormal"/>
              <w:jc w:val="right"/>
            </w:pPr>
            <w:r>
              <w:t>10</w:t>
            </w:r>
          </w:p>
        </w:tc>
        <w:tc>
          <w:tcPr>
            <w:tcW w:w="850" w:type="dxa"/>
            <w:tcBorders>
              <w:top w:val="nil"/>
              <w:bottom w:val="nil"/>
            </w:tcBorders>
          </w:tcPr>
          <w:p w14:paraId="6FAC77EF" w14:textId="77777777" w:rsidR="00A63E7E" w:rsidRDefault="00A63E7E">
            <w:pPr>
              <w:pStyle w:val="ConsPlusNormal"/>
              <w:jc w:val="right"/>
            </w:pPr>
            <w:r>
              <w:t>15</w:t>
            </w:r>
          </w:p>
        </w:tc>
        <w:tc>
          <w:tcPr>
            <w:tcW w:w="850" w:type="dxa"/>
            <w:tcBorders>
              <w:top w:val="nil"/>
              <w:bottom w:val="nil"/>
            </w:tcBorders>
          </w:tcPr>
          <w:p w14:paraId="4682019D" w14:textId="77777777" w:rsidR="00A63E7E" w:rsidRDefault="00A63E7E">
            <w:pPr>
              <w:pStyle w:val="ConsPlusNormal"/>
              <w:jc w:val="right"/>
            </w:pPr>
            <w:r>
              <w:t>0,27</w:t>
            </w:r>
          </w:p>
        </w:tc>
        <w:tc>
          <w:tcPr>
            <w:tcW w:w="907" w:type="dxa"/>
            <w:tcBorders>
              <w:top w:val="nil"/>
              <w:bottom w:val="nil"/>
            </w:tcBorders>
          </w:tcPr>
          <w:p w14:paraId="0484AC32" w14:textId="77777777" w:rsidR="00A63E7E" w:rsidRDefault="00A63E7E">
            <w:pPr>
              <w:pStyle w:val="ConsPlusNormal"/>
              <w:jc w:val="right"/>
            </w:pPr>
            <w:r>
              <w:t>0,33</w:t>
            </w:r>
          </w:p>
        </w:tc>
        <w:tc>
          <w:tcPr>
            <w:tcW w:w="907" w:type="dxa"/>
            <w:tcBorders>
              <w:top w:val="nil"/>
              <w:bottom w:val="nil"/>
            </w:tcBorders>
          </w:tcPr>
          <w:p w14:paraId="70CEAA91" w14:textId="77777777" w:rsidR="00A63E7E" w:rsidRDefault="00A63E7E">
            <w:pPr>
              <w:pStyle w:val="ConsPlusNormal"/>
              <w:jc w:val="right"/>
            </w:pPr>
            <w:r>
              <w:t>4,45</w:t>
            </w:r>
          </w:p>
        </w:tc>
        <w:tc>
          <w:tcPr>
            <w:tcW w:w="850" w:type="dxa"/>
            <w:tcBorders>
              <w:top w:val="nil"/>
              <w:bottom w:val="nil"/>
            </w:tcBorders>
          </w:tcPr>
          <w:p w14:paraId="4372638D" w14:textId="77777777" w:rsidR="00A63E7E" w:rsidRDefault="00A63E7E">
            <w:pPr>
              <w:pStyle w:val="ConsPlusNormal"/>
              <w:jc w:val="right"/>
            </w:pPr>
            <w:r>
              <w:t>5,32</w:t>
            </w:r>
          </w:p>
        </w:tc>
        <w:tc>
          <w:tcPr>
            <w:tcW w:w="1361" w:type="dxa"/>
            <w:tcBorders>
              <w:top w:val="nil"/>
              <w:bottom w:val="nil"/>
            </w:tcBorders>
          </w:tcPr>
          <w:p w14:paraId="16620133" w14:textId="77777777" w:rsidR="00A63E7E" w:rsidRDefault="00A63E7E">
            <w:pPr>
              <w:pStyle w:val="ConsPlusNormal"/>
              <w:jc w:val="right"/>
            </w:pPr>
            <w:r>
              <w:t>0,26</w:t>
            </w:r>
          </w:p>
        </w:tc>
      </w:tr>
      <w:tr w:rsidR="00A63E7E" w14:paraId="5AC60EFD" w14:textId="77777777">
        <w:tblPrEx>
          <w:tblBorders>
            <w:insideH w:val="none" w:sz="0" w:space="0" w:color="auto"/>
          </w:tblBorders>
        </w:tblPrEx>
        <w:tc>
          <w:tcPr>
            <w:tcW w:w="1984" w:type="dxa"/>
            <w:tcBorders>
              <w:top w:val="nil"/>
              <w:bottom w:val="single" w:sz="4" w:space="0" w:color="auto"/>
            </w:tcBorders>
          </w:tcPr>
          <w:p w14:paraId="25F0F95A" w14:textId="77777777" w:rsidR="00A63E7E" w:rsidRDefault="00A63E7E">
            <w:pPr>
              <w:pStyle w:val="ConsPlusNormal"/>
            </w:pPr>
            <w:r>
              <w:t>то же</w:t>
            </w:r>
          </w:p>
        </w:tc>
        <w:tc>
          <w:tcPr>
            <w:tcW w:w="1020" w:type="dxa"/>
            <w:tcBorders>
              <w:top w:val="nil"/>
              <w:bottom w:val="single" w:sz="4" w:space="0" w:color="auto"/>
            </w:tcBorders>
          </w:tcPr>
          <w:p w14:paraId="289ABEE0" w14:textId="77777777" w:rsidR="00A63E7E" w:rsidRDefault="00A63E7E">
            <w:pPr>
              <w:pStyle w:val="ConsPlusNormal"/>
              <w:jc w:val="right"/>
            </w:pPr>
            <w:r>
              <w:t>600</w:t>
            </w:r>
          </w:p>
        </w:tc>
        <w:tc>
          <w:tcPr>
            <w:tcW w:w="1304" w:type="dxa"/>
            <w:tcBorders>
              <w:top w:val="nil"/>
              <w:bottom w:val="single" w:sz="4" w:space="0" w:color="auto"/>
            </w:tcBorders>
          </w:tcPr>
          <w:p w14:paraId="53994E4C" w14:textId="77777777" w:rsidR="00A63E7E" w:rsidRDefault="00A63E7E">
            <w:pPr>
              <w:pStyle w:val="ConsPlusNormal"/>
              <w:jc w:val="right"/>
            </w:pPr>
            <w:r>
              <w:t>0,84</w:t>
            </w:r>
          </w:p>
        </w:tc>
        <w:tc>
          <w:tcPr>
            <w:tcW w:w="1134" w:type="dxa"/>
            <w:tcBorders>
              <w:top w:val="nil"/>
              <w:bottom w:val="single" w:sz="4" w:space="0" w:color="auto"/>
            </w:tcBorders>
          </w:tcPr>
          <w:p w14:paraId="3B5D98EB" w14:textId="77777777" w:rsidR="00A63E7E" w:rsidRDefault="00A63E7E">
            <w:pPr>
              <w:pStyle w:val="ConsPlusNormal"/>
              <w:jc w:val="right"/>
            </w:pPr>
            <w:r>
              <w:t>0,12</w:t>
            </w:r>
          </w:p>
        </w:tc>
        <w:tc>
          <w:tcPr>
            <w:tcW w:w="850" w:type="dxa"/>
            <w:tcBorders>
              <w:top w:val="nil"/>
              <w:bottom w:val="single" w:sz="4" w:space="0" w:color="auto"/>
            </w:tcBorders>
          </w:tcPr>
          <w:p w14:paraId="10C04B03" w14:textId="77777777" w:rsidR="00A63E7E" w:rsidRDefault="00A63E7E">
            <w:pPr>
              <w:pStyle w:val="ConsPlusNormal"/>
              <w:jc w:val="right"/>
            </w:pPr>
            <w:r>
              <w:t>10</w:t>
            </w:r>
          </w:p>
        </w:tc>
        <w:tc>
          <w:tcPr>
            <w:tcW w:w="850" w:type="dxa"/>
            <w:tcBorders>
              <w:top w:val="nil"/>
              <w:bottom w:val="single" w:sz="4" w:space="0" w:color="auto"/>
            </w:tcBorders>
          </w:tcPr>
          <w:p w14:paraId="3C0A6B30" w14:textId="77777777" w:rsidR="00A63E7E" w:rsidRDefault="00A63E7E">
            <w:pPr>
              <w:pStyle w:val="ConsPlusNormal"/>
              <w:jc w:val="right"/>
            </w:pPr>
            <w:r>
              <w:t>15</w:t>
            </w:r>
          </w:p>
        </w:tc>
        <w:tc>
          <w:tcPr>
            <w:tcW w:w="850" w:type="dxa"/>
            <w:tcBorders>
              <w:top w:val="nil"/>
              <w:bottom w:val="single" w:sz="4" w:space="0" w:color="auto"/>
            </w:tcBorders>
          </w:tcPr>
          <w:p w14:paraId="76BED3A5" w14:textId="77777777" w:rsidR="00A63E7E" w:rsidRDefault="00A63E7E">
            <w:pPr>
              <w:pStyle w:val="ConsPlusNormal"/>
              <w:jc w:val="right"/>
            </w:pPr>
            <w:r>
              <w:t>0,19</w:t>
            </w:r>
          </w:p>
        </w:tc>
        <w:tc>
          <w:tcPr>
            <w:tcW w:w="907" w:type="dxa"/>
            <w:tcBorders>
              <w:top w:val="nil"/>
              <w:bottom w:val="single" w:sz="4" w:space="0" w:color="auto"/>
            </w:tcBorders>
          </w:tcPr>
          <w:p w14:paraId="11CA5E86" w14:textId="77777777" w:rsidR="00A63E7E" w:rsidRDefault="00A63E7E">
            <w:pPr>
              <w:pStyle w:val="ConsPlusNormal"/>
              <w:jc w:val="right"/>
            </w:pPr>
            <w:r>
              <w:t>0,23</w:t>
            </w:r>
          </w:p>
        </w:tc>
        <w:tc>
          <w:tcPr>
            <w:tcW w:w="907" w:type="dxa"/>
            <w:tcBorders>
              <w:top w:val="nil"/>
              <w:bottom w:val="single" w:sz="4" w:space="0" w:color="auto"/>
            </w:tcBorders>
          </w:tcPr>
          <w:p w14:paraId="1B98FEA4" w14:textId="77777777" w:rsidR="00A63E7E" w:rsidRDefault="00A63E7E">
            <w:pPr>
              <w:pStyle w:val="ConsPlusNormal"/>
              <w:jc w:val="right"/>
            </w:pPr>
            <w:r>
              <w:t>3,24</w:t>
            </w:r>
          </w:p>
        </w:tc>
        <w:tc>
          <w:tcPr>
            <w:tcW w:w="850" w:type="dxa"/>
            <w:tcBorders>
              <w:top w:val="nil"/>
              <w:bottom w:val="single" w:sz="4" w:space="0" w:color="auto"/>
            </w:tcBorders>
          </w:tcPr>
          <w:p w14:paraId="576DA9C0" w14:textId="77777777" w:rsidR="00A63E7E" w:rsidRDefault="00A63E7E">
            <w:pPr>
              <w:pStyle w:val="ConsPlusNormal"/>
              <w:jc w:val="right"/>
            </w:pPr>
            <w:r>
              <w:t>3,84</w:t>
            </w:r>
          </w:p>
        </w:tc>
        <w:tc>
          <w:tcPr>
            <w:tcW w:w="1361" w:type="dxa"/>
            <w:tcBorders>
              <w:top w:val="nil"/>
              <w:bottom w:val="single" w:sz="4" w:space="0" w:color="auto"/>
            </w:tcBorders>
          </w:tcPr>
          <w:p w14:paraId="2516123A" w14:textId="77777777" w:rsidR="00A63E7E" w:rsidRDefault="00A63E7E">
            <w:pPr>
              <w:pStyle w:val="ConsPlusNormal"/>
              <w:jc w:val="right"/>
            </w:pPr>
            <w:r>
              <w:t>0,3</w:t>
            </w:r>
          </w:p>
        </w:tc>
      </w:tr>
    </w:tbl>
    <w:p w14:paraId="7B39EA88" w14:textId="77777777" w:rsidR="00A63E7E" w:rsidRDefault="00A63E7E">
      <w:pPr>
        <w:pStyle w:val="ConsPlusNormal"/>
        <w:jc w:val="both"/>
      </w:pPr>
    </w:p>
    <w:p w14:paraId="77E74F73" w14:textId="77777777" w:rsidR="00A63E7E" w:rsidRDefault="00A63E7E">
      <w:pPr>
        <w:pStyle w:val="ConsPlusNormal"/>
        <w:ind w:firstLine="540"/>
        <w:jc w:val="both"/>
      </w:pPr>
      <w:r>
        <w:t>Продолжение Приложения Е</w:t>
      </w:r>
    </w:p>
    <w:p w14:paraId="7FDFEC47"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304"/>
        <w:gridCol w:w="1134"/>
        <w:gridCol w:w="850"/>
        <w:gridCol w:w="850"/>
        <w:gridCol w:w="850"/>
        <w:gridCol w:w="907"/>
        <w:gridCol w:w="907"/>
        <w:gridCol w:w="850"/>
        <w:gridCol w:w="1361"/>
      </w:tblGrid>
      <w:tr w:rsidR="00A63E7E" w14:paraId="305A5EBF" w14:textId="77777777">
        <w:tc>
          <w:tcPr>
            <w:tcW w:w="1984" w:type="dxa"/>
            <w:tcBorders>
              <w:top w:val="single" w:sz="4" w:space="0" w:color="auto"/>
              <w:bottom w:val="single" w:sz="4" w:space="0" w:color="auto"/>
            </w:tcBorders>
          </w:tcPr>
          <w:p w14:paraId="4C786996" w14:textId="77777777" w:rsidR="00A63E7E" w:rsidRDefault="00A63E7E">
            <w:pPr>
              <w:pStyle w:val="ConsPlusNormal"/>
              <w:jc w:val="center"/>
            </w:pPr>
            <w:r>
              <w:t>1</w:t>
            </w:r>
          </w:p>
        </w:tc>
        <w:tc>
          <w:tcPr>
            <w:tcW w:w="1020" w:type="dxa"/>
            <w:tcBorders>
              <w:top w:val="single" w:sz="4" w:space="0" w:color="auto"/>
              <w:bottom w:val="single" w:sz="4" w:space="0" w:color="auto"/>
            </w:tcBorders>
          </w:tcPr>
          <w:p w14:paraId="42777AD4" w14:textId="77777777" w:rsidR="00A63E7E" w:rsidRDefault="00A63E7E">
            <w:pPr>
              <w:pStyle w:val="ConsPlusNormal"/>
              <w:jc w:val="center"/>
            </w:pPr>
            <w:r>
              <w:t>2</w:t>
            </w:r>
          </w:p>
        </w:tc>
        <w:tc>
          <w:tcPr>
            <w:tcW w:w="1304" w:type="dxa"/>
            <w:tcBorders>
              <w:top w:val="single" w:sz="4" w:space="0" w:color="auto"/>
              <w:bottom w:val="single" w:sz="4" w:space="0" w:color="auto"/>
            </w:tcBorders>
          </w:tcPr>
          <w:p w14:paraId="7CB000F6" w14:textId="77777777" w:rsidR="00A63E7E" w:rsidRDefault="00A63E7E">
            <w:pPr>
              <w:pStyle w:val="ConsPlusNormal"/>
              <w:jc w:val="center"/>
            </w:pPr>
            <w:r>
              <w:t>3</w:t>
            </w:r>
          </w:p>
        </w:tc>
        <w:tc>
          <w:tcPr>
            <w:tcW w:w="1134" w:type="dxa"/>
            <w:tcBorders>
              <w:top w:val="single" w:sz="4" w:space="0" w:color="auto"/>
              <w:bottom w:val="single" w:sz="4" w:space="0" w:color="auto"/>
            </w:tcBorders>
          </w:tcPr>
          <w:p w14:paraId="0721D76E" w14:textId="77777777" w:rsidR="00A63E7E" w:rsidRDefault="00A63E7E">
            <w:pPr>
              <w:pStyle w:val="ConsPlusNormal"/>
              <w:jc w:val="center"/>
            </w:pPr>
            <w:r>
              <w:t>4</w:t>
            </w:r>
          </w:p>
        </w:tc>
        <w:tc>
          <w:tcPr>
            <w:tcW w:w="850" w:type="dxa"/>
            <w:tcBorders>
              <w:top w:val="single" w:sz="4" w:space="0" w:color="auto"/>
              <w:bottom w:val="single" w:sz="4" w:space="0" w:color="auto"/>
            </w:tcBorders>
          </w:tcPr>
          <w:p w14:paraId="38524664" w14:textId="77777777" w:rsidR="00A63E7E" w:rsidRDefault="00A63E7E">
            <w:pPr>
              <w:pStyle w:val="ConsPlusNormal"/>
              <w:jc w:val="center"/>
            </w:pPr>
            <w:r>
              <w:t>5</w:t>
            </w:r>
          </w:p>
        </w:tc>
        <w:tc>
          <w:tcPr>
            <w:tcW w:w="850" w:type="dxa"/>
            <w:tcBorders>
              <w:top w:val="single" w:sz="4" w:space="0" w:color="auto"/>
              <w:bottom w:val="single" w:sz="4" w:space="0" w:color="auto"/>
            </w:tcBorders>
          </w:tcPr>
          <w:p w14:paraId="47634358" w14:textId="77777777" w:rsidR="00A63E7E" w:rsidRDefault="00A63E7E">
            <w:pPr>
              <w:pStyle w:val="ConsPlusNormal"/>
              <w:jc w:val="center"/>
            </w:pPr>
            <w:r>
              <w:t>6</w:t>
            </w:r>
          </w:p>
        </w:tc>
        <w:tc>
          <w:tcPr>
            <w:tcW w:w="850" w:type="dxa"/>
            <w:tcBorders>
              <w:top w:val="single" w:sz="4" w:space="0" w:color="auto"/>
              <w:bottom w:val="single" w:sz="4" w:space="0" w:color="auto"/>
            </w:tcBorders>
          </w:tcPr>
          <w:p w14:paraId="461B58B7" w14:textId="77777777" w:rsidR="00A63E7E" w:rsidRDefault="00A63E7E">
            <w:pPr>
              <w:pStyle w:val="ConsPlusNormal"/>
              <w:jc w:val="center"/>
            </w:pPr>
            <w:r>
              <w:t>7</w:t>
            </w:r>
          </w:p>
        </w:tc>
        <w:tc>
          <w:tcPr>
            <w:tcW w:w="907" w:type="dxa"/>
            <w:tcBorders>
              <w:top w:val="single" w:sz="4" w:space="0" w:color="auto"/>
              <w:bottom w:val="single" w:sz="4" w:space="0" w:color="auto"/>
            </w:tcBorders>
          </w:tcPr>
          <w:p w14:paraId="222744D7" w14:textId="77777777" w:rsidR="00A63E7E" w:rsidRDefault="00A63E7E">
            <w:pPr>
              <w:pStyle w:val="ConsPlusNormal"/>
              <w:jc w:val="center"/>
            </w:pPr>
            <w:r>
              <w:t>8</w:t>
            </w:r>
          </w:p>
        </w:tc>
        <w:tc>
          <w:tcPr>
            <w:tcW w:w="907" w:type="dxa"/>
            <w:tcBorders>
              <w:top w:val="single" w:sz="4" w:space="0" w:color="auto"/>
              <w:bottom w:val="single" w:sz="4" w:space="0" w:color="auto"/>
            </w:tcBorders>
          </w:tcPr>
          <w:p w14:paraId="5788B635" w14:textId="77777777" w:rsidR="00A63E7E" w:rsidRDefault="00A63E7E">
            <w:pPr>
              <w:pStyle w:val="ConsPlusNormal"/>
              <w:jc w:val="center"/>
            </w:pPr>
            <w:r>
              <w:t>9</w:t>
            </w:r>
          </w:p>
        </w:tc>
        <w:tc>
          <w:tcPr>
            <w:tcW w:w="850" w:type="dxa"/>
            <w:tcBorders>
              <w:top w:val="single" w:sz="4" w:space="0" w:color="auto"/>
              <w:bottom w:val="single" w:sz="4" w:space="0" w:color="auto"/>
            </w:tcBorders>
          </w:tcPr>
          <w:p w14:paraId="32C301BF" w14:textId="77777777" w:rsidR="00A63E7E" w:rsidRDefault="00A63E7E">
            <w:pPr>
              <w:pStyle w:val="ConsPlusNormal"/>
              <w:jc w:val="center"/>
            </w:pPr>
            <w:r>
              <w:t>10</w:t>
            </w:r>
          </w:p>
        </w:tc>
        <w:tc>
          <w:tcPr>
            <w:tcW w:w="1361" w:type="dxa"/>
            <w:tcBorders>
              <w:top w:val="single" w:sz="4" w:space="0" w:color="auto"/>
              <w:bottom w:val="single" w:sz="4" w:space="0" w:color="auto"/>
            </w:tcBorders>
          </w:tcPr>
          <w:p w14:paraId="7E26C4D7" w14:textId="77777777" w:rsidR="00A63E7E" w:rsidRDefault="00A63E7E">
            <w:pPr>
              <w:pStyle w:val="ConsPlusNormal"/>
              <w:jc w:val="center"/>
            </w:pPr>
            <w:r>
              <w:t>11</w:t>
            </w:r>
          </w:p>
        </w:tc>
      </w:tr>
      <w:tr w:rsidR="00A63E7E" w14:paraId="3B04DDA6" w14:textId="77777777">
        <w:tblPrEx>
          <w:tblBorders>
            <w:insideH w:val="none" w:sz="0" w:space="0" w:color="auto"/>
          </w:tblBorders>
        </w:tblPrEx>
        <w:tc>
          <w:tcPr>
            <w:tcW w:w="1984" w:type="dxa"/>
            <w:tcBorders>
              <w:top w:val="single" w:sz="4" w:space="0" w:color="auto"/>
              <w:bottom w:val="nil"/>
            </w:tcBorders>
          </w:tcPr>
          <w:p w14:paraId="15F19BEF" w14:textId="77777777" w:rsidR="00A63E7E" w:rsidRDefault="00A63E7E">
            <w:pPr>
              <w:pStyle w:val="ConsPlusNormal"/>
            </w:pPr>
            <w:r>
              <w:t>Бетон на остеклованном шлаковом гравии</w:t>
            </w:r>
          </w:p>
        </w:tc>
        <w:tc>
          <w:tcPr>
            <w:tcW w:w="1020" w:type="dxa"/>
            <w:tcBorders>
              <w:top w:val="single" w:sz="4" w:space="0" w:color="auto"/>
              <w:bottom w:val="nil"/>
            </w:tcBorders>
          </w:tcPr>
          <w:p w14:paraId="70F7CB6E" w14:textId="77777777" w:rsidR="00A63E7E" w:rsidRDefault="00A63E7E">
            <w:pPr>
              <w:pStyle w:val="ConsPlusNormal"/>
              <w:jc w:val="right"/>
            </w:pPr>
            <w:r>
              <w:t>1800</w:t>
            </w:r>
          </w:p>
        </w:tc>
        <w:tc>
          <w:tcPr>
            <w:tcW w:w="1304" w:type="dxa"/>
            <w:tcBorders>
              <w:top w:val="single" w:sz="4" w:space="0" w:color="auto"/>
              <w:bottom w:val="nil"/>
            </w:tcBorders>
          </w:tcPr>
          <w:p w14:paraId="6D443039" w14:textId="77777777" w:rsidR="00A63E7E" w:rsidRDefault="00A63E7E">
            <w:pPr>
              <w:pStyle w:val="ConsPlusNormal"/>
              <w:jc w:val="right"/>
            </w:pPr>
            <w:r>
              <w:t>0,84</w:t>
            </w:r>
          </w:p>
        </w:tc>
        <w:tc>
          <w:tcPr>
            <w:tcW w:w="1134" w:type="dxa"/>
            <w:tcBorders>
              <w:top w:val="single" w:sz="4" w:space="0" w:color="auto"/>
              <w:bottom w:val="nil"/>
            </w:tcBorders>
          </w:tcPr>
          <w:p w14:paraId="6BFADEE2" w14:textId="77777777" w:rsidR="00A63E7E" w:rsidRDefault="00A63E7E">
            <w:pPr>
              <w:pStyle w:val="ConsPlusNormal"/>
              <w:jc w:val="right"/>
            </w:pPr>
            <w:r>
              <w:t>0,46</w:t>
            </w:r>
          </w:p>
        </w:tc>
        <w:tc>
          <w:tcPr>
            <w:tcW w:w="850" w:type="dxa"/>
            <w:tcBorders>
              <w:top w:val="single" w:sz="4" w:space="0" w:color="auto"/>
              <w:bottom w:val="nil"/>
            </w:tcBorders>
          </w:tcPr>
          <w:p w14:paraId="12457EC3" w14:textId="77777777" w:rsidR="00A63E7E" w:rsidRDefault="00A63E7E">
            <w:pPr>
              <w:pStyle w:val="ConsPlusNormal"/>
              <w:jc w:val="right"/>
            </w:pPr>
            <w:r>
              <w:t>4</w:t>
            </w:r>
          </w:p>
        </w:tc>
        <w:tc>
          <w:tcPr>
            <w:tcW w:w="850" w:type="dxa"/>
            <w:tcBorders>
              <w:top w:val="single" w:sz="4" w:space="0" w:color="auto"/>
              <w:bottom w:val="nil"/>
            </w:tcBorders>
          </w:tcPr>
          <w:p w14:paraId="0F1CBFA8" w14:textId="77777777" w:rsidR="00A63E7E" w:rsidRDefault="00A63E7E">
            <w:pPr>
              <w:pStyle w:val="ConsPlusNormal"/>
              <w:jc w:val="right"/>
            </w:pPr>
            <w:r>
              <w:t>6</w:t>
            </w:r>
          </w:p>
        </w:tc>
        <w:tc>
          <w:tcPr>
            <w:tcW w:w="850" w:type="dxa"/>
            <w:tcBorders>
              <w:top w:val="single" w:sz="4" w:space="0" w:color="auto"/>
              <w:bottom w:val="nil"/>
            </w:tcBorders>
          </w:tcPr>
          <w:p w14:paraId="5CF14814" w14:textId="77777777" w:rsidR="00A63E7E" w:rsidRDefault="00A63E7E">
            <w:pPr>
              <w:pStyle w:val="ConsPlusNormal"/>
              <w:jc w:val="right"/>
            </w:pPr>
            <w:r>
              <w:t>0,56</w:t>
            </w:r>
          </w:p>
        </w:tc>
        <w:tc>
          <w:tcPr>
            <w:tcW w:w="907" w:type="dxa"/>
            <w:tcBorders>
              <w:top w:val="single" w:sz="4" w:space="0" w:color="auto"/>
              <w:bottom w:val="nil"/>
            </w:tcBorders>
          </w:tcPr>
          <w:p w14:paraId="2F66FC03" w14:textId="77777777" w:rsidR="00A63E7E" w:rsidRDefault="00A63E7E">
            <w:pPr>
              <w:pStyle w:val="ConsPlusNormal"/>
              <w:jc w:val="right"/>
            </w:pPr>
            <w:r>
              <w:t>0,67</w:t>
            </w:r>
          </w:p>
        </w:tc>
        <w:tc>
          <w:tcPr>
            <w:tcW w:w="907" w:type="dxa"/>
            <w:tcBorders>
              <w:top w:val="single" w:sz="4" w:space="0" w:color="auto"/>
              <w:bottom w:val="nil"/>
            </w:tcBorders>
          </w:tcPr>
          <w:p w14:paraId="1CDEC347" w14:textId="77777777" w:rsidR="00A63E7E" w:rsidRDefault="00A63E7E">
            <w:pPr>
              <w:pStyle w:val="ConsPlusNormal"/>
              <w:jc w:val="right"/>
            </w:pPr>
            <w:r>
              <w:t>8,60</w:t>
            </w:r>
          </w:p>
        </w:tc>
        <w:tc>
          <w:tcPr>
            <w:tcW w:w="850" w:type="dxa"/>
            <w:tcBorders>
              <w:top w:val="single" w:sz="4" w:space="0" w:color="auto"/>
              <w:bottom w:val="nil"/>
            </w:tcBorders>
          </w:tcPr>
          <w:p w14:paraId="28F63982" w14:textId="77777777" w:rsidR="00A63E7E" w:rsidRDefault="00A63E7E">
            <w:pPr>
              <w:pStyle w:val="ConsPlusNormal"/>
              <w:jc w:val="right"/>
            </w:pPr>
            <w:r>
              <w:t>9,80</w:t>
            </w:r>
          </w:p>
        </w:tc>
        <w:tc>
          <w:tcPr>
            <w:tcW w:w="1361" w:type="dxa"/>
            <w:tcBorders>
              <w:top w:val="single" w:sz="4" w:space="0" w:color="auto"/>
              <w:bottom w:val="nil"/>
            </w:tcBorders>
          </w:tcPr>
          <w:p w14:paraId="09090B58" w14:textId="77777777" w:rsidR="00A63E7E" w:rsidRDefault="00A63E7E">
            <w:pPr>
              <w:pStyle w:val="ConsPlusNormal"/>
              <w:jc w:val="right"/>
            </w:pPr>
            <w:r>
              <w:t>0,08</w:t>
            </w:r>
          </w:p>
        </w:tc>
      </w:tr>
      <w:tr w:rsidR="00A63E7E" w14:paraId="6ABC80F4" w14:textId="77777777">
        <w:tblPrEx>
          <w:tblBorders>
            <w:insideH w:val="none" w:sz="0" w:space="0" w:color="auto"/>
          </w:tblBorders>
        </w:tblPrEx>
        <w:tc>
          <w:tcPr>
            <w:tcW w:w="1984" w:type="dxa"/>
            <w:tcBorders>
              <w:top w:val="nil"/>
              <w:bottom w:val="nil"/>
            </w:tcBorders>
          </w:tcPr>
          <w:p w14:paraId="44B8095D" w14:textId="77777777" w:rsidR="00A63E7E" w:rsidRDefault="00A63E7E">
            <w:pPr>
              <w:pStyle w:val="ConsPlusNormal"/>
            </w:pPr>
            <w:r>
              <w:t>то же</w:t>
            </w:r>
          </w:p>
        </w:tc>
        <w:tc>
          <w:tcPr>
            <w:tcW w:w="1020" w:type="dxa"/>
            <w:tcBorders>
              <w:top w:val="nil"/>
              <w:bottom w:val="nil"/>
            </w:tcBorders>
          </w:tcPr>
          <w:p w14:paraId="634C0961" w14:textId="77777777" w:rsidR="00A63E7E" w:rsidRDefault="00A63E7E">
            <w:pPr>
              <w:pStyle w:val="ConsPlusNormal"/>
              <w:jc w:val="right"/>
            </w:pPr>
            <w:r>
              <w:t>1600</w:t>
            </w:r>
          </w:p>
        </w:tc>
        <w:tc>
          <w:tcPr>
            <w:tcW w:w="1304" w:type="dxa"/>
            <w:tcBorders>
              <w:top w:val="nil"/>
              <w:bottom w:val="nil"/>
            </w:tcBorders>
          </w:tcPr>
          <w:p w14:paraId="7710AAD9" w14:textId="77777777" w:rsidR="00A63E7E" w:rsidRDefault="00A63E7E">
            <w:pPr>
              <w:pStyle w:val="ConsPlusNormal"/>
              <w:jc w:val="right"/>
            </w:pPr>
            <w:r>
              <w:t>0,84</w:t>
            </w:r>
          </w:p>
        </w:tc>
        <w:tc>
          <w:tcPr>
            <w:tcW w:w="1134" w:type="dxa"/>
            <w:tcBorders>
              <w:top w:val="nil"/>
              <w:bottom w:val="nil"/>
            </w:tcBorders>
          </w:tcPr>
          <w:p w14:paraId="55773427" w14:textId="77777777" w:rsidR="00A63E7E" w:rsidRDefault="00A63E7E">
            <w:pPr>
              <w:pStyle w:val="ConsPlusNormal"/>
              <w:jc w:val="right"/>
            </w:pPr>
            <w:r>
              <w:t>0,37</w:t>
            </w:r>
          </w:p>
        </w:tc>
        <w:tc>
          <w:tcPr>
            <w:tcW w:w="850" w:type="dxa"/>
            <w:tcBorders>
              <w:top w:val="nil"/>
              <w:bottom w:val="nil"/>
            </w:tcBorders>
          </w:tcPr>
          <w:p w14:paraId="5918969B" w14:textId="77777777" w:rsidR="00A63E7E" w:rsidRDefault="00A63E7E">
            <w:pPr>
              <w:pStyle w:val="ConsPlusNormal"/>
              <w:jc w:val="right"/>
            </w:pPr>
            <w:r>
              <w:t>4</w:t>
            </w:r>
          </w:p>
        </w:tc>
        <w:tc>
          <w:tcPr>
            <w:tcW w:w="850" w:type="dxa"/>
            <w:tcBorders>
              <w:top w:val="nil"/>
              <w:bottom w:val="nil"/>
            </w:tcBorders>
          </w:tcPr>
          <w:p w14:paraId="1F569B5E" w14:textId="77777777" w:rsidR="00A63E7E" w:rsidRDefault="00A63E7E">
            <w:pPr>
              <w:pStyle w:val="ConsPlusNormal"/>
              <w:jc w:val="right"/>
            </w:pPr>
            <w:r>
              <w:t>6</w:t>
            </w:r>
          </w:p>
        </w:tc>
        <w:tc>
          <w:tcPr>
            <w:tcW w:w="850" w:type="dxa"/>
            <w:tcBorders>
              <w:top w:val="nil"/>
              <w:bottom w:val="nil"/>
            </w:tcBorders>
          </w:tcPr>
          <w:p w14:paraId="58931D91" w14:textId="77777777" w:rsidR="00A63E7E" w:rsidRDefault="00A63E7E">
            <w:pPr>
              <w:pStyle w:val="ConsPlusNormal"/>
              <w:jc w:val="right"/>
            </w:pPr>
            <w:r>
              <w:t>0,46</w:t>
            </w:r>
          </w:p>
        </w:tc>
        <w:tc>
          <w:tcPr>
            <w:tcW w:w="907" w:type="dxa"/>
            <w:tcBorders>
              <w:top w:val="nil"/>
              <w:bottom w:val="nil"/>
            </w:tcBorders>
          </w:tcPr>
          <w:p w14:paraId="1EE23B44" w14:textId="77777777" w:rsidR="00A63E7E" w:rsidRDefault="00A63E7E">
            <w:pPr>
              <w:pStyle w:val="ConsPlusNormal"/>
              <w:jc w:val="right"/>
            </w:pPr>
            <w:r>
              <w:t>0,55</w:t>
            </w:r>
          </w:p>
        </w:tc>
        <w:tc>
          <w:tcPr>
            <w:tcW w:w="907" w:type="dxa"/>
            <w:tcBorders>
              <w:top w:val="nil"/>
              <w:bottom w:val="nil"/>
            </w:tcBorders>
          </w:tcPr>
          <w:p w14:paraId="68084F48" w14:textId="77777777" w:rsidR="00A63E7E" w:rsidRDefault="00A63E7E">
            <w:pPr>
              <w:pStyle w:val="ConsPlusNormal"/>
              <w:jc w:val="right"/>
            </w:pPr>
            <w:r>
              <w:t>7,35</w:t>
            </w:r>
          </w:p>
        </w:tc>
        <w:tc>
          <w:tcPr>
            <w:tcW w:w="850" w:type="dxa"/>
            <w:tcBorders>
              <w:top w:val="nil"/>
              <w:bottom w:val="nil"/>
            </w:tcBorders>
          </w:tcPr>
          <w:p w14:paraId="21D6641C" w14:textId="77777777" w:rsidR="00A63E7E" w:rsidRDefault="00A63E7E">
            <w:pPr>
              <w:pStyle w:val="ConsPlusNormal"/>
              <w:jc w:val="right"/>
            </w:pPr>
            <w:r>
              <w:t>8,37</w:t>
            </w:r>
          </w:p>
        </w:tc>
        <w:tc>
          <w:tcPr>
            <w:tcW w:w="1361" w:type="dxa"/>
            <w:tcBorders>
              <w:top w:val="nil"/>
              <w:bottom w:val="nil"/>
            </w:tcBorders>
          </w:tcPr>
          <w:p w14:paraId="38CB4FAD" w14:textId="77777777" w:rsidR="00A63E7E" w:rsidRDefault="00A63E7E">
            <w:pPr>
              <w:pStyle w:val="ConsPlusNormal"/>
              <w:jc w:val="right"/>
            </w:pPr>
            <w:r>
              <w:t>0,085</w:t>
            </w:r>
          </w:p>
        </w:tc>
      </w:tr>
      <w:tr w:rsidR="00A63E7E" w14:paraId="66B229D2" w14:textId="77777777">
        <w:tblPrEx>
          <w:tblBorders>
            <w:insideH w:val="none" w:sz="0" w:space="0" w:color="auto"/>
          </w:tblBorders>
        </w:tblPrEx>
        <w:tc>
          <w:tcPr>
            <w:tcW w:w="1984" w:type="dxa"/>
            <w:tcBorders>
              <w:top w:val="nil"/>
              <w:bottom w:val="nil"/>
            </w:tcBorders>
          </w:tcPr>
          <w:p w14:paraId="5CABFA10" w14:textId="77777777" w:rsidR="00A63E7E" w:rsidRDefault="00A63E7E">
            <w:pPr>
              <w:pStyle w:val="ConsPlusNormal"/>
            </w:pPr>
            <w:r>
              <w:t>то же</w:t>
            </w:r>
          </w:p>
        </w:tc>
        <w:tc>
          <w:tcPr>
            <w:tcW w:w="1020" w:type="dxa"/>
            <w:tcBorders>
              <w:top w:val="nil"/>
              <w:bottom w:val="nil"/>
            </w:tcBorders>
          </w:tcPr>
          <w:p w14:paraId="4CA52775" w14:textId="77777777" w:rsidR="00A63E7E" w:rsidRDefault="00A63E7E">
            <w:pPr>
              <w:pStyle w:val="ConsPlusNormal"/>
              <w:jc w:val="right"/>
            </w:pPr>
            <w:r>
              <w:t>1400</w:t>
            </w:r>
          </w:p>
        </w:tc>
        <w:tc>
          <w:tcPr>
            <w:tcW w:w="1304" w:type="dxa"/>
            <w:tcBorders>
              <w:top w:val="nil"/>
              <w:bottom w:val="nil"/>
            </w:tcBorders>
          </w:tcPr>
          <w:p w14:paraId="76E77FB4" w14:textId="77777777" w:rsidR="00A63E7E" w:rsidRDefault="00A63E7E">
            <w:pPr>
              <w:pStyle w:val="ConsPlusNormal"/>
              <w:jc w:val="right"/>
            </w:pPr>
            <w:r>
              <w:t>0,84</w:t>
            </w:r>
          </w:p>
        </w:tc>
        <w:tc>
          <w:tcPr>
            <w:tcW w:w="1134" w:type="dxa"/>
            <w:tcBorders>
              <w:top w:val="nil"/>
              <w:bottom w:val="nil"/>
            </w:tcBorders>
          </w:tcPr>
          <w:p w14:paraId="2A1B122E" w14:textId="77777777" w:rsidR="00A63E7E" w:rsidRDefault="00A63E7E">
            <w:pPr>
              <w:pStyle w:val="ConsPlusNormal"/>
              <w:jc w:val="right"/>
            </w:pPr>
            <w:r>
              <w:t>0,31</w:t>
            </w:r>
          </w:p>
        </w:tc>
        <w:tc>
          <w:tcPr>
            <w:tcW w:w="850" w:type="dxa"/>
            <w:tcBorders>
              <w:top w:val="nil"/>
              <w:bottom w:val="nil"/>
            </w:tcBorders>
          </w:tcPr>
          <w:p w14:paraId="6B9536DD" w14:textId="77777777" w:rsidR="00A63E7E" w:rsidRDefault="00A63E7E">
            <w:pPr>
              <w:pStyle w:val="ConsPlusNormal"/>
              <w:jc w:val="right"/>
            </w:pPr>
            <w:r>
              <w:t>4</w:t>
            </w:r>
          </w:p>
        </w:tc>
        <w:tc>
          <w:tcPr>
            <w:tcW w:w="850" w:type="dxa"/>
            <w:tcBorders>
              <w:top w:val="nil"/>
              <w:bottom w:val="nil"/>
            </w:tcBorders>
          </w:tcPr>
          <w:p w14:paraId="5666B96A" w14:textId="77777777" w:rsidR="00A63E7E" w:rsidRDefault="00A63E7E">
            <w:pPr>
              <w:pStyle w:val="ConsPlusNormal"/>
              <w:jc w:val="right"/>
            </w:pPr>
            <w:r>
              <w:t>6</w:t>
            </w:r>
          </w:p>
        </w:tc>
        <w:tc>
          <w:tcPr>
            <w:tcW w:w="850" w:type="dxa"/>
            <w:tcBorders>
              <w:top w:val="nil"/>
              <w:bottom w:val="nil"/>
            </w:tcBorders>
          </w:tcPr>
          <w:p w14:paraId="3DE3FE89" w14:textId="77777777" w:rsidR="00A63E7E" w:rsidRDefault="00A63E7E">
            <w:pPr>
              <w:pStyle w:val="ConsPlusNormal"/>
              <w:jc w:val="right"/>
            </w:pPr>
            <w:r>
              <w:t>0,38</w:t>
            </w:r>
          </w:p>
        </w:tc>
        <w:tc>
          <w:tcPr>
            <w:tcW w:w="907" w:type="dxa"/>
            <w:tcBorders>
              <w:top w:val="nil"/>
              <w:bottom w:val="nil"/>
            </w:tcBorders>
          </w:tcPr>
          <w:p w14:paraId="6EA89E3D" w14:textId="77777777" w:rsidR="00A63E7E" w:rsidRDefault="00A63E7E">
            <w:pPr>
              <w:pStyle w:val="ConsPlusNormal"/>
              <w:jc w:val="right"/>
            </w:pPr>
            <w:r>
              <w:t>0,46</w:t>
            </w:r>
          </w:p>
        </w:tc>
        <w:tc>
          <w:tcPr>
            <w:tcW w:w="907" w:type="dxa"/>
            <w:tcBorders>
              <w:top w:val="nil"/>
              <w:bottom w:val="nil"/>
            </w:tcBorders>
          </w:tcPr>
          <w:p w14:paraId="55CB8D82" w14:textId="77777777" w:rsidR="00A63E7E" w:rsidRDefault="00A63E7E">
            <w:pPr>
              <w:pStyle w:val="ConsPlusNormal"/>
              <w:jc w:val="right"/>
            </w:pPr>
            <w:r>
              <w:t>6,25</w:t>
            </w:r>
          </w:p>
        </w:tc>
        <w:tc>
          <w:tcPr>
            <w:tcW w:w="850" w:type="dxa"/>
            <w:tcBorders>
              <w:top w:val="nil"/>
              <w:bottom w:val="nil"/>
            </w:tcBorders>
          </w:tcPr>
          <w:p w14:paraId="7D009E19" w14:textId="77777777" w:rsidR="00A63E7E" w:rsidRDefault="00A63E7E">
            <w:pPr>
              <w:pStyle w:val="ConsPlusNormal"/>
              <w:jc w:val="right"/>
            </w:pPr>
            <w:r>
              <w:t>7,16</w:t>
            </w:r>
          </w:p>
        </w:tc>
        <w:tc>
          <w:tcPr>
            <w:tcW w:w="1361" w:type="dxa"/>
            <w:tcBorders>
              <w:top w:val="nil"/>
              <w:bottom w:val="nil"/>
            </w:tcBorders>
          </w:tcPr>
          <w:p w14:paraId="1BBE182D" w14:textId="77777777" w:rsidR="00A63E7E" w:rsidRDefault="00A63E7E">
            <w:pPr>
              <w:pStyle w:val="ConsPlusNormal"/>
              <w:jc w:val="right"/>
            </w:pPr>
            <w:r>
              <w:t>0,09</w:t>
            </w:r>
          </w:p>
        </w:tc>
      </w:tr>
      <w:tr w:rsidR="00A63E7E" w14:paraId="59BFAB12" w14:textId="77777777">
        <w:tblPrEx>
          <w:tblBorders>
            <w:insideH w:val="none" w:sz="0" w:space="0" w:color="auto"/>
          </w:tblBorders>
        </w:tblPrEx>
        <w:tc>
          <w:tcPr>
            <w:tcW w:w="1984" w:type="dxa"/>
            <w:tcBorders>
              <w:top w:val="nil"/>
              <w:bottom w:val="nil"/>
            </w:tcBorders>
          </w:tcPr>
          <w:p w14:paraId="5BFB5553" w14:textId="77777777" w:rsidR="00A63E7E" w:rsidRDefault="00A63E7E">
            <w:pPr>
              <w:pStyle w:val="ConsPlusNormal"/>
            </w:pPr>
            <w:r>
              <w:t>то же</w:t>
            </w:r>
          </w:p>
        </w:tc>
        <w:tc>
          <w:tcPr>
            <w:tcW w:w="1020" w:type="dxa"/>
            <w:tcBorders>
              <w:top w:val="nil"/>
              <w:bottom w:val="nil"/>
            </w:tcBorders>
          </w:tcPr>
          <w:p w14:paraId="54052A8A" w14:textId="77777777" w:rsidR="00A63E7E" w:rsidRDefault="00A63E7E">
            <w:pPr>
              <w:pStyle w:val="ConsPlusNormal"/>
              <w:jc w:val="right"/>
            </w:pPr>
            <w:r>
              <w:t>1200</w:t>
            </w:r>
          </w:p>
        </w:tc>
        <w:tc>
          <w:tcPr>
            <w:tcW w:w="1304" w:type="dxa"/>
            <w:tcBorders>
              <w:top w:val="nil"/>
              <w:bottom w:val="nil"/>
            </w:tcBorders>
          </w:tcPr>
          <w:p w14:paraId="653DE4B8" w14:textId="77777777" w:rsidR="00A63E7E" w:rsidRDefault="00A63E7E">
            <w:pPr>
              <w:pStyle w:val="ConsPlusNormal"/>
              <w:jc w:val="right"/>
            </w:pPr>
            <w:r>
              <w:t>0,84</w:t>
            </w:r>
          </w:p>
        </w:tc>
        <w:tc>
          <w:tcPr>
            <w:tcW w:w="1134" w:type="dxa"/>
            <w:tcBorders>
              <w:top w:val="nil"/>
              <w:bottom w:val="nil"/>
            </w:tcBorders>
          </w:tcPr>
          <w:p w14:paraId="127C58F6" w14:textId="77777777" w:rsidR="00A63E7E" w:rsidRDefault="00A63E7E">
            <w:pPr>
              <w:pStyle w:val="ConsPlusNormal"/>
              <w:jc w:val="right"/>
            </w:pPr>
            <w:r>
              <w:t>0,26</w:t>
            </w:r>
          </w:p>
        </w:tc>
        <w:tc>
          <w:tcPr>
            <w:tcW w:w="850" w:type="dxa"/>
            <w:tcBorders>
              <w:top w:val="nil"/>
              <w:bottom w:val="nil"/>
            </w:tcBorders>
          </w:tcPr>
          <w:p w14:paraId="476DA158" w14:textId="77777777" w:rsidR="00A63E7E" w:rsidRDefault="00A63E7E">
            <w:pPr>
              <w:pStyle w:val="ConsPlusNormal"/>
              <w:jc w:val="right"/>
            </w:pPr>
            <w:r>
              <w:t>4</w:t>
            </w:r>
          </w:p>
        </w:tc>
        <w:tc>
          <w:tcPr>
            <w:tcW w:w="850" w:type="dxa"/>
            <w:tcBorders>
              <w:top w:val="nil"/>
              <w:bottom w:val="nil"/>
            </w:tcBorders>
          </w:tcPr>
          <w:p w14:paraId="53D38DDA" w14:textId="77777777" w:rsidR="00A63E7E" w:rsidRDefault="00A63E7E">
            <w:pPr>
              <w:pStyle w:val="ConsPlusNormal"/>
              <w:jc w:val="right"/>
            </w:pPr>
            <w:r>
              <w:t>6</w:t>
            </w:r>
          </w:p>
        </w:tc>
        <w:tc>
          <w:tcPr>
            <w:tcW w:w="850" w:type="dxa"/>
            <w:tcBorders>
              <w:top w:val="nil"/>
              <w:bottom w:val="nil"/>
            </w:tcBorders>
          </w:tcPr>
          <w:p w14:paraId="75F5B8B6" w14:textId="77777777" w:rsidR="00A63E7E" w:rsidRDefault="00A63E7E">
            <w:pPr>
              <w:pStyle w:val="ConsPlusNormal"/>
              <w:jc w:val="right"/>
            </w:pPr>
            <w:r>
              <w:t>0,32</w:t>
            </w:r>
          </w:p>
        </w:tc>
        <w:tc>
          <w:tcPr>
            <w:tcW w:w="907" w:type="dxa"/>
            <w:tcBorders>
              <w:top w:val="nil"/>
              <w:bottom w:val="nil"/>
            </w:tcBorders>
          </w:tcPr>
          <w:p w14:paraId="6EBC1A1F" w14:textId="77777777" w:rsidR="00A63E7E" w:rsidRDefault="00A63E7E">
            <w:pPr>
              <w:pStyle w:val="ConsPlusNormal"/>
              <w:jc w:val="right"/>
            </w:pPr>
            <w:r>
              <w:t>0,39</w:t>
            </w:r>
          </w:p>
        </w:tc>
        <w:tc>
          <w:tcPr>
            <w:tcW w:w="907" w:type="dxa"/>
            <w:tcBorders>
              <w:top w:val="nil"/>
              <w:bottom w:val="nil"/>
            </w:tcBorders>
          </w:tcPr>
          <w:p w14:paraId="414308C7" w14:textId="77777777" w:rsidR="00A63E7E" w:rsidRDefault="00A63E7E">
            <w:pPr>
              <w:pStyle w:val="ConsPlusNormal"/>
              <w:jc w:val="right"/>
            </w:pPr>
            <w:r>
              <w:t>5,31</w:t>
            </w:r>
          </w:p>
        </w:tc>
        <w:tc>
          <w:tcPr>
            <w:tcW w:w="850" w:type="dxa"/>
            <w:tcBorders>
              <w:top w:val="nil"/>
              <w:bottom w:val="nil"/>
            </w:tcBorders>
          </w:tcPr>
          <w:p w14:paraId="43B49B53" w14:textId="77777777" w:rsidR="00A63E7E" w:rsidRDefault="00A63E7E">
            <w:pPr>
              <w:pStyle w:val="ConsPlusNormal"/>
              <w:jc w:val="right"/>
            </w:pPr>
            <w:r>
              <w:t>6,10</w:t>
            </w:r>
          </w:p>
        </w:tc>
        <w:tc>
          <w:tcPr>
            <w:tcW w:w="1361" w:type="dxa"/>
            <w:tcBorders>
              <w:top w:val="nil"/>
              <w:bottom w:val="nil"/>
            </w:tcBorders>
          </w:tcPr>
          <w:p w14:paraId="02B7A19D" w14:textId="77777777" w:rsidR="00A63E7E" w:rsidRDefault="00A63E7E">
            <w:pPr>
              <w:pStyle w:val="ConsPlusNormal"/>
              <w:jc w:val="right"/>
            </w:pPr>
            <w:r>
              <w:t>0,10</w:t>
            </w:r>
          </w:p>
        </w:tc>
      </w:tr>
      <w:tr w:rsidR="00A63E7E" w14:paraId="5993B485" w14:textId="77777777">
        <w:tblPrEx>
          <w:tblBorders>
            <w:insideH w:val="none" w:sz="0" w:space="0" w:color="auto"/>
          </w:tblBorders>
        </w:tblPrEx>
        <w:tc>
          <w:tcPr>
            <w:tcW w:w="1984" w:type="dxa"/>
            <w:tcBorders>
              <w:top w:val="nil"/>
              <w:bottom w:val="single" w:sz="4" w:space="0" w:color="auto"/>
            </w:tcBorders>
          </w:tcPr>
          <w:p w14:paraId="2912C3BC" w14:textId="77777777" w:rsidR="00A63E7E" w:rsidRDefault="00A63E7E">
            <w:pPr>
              <w:pStyle w:val="ConsPlusNormal"/>
            </w:pPr>
            <w:r>
              <w:t>то же</w:t>
            </w:r>
          </w:p>
        </w:tc>
        <w:tc>
          <w:tcPr>
            <w:tcW w:w="1020" w:type="dxa"/>
            <w:tcBorders>
              <w:top w:val="nil"/>
              <w:bottom w:val="single" w:sz="4" w:space="0" w:color="auto"/>
            </w:tcBorders>
          </w:tcPr>
          <w:p w14:paraId="4FEBC6E2" w14:textId="77777777" w:rsidR="00A63E7E" w:rsidRDefault="00A63E7E">
            <w:pPr>
              <w:pStyle w:val="ConsPlusNormal"/>
              <w:jc w:val="right"/>
            </w:pPr>
            <w:r>
              <w:t>1000</w:t>
            </w:r>
          </w:p>
        </w:tc>
        <w:tc>
          <w:tcPr>
            <w:tcW w:w="1304" w:type="dxa"/>
            <w:tcBorders>
              <w:top w:val="nil"/>
              <w:bottom w:val="single" w:sz="4" w:space="0" w:color="auto"/>
            </w:tcBorders>
          </w:tcPr>
          <w:p w14:paraId="23399FCC" w14:textId="77777777" w:rsidR="00A63E7E" w:rsidRDefault="00A63E7E">
            <w:pPr>
              <w:pStyle w:val="ConsPlusNormal"/>
              <w:jc w:val="right"/>
            </w:pPr>
            <w:r>
              <w:t>0,84</w:t>
            </w:r>
          </w:p>
        </w:tc>
        <w:tc>
          <w:tcPr>
            <w:tcW w:w="1134" w:type="dxa"/>
            <w:tcBorders>
              <w:top w:val="nil"/>
              <w:bottom w:val="single" w:sz="4" w:space="0" w:color="auto"/>
            </w:tcBorders>
          </w:tcPr>
          <w:p w14:paraId="74B42AD3" w14:textId="77777777" w:rsidR="00A63E7E" w:rsidRDefault="00A63E7E">
            <w:pPr>
              <w:pStyle w:val="ConsPlusNormal"/>
              <w:jc w:val="right"/>
            </w:pPr>
            <w:r>
              <w:t>0,21</w:t>
            </w:r>
          </w:p>
        </w:tc>
        <w:tc>
          <w:tcPr>
            <w:tcW w:w="850" w:type="dxa"/>
            <w:tcBorders>
              <w:top w:val="nil"/>
              <w:bottom w:val="single" w:sz="4" w:space="0" w:color="auto"/>
            </w:tcBorders>
          </w:tcPr>
          <w:p w14:paraId="3EDBD910" w14:textId="77777777" w:rsidR="00A63E7E" w:rsidRDefault="00A63E7E">
            <w:pPr>
              <w:pStyle w:val="ConsPlusNormal"/>
              <w:jc w:val="right"/>
            </w:pPr>
            <w:r>
              <w:t>4</w:t>
            </w:r>
          </w:p>
        </w:tc>
        <w:tc>
          <w:tcPr>
            <w:tcW w:w="850" w:type="dxa"/>
            <w:tcBorders>
              <w:top w:val="nil"/>
              <w:bottom w:val="single" w:sz="4" w:space="0" w:color="auto"/>
            </w:tcBorders>
          </w:tcPr>
          <w:p w14:paraId="132310C2" w14:textId="77777777" w:rsidR="00A63E7E" w:rsidRDefault="00A63E7E">
            <w:pPr>
              <w:pStyle w:val="ConsPlusNormal"/>
              <w:jc w:val="right"/>
            </w:pPr>
            <w:r>
              <w:t>6</w:t>
            </w:r>
          </w:p>
        </w:tc>
        <w:tc>
          <w:tcPr>
            <w:tcW w:w="850" w:type="dxa"/>
            <w:tcBorders>
              <w:top w:val="nil"/>
              <w:bottom w:val="single" w:sz="4" w:space="0" w:color="auto"/>
            </w:tcBorders>
          </w:tcPr>
          <w:p w14:paraId="4346A311" w14:textId="77777777" w:rsidR="00A63E7E" w:rsidRDefault="00A63E7E">
            <w:pPr>
              <w:pStyle w:val="ConsPlusNormal"/>
              <w:jc w:val="right"/>
            </w:pPr>
            <w:r>
              <w:t>0,27</w:t>
            </w:r>
          </w:p>
        </w:tc>
        <w:tc>
          <w:tcPr>
            <w:tcW w:w="907" w:type="dxa"/>
            <w:tcBorders>
              <w:top w:val="nil"/>
              <w:bottom w:val="single" w:sz="4" w:space="0" w:color="auto"/>
            </w:tcBorders>
          </w:tcPr>
          <w:p w14:paraId="07EA8CAF" w14:textId="77777777" w:rsidR="00A63E7E" w:rsidRDefault="00A63E7E">
            <w:pPr>
              <w:pStyle w:val="ConsPlusNormal"/>
              <w:jc w:val="right"/>
            </w:pPr>
            <w:r>
              <w:t>0,33</w:t>
            </w:r>
          </w:p>
        </w:tc>
        <w:tc>
          <w:tcPr>
            <w:tcW w:w="907" w:type="dxa"/>
            <w:tcBorders>
              <w:top w:val="nil"/>
              <w:bottom w:val="single" w:sz="4" w:space="0" w:color="auto"/>
            </w:tcBorders>
          </w:tcPr>
          <w:p w14:paraId="4C23D051" w14:textId="77777777" w:rsidR="00A63E7E" w:rsidRDefault="00A63E7E">
            <w:pPr>
              <w:pStyle w:val="ConsPlusNormal"/>
              <w:jc w:val="right"/>
            </w:pPr>
            <w:r>
              <w:t>4,45</w:t>
            </w:r>
          </w:p>
        </w:tc>
        <w:tc>
          <w:tcPr>
            <w:tcW w:w="850" w:type="dxa"/>
            <w:tcBorders>
              <w:top w:val="nil"/>
              <w:bottom w:val="single" w:sz="4" w:space="0" w:color="auto"/>
            </w:tcBorders>
          </w:tcPr>
          <w:p w14:paraId="14FB9CDA" w14:textId="77777777" w:rsidR="00A63E7E" w:rsidRDefault="00A63E7E">
            <w:pPr>
              <w:pStyle w:val="ConsPlusNormal"/>
              <w:jc w:val="right"/>
            </w:pPr>
            <w:r>
              <w:t>5,12</w:t>
            </w:r>
          </w:p>
        </w:tc>
        <w:tc>
          <w:tcPr>
            <w:tcW w:w="1361" w:type="dxa"/>
            <w:tcBorders>
              <w:top w:val="nil"/>
              <w:bottom w:val="single" w:sz="4" w:space="0" w:color="auto"/>
            </w:tcBorders>
          </w:tcPr>
          <w:p w14:paraId="13BD207A" w14:textId="77777777" w:rsidR="00A63E7E" w:rsidRDefault="00A63E7E">
            <w:pPr>
              <w:pStyle w:val="ConsPlusNormal"/>
              <w:jc w:val="right"/>
            </w:pPr>
            <w:r>
              <w:t>0,11</w:t>
            </w:r>
          </w:p>
        </w:tc>
      </w:tr>
      <w:tr w:rsidR="00A63E7E" w14:paraId="224F687A" w14:textId="77777777">
        <w:tblPrEx>
          <w:tblBorders>
            <w:insideH w:val="none" w:sz="0" w:space="0" w:color="auto"/>
          </w:tblBorders>
        </w:tblPrEx>
        <w:tc>
          <w:tcPr>
            <w:tcW w:w="1984" w:type="dxa"/>
            <w:tcBorders>
              <w:top w:val="single" w:sz="4" w:space="0" w:color="auto"/>
              <w:bottom w:val="nil"/>
            </w:tcBorders>
          </w:tcPr>
          <w:p w14:paraId="1281481B" w14:textId="77777777" w:rsidR="00A63E7E" w:rsidRDefault="00A63E7E">
            <w:pPr>
              <w:pStyle w:val="ConsPlusNormal"/>
            </w:pPr>
            <w:r>
              <w:t>Полистиролбетон на портландцементе</w:t>
            </w:r>
          </w:p>
        </w:tc>
        <w:tc>
          <w:tcPr>
            <w:tcW w:w="1020" w:type="dxa"/>
            <w:tcBorders>
              <w:top w:val="single" w:sz="4" w:space="0" w:color="auto"/>
              <w:bottom w:val="nil"/>
            </w:tcBorders>
          </w:tcPr>
          <w:p w14:paraId="04B7FBF8" w14:textId="77777777" w:rsidR="00A63E7E" w:rsidRDefault="00A63E7E">
            <w:pPr>
              <w:pStyle w:val="ConsPlusNormal"/>
              <w:jc w:val="right"/>
            </w:pPr>
            <w:r>
              <w:t>600</w:t>
            </w:r>
          </w:p>
        </w:tc>
        <w:tc>
          <w:tcPr>
            <w:tcW w:w="1304" w:type="dxa"/>
            <w:tcBorders>
              <w:top w:val="single" w:sz="4" w:space="0" w:color="auto"/>
              <w:bottom w:val="nil"/>
            </w:tcBorders>
          </w:tcPr>
          <w:p w14:paraId="214A0980" w14:textId="77777777" w:rsidR="00A63E7E" w:rsidRDefault="00A63E7E">
            <w:pPr>
              <w:pStyle w:val="ConsPlusNormal"/>
              <w:jc w:val="right"/>
            </w:pPr>
            <w:r>
              <w:t>1,06</w:t>
            </w:r>
          </w:p>
        </w:tc>
        <w:tc>
          <w:tcPr>
            <w:tcW w:w="1134" w:type="dxa"/>
            <w:tcBorders>
              <w:top w:val="single" w:sz="4" w:space="0" w:color="auto"/>
              <w:bottom w:val="nil"/>
            </w:tcBorders>
          </w:tcPr>
          <w:p w14:paraId="305B3404" w14:textId="77777777" w:rsidR="00A63E7E" w:rsidRDefault="00A63E7E">
            <w:pPr>
              <w:pStyle w:val="ConsPlusNormal"/>
              <w:jc w:val="right"/>
            </w:pPr>
            <w:r>
              <w:t>0,145</w:t>
            </w:r>
          </w:p>
        </w:tc>
        <w:tc>
          <w:tcPr>
            <w:tcW w:w="850" w:type="dxa"/>
            <w:tcBorders>
              <w:top w:val="single" w:sz="4" w:space="0" w:color="auto"/>
              <w:bottom w:val="nil"/>
            </w:tcBorders>
          </w:tcPr>
          <w:p w14:paraId="35E73FFE" w14:textId="77777777" w:rsidR="00A63E7E" w:rsidRDefault="00A63E7E">
            <w:pPr>
              <w:pStyle w:val="ConsPlusNormal"/>
              <w:jc w:val="right"/>
            </w:pPr>
            <w:r>
              <w:t>4</w:t>
            </w:r>
          </w:p>
        </w:tc>
        <w:tc>
          <w:tcPr>
            <w:tcW w:w="850" w:type="dxa"/>
            <w:tcBorders>
              <w:top w:val="single" w:sz="4" w:space="0" w:color="auto"/>
              <w:bottom w:val="nil"/>
            </w:tcBorders>
          </w:tcPr>
          <w:p w14:paraId="038EB224" w14:textId="77777777" w:rsidR="00A63E7E" w:rsidRDefault="00A63E7E">
            <w:pPr>
              <w:pStyle w:val="ConsPlusNormal"/>
              <w:jc w:val="right"/>
            </w:pPr>
            <w:r>
              <w:t>8</w:t>
            </w:r>
          </w:p>
        </w:tc>
        <w:tc>
          <w:tcPr>
            <w:tcW w:w="850" w:type="dxa"/>
            <w:tcBorders>
              <w:top w:val="single" w:sz="4" w:space="0" w:color="auto"/>
              <w:bottom w:val="nil"/>
            </w:tcBorders>
          </w:tcPr>
          <w:p w14:paraId="1454D1C4" w14:textId="77777777" w:rsidR="00A63E7E" w:rsidRDefault="00A63E7E">
            <w:pPr>
              <w:pStyle w:val="ConsPlusNormal"/>
              <w:jc w:val="right"/>
            </w:pPr>
            <w:r>
              <w:t>0,175</w:t>
            </w:r>
          </w:p>
        </w:tc>
        <w:tc>
          <w:tcPr>
            <w:tcW w:w="907" w:type="dxa"/>
            <w:tcBorders>
              <w:top w:val="single" w:sz="4" w:space="0" w:color="auto"/>
              <w:bottom w:val="nil"/>
            </w:tcBorders>
          </w:tcPr>
          <w:p w14:paraId="15001902" w14:textId="77777777" w:rsidR="00A63E7E" w:rsidRDefault="00A63E7E">
            <w:pPr>
              <w:pStyle w:val="ConsPlusNormal"/>
              <w:jc w:val="right"/>
            </w:pPr>
            <w:r>
              <w:t>0,20</w:t>
            </w:r>
          </w:p>
        </w:tc>
        <w:tc>
          <w:tcPr>
            <w:tcW w:w="907" w:type="dxa"/>
            <w:tcBorders>
              <w:top w:val="single" w:sz="4" w:space="0" w:color="auto"/>
              <w:bottom w:val="nil"/>
            </w:tcBorders>
          </w:tcPr>
          <w:p w14:paraId="3FCC1C2C" w14:textId="77777777" w:rsidR="00A63E7E" w:rsidRDefault="00A63E7E">
            <w:pPr>
              <w:pStyle w:val="ConsPlusNormal"/>
              <w:jc w:val="right"/>
            </w:pPr>
            <w:r>
              <w:t>3,07</w:t>
            </w:r>
          </w:p>
        </w:tc>
        <w:tc>
          <w:tcPr>
            <w:tcW w:w="850" w:type="dxa"/>
            <w:tcBorders>
              <w:top w:val="single" w:sz="4" w:space="0" w:color="auto"/>
              <w:bottom w:val="nil"/>
            </w:tcBorders>
          </w:tcPr>
          <w:p w14:paraId="1461918A" w14:textId="77777777" w:rsidR="00A63E7E" w:rsidRDefault="00A63E7E">
            <w:pPr>
              <w:pStyle w:val="ConsPlusNormal"/>
              <w:jc w:val="right"/>
            </w:pPr>
            <w:r>
              <w:t>3,49</w:t>
            </w:r>
          </w:p>
        </w:tc>
        <w:tc>
          <w:tcPr>
            <w:tcW w:w="1361" w:type="dxa"/>
            <w:tcBorders>
              <w:top w:val="single" w:sz="4" w:space="0" w:color="auto"/>
              <w:bottom w:val="nil"/>
            </w:tcBorders>
          </w:tcPr>
          <w:p w14:paraId="7E190E88" w14:textId="77777777" w:rsidR="00A63E7E" w:rsidRDefault="00A63E7E">
            <w:pPr>
              <w:pStyle w:val="ConsPlusNormal"/>
              <w:jc w:val="right"/>
            </w:pPr>
            <w:r>
              <w:t>0,068</w:t>
            </w:r>
          </w:p>
        </w:tc>
      </w:tr>
      <w:tr w:rsidR="00A63E7E" w14:paraId="7BE3E5B2" w14:textId="77777777">
        <w:tblPrEx>
          <w:tblBorders>
            <w:insideH w:val="none" w:sz="0" w:space="0" w:color="auto"/>
          </w:tblBorders>
        </w:tblPrEx>
        <w:tc>
          <w:tcPr>
            <w:tcW w:w="1984" w:type="dxa"/>
            <w:tcBorders>
              <w:top w:val="nil"/>
              <w:bottom w:val="nil"/>
            </w:tcBorders>
          </w:tcPr>
          <w:p w14:paraId="5B67C78B" w14:textId="77777777" w:rsidR="00A63E7E" w:rsidRDefault="00A63E7E">
            <w:pPr>
              <w:pStyle w:val="ConsPlusNormal"/>
            </w:pPr>
            <w:r>
              <w:t>то же</w:t>
            </w:r>
          </w:p>
        </w:tc>
        <w:tc>
          <w:tcPr>
            <w:tcW w:w="1020" w:type="dxa"/>
            <w:tcBorders>
              <w:top w:val="nil"/>
              <w:bottom w:val="nil"/>
            </w:tcBorders>
          </w:tcPr>
          <w:p w14:paraId="375EF451" w14:textId="77777777" w:rsidR="00A63E7E" w:rsidRDefault="00A63E7E">
            <w:pPr>
              <w:pStyle w:val="ConsPlusNormal"/>
              <w:jc w:val="right"/>
            </w:pPr>
            <w:r>
              <w:t>500</w:t>
            </w:r>
          </w:p>
        </w:tc>
        <w:tc>
          <w:tcPr>
            <w:tcW w:w="1304" w:type="dxa"/>
            <w:tcBorders>
              <w:top w:val="nil"/>
              <w:bottom w:val="nil"/>
            </w:tcBorders>
          </w:tcPr>
          <w:p w14:paraId="50CF9294" w14:textId="77777777" w:rsidR="00A63E7E" w:rsidRDefault="00A63E7E">
            <w:pPr>
              <w:pStyle w:val="ConsPlusNormal"/>
              <w:jc w:val="right"/>
            </w:pPr>
            <w:r>
              <w:t>1,06</w:t>
            </w:r>
          </w:p>
        </w:tc>
        <w:tc>
          <w:tcPr>
            <w:tcW w:w="1134" w:type="dxa"/>
            <w:tcBorders>
              <w:top w:val="nil"/>
              <w:bottom w:val="nil"/>
            </w:tcBorders>
          </w:tcPr>
          <w:p w14:paraId="463718B9" w14:textId="77777777" w:rsidR="00A63E7E" w:rsidRDefault="00A63E7E">
            <w:pPr>
              <w:pStyle w:val="ConsPlusNormal"/>
              <w:jc w:val="right"/>
            </w:pPr>
            <w:r>
              <w:t>0,125</w:t>
            </w:r>
          </w:p>
        </w:tc>
        <w:tc>
          <w:tcPr>
            <w:tcW w:w="850" w:type="dxa"/>
            <w:tcBorders>
              <w:top w:val="nil"/>
              <w:bottom w:val="nil"/>
            </w:tcBorders>
          </w:tcPr>
          <w:p w14:paraId="4ABC4CB2" w14:textId="77777777" w:rsidR="00A63E7E" w:rsidRDefault="00A63E7E">
            <w:pPr>
              <w:pStyle w:val="ConsPlusNormal"/>
              <w:jc w:val="right"/>
            </w:pPr>
            <w:r>
              <w:t>4</w:t>
            </w:r>
          </w:p>
        </w:tc>
        <w:tc>
          <w:tcPr>
            <w:tcW w:w="850" w:type="dxa"/>
            <w:tcBorders>
              <w:top w:val="nil"/>
              <w:bottom w:val="nil"/>
            </w:tcBorders>
          </w:tcPr>
          <w:p w14:paraId="34D71A30" w14:textId="77777777" w:rsidR="00A63E7E" w:rsidRDefault="00A63E7E">
            <w:pPr>
              <w:pStyle w:val="ConsPlusNormal"/>
              <w:jc w:val="right"/>
            </w:pPr>
            <w:r>
              <w:t>8</w:t>
            </w:r>
          </w:p>
        </w:tc>
        <w:tc>
          <w:tcPr>
            <w:tcW w:w="850" w:type="dxa"/>
            <w:tcBorders>
              <w:top w:val="nil"/>
              <w:bottom w:val="nil"/>
            </w:tcBorders>
          </w:tcPr>
          <w:p w14:paraId="3B146EE4" w14:textId="77777777" w:rsidR="00A63E7E" w:rsidRDefault="00A63E7E">
            <w:pPr>
              <w:pStyle w:val="ConsPlusNormal"/>
              <w:jc w:val="right"/>
            </w:pPr>
            <w:r>
              <w:t>0,14</w:t>
            </w:r>
          </w:p>
        </w:tc>
        <w:tc>
          <w:tcPr>
            <w:tcW w:w="907" w:type="dxa"/>
            <w:tcBorders>
              <w:top w:val="nil"/>
              <w:bottom w:val="nil"/>
            </w:tcBorders>
          </w:tcPr>
          <w:p w14:paraId="19EEF74C" w14:textId="77777777" w:rsidR="00A63E7E" w:rsidRDefault="00A63E7E">
            <w:pPr>
              <w:pStyle w:val="ConsPlusNormal"/>
              <w:jc w:val="right"/>
            </w:pPr>
            <w:r>
              <w:t>0,16</w:t>
            </w:r>
          </w:p>
        </w:tc>
        <w:tc>
          <w:tcPr>
            <w:tcW w:w="907" w:type="dxa"/>
            <w:tcBorders>
              <w:top w:val="nil"/>
              <w:bottom w:val="nil"/>
            </w:tcBorders>
          </w:tcPr>
          <w:p w14:paraId="7F91E99C" w14:textId="77777777" w:rsidR="00A63E7E" w:rsidRDefault="00A63E7E">
            <w:pPr>
              <w:pStyle w:val="ConsPlusNormal"/>
              <w:jc w:val="right"/>
            </w:pPr>
            <w:r>
              <w:t>2,5</w:t>
            </w:r>
          </w:p>
        </w:tc>
        <w:tc>
          <w:tcPr>
            <w:tcW w:w="850" w:type="dxa"/>
            <w:tcBorders>
              <w:top w:val="nil"/>
              <w:bottom w:val="nil"/>
            </w:tcBorders>
          </w:tcPr>
          <w:p w14:paraId="1BBBFF0F" w14:textId="77777777" w:rsidR="00A63E7E" w:rsidRDefault="00A63E7E">
            <w:pPr>
              <w:pStyle w:val="ConsPlusNormal"/>
              <w:jc w:val="right"/>
            </w:pPr>
            <w:r>
              <w:t>2,85</w:t>
            </w:r>
          </w:p>
        </w:tc>
        <w:tc>
          <w:tcPr>
            <w:tcW w:w="1361" w:type="dxa"/>
            <w:tcBorders>
              <w:top w:val="nil"/>
              <w:bottom w:val="nil"/>
            </w:tcBorders>
          </w:tcPr>
          <w:p w14:paraId="16349FD2" w14:textId="77777777" w:rsidR="00A63E7E" w:rsidRDefault="00A63E7E">
            <w:pPr>
              <w:pStyle w:val="ConsPlusNormal"/>
              <w:jc w:val="right"/>
            </w:pPr>
            <w:r>
              <w:t>0,075</w:t>
            </w:r>
          </w:p>
        </w:tc>
      </w:tr>
      <w:tr w:rsidR="00A63E7E" w14:paraId="185902D4" w14:textId="77777777">
        <w:tblPrEx>
          <w:tblBorders>
            <w:insideH w:val="none" w:sz="0" w:space="0" w:color="auto"/>
          </w:tblBorders>
        </w:tblPrEx>
        <w:tc>
          <w:tcPr>
            <w:tcW w:w="1984" w:type="dxa"/>
            <w:tcBorders>
              <w:top w:val="nil"/>
              <w:bottom w:val="nil"/>
            </w:tcBorders>
          </w:tcPr>
          <w:p w14:paraId="70EFD685" w14:textId="77777777" w:rsidR="00A63E7E" w:rsidRDefault="00A63E7E">
            <w:pPr>
              <w:pStyle w:val="ConsPlusNormal"/>
            </w:pPr>
            <w:r>
              <w:t>то же</w:t>
            </w:r>
          </w:p>
        </w:tc>
        <w:tc>
          <w:tcPr>
            <w:tcW w:w="1020" w:type="dxa"/>
            <w:tcBorders>
              <w:top w:val="nil"/>
              <w:bottom w:val="nil"/>
            </w:tcBorders>
          </w:tcPr>
          <w:p w14:paraId="3C05AC12" w14:textId="77777777" w:rsidR="00A63E7E" w:rsidRDefault="00A63E7E">
            <w:pPr>
              <w:pStyle w:val="ConsPlusNormal"/>
              <w:jc w:val="right"/>
            </w:pPr>
            <w:r>
              <w:t>400</w:t>
            </w:r>
          </w:p>
        </w:tc>
        <w:tc>
          <w:tcPr>
            <w:tcW w:w="1304" w:type="dxa"/>
            <w:tcBorders>
              <w:top w:val="nil"/>
              <w:bottom w:val="nil"/>
            </w:tcBorders>
          </w:tcPr>
          <w:p w14:paraId="40A6FCD7" w14:textId="77777777" w:rsidR="00A63E7E" w:rsidRDefault="00A63E7E">
            <w:pPr>
              <w:pStyle w:val="ConsPlusNormal"/>
              <w:jc w:val="right"/>
            </w:pPr>
            <w:r>
              <w:t>1,06</w:t>
            </w:r>
          </w:p>
        </w:tc>
        <w:tc>
          <w:tcPr>
            <w:tcW w:w="1134" w:type="dxa"/>
            <w:tcBorders>
              <w:top w:val="nil"/>
              <w:bottom w:val="nil"/>
            </w:tcBorders>
          </w:tcPr>
          <w:p w14:paraId="613E96D3" w14:textId="77777777" w:rsidR="00A63E7E" w:rsidRDefault="00A63E7E">
            <w:pPr>
              <w:pStyle w:val="ConsPlusNormal"/>
              <w:jc w:val="right"/>
            </w:pPr>
            <w:r>
              <w:t>0,105</w:t>
            </w:r>
          </w:p>
        </w:tc>
        <w:tc>
          <w:tcPr>
            <w:tcW w:w="850" w:type="dxa"/>
            <w:tcBorders>
              <w:top w:val="nil"/>
              <w:bottom w:val="nil"/>
            </w:tcBorders>
          </w:tcPr>
          <w:p w14:paraId="392D0ADF" w14:textId="77777777" w:rsidR="00A63E7E" w:rsidRDefault="00A63E7E">
            <w:pPr>
              <w:pStyle w:val="ConsPlusNormal"/>
              <w:jc w:val="right"/>
            </w:pPr>
            <w:r>
              <w:t>4</w:t>
            </w:r>
          </w:p>
        </w:tc>
        <w:tc>
          <w:tcPr>
            <w:tcW w:w="850" w:type="dxa"/>
            <w:tcBorders>
              <w:top w:val="nil"/>
              <w:bottom w:val="nil"/>
            </w:tcBorders>
          </w:tcPr>
          <w:p w14:paraId="1006EE46" w14:textId="77777777" w:rsidR="00A63E7E" w:rsidRDefault="00A63E7E">
            <w:pPr>
              <w:pStyle w:val="ConsPlusNormal"/>
              <w:jc w:val="right"/>
            </w:pPr>
            <w:r>
              <w:t>8</w:t>
            </w:r>
          </w:p>
        </w:tc>
        <w:tc>
          <w:tcPr>
            <w:tcW w:w="850" w:type="dxa"/>
            <w:tcBorders>
              <w:top w:val="nil"/>
              <w:bottom w:val="nil"/>
            </w:tcBorders>
          </w:tcPr>
          <w:p w14:paraId="74EF9E10" w14:textId="77777777" w:rsidR="00A63E7E" w:rsidRDefault="00A63E7E">
            <w:pPr>
              <w:pStyle w:val="ConsPlusNormal"/>
              <w:jc w:val="right"/>
            </w:pPr>
            <w:r>
              <w:t>0,12</w:t>
            </w:r>
          </w:p>
        </w:tc>
        <w:tc>
          <w:tcPr>
            <w:tcW w:w="907" w:type="dxa"/>
            <w:tcBorders>
              <w:top w:val="nil"/>
              <w:bottom w:val="nil"/>
            </w:tcBorders>
          </w:tcPr>
          <w:p w14:paraId="278FB337" w14:textId="77777777" w:rsidR="00A63E7E" w:rsidRDefault="00A63E7E">
            <w:pPr>
              <w:pStyle w:val="ConsPlusNormal"/>
              <w:jc w:val="right"/>
            </w:pPr>
            <w:r>
              <w:t>0,135</w:t>
            </w:r>
          </w:p>
        </w:tc>
        <w:tc>
          <w:tcPr>
            <w:tcW w:w="907" w:type="dxa"/>
            <w:tcBorders>
              <w:top w:val="nil"/>
              <w:bottom w:val="nil"/>
            </w:tcBorders>
          </w:tcPr>
          <w:p w14:paraId="4EDB11EE" w14:textId="77777777" w:rsidR="00A63E7E" w:rsidRDefault="00A63E7E">
            <w:pPr>
              <w:pStyle w:val="ConsPlusNormal"/>
              <w:jc w:val="right"/>
            </w:pPr>
            <w:r>
              <w:t>2,07</w:t>
            </w:r>
          </w:p>
        </w:tc>
        <w:tc>
          <w:tcPr>
            <w:tcW w:w="850" w:type="dxa"/>
            <w:tcBorders>
              <w:top w:val="nil"/>
              <w:bottom w:val="nil"/>
            </w:tcBorders>
          </w:tcPr>
          <w:p w14:paraId="454BC634" w14:textId="77777777" w:rsidR="00A63E7E" w:rsidRDefault="00A63E7E">
            <w:pPr>
              <w:pStyle w:val="ConsPlusNormal"/>
              <w:jc w:val="right"/>
            </w:pPr>
            <w:r>
              <w:t>2,34</w:t>
            </w:r>
          </w:p>
        </w:tc>
        <w:tc>
          <w:tcPr>
            <w:tcW w:w="1361" w:type="dxa"/>
            <w:tcBorders>
              <w:top w:val="nil"/>
              <w:bottom w:val="nil"/>
            </w:tcBorders>
          </w:tcPr>
          <w:p w14:paraId="06FFA491" w14:textId="77777777" w:rsidR="00A63E7E" w:rsidRDefault="00A63E7E">
            <w:pPr>
              <w:pStyle w:val="ConsPlusNormal"/>
              <w:jc w:val="right"/>
            </w:pPr>
            <w:r>
              <w:t>0,085</w:t>
            </w:r>
          </w:p>
        </w:tc>
      </w:tr>
      <w:tr w:rsidR="00A63E7E" w14:paraId="1F6E3618" w14:textId="77777777">
        <w:tblPrEx>
          <w:tblBorders>
            <w:insideH w:val="none" w:sz="0" w:space="0" w:color="auto"/>
          </w:tblBorders>
        </w:tblPrEx>
        <w:tc>
          <w:tcPr>
            <w:tcW w:w="1984" w:type="dxa"/>
            <w:tcBorders>
              <w:top w:val="nil"/>
              <w:bottom w:val="nil"/>
            </w:tcBorders>
          </w:tcPr>
          <w:p w14:paraId="29CE42AD" w14:textId="77777777" w:rsidR="00A63E7E" w:rsidRDefault="00A63E7E">
            <w:pPr>
              <w:pStyle w:val="ConsPlusNormal"/>
            </w:pPr>
            <w:r>
              <w:t>то же</w:t>
            </w:r>
          </w:p>
        </w:tc>
        <w:tc>
          <w:tcPr>
            <w:tcW w:w="1020" w:type="dxa"/>
            <w:tcBorders>
              <w:top w:val="nil"/>
              <w:bottom w:val="nil"/>
            </w:tcBorders>
          </w:tcPr>
          <w:p w14:paraId="68E0C182" w14:textId="77777777" w:rsidR="00A63E7E" w:rsidRDefault="00A63E7E">
            <w:pPr>
              <w:pStyle w:val="ConsPlusNormal"/>
              <w:jc w:val="right"/>
            </w:pPr>
            <w:r>
              <w:t>350</w:t>
            </w:r>
          </w:p>
        </w:tc>
        <w:tc>
          <w:tcPr>
            <w:tcW w:w="1304" w:type="dxa"/>
            <w:tcBorders>
              <w:top w:val="nil"/>
              <w:bottom w:val="nil"/>
            </w:tcBorders>
          </w:tcPr>
          <w:p w14:paraId="116C9031" w14:textId="77777777" w:rsidR="00A63E7E" w:rsidRDefault="00A63E7E">
            <w:pPr>
              <w:pStyle w:val="ConsPlusNormal"/>
              <w:jc w:val="right"/>
            </w:pPr>
            <w:r>
              <w:t>1,06</w:t>
            </w:r>
          </w:p>
        </w:tc>
        <w:tc>
          <w:tcPr>
            <w:tcW w:w="1134" w:type="dxa"/>
            <w:tcBorders>
              <w:top w:val="nil"/>
              <w:bottom w:val="nil"/>
            </w:tcBorders>
          </w:tcPr>
          <w:p w14:paraId="0CE453DD" w14:textId="77777777" w:rsidR="00A63E7E" w:rsidRDefault="00A63E7E">
            <w:pPr>
              <w:pStyle w:val="ConsPlusNormal"/>
              <w:jc w:val="right"/>
            </w:pPr>
            <w:r>
              <w:t>0,095</w:t>
            </w:r>
          </w:p>
        </w:tc>
        <w:tc>
          <w:tcPr>
            <w:tcW w:w="850" w:type="dxa"/>
            <w:tcBorders>
              <w:top w:val="nil"/>
              <w:bottom w:val="nil"/>
            </w:tcBorders>
          </w:tcPr>
          <w:p w14:paraId="2E71F145" w14:textId="77777777" w:rsidR="00A63E7E" w:rsidRDefault="00A63E7E">
            <w:pPr>
              <w:pStyle w:val="ConsPlusNormal"/>
              <w:jc w:val="right"/>
            </w:pPr>
            <w:r>
              <w:t>4</w:t>
            </w:r>
          </w:p>
        </w:tc>
        <w:tc>
          <w:tcPr>
            <w:tcW w:w="850" w:type="dxa"/>
            <w:tcBorders>
              <w:top w:val="nil"/>
              <w:bottom w:val="nil"/>
            </w:tcBorders>
          </w:tcPr>
          <w:p w14:paraId="6441AF71" w14:textId="77777777" w:rsidR="00A63E7E" w:rsidRDefault="00A63E7E">
            <w:pPr>
              <w:pStyle w:val="ConsPlusNormal"/>
              <w:jc w:val="right"/>
            </w:pPr>
            <w:r>
              <w:t>8</w:t>
            </w:r>
          </w:p>
        </w:tc>
        <w:tc>
          <w:tcPr>
            <w:tcW w:w="850" w:type="dxa"/>
            <w:tcBorders>
              <w:top w:val="nil"/>
              <w:bottom w:val="nil"/>
            </w:tcBorders>
          </w:tcPr>
          <w:p w14:paraId="46F477EA" w14:textId="77777777" w:rsidR="00A63E7E" w:rsidRDefault="00A63E7E">
            <w:pPr>
              <w:pStyle w:val="ConsPlusNormal"/>
              <w:jc w:val="right"/>
            </w:pPr>
            <w:r>
              <w:t>0,11</w:t>
            </w:r>
          </w:p>
        </w:tc>
        <w:tc>
          <w:tcPr>
            <w:tcW w:w="907" w:type="dxa"/>
            <w:tcBorders>
              <w:top w:val="nil"/>
              <w:bottom w:val="nil"/>
            </w:tcBorders>
          </w:tcPr>
          <w:p w14:paraId="2BA91B22" w14:textId="77777777" w:rsidR="00A63E7E" w:rsidRDefault="00A63E7E">
            <w:pPr>
              <w:pStyle w:val="ConsPlusNormal"/>
              <w:jc w:val="right"/>
            </w:pPr>
            <w:r>
              <w:t>0,12</w:t>
            </w:r>
          </w:p>
        </w:tc>
        <w:tc>
          <w:tcPr>
            <w:tcW w:w="907" w:type="dxa"/>
            <w:tcBorders>
              <w:top w:val="nil"/>
              <w:bottom w:val="nil"/>
            </w:tcBorders>
          </w:tcPr>
          <w:p w14:paraId="1182BA00" w14:textId="77777777" w:rsidR="00A63E7E" w:rsidRDefault="00A63E7E">
            <w:pPr>
              <w:pStyle w:val="ConsPlusNormal"/>
              <w:jc w:val="right"/>
            </w:pPr>
            <w:r>
              <w:t>1,85</w:t>
            </w:r>
          </w:p>
        </w:tc>
        <w:tc>
          <w:tcPr>
            <w:tcW w:w="850" w:type="dxa"/>
            <w:tcBorders>
              <w:top w:val="nil"/>
              <w:bottom w:val="nil"/>
            </w:tcBorders>
          </w:tcPr>
          <w:p w14:paraId="5F2652E3" w14:textId="77777777" w:rsidR="00A63E7E" w:rsidRDefault="00A63E7E">
            <w:pPr>
              <w:pStyle w:val="ConsPlusNormal"/>
              <w:jc w:val="right"/>
            </w:pPr>
            <w:r>
              <w:t>2,06</w:t>
            </w:r>
          </w:p>
        </w:tc>
        <w:tc>
          <w:tcPr>
            <w:tcW w:w="1361" w:type="dxa"/>
            <w:tcBorders>
              <w:top w:val="nil"/>
              <w:bottom w:val="nil"/>
            </w:tcBorders>
          </w:tcPr>
          <w:p w14:paraId="5C46B3D7" w14:textId="77777777" w:rsidR="00A63E7E" w:rsidRDefault="00A63E7E">
            <w:pPr>
              <w:pStyle w:val="ConsPlusNormal"/>
              <w:jc w:val="right"/>
            </w:pPr>
            <w:r>
              <w:t>0,09</w:t>
            </w:r>
          </w:p>
        </w:tc>
      </w:tr>
      <w:tr w:rsidR="00A63E7E" w14:paraId="7ABA6F11" w14:textId="77777777">
        <w:tblPrEx>
          <w:tblBorders>
            <w:insideH w:val="none" w:sz="0" w:space="0" w:color="auto"/>
          </w:tblBorders>
        </w:tblPrEx>
        <w:tc>
          <w:tcPr>
            <w:tcW w:w="1984" w:type="dxa"/>
            <w:tcBorders>
              <w:top w:val="nil"/>
              <w:bottom w:val="nil"/>
            </w:tcBorders>
          </w:tcPr>
          <w:p w14:paraId="621DFB47" w14:textId="77777777" w:rsidR="00A63E7E" w:rsidRDefault="00A63E7E">
            <w:pPr>
              <w:pStyle w:val="ConsPlusNormal"/>
            </w:pPr>
            <w:r>
              <w:lastRenderedPageBreak/>
              <w:t>то же</w:t>
            </w:r>
          </w:p>
        </w:tc>
        <w:tc>
          <w:tcPr>
            <w:tcW w:w="1020" w:type="dxa"/>
            <w:tcBorders>
              <w:top w:val="nil"/>
              <w:bottom w:val="nil"/>
            </w:tcBorders>
          </w:tcPr>
          <w:p w14:paraId="333DB45A" w14:textId="77777777" w:rsidR="00A63E7E" w:rsidRDefault="00A63E7E">
            <w:pPr>
              <w:pStyle w:val="ConsPlusNormal"/>
              <w:jc w:val="right"/>
            </w:pPr>
            <w:r>
              <w:t>300</w:t>
            </w:r>
          </w:p>
        </w:tc>
        <w:tc>
          <w:tcPr>
            <w:tcW w:w="1304" w:type="dxa"/>
            <w:tcBorders>
              <w:top w:val="nil"/>
              <w:bottom w:val="nil"/>
            </w:tcBorders>
          </w:tcPr>
          <w:p w14:paraId="613CA733" w14:textId="77777777" w:rsidR="00A63E7E" w:rsidRDefault="00A63E7E">
            <w:pPr>
              <w:pStyle w:val="ConsPlusNormal"/>
              <w:jc w:val="right"/>
            </w:pPr>
            <w:r>
              <w:t>1,06</w:t>
            </w:r>
          </w:p>
        </w:tc>
        <w:tc>
          <w:tcPr>
            <w:tcW w:w="1134" w:type="dxa"/>
            <w:tcBorders>
              <w:top w:val="nil"/>
              <w:bottom w:val="nil"/>
            </w:tcBorders>
          </w:tcPr>
          <w:p w14:paraId="6EE74CCE" w14:textId="77777777" w:rsidR="00A63E7E" w:rsidRDefault="00A63E7E">
            <w:pPr>
              <w:pStyle w:val="ConsPlusNormal"/>
              <w:jc w:val="right"/>
            </w:pPr>
            <w:r>
              <w:t>0,085</w:t>
            </w:r>
          </w:p>
        </w:tc>
        <w:tc>
          <w:tcPr>
            <w:tcW w:w="850" w:type="dxa"/>
            <w:tcBorders>
              <w:top w:val="nil"/>
              <w:bottom w:val="nil"/>
            </w:tcBorders>
          </w:tcPr>
          <w:p w14:paraId="3A7A6FA6" w14:textId="77777777" w:rsidR="00A63E7E" w:rsidRDefault="00A63E7E">
            <w:pPr>
              <w:pStyle w:val="ConsPlusNormal"/>
              <w:jc w:val="right"/>
            </w:pPr>
            <w:r>
              <w:t>4</w:t>
            </w:r>
          </w:p>
        </w:tc>
        <w:tc>
          <w:tcPr>
            <w:tcW w:w="850" w:type="dxa"/>
            <w:tcBorders>
              <w:top w:val="nil"/>
              <w:bottom w:val="nil"/>
            </w:tcBorders>
          </w:tcPr>
          <w:p w14:paraId="061A140A" w14:textId="77777777" w:rsidR="00A63E7E" w:rsidRDefault="00A63E7E">
            <w:pPr>
              <w:pStyle w:val="ConsPlusNormal"/>
              <w:jc w:val="right"/>
            </w:pPr>
            <w:r>
              <w:t>8</w:t>
            </w:r>
          </w:p>
        </w:tc>
        <w:tc>
          <w:tcPr>
            <w:tcW w:w="850" w:type="dxa"/>
            <w:tcBorders>
              <w:top w:val="nil"/>
              <w:bottom w:val="nil"/>
            </w:tcBorders>
          </w:tcPr>
          <w:p w14:paraId="317F8A37" w14:textId="77777777" w:rsidR="00A63E7E" w:rsidRDefault="00A63E7E">
            <w:pPr>
              <w:pStyle w:val="ConsPlusNormal"/>
              <w:jc w:val="right"/>
            </w:pPr>
            <w:r>
              <w:t>0,09</w:t>
            </w:r>
          </w:p>
        </w:tc>
        <w:tc>
          <w:tcPr>
            <w:tcW w:w="907" w:type="dxa"/>
            <w:tcBorders>
              <w:top w:val="nil"/>
              <w:bottom w:val="nil"/>
            </w:tcBorders>
          </w:tcPr>
          <w:p w14:paraId="04E63DDF" w14:textId="77777777" w:rsidR="00A63E7E" w:rsidRDefault="00A63E7E">
            <w:pPr>
              <w:pStyle w:val="ConsPlusNormal"/>
              <w:jc w:val="right"/>
            </w:pPr>
            <w:r>
              <w:t>0,11</w:t>
            </w:r>
          </w:p>
        </w:tc>
        <w:tc>
          <w:tcPr>
            <w:tcW w:w="907" w:type="dxa"/>
            <w:tcBorders>
              <w:top w:val="nil"/>
              <w:bottom w:val="nil"/>
            </w:tcBorders>
          </w:tcPr>
          <w:p w14:paraId="0FE037FB" w14:textId="77777777" w:rsidR="00A63E7E" w:rsidRDefault="00A63E7E">
            <w:pPr>
              <w:pStyle w:val="ConsPlusNormal"/>
              <w:jc w:val="right"/>
            </w:pPr>
            <w:r>
              <w:t>1,55</w:t>
            </w:r>
          </w:p>
        </w:tc>
        <w:tc>
          <w:tcPr>
            <w:tcW w:w="850" w:type="dxa"/>
            <w:tcBorders>
              <w:top w:val="nil"/>
              <w:bottom w:val="nil"/>
            </w:tcBorders>
          </w:tcPr>
          <w:p w14:paraId="27D052DB" w14:textId="77777777" w:rsidR="00A63E7E" w:rsidRDefault="00A63E7E">
            <w:pPr>
              <w:pStyle w:val="ConsPlusNormal"/>
              <w:jc w:val="right"/>
            </w:pPr>
            <w:r>
              <w:t>1,83</w:t>
            </w:r>
          </w:p>
        </w:tc>
        <w:tc>
          <w:tcPr>
            <w:tcW w:w="1361" w:type="dxa"/>
            <w:tcBorders>
              <w:top w:val="nil"/>
              <w:bottom w:val="nil"/>
            </w:tcBorders>
          </w:tcPr>
          <w:p w14:paraId="7E0757A6" w14:textId="77777777" w:rsidR="00A63E7E" w:rsidRDefault="00A63E7E">
            <w:pPr>
              <w:pStyle w:val="ConsPlusNormal"/>
              <w:jc w:val="right"/>
            </w:pPr>
            <w:r>
              <w:t>0,10</w:t>
            </w:r>
          </w:p>
        </w:tc>
      </w:tr>
      <w:tr w:rsidR="00A63E7E" w14:paraId="3A991DA4" w14:textId="77777777">
        <w:tblPrEx>
          <w:tblBorders>
            <w:insideH w:val="none" w:sz="0" w:space="0" w:color="auto"/>
          </w:tblBorders>
        </w:tblPrEx>
        <w:tc>
          <w:tcPr>
            <w:tcW w:w="1984" w:type="dxa"/>
            <w:tcBorders>
              <w:top w:val="nil"/>
              <w:bottom w:val="nil"/>
            </w:tcBorders>
          </w:tcPr>
          <w:p w14:paraId="5D43D171" w14:textId="77777777" w:rsidR="00A63E7E" w:rsidRDefault="00A63E7E">
            <w:pPr>
              <w:pStyle w:val="ConsPlusNormal"/>
            </w:pPr>
            <w:r>
              <w:t>то же</w:t>
            </w:r>
          </w:p>
        </w:tc>
        <w:tc>
          <w:tcPr>
            <w:tcW w:w="1020" w:type="dxa"/>
            <w:tcBorders>
              <w:top w:val="nil"/>
              <w:bottom w:val="nil"/>
            </w:tcBorders>
          </w:tcPr>
          <w:p w14:paraId="0DC6B60B" w14:textId="77777777" w:rsidR="00A63E7E" w:rsidRDefault="00A63E7E">
            <w:pPr>
              <w:pStyle w:val="ConsPlusNormal"/>
              <w:jc w:val="right"/>
            </w:pPr>
            <w:r>
              <w:t>250</w:t>
            </w:r>
          </w:p>
        </w:tc>
        <w:tc>
          <w:tcPr>
            <w:tcW w:w="1304" w:type="dxa"/>
            <w:tcBorders>
              <w:top w:val="nil"/>
              <w:bottom w:val="nil"/>
            </w:tcBorders>
          </w:tcPr>
          <w:p w14:paraId="1B427D3E" w14:textId="77777777" w:rsidR="00A63E7E" w:rsidRDefault="00A63E7E">
            <w:pPr>
              <w:pStyle w:val="ConsPlusNormal"/>
              <w:jc w:val="right"/>
            </w:pPr>
            <w:r>
              <w:t>1,06</w:t>
            </w:r>
          </w:p>
        </w:tc>
        <w:tc>
          <w:tcPr>
            <w:tcW w:w="1134" w:type="dxa"/>
            <w:tcBorders>
              <w:top w:val="nil"/>
              <w:bottom w:val="nil"/>
            </w:tcBorders>
          </w:tcPr>
          <w:p w14:paraId="60CB84AB" w14:textId="77777777" w:rsidR="00A63E7E" w:rsidRDefault="00A63E7E">
            <w:pPr>
              <w:pStyle w:val="ConsPlusNormal"/>
              <w:jc w:val="right"/>
            </w:pPr>
            <w:r>
              <w:t>0,075</w:t>
            </w:r>
          </w:p>
        </w:tc>
        <w:tc>
          <w:tcPr>
            <w:tcW w:w="850" w:type="dxa"/>
            <w:tcBorders>
              <w:top w:val="nil"/>
              <w:bottom w:val="nil"/>
            </w:tcBorders>
          </w:tcPr>
          <w:p w14:paraId="7AAD8975" w14:textId="77777777" w:rsidR="00A63E7E" w:rsidRDefault="00A63E7E">
            <w:pPr>
              <w:pStyle w:val="ConsPlusNormal"/>
              <w:jc w:val="right"/>
            </w:pPr>
            <w:r>
              <w:t>4</w:t>
            </w:r>
          </w:p>
        </w:tc>
        <w:tc>
          <w:tcPr>
            <w:tcW w:w="850" w:type="dxa"/>
            <w:tcBorders>
              <w:top w:val="nil"/>
              <w:bottom w:val="nil"/>
            </w:tcBorders>
          </w:tcPr>
          <w:p w14:paraId="6E7F3893" w14:textId="77777777" w:rsidR="00A63E7E" w:rsidRDefault="00A63E7E">
            <w:pPr>
              <w:pStyle w:val="ConsPlusNormal"/>
              <w:jc w:val="right"/>
            </w:pPr>
            <w:r>
              <w:t>8</w:t>
            </w:r>
          </w:p>
        </w:tc>
        <w:tc>
          <w:tcPr>
            <w:tcW w:w="850" w:type="dxa"/>
            <w:tcBorders>
              <w:top w:val="nil"/>
              <w:bottom w:val="nil"/>
            </w:tcBorders>
          </w:tcPr>
          <w:p w14:paraId="21AA4EF9" w14:textId="77777777" w:rsidR="00A63E7E" w:rsidRDefault="00A63E7E">
            <w:pPr>
              <w:pStyle w:val="ConsPlusNormal"/>
              <w:jc w:val="right"/>
            </w:pPr>
            <w:r>
              <w:t>0,085</w:t>
            </w:r>
          </w:p>
        </w:tc>
        <w:tc>
          <w:tcPr>
            <w:tcW w:w="907" w:type="dxa"/>
            <w:tcBorders>
              <w:top w:val="nil"/>
              <w:bottom w:val="nil"/>
            </w:tcBorders>
          </w:tcPr>
          <w:p w14:paraId="1DA46BC5" w14:textId="77777777" w:rsidR="00A63E7E" w:rsidRDefault="00A63E7E">
            <w:pPr>
              <w:pStyle w:val="ConsPlusNormal"/>
              <w:jc w:val="right"/>
            </w:pPr>
            <w:r>
              <w:t>0,09</w:t>
            </w:r>
          </w:p>
        </w:tc>
        <w:tc>
          <w:tcPr>
            <w:tcW w:w="907" w:type="dxa"/>
            <w:tcBorders>
              <w:top w:val="nil"/>
              <w:bottom w:val="nil"/>
            </w:tcBorders>
          </w:tcPr>
          <w:p w14:paraId="47C718B7" w14:textId="77777777" w:rsidR="00A63E7E" w:rsidRDefault="00A63E7E">
            <w:pPr>
              <w:pStyle w:val="ConsPlusNormal"/>
              <w:jc w:val="right"/>
            </w:pPr>
            <w:r>
              <w:t>1,38</w:t>
            </w:r>
          </w:p>
        </w:tc>
        <w:tc>
          <w:tcPr>
            <w:tcW w:w="850" w:type="dxa"/>
            <w:tcBorders>
              <w:top w:val="nil"/>
              <w:bottom w:val="nil"/>
            </w:tcBorders>
          </w:tcPr>
          <w:p w14:paraId="3C0C0E81" w14:textId="77777777" w:rsidR="00A63E7E" w:rsidRDefault="00A63E7E">
            <w:pPr>
              <w:pStyle w:val="ConsPlusNormal"/>
              <w:jc w:val="right"/>
            </w:pPr>
            <w:r>
              <w:t>1,51</w:t>
            </w:r>
          </w:p>
        </w:tc>
        <w:tc>
          <w:tcPr>
            <w:tcW w:w="1361" w:type="dxa"/>
            <w:tcBorders>
              <w:top w:val="nil"/>
              <w:bottom w:val="nil"/>
            </w:tcBorders>
          </w:tcPr>
          <w:p w14:paraId="35954587" w14:textId="77777777" w:rsidR="00A63E7E" w:rsidRDefault="00A63E7E">
            <w:pPr>
              <w:pStyle w:val="ConsPlusNormal"/>
              <w:jc w:val="right"/>
            </w:pPr>
            <w:r>
              <w:t>0,11</w:t>
            </w:r>
          </w:p>
        </w:tc>
      </w:tr>
      <w:tr w:rsidR="00A63E7E" w14:paraId="44D27F8E" w14:textId="77777777">
        <w:tblPrEx>
          <w:tblBorders>
            <w:insideH w:val="none" w:sz="0" w:space="0" w:color="auto"/>
          </w:tblBorders>
        </w:tblPrEx>
        <w:tc>
          <w:tcPr>
            <w:tcW w:w="1984" w:type="dxa"/>
            <w:tcBorders>
              <w:top w:val="nil"/>
              <w:bottom w:val="nil"/>
            </w:tcBorders>
          </w:tcPr>
          <w:p w14:paraId="1F12EF00" w14:textId="77777777" w:rsidR="00A63E7E" w:rsidRDefault="00A63E7E">
            <w:pPr>
              <w:pStyle w:val="ConsPlusNormal"/>
            </w:pPr>
            <w:r>
              <w:t>то же</w:t>
            </w:r>
          </w:p>
        </w:tc>
        <w:tc>
          <w:tcPr>
            <w:tcW w:w="1020" w:type="dxa"/>
            <w:tcBorders>
              <w:top w:val="nil"/>
              <w:bottom w:val="nil"/>
            </w:tcBorders>
          </w:tcPr>
          <w:p w14:paraId="3467A559" w14:textId="77777777" w:rsidR="00A63E7E" w:rsidRDefault="00A63E7E">
            <w:pPr>
              <w:pStyle w:val="ConsPlusNormal"/>
              <w:jc w:val="right"/>
            </w:pPr>
            <w:r>
              <w:t>200</w:t>
            </w:r>
          </w:p>
        </w:tc>
        <w:tc>
          <w:tcPr>
            <w:tcW w:w="1304" w:type="dxa"/>
            <w:tcBorders>
              <w:top w:val="nil"/>
              <w:bottom w:val="nil"/>
            </w:tcBorders>
          </w:tcPr>
          <w:p w14:paraId="073F12B7" w14:textId="77777777" w:rsidR="00A63E7E" w:rsidRDefault="00A63E7E">
            <w:pPr>
              <w:pStyle w:val="ConsPlusNormal"/>
              <w:jc w:val="right"/>
            </w:pPr>
            <w:r>
              <w:t>1,06</w:t>
            </w:r>
          </w:p>
        </w:tc>
        <w:tc>
          <w:tcPr>
            <w:tcW w:w="1134" w:type="dxa"/>
            <w:tcBorders>
              <w:top w:val="nil"/>
              <w:bottom w:val="nil"/>
            </w:tcBorders>
          </w:tcPr>
          <w:p w14:paraId="19BD9F9E" w14:textId="77777777" w:rsidR="00A63E7E" w:rsidRDefault="00A63E7E">
            <w:pPr>
              <w:pStyle w:val="ConsPlusNormal"/>
              <w:jc w:val="right"/>
            </w:pPr>
            <w:r>
              <w:t>0,065</w:t>
            </w:r>
          </w:p>
        </w:tc>
        <w:tc>
          <w:tcPr>
            <w:tcW w:w="850" w:type="dxa"/>
            <w:tcBorders>
              <w:top w:val="nil"/>
              <w:bottom w:val="nil"/>
            </w:tcBorders>
          </w:tcPr>
          <w:p w14:paraId="1AA13F86" w14:textId="77777777" w:rsidR="00A63E7E" w:rsidRDefault="00A63E7E">
            <w:pPr>
              <w:pStyle w:val="ConsPlusNormal"/>
              <w:jc w:val="right"/>
            </w:pPr>
            <w:r>
              <w:t>4</w:t>
            </w:r>
          </w:p>
        </w:tc>
        <w:tc>
          <w:tcPr>
            <w:tcW w:w="850" w:type="dxa"/>
            <w:tcBorders>
              <w:top w:val="nil"/>
              <w:bottom w:val="nil"/>
            </w:tcBorders>
          </w:tcPr>
          <w:p w14:paraId="370ECA54" w14:textId="77777777" w:rsidR="00A63E7E" w:rsidRDefault="00A63E7E">
            <w:pPr>
              <w:pStyle w:val="ConsPlusNormal"/>
              <w:jc w:val="right"/>
            </w:pPr>
            <w:r>
              <w:t>8</w:t>
            </w:r>
          </w:p>
        </w:tc>
        <w:tc>
          <w:tcPr>
            <w:tcW w:w="850" w:type="dxa"/>
            <w:tcBorders>
              <w:top w:val="nil"/>
              <w:bottom w:val="nil"/>
            </w:tcBorders>
          </w:tcPr>
          <w:p w14:paraId="4D74B967" w14:textId="77777777" w:rsidR="00A63E7E" w:rsidRDefault="00A63E7E">
            <w:pPr>
              <w:pStyle w:val="ConsPlusNormal"/>
              <w:jc w:val="right"/>
            </w:pPr>
            <w:r>
              <w:t>0,07</w:t>
            </w:r>
          </w:p>
        </w:tc>
        <w:tc>
          <w:tcPr>
            <w:tcW w:w="907" w:type="dxa"/>
            <w:tcBorders>
              <w:top w:val="nil"/>
              <w:bottom w:val="nil"/>
            </w:tcBorders>
          </w:tcPr>
          <w:p w14:paraId="11F989CD" w14:textId="77777777" w:rsidR="00A63E7E" w:rsidRDefault="00A63E7E">
            <w:pPr>
              <w:pStyle w:val="ConsPlusNormal"/>
              <w:jc w:val="right"/>
            </w:pPr>
            <w:r>
              <w:t>0,08</w:t>
            </w:r>
          </w:p>
        </w:tc>
        <w:tc>
          <w:tcPr>
            <w:tcW w:w="907" w:type="dxa"/>
            <w:tcBorders>
              <w:top w:val="nil"/>
              <w:bottom w:val="nil"/>
            </w:tcBorders>
          </w:tcPr>
          <w:p w14:paraId="2D2827BC" w14:textId="77777777" w:rsidR="00A63E7E" w:rsidRDefault="00A63E7E">
            <w:pPr>
              <w:pStyle w:val="ConsPlusNormal"/>
              <w:jc w:val="right"/>
            </w:pPr>
            <w:r>
              <w:t>1,12</w:t>
            </w:r>
          </w:p>
        </w:tc>
        <w:tc>
          <w:tcPr>
            <w:tcW w:w="850" w:type="dxa"/>
            <w:tcBorders>
              <w:top w:val="nil"/>
              <w:bottom w:val="nil"/>
            </w:tcBorders>
          </w:tcPr>
          <w:p w14:paraId="78891BDA" w14:textId="77777777" w:rsidR="00A63E7E" w:rsidRDefault="00A63E7E">
            <w:pPr>
              <w:pStyle w:val="ConsPlusNormal"/>
              <w:jc w:val="right"/>
            </w:pPr>
            <w:r>
              <w:t>1,28</w:t>
            </w:r>
          </w:p>
        </w:tc>
        <w:tc>
          <w:tcPr>
            <w:tcW w:w="1361" w:type="dxa"/>
            <w:tcBorders>
              <w:top w:val="nil"/>
              <w:bottom w:val="nil"/>
            </w:tcBorders>
          </w:tcPr>
          <w:p w14:paraId="3EFE821E" w14:textId="77777777" w:rsidR="00A63E7E" w:rsidRDefault="00A63E7E">
            <w:pPr>
              <w:pStyle w:val="ConsPlusNormal"/>
              <w:jc w:val="right"/>
            </w:pPr>
            <w:r>
              <w:t>0,12</w:t>
            </w:r>
          </w:p>
        </w:tc>
      </w:tr>
      <w:tr w:rsidR="00A63E7E" w14:paraId="20A74387" w14:textId="77777777">
        <w:tblPrEx>
          <w:tblBorders>
            <w:insideH w:val="none" w:sz="0" w:space="0" w:color="auto"/>
          </w:tblBorders>
        </w:tblPrEx>
        <w:tc>
          <w:tcPr>
            <w:tcW w:w="1984" w:type="dxa"/>
            <w:tcBorders>
              <w:top w:val="nil"/>
              <w:bottom w:val="single" w:sz="4" w:space="0" w:color="auto"/>
            </w:tcBorders>
          </w:tcPr>
          <w:p w14:paraId="5A744F70" w14:textId="77777777" w:rsidR="00A63E7E" w:rsidRDefault="00A63E7E">
            <w:pPr>
              <w:pStyle w:val="ConsPlusNormal"/>
            </w:pPr>
            <w:r>
              <w:t>то же</w:t>
            </w:r>
          </w:p>
        </w:tc>
        <w:tc>
          <w:tcPr>
            <w:tcW w:w="1020" w:type="dxa"/>
            <w:tcBorders>
              <w:top w:val="nil"/>
              <w:bottom w:val="single" w:sz="4" w:space="0" w:color="auto"/>
            </w:tcBorders>
          </w:tcPr>
          <w:p w14:paraId="3B186842" w14:textId="77777777" w:rsidR="00A63E7E" w:rsidRDefault="00A63E7E">
            <w:pPr>
              <w:pStyle w:val="ConsPlusNormal"/>
              <w:jc w:val="right"/>
            </w:pPr>
            <w:r>
              <w:t>150</w:t>
            </w:r>
          </w:p>
        </w:tc>
        <w:tc>
          <w:tcPr>
            <w:tcW w:w="1304" w:type="dxa"/>
            <w:tcBorders>
              <w:top w:val="nil"/>
              <w:bottom w:val="single" w:sz="4" w:space="0" w:color="auto"/>
            </w:tcBorders>
          </w:tcPr>
          <w:p w14:paraId="32648D62" w14:textId="77777777" w:rsidR="00A63E7E" w:rsidRDefault="00A63E7E">
            <w:pPr>
              <w:pStyle w:val="ConsPlusNormal"/>
              <w:jc w:val="right"/>
            </w:pPr>
            <w:r>
              <w:t>1,06</w:t>
            </w:r>
          </w:p>
        </w:tc>
        <w:tc>
          <w:tcPr>
            <w:tcW w:w="1134" w:type="dxa"/>
            <w:tcBorders>
              <w:top w:val="nil"/>
              <w:bottom w:val="single" w:sz="4" w:space="0" w:color="auto"/>
            </w:tcBorders>
          </w:tcPr>
          <w:p w14:paraId="5690C789" w14:textId="77777777" w:rsidR="00A63E7E" w:rsidRDefault="00A63E7E">
            <w:pPr>
              <w:pStyle w:val="ConsPlusNormal"/>
              <w:jc w:val="right"/>
            </w:pPr>
            <w:r>
              <w:t>0,055</w:t>
            </w:r>
          </w:p>
        </w:tc>
        <w:tc>
          <w:tcPr>
            <w:tcW w:w="850" w:type="dxa"/>
            <w:tcBorders>
              <w:top w:val="nil"/>
              <w:bottom w:val="single" w:sz="4" w:space="0" w:color="auto"/>
            </w:tcBorders>
          </w:tcPr>
          <w:p w14:paraId="0B43B1EF" w14:textId="77777777" w:rsidR="00A63E7E" w:rsidRDefault="00A63E7E">
            <w:pPr>
              <w:pStyle w:val="ConsPlusNormal"/>
              <w:jc w:val="right"/>
            </w:pPr>
            <w:r>
              <w:t>4</w:t>
            </w:r>
          </w:p>
        </w:tc>
        <w:tc>
          <w:tcPr>
            <w:tcW w:w="850" w:type="dxa"/>
            <w:tcBorders>
              <w:top w:val="nil"/>
              <w:bottom w:val="single" w:sz="4" w:space="0" w:color="auto"/>
            </w:tcBorders>
          </w:tcPr>
          <w:p w14:paraId="3F0DC529" w14:textId="77777777" w:rsidR="00A63E7E" w:rsidRDefault="00A63E7E">
            <w:pPr>
              <w:pStyle w:val="ConsPlusNormal"/>
              <w:jc w:val="right"/>
            </w:pPr>
            <w:r>
              <w:t>8</w:t>
            </w:r>
          </w:p>
        </w:tc>
        <w:tc>
          <w:tcPr>
            <w:tcW w:w="850" w:type="dxa"/>
            <w:tcBorders>
              <w:top w:val="nil"/>
              <w:bottom w:val="single" w:sz="4" w:space="0" w:color="auto"/>
            </w:tcBorders>
          </w:tcPr>
          <w:p w14:paraId="0E519D99" w14:textId="77777777" w:rsidR="00A63E7E" w:rsidRDefault="00A63E7E">
            <w:pPr>
              <w:pStyle w:val="ConsPlusNormal"/>
              <w:jc w:val="right"/>
            </w:pPr>
            <w:r>
              <w:t>0,057</w:t>
            </w:r>
          </w:p>
        </w:tc>
        <w:tc>
          <w:tcPr>
            <w:tcW w:w="907" w:type="dxa"/>
            <w:tcBorders>
              <w:top w:val="nil"/>
              <w:bottom w:val="single" w:sz="4" w:space="0" w:color="auto"/>
            </w:tcBorders>
          </w:tcPr>
          <w:p w14:paraId="6C17B90B" w14:textId="77777777" w:rsidR="00A63E7E" w:rsidRDefault="00A63E7E">
            <w:pPr>
              <w:pStyle w:val="ConsPlusNormal"/>
              <w:jc w:val="right"/>
            </w:pPr>
            <w:r>
              <w:t>0,06</w:t>
            </w:r>
          </w:p>
        </w:tc>
        <w:tc>
          <w:tcPr>
            <w:tcW w:w="907" w:type="dxa"/>
            <w:tcBorders>
              <w:top w:val="nil"/>
              <w:bottom w:val="single" w:sz="4" w:space="0" w:color="auto"/>
            </w:tcBorders>
          </w:tcPr>
          <w:p w14:paraId="6522B941" w14:textId="77777777" w:rsidR="00A63E7E" w:rsidRDefault="00A63E7E">
            <w:pPr>
              <w:pStyle w:val="ConsPlusNormal"/>
              <w:jc w:val="right"/>
            </w:pPr>
            <w:r>
              <w:t>0,87</w:t>
            </w:r>
          </w:p>
        </w:tc>
        <w:tc>
          <w:tcPr>
            <w:tcW w:w="850" w:type="dxa"/>
            <w:tcBorders>
              <w:top w:val="nil"/>
              <w:bottom w:val="single" w:sz="4" w:space="0" w:color="auto"/>
            </w:tcBorders>
          </w:tcPr>
          <w:p w14:paraId="0029DFF0" w14:textId="77777777" w:rsidR="00A63E7E" w:rsidRDefault="00A63E7E">
            <w:pPr>
              <w:pStyle w:val="ConsPlusNormal"/>
              <w:jc w:val="right"/>
            </w:pPr>
            <w:r>
              <w:t>0,96</w:t>
            </w:r>
          </w:p>
        </w:tc>
        <w:tc>
          <w:tcPr>
            <w:tcW w:w="1361" w:type="dxa"/>
            <w:tcBorders>
              <w:top w:val="nil"/>
              <w:bottom w:val="single" w:sz="4" w:space="0" w:color="auto"/>
            </w:tcBorders>
          </w:tcPr>
          <w:p w14:paraId="6180AE30" w14:textId="77777777" w:rsidR="00A63E7E" w:rsidRDefault="00A63E7E">
            <w:pPr>
              <w:pStyle w:val="ConsPlusNormal"/>
              <w:jc w:val="right"/>
            </w:pPr>
            <w:r>
              <w:t>0,135</w:t>
            </w:r>
          </w:p>
        </w:tc>
      </w:tr>
      <w:tr w:rsidR="00A63E7E" w14:paraId="085DE67A" w14:textId="77777777">
        <w:tblPrEx>
          <w:tblBorders>
            <w:insideH w:val="none" w:sz="0" w:space="0" w:color="auto"/>
          </w:tblBorders>
        </w:tblPrEx>
        <w:tc>
          <w:tcPr>
            <w:tcW w:w="1984" w:type="dxa"/>
            <w:tcBorders>
              <w:top w:val="single" w:sz="4" w:space="0" w:color="auto"/>
              <w:bottom w:val="nil"/>
            </w:tcBorders>
          </w:tcPr>
          <w:p w14:paraId="4BD65CF9" w14:textId="77777777" w:rsidR="00A63E7E" w:rsidRDefault="00A63E7E">
            <w:pPr>
              <w:pStyle w:val="ConsPlusNormal"/>
            </w:pPr>
            <w:r>
              <w:t>Газо- и пенобетон на цементном вяжущем</w:t>
            </w:r>
          </w:p>
        </w:tc>
        <w:tc>
          <w:tcPr>
            <w:tcW w:w="1020" w:type="dxa"/>
            <w:tcBorders>
              <w:top w:val="single" w:sz="4" w:space="0" w:color="auto"/>
              <w:bottom w:val="nil"/>
            </w:tcBorders>
          </w:tcPr>
          <w:p w14:paraId="79B98882" w14:textId="77777777" w:rsidR="00A63E7E" w:rsidRDefault="00A63E7E">
            <w:pPr>
              <w:pStyle w:val="ConsPlusNormal"/>
              <w:jc w:val="right"/>
            </w:pPr>
            <w:r>
              <w:t>1000</w:t>
            </w:r>
          </w:p>
        </w:tc>
        <w:tc>
          <w:tcPr>
            <w:tcW w:w="1304" w:type="dxa"/>
            <w:tcBorders>
              <w:top w:val="single" w:sz="4" w:space="0" w:color="auto"/>
              <w:bottom w:val="nil"/>
            </w:tcBorders>
          </w:tcPr>
          <w:p w14:paraId="5DB6CB13" w14:textId="77777777" w:rsidR="00A63E7E" w:rsidRDefault="00A63E7E">
            <w:pPr>
              <w:pStyle w:val="ConsPlusNormal"/>
              <w:jc w:val="right"/>
            </w:pPr>
            <w:r>
              <w:t>0,84</w:t>
            </w:r>
          </w:p>
        </w:tc>
        <w:tc>
          <w:tcPr>
            <w:tcW w:w="1134" w:type="dxa"/>
            <w:tcBorders>
              <w:top w:val="single" w:sz="4" w:space="0" w:color="auto"/>
              <w:bottom w:val="nil"/>
            </w:tcBorders>
          </w:tcPr>
          <w:p w14:paraId="48998ED0" w14:textId="77777777" w:rsidR="00A63E7E" w:rsidRDefault="00A63E7E">
            <w:pPr>
              <w:pStyle w:val="ConsPlusNormal"/>
              <w:jc w:val="right"/>
            </w:pPr>
            <w:r>
              <w:t>0,29</w:t>
            </w:r>
          </w:p>
        </w:tc>
        <w:tc>
          <w:tcPr>
            <w:tcW w:w="850" w:type="dxa"/>
            <w:tcBorders>
              <w:top w:val="single" w:sz="4" w:space="0" w:color="auto"/>
              <w:bottom w:val="nil"/>
            </w:tcBorders>
          </w:tcPr>
          <w:p w14:paraId="4608A584" w14:textId="77777777" w:rsidR="00A63E7E" w:rsidRDefault="00A63E7E">
            <w:pPr>
              <w:pStyle w:val="ConsPlusNormal"/>
              <w:jc w:val="right"/>
            </w:pPr>
            <w:r>
              <w:t>8</w:t>
            </w:r>
          </w:p>
        </w:tc>
        <w:tc>
          <w:tcPr>
            <w:tcW w:w="850" w:type="dxa"/>
            <w:tcBorders>
              <w:top w:val="single" w:sz="4" w:space="0" w:color="auto"/>
              <w:bottom w:val="nil"/>
            </w:tcBorders>
          </w:tcPr>
          <w:p w14:paraId="54C29EA1" w14:textId="77777777" w:rsidR="00A63E7E" w:rsidRDefault="00A63E7E">
            <w:pPr>
              <w:pStyle w:val="ConsPlusNormal"/>
              <w:jc w:val="right"/>
            </w:pPr>
            <w:r>
              <w:t>12</w:t>
            </w:r>
          </w:p>
        </w:tc>
        <w:tc>
          <w:tcPr>
            <w:tcW w:w="850" w:type="dxa"/>
            <w:tcBorders>
              <w:top w:val="single" w:sz="4" w:space="0" w:color="auto"/>
              <w:bottom w:val="nil"/>
            </w:tcBorders>
          </w:tcPr>
          <w:p w14:paraId="494C72FC" w14:textId="77777777" w:rsidR="00A63E7E" w:rsidRDefault="00A63E7E">
            <w:pPr>
              <w:pStyle w:val="ConsPlusNormal"/>
              <w:jc w:val="right"/>
            </w:pPr>
            <w:r>
              <w:t>0,38</w:t>
            </w:r>
          </w:p>
        </w:tc>
        <w:tc>
          <w:tcPr>
            <w:tcW w:w="907" w:type="dxa"/>
            <w:tcBorders>
              <w:top w:val="single" w:sz="4" w:space="0" w:color="auto"/>
              <w:bottom w:val="nil"/>
            </w:tcBorders>
          </w:tcPr>
          <w:p w14:paraId="14E407FD" w14:textId="77777777" w:rsidR="00A63E7E" w:rsidRDefault="00A63E7E">
            <w:pPr>
              <w:pStyle w:val="ConsPlusNormal"/>
              <w:jc w:val="right"/>
            </w:pPr>
            <w:r>
              <w:t>0,43</w:t>
            </w:r>
          </w:p>
        </w:tc>
        <w:tc>
          <w:tcPr>
            <w:tcW w:w="907" w:type="dxa"/>
            <w:tcBorders>
              <w:top w:val="single" w:sz="4" w:space="0" w:color="auto"/>
              <w:bottom w:val="nil"/>
            </w:tcBorders>
          </w:tcPr>
          <w:p w14:paraId="0B13319B" w14:textId="77777777" w:rsidR="00A63E7E" w:rsidRDefault="00A63E7E">
            <w:pPr>
              <w:pStyle w:val="ConsPlusNormal"/>
              <w:jc w:val="right"/>
            </w:pPr>
            <w:r>
              <w:t>5,71</w:t>
            </w:r>
          </w:p>
        </w:tc>
        <w:tc>
          <w:tcPr>
            <w:tcW w:w="850" w:type="dxa"/>
            <w:tcBorders>
              <w:top w:val="single" w:sz="4" w:space="0" w:color="auto"/>
              <w:bottom w:val="nil"/>
            </w:tcBorders>
          </w:tcPr>
          <w:p w14:paraId="7A62BFBA" w14:textId="77777777" w:rsidR="00A63E7E" w:rsidRDefault="00A63E7E">
            <w:pPr>
              <w:pStyle w:val="ConsPlusNormal"/>
              <w:jc w:val="right"/>
            </w:pPr>
            <w:r>
              <w:t>6,49</w:t>
            </w:r>
          </w:p>
        </w:tc>
        <w:tc>
          <w:tcPr>
            <w:tcW w:w="1361" w:type="dxa"/>
            <w:tcBorders>
              <w:top w:val="single" w:sz="4" w:space="0" w:color="auto"/>
              <w:bottom w:val="nil"/>
            </w:tcBorders>
          </w:tcPr>
          <w:p w14:paraId="39623A28" w14:textId="77777777" w:rsidR="00A63E7E" w:rsidRDefault="00A63E7E">
            <w:pPr>
              <w:pStyle w:val="ConsPlusNormal"/>
              <w:jc w:val="right"/>
            </w:pPr>
            <w:r>
              <w:t>0,11</w:t>
            </w:r>
          </w:p>
        </w:tc>
      </w:tr>
      <w:tr w:rsidR="00A63E7E" w14:paraId="24C24C24" w14:textId="77777777">
        <w:tblPrEx>
          <w:tblBorders>
            <w:insideH w:val="none" w:sz="0" w:space="0" w:color="auto"/>
          </w:tblBorders>
        </w:tblPrEx>
        <w:tc>
          <w:tcPr>
            <w:tcW w:w="1984" w:type="dxa"/>
            <w:tcBorders>
              <w:top w:val="nil"/>
              <w:bottom w:val="nil"/>
            </w:tcBorders>
          </w:tcPr>
          <w:p w14:paraId="155F96E9" w14:textId="77777777" w:rsidR="00A63E7E" w:rsidRDefault="00A63E7E">
            <w:pPr>
              <w:pStyle w:val="ConsPlusNormal"/>
            </w:pPr>
            <w:r>
              <w:t>то же</w:t>
            </w:r>
          </w:p>
        </w:tc>
        <w:tc>
          <w:tcPr>
            <w:tcW w:w="1020" w:type="dxa"/>
            <w:tcBorders>
              <w:top w:val="nil"/>
              <w:bottom w:val="nil"/>
            </w:tcBorders>
          </w:tcPr>
          <w:p w14:paraId="0F2D3227" w14:textId="77777777" w:rsidR="00A63E7E" w:rsidRDefault="00A63E7E">
            <w:pPr>
              <w:pStyle w:val="ConsPlusNormal"/>
              <w:jc w:val="right"/>
            </w:pPr>
            <w:r>
              <w:t>800</w:t>
            </w:r>
          </w:p>
        </w:tc>
        <w:tc>
          <w:tcPr>
            <w:tcW w:w="1304" w:type="dxa"/>
            <w:tcBorders>
              <w:top w:val="nil"/>
              <w:bottom w:val="nil"/>
            </w:tcBorders>
          </w:tcPr>
          <w:p w14:paraId="53E9BCE9" w14:textId="77777777" w:rsidR="00A63E7E" w:rsidRDefault="00A63E7E">
            <w:pPr>
              <w:pStyle w:val="ConsPlusNormal"/>
              <w:jc w:val="right"/>
            </w:pPr>
            <w:r>
              <w:t>0,84</w:t>
            </w:r>
          </w:p>
        </w:tc>
        <w:tc>
          <w:tcPr>
            <w:tcW w:w="1134" w:type="dxa"/>
            <w:tcBorders>
              <w:top w:val="nil"/>
              <w:bottom w:val="nil"/>
            </w:tcBorders>
          </w:tcPr>
          <w:p w14:paraId="49012012" w14:textId="77777777" w:rsidR="00A63E7E" w:rsidRDefault="00A63E7E">
            <w:pPr>
              <w:pStyle w:val="ConsPlusNormal"/>
              <w:jc w:val="right"/>
            </w:pPr>
            <w:r>
              <w:t>0,21</w:t>
            </w:r>
          </w:p>
        </w:tc>
        <w:tc>
          <w:tcPr>
            <w:tcW w:w="850" w:type="dxa"/>
            <w:tcBorders>
              <w:top w:val="nil"/>
              <w:bottom w:val="nil"/>
            </w:tcBorders>
          </w:tcPr>
          <w:p w14:paraId="4B381BD2" w14:textId="77777777" w:rsidR="00A63E7E" w:rsidRDefault="00A63E7E">
            <w:pPr>
              <w:pStyle w:val="ConsPlusNormal"/>
              <w:jc w:val="right"/>
            </w:pPr>
            <w:r>
              <w:t>8</w:t>
            </w:r>
          </w:p>
        </w:tc>
        <w:tc>
          <w:tcPr>
            <w:tcW w:w="850" w:type="dxa"/>
            <w:tcBorders>
              <w:top w:val="nil"/>
              <w:bottom w:val="nil"/>
            </w:tcBorders>
          </w:tcPr>
          <w:p w14:paraId="4290137E" w14:textId="77777777" w:rsidR="00A63E7E" w:rsidRDefault="00A63E7E">
            <w:pPr>
              <w:pStyle w:val="ConsPlusNormal"/>
              <w:jc w:val="right"/>
            </w:pPr>
            <w:r>
              <w:t>12</w:t>
            </w:r>
          </w:p>
        </w:tc>
        <w:tc>
          <w:tcPr>
            <w:tcW w:w="850" w:type="dxa"/>
            <w:tcBorders>
              <w:top w:val="nil"/>
              <w:bottom w:val="nil"/>
            </w:tcBorders>
          </w:tcPr>
          <w:p w14:paraId="2C489833" w14:textId="77777777" w:rsidR="00A63E7E" w:rsidRDefault="00A63E7E">
            <w:pPr>
              <w:pStyle w:val="ConsPlusNormal"/>
              <w:jc w:val="right"/>
            </w:pPr>
            <w:r>
              <w:t>0,33</w:t>
            </w:r>
          </w:p>
        </w:tc>
        <w:tc>
          <w:tcPr>
            <w:tcW w:w="907" w:type="dxa"/>
            <w:tcBorders>
              <w:top w:val="nil"/>
              <w:bottom w:val="nil"/>
            </w:tcBorders>
          </w:tcPr>
          <w:p w14:paraId="7803A4AE" w14:textId="77777777" w:rsidR="00A63E7E" w:rsidRDefault="00A63E7E">
            <w:pPr>
              <w:pStyle w:val="ConsPlusNormal"/>
              <w:jc w:val="right"/>
            </w:pPr>
            <w:r>
              <w:t>0,37</w:t>
            </w:r>
          </w:p>
        </w:tc>
        <w:tc>
          <w:tcPr>
            <w:tcW w:w="907" w:type="dxa"/>
            <w:tcBorders>
              <w:top w:val="nil"/>
              <w:bottom w:val="nil"/>
            </w:tcBorders>
          </w:tcPr>
          <w:p w14:paraId="3ED1A457" w14:textId="77777777" w:rsidR="00A63E7E" w:rsidRDefault="00A63E7E">
            <w:pPr>
              <w:pStyle w:val="ConsPlusNormal"/>
              <w:jc w:val="right"/>
            </w:pPr>
            <w:r>
              <w:t>4,92</w:t>
            </w:r>
          </w:p>
        </w:tc>
        <w:tc>
          <w:tcPr>
            <w:tcW w:w="850" w:type="dxa"/>
            <w:tcBorders>
              <w:top w:val="nil"/>
              <w:bottom w:val="nil"/>
            </w:tcBorders>
          </w:tcPr>
          <w:p w14:paraId="0B9A84A3" w14:textId="77777777" w:rsidR="00A63E7E" w:rsidRDefault="00A63E7E">
            <w:pPr>
              <w:pStyle w:val="ConsPlusNormal"/>
              <w:jc w:val="right"/>
            </w:pPr>
            <w:r>
              <w:t>5,63</w:t>
            </w:r>
          </w:p>
        </w:tc>
        <w:tc>
          <w:tcPr>
            <w:tcW w:w="1361" w:type="dxa"/>
            <w:tcBorders>
              <w:top w:val="nil"/>
              <w:bottom w:val="nil"/>
            </w:tcBorders>
          </w:tcPr>
          <w:p w14:paraId="41DF0B53" w14:textId="77777777" w:rsidR="00A63E7E" w:rsidRDefault="00A63E7E">
            <w:pPr>
              <w:pStyle w:val="ConsPlusNormal"/>
              <w:jc w:val="right"/>
            </w:pPr>
            <w:r>
              <w:t>0,14</w:t>
            </w:r>
          </w:p>
        </w:tc>
      </w:tr>
      <w:tr w:rsidR="00A63E7E" w14:paraId="1B632B74" w14:textId="77777777">
        <w:tblPrEx>
          <w:tblBorders>
            <w:insideH w:val="none" w:sz="0" w:space="0" w:color="auto"/>
          </w:tblBorders>
        </w:tblPrEx>
        <w:tc>
          <w:tcPr>
            <w:tcW w:w="1984" w:type="dxa"/>
            <w:tcBorders>
              <w:top w:val="nil"/>
              <w:bottom w:val="single" w:sz="4" w:space="0" w:color="auto"/>
            </w:tcBorders>
          </w:tcPr>
          <w:p w14:paraId="4CEFC483" w14:textId="77777777" w:rsidR="00A63E7E" w:rsidRDefault="00A63E7E">
            <w:pPr>
              <w:pStyle w:val="ConsPlusNormal"/>
            </w:pPr>
            <w:r>
              <w:t>то же</w:t>
            </w:r>
          </w:p>
        </w:tc>
        <w:tc>
          <w:tcPr>
            <w:tcW w:w="1020" w:type="dxa"/>
            <w:tcBorders>
              <w:top w:val="nil"/>
              <w:bottom w:val="single" w:sz="4" w:space="0" w:color="auto"/>
            </w:tcBorders>
          </w:tcPr>
          <w:p w14:paraId="2552C1B7" w14:textId="77777777" w:rsidR="00A63E7E" w:rsidRDefault="00A63E7E">
            <w:pPr>
              <w:pStyle w:val="ConsPlusNormal"/>
              <w:jc w:val="right"/>
            </w:pPr>
            <w:r>
              <w:t>600</w:t>
            </w:r>
          </w:p>
        </w:tc>
        <w:tc>
          <w:tcPr>
            <w:tcW w:w="1304" w:type="dxa"/>
            <w:tcBorders>
              <w:top w:val="nil"/>
              <w:bottom w:val="single" w:sz="4" w:space="0" w:color="auto"/>
            </w:tcBorders>
          </w:tcPr>
          <w:p w14:paraId="72DE4113" w14:textId="77777777" w:rsidR="00A63E7E" w:rsidRDefault="00A63E7E">
            <w:pPr>
              <w:pStyle w:val="ConsPlusNormal"/>
              <w:jc w:val="right"/>
            </w:pPr>
            <w:r>
              <w:t>0,84</w:t>
            </w:r>
          </w:p>
        </w:tc>
        <w:tc>
          <w:tcPr>
            <w:tcW w:w="1134" w:type="dxa"/>
            <w:tcBorders>
              <w:top w:val="nil"/>
              <w:bottom w:val="single" w:sz="4" w:space="0" w:color="auto"/>
            </w:tcBorders>
          </w:tcPr>
          <w:p w14:paraId="53736D90" w14:textId="77777777" w:rsidR="00A63E7E" w:rsidRDefault="00A63E7E">
            <w:pPr>
              <w:pStyle w:val="ConsPlusNormal"/>
              <w:jc w:val="right"/>
            </w:pPr>
            <w:r>
              <w:t>0,14</w:t>
            </w:r>
          </w:p>
        </w:tc>
        <w:tc>
          <w:tcPr>
            <w:tcW w:w="850" w:type="dxa"/>
            <w:tcBorders>
              <w:top w:val="nil"/>
              <w:bottom w:val="single" w:sz="4" w:space="0" w:color="auto"/>
            </w:tcBorders>
          </w:tcPr>
          <w:p w14:paraId="0E3F0A4D" w14:textId="77777777" w:rsidR="00A63E7E" w:rsidRDefault="00A63E7E">
            <w:pPr>
              <w:pStyle w:val="ConsPlusNormal"/>
              <w:jc w:val="right"/>
            </w:pPr>
            <w:r>
              <w:t>8</w:t>
            </w:r>
          </w:p>
        </w:tc>
        <w:tc>
          <w:tcPr>
            <w:tcW w:w="850" w:type="dxa"/>
            <w:tcBorders>
              <w:top w:val="nil"/>
              <w:bottom w:val="single" w:sz="4" w:space="0" w:color="auto"/>
            </w:tcBorders>
          </w:tcPr>
          <w:p w14:paraId="237AEF69" w14:textId="77777777" w:rsidR="00A63E7E" w:rsidRDefault="00A63E7E">
            <w:pPr>
              <w:pStyle w:val="ConsPlusNormal"/>
              <w:jc w:val="right"/>
            </w:pPr>
            <w:r>
              <w:t>12</w:t>
            </w:r>
          </w:p>
        </w:tc>
        <w:tc>
          <w:tcPr>
            <w:tcW w:w="850" w:type="dxa"/>
            <w:tcBorders>
              <w:top w:val="nil"/>
              <w:bottom w:val="single" w:sz="4" w:space="0" w:color="auto"/>
            </w:tcBorders>
          </w:tcPr>
          <w:p w14:paraId="3E3F54E7" w14:textId="77777777" w:rsidR="00A63E7E" w:rsidRDefault="00A63E7E">
            <w:pPr>
              <w:pStyle w:val="ConsPlusNormal"/>
              <w:jc w:val="right"/>
            </w:pPr>
            <w:r>
              <w:t>0,22</w:t>
            </w:r>
          </w:p>
        </w:tc>
        <w:tc>
          <w:tcPr>
            <w:tcW w:w="907" w:type="dxa"/>
            <w:tcBorders>
              <w:top w:val="nil"/>
              <w:bottom w:val="single" w:sz="4" w:space="0" w:color="auto"/>
            </w:tcBorders>
          </w:tcPr>
          <w:p w14:paraId="1EA8FFE1" w14:textId="77777777" w:rsidR="00A63E7E" w:rsidRDefault="00A63E7E">
            <w:pPr>
              <w:pStyle w:val="ConsPlusNormal"/>
              <w:jc w:val="right"/>
            </w:pPr>
            <w:r>
              <w:t>0,26</w:t>
            </w:r>
          </w:p>
        </w:tc>
        <w:tc>
          <w:tcPr>
            <w:tcW w:w="907" w:type="dxa"/>
            <w:tcBorders>
              <w:top w:val="nil"/>
              <w:bottom w:val="single" w:sz="4" w:space="0" w:color="auto"/>
            </w:tcBorders>
          </w:tcPr>
          <w:p w14:paraId="546D2C09" w14:textId="77777777" w:rsidR="00A63E7E" w:rsidRDefault="00A63E7E">
            <w:pPr>
              <w:pStyle w:val="ConsPlusNormal"/>
              <w:jc w:val="right"/>
            </w:pPr>
            <w:r>
              <w:t>3,36</w:t>
            </w:r>
          </w:p>
        </w:tc>
        <w:tc>
          <w:tcPr>
            <w:tcW w:w="850" w:type="dxa"/>
            <w:tcBorders>
              <w:top w:val="nil"/>
              <w:bottom w:val="single" w:sz="4" w:space="0" w:color="auto"/>
            </w:tcBorders>
          </w:tcPr>
          <w:p w14:paraId="7B3F322D" w14:textId="77777777" w:rsidR="00A63E7E" w:rsidRDefault="00A63E7E">
            <w:pPr>
              <w:pStyle w:val="ConsPlusNormal"/>
              <w:jc w:val="right"/>
            </w:pPr>
            <w:r>
              <w:t>3,91</w:t>
            </w:r>
          </w:p>
        </w:tc>
        <w:tc>
          <w:tcPr>
            <w:tcW w:w="1361" w:type="dxa"/>
            <w:tcBorders>
              <w:top w:val="nil"/>
              <w:bottom w:val="single" w:sz="4" w:space="0" w:color="auto"/>
            </w:tcBorders>
          </w:tcPr>
          <w:p w14:paraId="4274F18B" w14:textId="77777777" w:rsidR="00A63E7E" w:rsidRDefault="00A63E7E">
            <w:pPr>
              <w:pStyle w:val="ConsPlusNormal"/>
              <w:jc w:val="right"/>
            </w:pPr>
            <w:r>
              <w:t>0,17</w:t>
            </w:r>
          </w:p>
        </w:tc>
      </w:tr>
      <w:tr w:rsidR="00A63E7E" w14:paraId="63833F6F" w14:textId="77777777">
        <w:tblPrEx>
          <w:tblBorders>
            <w:insideH w:val="none" w:sz="0" w:space="0" w:color="auto"/>
          </w:tblBorders>
        </w:tblPrEx>
        <w:tc>
          <w:tcPr>
            <w:tcW w:w="1984" w:type="dxa"/>
            <w:tcBorders>
              <w:top w:val="single" w:sz="4" w:space="0" w:color="auto"/>
              <w:bottom w:val="nil"/>
            </w:tcBorders>
          </w:tcPr>
          <w:p w14:paraId="4686BF55" w14:textId="77777777" w:rsidR="00A63E7E" w:rsidRDefault="00A63E7E">
            <w:pPr>
              <w:pStyle w:val="ConsPlusNormal"/>
            </w:pPr>
            <w:r>
              <w:t>Газо- и пенобетон на известковом вяжущем</w:t>
            </w:r>
          </w:p>
        </w:tc>
        <w:tc>
          <w:tcPr>
            <w:tcW w:w="1020" w:type="dxa"/>
            <w:tcBorders>
              <w:top w:val="single" w:sz="4" w:space="0" w:color="auto"/>
              <w:bottom w:val="nil"/>
            </w:tcBorders>
          </w:tcPr>
          <w:p w14:paraId="3A66F094" w14:textId="77777777" w:rsidR="00A63E7E" w:rsidRDefault="00A63E7E">
            <w:pPr>
              <w:pStyle w:val="ConsPlusNormal"/>
              <w:jc w:val="right"/>
            </w:pPr>
            <w:r>
              <w:t>1000</w:t>
            </w:r>
          </w:p>
        </w:tc>
        <w:tc>
          <w:tcPr>
            <w:tcW w:w="1304" w:type="dxa"/>
            <w:tcBorders>
              <w:top w:val="single" w:sz="4" w:space="0" w:color="auto"/>
              <w:bottom w:val="nil"/>
            </w:tcBorders>
          </w:tcPr>
          <w:p w14:paraId="1A28294C" w14:textId="77777777" w:rsidR="00A63E7E" w:rsidRDefault="00A63E7E">
            <w:pPr>
              <w:pStyle w:val="ConsPlusNormal"/>
              <w:jc w:val="right"/>
            </w:pPr>
            <w:r>
              <w:t>0,84</w:t>
            </w:r>
          </w:p>
        </w:tc>
        <w:tc>
          <w:tcPr>
            <w:tcW w:w="1134" w:type="dxa"/>
            <w:tcBorders>
              <w:top w:val="single" w:sz="4" w:space="0" w:color="auto"/>
              <w:bottom w:val="nil"/>
            </w:tcBorders>
          </w:tcPr>
          <w:p w14:paraId="11C4FFAF" w14:textId="77777777" w:rsidR="00A63E7E" w:rsidRDefault="00A63E7E">
            <w:pPr>
              <w:pStyle w:val="ConsPlusNormal"/>
              <w:jc w:val="right"/>
            </w:pPr>
            <w:r>
              <w:t>0,31</w:t>
            </w:r>
          </w:p>
        </w:tc>
        <w:tc>
          <w:tcPr>
            <w:tcW w:w="850" w:type="dxa"/>
            <w:tcBorders>
              <w:top w:val="single" w:sz="4" w:space="0" w:color="auto"/>
              <w:bottom w:val="nil"/>
            </w:tcBorders>
          </w:tcPr>
          <w:p w14:paraId="4D91A375" w14:textId="77777777" w:rsidR="00A63E7E" w:rsidRDefault="00A63E7E">
            <w:pPr>
              <w:pStyle w:val="ConsPlusNormal"/>
              <w:jc w:val="right"/>
            </w:pPr>
            <w:r>
              <w:t>12</w:t>
            </w:r>
          </w:p>
        </w:tc>
        <w:tc>
          <w:tcPr>
            <w:tcW w:w="850" w:type="dxa"/>
            <w:tcBorders>
              <w:top w:val="single" w:sz="4" w:space="0" w:color="auto"/>
              <w:bottom w:val="nil"/>
            </w:tcBorders>
          </w:tcPr>
          <w:p w14:paraId="673892E6" w14:textId="77777777" w:rsidR="00A63E7E" w:rsidRDefault="00A63E7E">
            <w:pPr>
              <w:pStyle w:val="ConsPlusNormal"/>
              <w:jc w:val="right"/>
            </w:pPr>
            <w:r>
              <w:t>18</w:t>
            </w:r>
          </w:p>
        </w:tc>
        <w:tc>
          <w:tcPr>
            <w:tcW w:w="850" w:type="dxa"/>
            <w:tcBorders>
              <w:top w:val="single" w:sz="4" w:space="0" w:color="auto"/>
              <w:bottom w:val="nil"/>
            </w:tcBorders>
          </w:tcPr>
          <w:p w14:paraId="006861C4" w14:textId="77777777" w:rsidR="00A63E7E" w:rsidRDefault="00A63E7E">
            <w:pPr>
              <w:pStyle w:val="ConsPlusNormal"/>
              <w:jc w:val="right"/>
            </w:pPr>
            <w:r>
              <w:t>0,48</w:t>
            </w:r>
          </w:p>
        </w:tc>
        <w:tc>
          <w:tcPr>
            <w:tcW w:w="907" w:type="dxa"/>
            <w:tcBorders>
              <w:top w:val="single" w:sz="4" w:space="0" w:color="auto"/>
              <w:bottom w:val="nil"/>
            </w:tcBorders>
          </w:tcPr>
          <w:p w14:paraId="3F7B585F" w14:textId="77777777" w:rsidR="00A63E7E" w:rsidRDefault="00A63E7E">
            <w:pPr>
              <w:pStyle w:val="ConsPlusNormal"/>
              <w:jc w:val="right"/>
            </w:pPr>
            <w:r>
              <w:t>0,55</w:t>
            </w:r>
          </w:p>
        </w:tc>
        <w:tc>
          <w:tcPr>
            <w:tcW w:w="907" w:type="dxa"/>
            <w:tcBorders>
              <w:top w:val="single" w:sz="4" w:space="0" w:color="auto"/>
              <w:bottom w:val="nil"/>
            </w:tcBorders>
          </w:tcPr>
          <w:p w14:paraId="79FA08E1" w14:textId="77777777" w:rsidR="00A63E7E" w:rsidRDefault="00A63E7E">
            <w:pPr>
              <w:pStyle w:val="ConsPlusNormal"/>
              <w:jc w:val="right"/>
            </w:pPr>
            <w:r>
              <w:t>6,83</w:t>
            </w:r>
          </w:p>
        </w:tc>
        <w:tc>
          <w:tcPr>
            <w:tcW w:w="850" w:type="dxa"/>
            <w:tcBorders>
              <w:top w:val="single" w:sz="4" w:space="0" w:color="auto"/>
              <w:bottom w:val="nil"/>
            </w:tcBorders>
          </w:tcPr>
          <w:p w14:paraId="08339C33" w14:textId="77777777" w:rsidR="00A63E7E" w:rsidRDefault="00A63E7E">
            <w:pPr>
              <w:pStyle w:val="ConsPlusNormal"/>
              <w:jc w:val="right"/>
            </w:pPr>
            <w:r>
              <w:t>7,98</w:t>
            </w:r>
          </w:p>
        </w:tc>
        <w:tc>
          <w:tcPr>
            <w:tcW w:w="1361" w:type="dxa"/>
            <w:tcBorders>
              <w:top w:val="single" w:sz="4" w:space="0" w:color="auto"/>
              <w:bottom w:val="nil"/>
            </w:tcBorders>
          </w:tcPr>
          <w:p w14:paraId="3EFBF8C4" w14:textId="77777777" w:rsidR="00A63E7E" w:rsidRDefault="00A63E7E">
            <w:pPr>
              <w:pStyle w:val="ConsPlusNormal"/>
              <w:jc w:val="right"/>
            </w:pPr>
            <w:r>
              <w:t>0,13</w:t>
            </w:r>
          </w:p>
        </w:tc>
      </w:tr>
      <w:tr w:rsidR="00A63E7E" w14:paraId="02682863" w14:textId="77777777">
        <w:tblPrEx>
          <w:tblBorders>
            <w:insideH w:val="none" w:sz="0" w:space="0" w:color="auto"/>
          </w:tblBorders>
        </w:tblPrEx>
        <w:tc>
          <w:tcPr>
            <w:tcW w:w="1984" w:type="dxa"/>
            <w:tcBorders>
              <w:top w:val="nil"/>
              <w:bottom w:val="nil"/>
            </w:tcBorders>
          </w:tcPr>
          <w:p w14:paraId="3D25630F" w14:textId="77777777" w:rsidR="00A63E7E" w:rsidRDefault="00A63E7E">
            <w:pPr>
              <w:pStyle w:val="ConsPlusNormal"/>
            </w:pPr>
            <w:r>
              <w:t>то же</w:t>
            </w:r>
          </w:p>
        </w:tc>
        <w:tc>
          <w:tcPr>
            <w:tcW w:w="1020" w:type="dxa"/>
            <w:tcBorders>
              <w:top w:val="nil"/>
              <w:bottom w:val="nil"/>
            </w:tcBorders>
          </w:tcPr>
          <w:p w14:paraId="5E561934" w14:textId="77777777" w:rsidR="00A63E7E" w:rsidRDefault="00A63E7E">
            <w:pPr>
              <w:pStyle w:val="ConsPlusNormal"/>
              <w:jc w:val="right"/>
            </w:pPr>
            <w:r>
              <w:t>800</w:t>
            </w:r>
          </w:p>
        </w:tc>
        <w:tc>
          <w:tcPr>
            <w:tcW w:w="1304" w:type="dxa"/>
            <w:tcBorders>
              <w:top w:val="nil"/>
              <w:bottom w:val="nil"/>
            </w:tcBorders>
          </w:tcPr>
          <w:p w14:paraId="2811C92B" w14:textId="77777777" w:rsidR="00A63E7E" w:rsidRDefault="00A63E7E">
            <w:pPr>
              <w:pStyle w:val="ConsPlusNormal"/>
              <w:jc w:val="right"/>
            </w:pPr>
            <w:r>
              <w:t>0,84</w:t>
            </w:r>
          </w:p>
        </w:tc>
        <w:tc>
          <w:tcPr>
            <w:tcW w:w="1134" w:type="dxa"/>
            <w:tcBorders>
              <w:top w:val="nil"/>
              <w:bottom w:val="nil"/>
            </w:tcBorders>
          </w:tcPr>
          <w:p w14:paraId="4D5F31F7" w14:textId="77777777" w:rsidR="00A63E7E" w:rsidRDefault="00A63E7E">
            <w:pPr>
              <w:pStyle w:val="ConsPlusNormal"/>
              <w:jc w:val="right"/>
            </w:pPr>
            <w:r>
              <w:t>0,23</w:t>
            </w:r>
          </w:p>
        </w:tc>
        <w:tc>
          <w:tcPr>
            <w:tcW w:w="850" w:type="dxa"/>
            <w:tcBorders>
              <w:top w:val="nil"/>
              <w:bottom w:val="nil"/>
            </w:tcBorders>
          </w:tcPr>
          <w:p w14:paraId="580CA52C" w14:textId="77777777" w:rsidR="00A63E7E" w:rsidRDefault="00A63E7E">
            <w:pPr>
              <w:pStyle w:val="ConsPlusNormal"/>
              <w:jc w:val="right"/>
            </w:pPr>
            <w:r>
              <w:t>11</w:t>
            </w:r>
          </w:p>
        </w:tc>
        <w:tc>
          <w:tcPr>
            <w:tcW w:w="850" w:type="dxa"/>
            <w:tcBorders>
              <w:top w:val="nil"/>
              <w:bottom w:val="nil"/>
            </w:tcBorders>
          </w:tcPr>
          <w:p w14:paraId="78297E05" w14:textId="77777777" w:rsidR="00A63E7E" w:rsidRDefault="00A63E7E">
            <w:pPr>
              <w:pStyle w:val="ConsPlusNormal"/>
              <w:jc w:val="right"/>
            </w:pPr>
            <w:r>
              <w:t>16</w:t>
            </w:r>
          </w:p>
        </w:tc>
        <w:tc>
          <w:tcPr>
            <w:tcW w:w="850" w:type="dxa"/>
            <w:tcBorders>
              <w:top w:val="nil"/>
              <w:bottom w:val="nil"/>
            </w:tcBorders>
          </w:tcPr>
          <w:p w14:paraId="6AD47B60" w14:textId="77777777" w:rsidR="00A63E7E" w:rsidRDefault="00A63E7E">
            <w:pPr>
              <w:pStyle w:val="ConsPlusNormal"/>
              <w:jc w:val="right"/>
            </w:pPr>
            <w:r>
              <w:t>0,39</w:t>
            </w:r>
          </w:p>
        </w:tc>
        <w:tc>
          <w:tcPr>
            <w:tcW w:w="907" w:type="dxa"/>
            <w:tcBorders>
              <w:top w:val="nil"/>
              <w:bottom w:val="nil"/>
            </w:tcBorders>
          </w:tcPr>
          <w:p w14:paraId="748E11ED" w14:textId="77777777" w:rsidR="00A63E7E" w:rsidRDefault="00A63E7E">
            <w:pPr>
              <w:pStyle w:val="ConsPlusNormal"/>
              <w:jc w:val="right"/>
            </w:pPr>
            <w:r>
              <w:t>0,45</w:t>
            </w:r>
          </w:p>
        </w:tc>
        <w:tc>
          <w:tcPr>
            <w:tcW w:w="907" w:type="dxa"/>
            <w:tcBorders>
              <w:top w:val="nil"/>
              <w:bottom w:val="nil"/>
            </w:tcBorders>
          </w:tcPr>
          <w:p w14:paraId="09529B46" w14:textId="77777777" w:rsidR="00A63E7E" w:rsidRDefault="00A63E7E">
            <w:pPr>
              <w:pStyle w:val="ConsPlusNormal"/>
              <w:jc w:val="right"/>
            </w:pPr>
            <w:r>
              <w:t>6,07</w:t>
            </w:r>
          </w:p>
        </w:tc>
        <w:tc>
          <w:tcPr>
            <w:tcW w:w="850" w:type="dxa"/>
            <w:tcBorders>
              <w:top w:val="nil"/>
              <w:bottom w:val="nil"/>
            </w:tcBorders>
          </w:tcPr>
          <w:p w14:paraId="411B8EBE" w14:textId="77777777" w:rsidR="00A63E7E" w:rsidRDefault="00A63E7E">
            <w:pPr>
              <w:pStyle w:val="ConsPlusNormal"/>
              <w:jc w:val="right"/>
            </w:pPr>
            <w:r>
              <w:t>7,03</w:t>
            </w:r>
          </w:p>
        </w:tc>
        <w:tc>
          <w:tcPr>
            <w:tcW w:w="1361" w:type="dxa"/>
            <w:tcBorders>
              <w:top w:val="nil"/>
              <w:bottom w:val="nil"/>
            </w:tcBorders>
          </w:tcPr>
          <w:p w14:paraId="593FDF58" w14:textId="77777777" w:rsidR="00A63E7E" w:rsidRDefault="00A63E7E">
            <w:pPr>
              <w:pStyle w:val="ConsPlusNormal"/>
              <w:jc w:val="right"/>
            </w:pPr>
            <w:r>
              <w:t>0,16</w:t>
            </w:r>
          </w:p>
        </w:tc>
      </w:tr>
      <w:tr w:rsidR="00A63E7E" w14:paraId="1490700B" w14:textId="77777777">
        <w:tblPrEx>
          <w:tblBorders>
            <w:insideH w:val="none" w:sz="0" w:space="0" w:color="auto"/>
          </w:tblBorders>
        </w:tblPrEx>
        <w:tc>
          <w:tcPr>
            <w:tcW w:w="1984" w:type="dxa"/>
            <w:tcBorders>
              <w:top w:val="nil"/>
              <w:bottom w:val="nil"/>
            </w:tcBorders>
          </w:tcPr>
          <w:p w14:paraId="70E20347" w14:textId="77777777" w:rsidR="00A63E7E" w:rsidRDefault="00A63E7E">
            <w:pPr>
              <w:pStyle w:val="ConsPlusNormal"/>
            </w:pPr>
            <w:r>
              <w:t>то же</w:t>
            </w:r>
          </w:p>
        </w:tc>
        <w:tc>
          <w:tcPr>
            <w:tcW w:w="1020" w:type="dxa"/>
            <w:tcBorders>
              <w:top w:val="nil"/>
              <w:bottom w:val="nil"/>
            </w:tcBorders>
          </w:tcPr>
          <w:p w14:paraId="29A4A62B" w14:textId="77777777" w:rsidR="00A63E7E" w:rsidRDefault="00A63E7E">
            <w:pPr>
              <w:pStyle w:val="ConsPlusNormal"/>
              <w:jc w:val="right"/>
            </w:pPr>
            <w:r>
              <w:t>600</w:t>
            </w:r>
          </w:p>
        </w:tc>
        <w:tc>
          <w:tcPr>
            <w:tcW w:w="1304" w:type="dxa"/>
            <w:tcBorders>
              <w:top w:val="nil"/>
              <w:bottom w:val="nil"/>
            </w:tcBorders>
          </w:tcPr>
          <w:p w14:paraId="2C879544" w14:textId="77777777" w:rsidR="00A63E7E" w:rsidRDefault="00A63E7E">
            <w:pPr>
              <w:pStyle w:val="ConsPlusNormal"/>
              <w:jc w:val="right"/>
            </w:pPr>
            <w:r>
              <w:t>0,84</w:t>
            </w:r>
          </w:p>
        </w:tc>
        <w:tc>
          <w:tcPr>
            <w:tcW w:w="1134" w:type="dxa"/>
            <w:tcBorders>
              <w:top w:val="nil"/>
              <w:bottom w:val="nil"/>
            </w:tcBorders>
          </w:tcPr>
          <w:p w14:paraId="68761CC7" w14:textId="77777777" w:rsidR="00A63E7E" w:rsidRDefault="00A63E7E">
            <w:pPr>
              <w:pStyle w:val="ConsPlusNormal"/>
              <w:jc w:val="right"/>
            </w:pPr>
            <w:r>
              <w:t>0,15</w:t>
            </w:r>
          </w:p>
        </w:tc>
        <w:tc>
          <w:tcPr>
            <w:tcW w:w="850" w:type="dxa"/>
            <w:tcBorders>
              <w:top w:val="nil"/>
              <w:bottom w:val="nil"/>
            </w:tcBorders>
          </w:tcPr>
          <w:p w14:paraId="163AFEA6" w14:textId="77777777" w:rsidR="00A63E7E" w:rsidRDefault="00A63E7E">
            <w:pPr>
              <w:pStyle w:val="ConsPlusNormal"/>
              <w:jc w:val="right"/>
            </w:pPr>
            <w:r>
              <w:t>11</w:t>
            </w:r>
          </w:p>
        </w:tc>
        <w:tc>
          <w:tcPr>
            <w:tcW w:w="850" w:type="dxa"/>
            <w:tcBorders>
              <w:top w:val="nil"/>
              <w:bottom w:val="nil"/>
            </w:tcBorders>
          </w:tcPr>
          <w:p w14:paraId="7047DF8C" w14:textId="77777777" w:rsidR="00A63E7E" w:rsidRDefault="00A63E7E">
            <w:pPr>
              <w:pStyle w:val="ConsPlusNormal"/>
              <w:jc w:val="right"/>
            </w:pPr>
            <w:r>
              <w:t>16</w:t>
            </w:r>
          </w:p>
        </w:tc>
        <w:tc>
          <w:tcPr>
            <w:tcW w:w="850" w:type="dxa"/>
            <w:tcBorders>
              <w:top w:val="nil"/>
              <w:bottom w:val="nil"/>
            </w:tcBorders>
          </w:tcPr>
          <w:p w14:paraId="1057F560" w14:textId="77777777" w:rsidR="00A63E7E" w:rsidRDefault="00A63E7E">
            <w:pPr>
              <w:pStyle w:val="ConsPlusNormal"/>
              <w:jc w:val="right"/>
            </w:pPr>
            <w:r>
              <w:t>0,28</w:t>
            </w:r>
          </w:p>
        </w:tc>
        <w:tc>
          <w:tcPr>
            <w:tcW w:w="907" w:type="dxa"/>
            <w:tcBorders>
              <w:top w:val="nil"/>
              <w:bottom w:val="nil"/>
            </w:tcBorders>
          </w:tcPr>
          <w:p w14:paraId="196D0C90" w14:textId="77777777" w:rsidR="00A63E7E" w:rsidRDefault="00A63E7E">
            <w:pPr>
              <w:pStyle w:val="ConsPlusNormal"/>
              <w:jc w:val="right"/>
            </w:pPr>
            <w:r>
              <w:t>0,34</w:t>
            </w:r>
          </w:p>
        </w:tc>
        <w:tc>
          <w:tcPr>
            <w:tcW w:w="907" w:type="dxa"/>
            <w:tcBorders>
              <w:top w:val="nil"/>
              <w:bottom w:val="nil"/>
            </w:tcBorders>
          </w:tcPr>
          <w:p w14:paraId="0787BBFE" w14:textId="77777777" w:rsidR="00A63E7E" w:rsidRDefault="00A63E7E">
            <w:pPr>
              <w:pStyle w:val="ConsPlusNormal"/>
              <w:jc w:val="right"/>
            </w:pPr>
            <w:r>
              <w:t>5,15</w:t>
            </w:r>
          </w:p>
        </w:tc>
        <w:tc>
          <w:tcPr>
            <w:tcW w:w="850" w:type="dxa"/>
            <w:tcBorders>
              <w:top w:val="nil"/>
              <w:bottom w:val="nil"/>
            </w:tcBorders>
          </w:tcPr>
          <w:p w14:paraId="7D43C447" w14:textId="77777777" w:rsidR="00A63E7E" w:rsidRDefault="00A63E7E">
            <w:pPr>
              <w:pStyle w:val="ConsPlusNormal"/>
              <w:jc w:val="right"/>
            </w:pPr>
            <w:r>
              <w:t>6,11</w:t>
            </w:r>
          </w:p>
        </w:tc>
        <w:tc>
          <w:tcPr>
            <w:tcW w:w="1361" w:type="dxa"/>
            <w:tcBorders>
              <w:top w:val="nil"/>
              <w:bottom w:val="nil"/>
            </w:tcBorders>
          </w:tcPr>
          <w:p w14:paraId="2BCDE329" w14:textId="77777777" w:rsidR="00A63E7E" w:rsidRDefault="00A63E7E">
            <w:pPr>
              <w:pStyle w:val="ConsPlusNormal"/>
              <w:jc w:val="right"/>
            </w:pPr>
            <w:r>
              <w:t>0,18</w:t>
            </w:r>
          </w:p>
        </w:tc>
      </w:tr>
      <w:tr w:rsidR="00A63E7E" w14:paraId="68440546" w14:textId="77777777">
        <w:tblPrEx>
          <w:tblBorders>
            <w:insideH w:val="none" w:sz="0" w:space="0" w:color="auto"/>
          </w:tblBorders>
        </w:tblPrEx>
        <w:tc>
          <w:tcPr>
            <w:tcW w:w="1984" w:type="dxa"/>
            <w:tcBorders>
              <w:top w:val="nil"/>
              <w:bottom w:val="single" w:sz="4" w:space="0" w:color="auto"/>
            </w:tcBorders>
          </w:tcPr>
          <w:p w14:paraId="042708CD" w14:textId="77777777" w:rsidR="00A63E7E" w:rsidRDefault="00A63E7E">
            <w:pPr>
              <w:pStyle w:val="ConsPlusNormal"/>
            </w:pPr>
            <w:r>
              <w:t>то же</w:t>
            </w:r>
          </w:p>
        </w:tc>
        <w:tc>
          <w:tcPr>
            <w:tcW w:w="1020" w:type="dxa"/>
            <w:tcBorders>
              <w:top w:val="nil"/>
              <w:bottom w:val="single" w:sz="4" w:space="0" w:color="auto"/>
            </w:tcBorders>
          </w:tcPr>
          <w:p w14:paraId="688959CA" w14:textId="77777777" w:rsidR="00A63E7E" w:rsidRDefault="00A63E7E">
            <w:pPr>
              <w:pStyle w:val="ConsPlusNormal"/>
              <w:jc w:val="right"/>
            </w:pPr>
            <w:r>
              <w:t>500</w:t>
            </w:r>
          </w:p>
        </w:tc>
        <w:tc>
          <w:tcPr>
            <w:tcW w:w="1304" w:type="dxa"/>
            <w:tcBorders>
              <w:top w:val="nil"/>
              <w:bottom w:val="single" w:sz="4" w:space="0" w:color="auto"/>
            </w:tcBorders>
          </w:tcPr>
          <w:p w14:paraId="784698DC" w14:textId="77777777" w:rsidR="00A63E7E" w:rsidRDefault="00A63E7E">
            <w:pPr>
              <w:pStyle w:val="ConsPlusNormal"/>
              <w:jc w:val="right"/>
            </w:pPr>
            <w:r>
              <w:t>0,84</w:t>
            </w:r>
          </w:p>
        </w:tc>
        <w:tc>
          <w:tcPr>
            <w:tcW w:w="1134" w:type="dxa"/>
            <w:tcBorders>
              <w:top w:val="nil"/>
              <w:bottom w:val="single" w:sz="4" w:space="0" w:color="auto"/>
            </w:tcBorders>
          </w:tcPr>
          <w:p w14:paraId="47632123" w14:textId="77777777" w:rsidR="00A63E7E" w:rsidRDefault="00A63E7E">
            <w:pPr>
              <w:pStyle w:val="ConsPlusNormal"/>
              <w:jc w:val="right"/>
            </w:pPr>
            <w:r>
              <w:t>0,13</w:t>
            </w:r>
          </w:p>
        </w:tc>
        <w:tc>
          <w:tcPr>
            <w:tcW w:w="850" w:type="dxa"/>
            <w:tcBorders>
              <w:top w:val="nil"/>
              <w:bottom w:val="single" w:sz="4" w:space="0" w:color="auto"/>
            </w:tcBorders>
          </w:tcPr>
          <w:p w14:paraId="40FB273D" w14:textId="77777777" w:rsidR="00A63E7E" w:rsidRDefault="00A63E7E">
            <w:pPr>
              <w:pStyle w:val="ConsPlusNormal"/>
              <w:jc w:val="right"/>
            </w:pPr>
            <w:r>
              <w:t>11</w:t>
            </w:r>
          </w:p>
        </w:tc>
        <w:tc>
          <w:tcPr>
            <w:tcW w:w="850" w:type="dxa"/>
            <w:tcBorders>
              <w:top w:val="nil"/>
              <w:bottom w:val="single" w:sz="4" w:space="0" w:color="auto"/>
            </w:tcBorders>
          </w:tcPr>
          <w:p w14:paraId="7E1D1BBC" w14:textId="77777777" w:rsidR="00A63E7E" w:rsidRDefault="00A63E7E">
            <w:pPr>
              <w:pStyle w:val="ConsPlusNormal"/>
              <w:jc w:val="right"/>
            </w:pPr>
            <w:r>
              <w:t>16</w:t>
            </w:r>
          </w:p>
        </w:tc>
        <w:tc>
          <w:tcPr>
            <w:tcW w:w="850" w:type="dxa"/>
            <w:tcBorders>
              <w:top w:val="nil"/>
              <w:bottom w:val="single" w:sz="4" w:space="0" w:color="auto"/>
            </w:tcBorders>
          </w:tcPr>
          <w:p w14:paraId="3DBDED90" w14:textId="77777777" w:rsidR="00A63E7E" w:rsidRDefault="00A63E7E">
            <w:pPr>
              <w:pStyle w:val="ConsPlusNormal"/>
              <w:jc w:val="right"/>
            </w:pPr>
            <w:r>
              <w:t>0,22</w:t>
            </w:r>
          </w:p>
        </w:tc>
        <w:tc>
          <w:tcPr>
            <w:tcW w:w="907" w:type="dxa"/>
            <w:tcBorders>
              <w:top w:val="nil"/>
              <w:bottom w:val="single" w:sz="4" w:space="0" w:color="auto"/>
            </w:tcBorders>
          </w:tcPr>
          <w:p w14:paraId="3A4F874D" w14:textId="77777777" w:rsidR="00A63E7E" w:rsidRDefault="00A63E7E">
            <w:pPr>
              <w:pStyle w:val="ConsPlusNormal"/>
              <w:jc w:val="right"/>
            </w:pPr>
            <w:r>
              <w:t>0,28</w:t>
            </w:r>
          </w:p>
        </w:tc>
        <w:tc>
          <w:tcPr>
            <w:tcW w:w="907" w:type="dxa"/>
            <w:tcBorders>
              <w:top w:val="nil"/>
              <w:bottom w:val="single" w:sz="4" w:space="0" w:color="auto"/>
            </w:tcBorders>
          </w:tcPr>
          <w:p w14:paraId="18067495" w14:textId="77777777" w:rsidR="00A63E7E" w:rsidRDefault="00A63E7E">
            <w:pPr>
              <w:pStyle w:val="ConsPlusNormal"/>
              <w:jc w:val="right"/>
            </w:pPr>
            <w:r>
              <w:t>4,56</w:t>
            </w:r>
          </w:p>
        </w:tc>
        <w:tc>
          <w:tcPr>
            <w:tcW w:w="850" w:type="dxa"/>
            <w:tcBorders>
              <w:top w:val="nil"/>
              <w:bottom w:val="single" w:sz="4" w:space="0" w:color="auto"/>
            </w:tcBorders>
          </w:tcPr>
          <w:p w14:paraId="4AB34947" w14:textId="77777777" w:rsidR="00A63E7E" w:rsidRDefault="00A63E7E">
            <w:pPr>
              <w:pStyle w:val="ConsPlusNormal"/>
              <w:jc w:val="right"/>
            </w:pPr>
            <w:r>
              <w:t>5,55</w:t>
            </w:r>
          </w:p>
        </w:tc>
        <w:tc>
          <w:tcPr>
            <w:tcW w:w="1361" w:type="dxa"/>
            <w:tcBorders>
              <w:top w:val="nil"/>
              <w:bottom w:val="single" w:sz="4" w:space="0" w:color="auto"/>
            </w:tcBorders>
          </w:tcPr>
          <w:p w14:paraId="5B0EF7C4" w14:textId="77777777" w:rsidR="00A63E7E" w:rsidRDefault="00A63E7E">
            <w:pPr>
              <w:pStyle w:val="ConsPlusNormal"/>
              <w:jc w:val="right"/>
            </w:pPr>
            <w:r>
              <w:t>0,235</w:t>
            </w:r>
          </w:p>
        </w:tc>
      </w:tr>
      <w:tr w:rsidR="00A63E7E" w14:paraId="600DC74B" w14:textId="77777777">
        <w:tc>
          <w:tcPr>
            <w:tcW w:w="1984" w:type="dxa"/>
            <w:tcBorders>
              <w:top w:val="single" w:sz="4" w:space="0" w:color="auto"/>
              <w:bottom w:val="single" w:sz="4" w:space="0" w:color="auto"/>
            </w:tcBorders>
          </w:tcPr>
          <w:p w14:paraId="148B3DED" w14:textId="77777777" w:rsidR="00A63E7E" w:rsidRDefault="00A63E7E">
            <w:pPr>
              <w:pStyle w:val="ConsPlusNormal"/>
            </w:pPr>
            <w:r>
              <w:t>Железобетон</w:t>
            </w:r>
          </w:p>
        </w:tc>
        <w:tc>
          <w:tcPr>
            <w:tcW w:w="1020" w:type="dxa"/>
            <w:tcBorders>
              <w:top w:val="single" w:sz="4" w:space="0" w:color="auto"/>
              <w:bottom w:val="single" w:sz="4" w:space="0" w:color="auto"/>
            </w:tcBorders>
          </w:tcPr>
          <w:p w14:paraId="3CD36B5D" w14:textId="77777777" w:rsidR="00A63E7E" w:rsidRDefault="00A63E7E">
            <w:pPr>
              <w:pStyle w:val="ConsPlusNormal"/>
              <w:jc w:val="right"/>
            </w:pPr>
            <w:r>
              <w:t>2500</w:t>
            </w:r>
          </w:p>
        </w:tc>
        <w:tc>
          <w:tcPr>
            <w:tcW w:w="1304" w:type="dxa"/>
            <w:tcBorders>
              <w:top w:val="single" w:sz="4" w:space="0" w:color="auto"/>
              <w:bottom w:val="single" w:sz="4" w:space="0" w:color="auto"/>
            </w:tcBorders>
          </w:tcPr>
          <w:p w14:paraId="15CAA674" w14:textId="77777777" w:rsidR="00A63E7E" w:rsidRDefault="00A63E7E">
            <w:pPr>
              <w:pStyle w:val="ConsPlusNormal"/>
              <w:jc w:val="right"/>
            </w:pPr>
            <w:r>
              <w:t>0,84</w:t>
            </w:r>
          </w:p>
        </w:tc>
        <w:tc>
          <w:tcPr>
            <w:tcW w:w="1134" w:type="dxa"/>
            <w:tcBorders>
              <w:top w:val="single" w:sz="4" w:space="0" w:color="auto"/>
              <w:bottom w:val="single" w:sz="4" w:space="0" w:color="auto"/>
            </w:tcBorders>
          </w:tcPr>
          <w:p w14:paraId="1A60778D" w14:textId="77777777" w:rsidR="00A63E7E" w:rsidRDefault="00A63E7E">
            <w:pPr>
              <w:pStyle w:val="ConsPlusNormal"/>
              <w:jc w:val="right"/>
            </w:pPr>
            <w:r>
              <w:t>1,69</w:t>
            </w:r>
          </w:p>
        </w:tc>
        <w:tc>
          <w:tcPr>
            <w:tcW w:w="850" w:type="dxa"/>
            <w:tcBorders>
              <w:top w:val="single" w:sz="4" w:space="0" w:color="auto"/>
              <w:bottom w:val="single" w:sz="4" w:space="0" w:color="auto"/>
            </w:tcBorders>
          </w:tcPr>
          <w:p w14:paraId="01D713AC" w14:textId="77777777" w:rsidR="00A63E7E" w:rsidRDefault="00A63E7E">
            <w:pPr>
              <w:pStyle w:val="ConsPlusNormal"/>
              <w:jc w:val="right"/>
            </w:pPr>
            <w:r>
              <w:t>2</w:t>
            </w:r>
          </w:p>
        </w:tc>
        <w:tc>
          <w:tcPr>
            <w:tcW w:w="850" w:type="dxa"/>
            <w:tcBorders>
              <w:top w:val="single" w:sz="4" w:space="0" w:color="auto"/>
              <w:bottom w:val="single" w:sz="4" w:space="0" w:color="auto"/>
            </w:tcBorders>
          </w:tcPr>
          <w:p w14:paraId="331A70D9" w14:textId="77777777" w:rsidR="00A63E7E" w:rsidRDefault="00A63E7E">
            <w:pPr>
              <w:pStyle w:val="ConsPlusNormal"/>
              <w:jc w:val="right"/>
            </w:pPr>
            <w:r>
              <w:t>3</w:t>
            </w:r>
          </w:p>
        </w:tc>
        <w:tc>
          <w:tcPr>
            <w:tcW w:w="850" w:type="dxa"/>
            <w:tcBorders>
              <w:top w:val="single" w:sz="4" w:space="0" w:color="auto"/>
              <w:bottom w:val="single" w:sz="4" w:space="0" w:color="auto"/>
            </w:tcBorders>
          </w:tcPr>
          <w:p w14:paraId="1867F3A1" w14:textId="77777777" w:rsidR="00A63E7E" w:rsidRDefault="00A63E7E">
            <w:pPr>
              <w:pStyle w:val="ConsPlusNormal"/>
              <w:jc w:val="right"/>
            </w:pPr>
            <w:r>
              <w:t>1,92</w:t>
            </w:r>
          </w:p>
        </w:tc>
        <w:tc>
          <w:tcPr>
            <w:tcW w:w="907" w:type="dxa"/>
            <w:tcBorders>
              <w:top w:val="single" w:sz="4" w:space="0" w:color="auto"/>
              <w:bottom w:val="single" w:sz="4" w:space="0" w:color="auto"/>
            </w:tcBorders>
          </w:tcPr>
          <w:p w14:paraId="66FA13D8" w14:textId="77777777" w:rsidR="00A63E7E" w:rsidRDefault="00A63E7E">
            <w:pPr>
              <w:pStyle w:val="ConsPlusNormal"/>
              <w:jc w:val="right"/>
            </w:pPr>
            <w:r>
              <w:t>2,04</w:t>
            </w:r>
          </w:p>
        </w:tc>
        <w:tc>
          <w:tcPr>
            <w:tcW w:w="907" w:type="dxa"/>
            <w:tcBorders>
              <w:top w:val="single" w:sz="4" w:space="0" w:color="auto"/>
              <w:bottom w:val="single" w:sz="4" w:space="0" w:color="auto"/>
            </w:tcBorders>
          </w:tcPr>
          <w:p w14:paraId="22D833B1" w14:textId="77777777" w:rsidR="00A63E7E" w:rsidRDefault="00A63E7E">
            <w:pPr>
              <w:pStyle w:val="ConsPlusNormal"/>
              <w:jc w:val="right"/>
            </w:pPr>
            <w:r>
              <w:t>17,98</w:t>
            </w:r>
          </w:p>
        </w:tc>
        <w:tc>
          <w:tcPr>
            <w:tcW w:w="850" w:type="dxa"/>
            <w:tcBorders>
              <w:top w:val="single" w:sz="4" w:space="0" w:color="auto"/>
              <w:bottom w:val="single" w:sz="4" w:space="0" w:color="auto"/>
            </w:tcBorders>
          </w:tcPr>
          <w:p w14:paraId="5B43C831" w14:textId="77777777" w:rsidR="00A63E7E" w:rsidRDefault="00A63E7E">
            <w:pPr>
              <w:pStyle w:val="ConsPlusNormal"/>
              <w:jc w:val="right"/>
            </w:pPr>
            <w:r>
              <w:t>18,95</w:t>
            </w:r>
          </w:p>
        </w:tc>
        <w:tc>
          <w:tcPr>
            <w:tcW w:w="1361" w:type="dxa"/>
            <w:tcBorders>
              <w:top w:val="single" w:sz="4" w:space="0" w:color="auto"/>
              <w:bottom w:val="single" w:sz="4" w:space="0" w:color="auto"/>
            </w:tcBorders>
          </w:tcPr>
          <w:p w14:paraId="5263F729" w14:textId="77777777" w:rsidR="00A63E7E" w:rsidRDefault="00A63E7E">
            <w:pPr>
              <w:pStyle w:val="ConsPlusNormal"/>
              <w:jc w:val="right"/>
            </w:pPr>
            <w:r>
              <w:t>0,03</w:t>
            </w:r>
          </w:p>
        </w:tc>
      </w:tr>
      <w:tr w:rsidR="00A63E7E" w14:paraId="60E4028E" w14:textId="77777777">
        <w:tc>
          <w:tcPr>
            <w:tcW w:w="1984" w:type="dxa"/>
            <w:tcBorders>
              <w:top w:val="single" w:sz="4" w:space="0" w:color="auto"/>
              <w:bottom w:val="single" w:sz="4" w:space="0" w:color="auto"/>
            </w:tcBorders>
          </w:tcPr>
          <w:p w14:paraId="0BA37B90" w14:textId="77777777" w:rsidR="00A63E7E" w:rsidRDefault="00A63E7E">
            <w:pPr>
              <w:pStyle w:val="ConsPlusNormal"/>
            </w:pPr>
            <w:r>
              <w:t>Бетон на гравии или щебне из природного камня</w:t>
            </w:r>
          </w:p>
        </w:tc>
        <w:tc>
          <w:tcPr>
            <w:tcW w:w="1020" w:type="dxa"/>
            <w:tcBorders>
              <w:top w:val="single" w:sz="4" w:space="0" w:color="auto"/>
              <w:bottom w:val="single" w:sz="4" w:space="0" w:color="auto"/>
            </w:tcBorders>
          </w:tcPr>
          <w:p w14:paraId="19C80BB2" w14:textId="77777777" w:rsidR="00A63E7E" w:rsidRDefault="00A63E7E">
            <w:pPr>
              <w:pStyle w:val="ConsPlusNormal"/>
              <w:jc w:val="right"/>
            </w:pPr>
            <w:r>
              <w:t>2400</w:t>
            </w:r>
          </w:p>
        </w:tc>
        <w:tc>
          <w:tcPr>
            <w:tcW w:w="1304" w:type="dxa"/>
            <w:tcBorders>
              <w:top w:val="single" w:sz="4" w:space="0" w:color="auto"/>
              <w:bottom w:val="single" w:sz="4" w:space="0" w:color="auto"/>
            </w:tcBorders>
          </w:tcPr>
          <w:p w14:paraId="2A7570F9" w14:textId="77777777" w:rsidR="00A63E7E" w:rsidRDefault="00A63E7E">
            <w:pPr>
              <w:pStyle w:val="ConsPlusNormal"/>
              <w:jc w:val="right"/>
            </w:pPr>
            <w:r>
              <w:t>0,84</w:t>
            </w:r>
          </w:p>
        </w:tc>
        <w:tc>
          <w:tcPr>
            <w:tcW w:w="1134" w:type="dxa"/>
            <w:tcBorders>
              <w:top w:val="single" w:sz="4" w:space="0" w:color="auto"/>
              <w:bottom w:val="single" w:sz="4" w:space="0" w:color="auto"/>
            </w:tcBorders>
          </w:tcPr>
          <w:p w14:paraId="767BDAF8" w14:textId="77777777" w:rsidR="00A63E7E" w:rsidRDefault="00A63E7E">
            <w:pPr>
              <w:pStyle w:val="ConsPlusNormal"/>
              <w:jc w:val="right"/>
            </w:pPr>
            <w:r>
              <w:t>1,51</w:t>
            </w:r>
          </w:p>
        </w:tc>
        <w:tc>
          <w:tcPr>
            <w:tcW w:w="850" w:type="dxa"/>
            <w:tcBorders>
              <w:top w:val="single" w:sz="4" w:space="0" w:color="auto"/>
              <w:bottom w:val="single" w:sz="4" w:space="0" w:color="auto"/>
            </w:tcBorders>
          </w:tcPr>
          <w:p w14:paraId="088C461F" w14:textId="77777777" w:rsidR="00A63E7E" w:rsidRDefault="00A63E7E">
            <w:pPr>
              <w:pStyle w:val="ConsPlusNormal"/>
              <w:jc w:val="right"/>
            </w:pPr>
            <w:r>
              <w:t>2</w:t>
            </w:r>
          </w:p>
        </w:tc>
        <w:tc>
          <w:tcPr>
            <w:tcW w:w="850" w:type="dxa"/>
            <w:tcBorders>
              <w:top w:val="single" w:sz="4" w:space="0" w:color="auto"/>
              <w:bottom w:val="single" w:sz="4" w:space="0" w:color="auto"/>
            </w:tcBorders>
          </w:tcPr>
          <w:p w14:paraId="086AC7A4" w14:textId="77777777" w:rsidR="00A63E7E" w:rsidRDefault="00A63E7E">
            <w:pPr>
              <w:pStyle w:val="ConsPlusNormal"/>
              <w:jc w:val="right"/>
            </w:pPr>
            <w:r>
              <w:t>3</w:t>
            </w:r>
          </w:p>
        </w:tc>
        <w:tc>
          <w:tcPr>
            <w:tcW w:w="850" w:type="dxa"/>
            <w:tcBorders>
              <w:top w:val="single" w:sz="4" w:space="0" w:color="auto"/>
              <w:bottom w:val="single" w:sz="4" w:space="0" w:color="auto"/>
            </w:tcBorders>
          </w:tcPr>
          <w:p w14:paraId="037990C9" w14:textId="77777777" w:rsidR="00A63E7E" w:rsidRDefault="00A63E7E">
            <w:pPr>
              <w:pStyle w:val="ConsPlusNormal"/>
              <w:jc w:val="right"/>
            </w:pPr>
            <w:r>
              <w:t>1,74</w:t>
            </w:r>
          </w:p>
        </w:tc>
        <w:tc>
          <w:tcPr>
            <w:tcW w:w="907" w:type="dxa"/>
            <w:tcBorders>
              <w:top w:val="single" w:sz="4" w:space="0" w:color="auto"/>
              <w:bottom w:val="single" w:sz="4" w:space="0" w:color="auto"/>
            </w:tcBorders>
          </w:tcPr>
          <w:p w14:paraId="69B416F4" w14:textId="77777777" w:rsidR="00A63E7E" w:rsidRDefault="00A63E7E">
            <w:pPr>
              <w:pStyle w:val="ConsPlusNormal"/>
              <w:jc w:val="right"/>
            </w:pPr>
            <w:r>
              <w:t>1,86</w:t>
            </w:r>
          </w:p>
        </w:tc>
        <w:tc>
          <w:tcPr>
            <w:tcW w:w="907" w:type="dxa"/>
            <w:tcBorders>
              <w:top w:val="single" w:sz="4" w:space="0" w:color="auto"/>
              <w:bottom w:val="single" w:sz="4" w:space="0" w:color="auto"/>
            </w:tcBorders>
          </w:tcPr>
          <w:p w14:paraId="3CE187BA" w14:textId="77777777" w:rsidR="00A63E7E" w:rsidRDefault="00A63E7E">
            <w:pPr>
              <w:pStyle w:val="ConsPlusNormal"/>
              <w:jc w:val="right"/>
            </w:pPr>
            <w:r>
              <w:t>16,77</w:t>
            </w:r>
          </w:p>
        </w:tc>
        <w:tc>
          <w:tcPr>
            <w:tcW w:w="850" w:type="dxa"/>
            <w:tcBorders>
              <w:top w:val="single" w:sz="4" w:space="0" w:color="auto"/>
              <w:bottom w:val="single" w:sz="4" w:space="0" w:color="auto"/>
            </w:tcBorders>
          </w:tcPr>
          <w:p w14:paraId="3320B26D" w14:textId="77777777" w:rsidR="00A63E7E" w:rsidRDefault="00A63E7E">
            <w:pPr>
              <w:pStyle w:val="ConsPlusNormal"/>
              <w:jc w:val="right"/>
            </w:pPr>
            <w:r>
              <w:t>17,88</w:t>
            </w:r>
          </w:p>
        </w:tc>
        <w:tc>
          <w:tcPr>
            <w:tcW w:w="1361" w:type="dxa"/>
            <w:tcBorders>
              <w:top w:val="single" w:sz="4" w:space="0" w:color="auto"/>
              <w:bottom w:val="single" w:sz="4" w:space="0" w:color="auto"/>
            </w:tcBorders>
          </w:tcPr>
          <w:p w14:paraId="0869E0DC" w14:textId="77777777" w:rsidR="00A63E7E" w:rsidRDefault="00A63E7E">
            <w:pPr>
              <w:pStyle w:val="ConsPlusNormal"/>
              <w:jc w:val="right"/>
            </w:pPr>
            <w:r>
              <w:t>0,03</w:t>
            </w:r>
          </w:p>
        </w:tc>
      </w:tr>
      <w:tr w:rsidR="00A63E7E" w14:paraId="28E25B21" w14:textId="77777777">
        <w:tc>
          <w:tcPr>
            <w:tcW w:w="1984" w:type="dxa"/>
            <w:tcBorders>
              <w:top w:val="single" w:sz="4" w:space="0" w:color="auto"/>
              <w:bottom w:val="single" w:sz="4" w:space="0" w:color="auto"/>
            </w:tcBorders>
          </w:tcPr>
          <w:p w14:paraId="2642E8FD" w14:textId="77777777" w:rsidR="00A63E7E" w:rsidRDefault="00A63E7E">
            <w:pPr>
              <w:pStyle w:val="ConsPlusNormal"/>
            </w:pPr>
            <w:r>
              <w:t xml:space="preserve">Кирпичная кладка из кирпича глиняного обыкновенного на </w:t>
            </w:r>
            <w:r>
              <w:lastRenderedPageBreak/>
              <w:t>цементно-песчаном растворе</w:t>
            </w:r>
          </w:p>
        </w:tc>
        <w:tc>
          <w:tcPr>
            <w:tcW w:w="1020" w:type="dxa"/>
            <w:tcBorders>
              <w:top w:val="single" w:sz="4" w:space="0" w:color="auto"/>
              <w:bottom w:val="single" w:sz="4" w:space="0" w:color="auto"/>
            </w:tcBorders>
          </w:tcPr>
          <w:p w14:paraId="6FF0FEDC" w14:textId="77777777" w:rsidR="00A63E7E" w:rsidRDefault="00A63E7E">
            <w:pPr>
              <w:pStyle w:val="ConsPlusNormal"/>
              <w:jc w:val="right"/>
            </w:pPr>
            <w:r>
              <w:lastRenderedPageBreak/>
              <w:t>1800</w:t>
            </w:r>
          </w:p>
        </w:tc>
        <w:tc>
          <w:tcPr>
            <w:tcW w:w="1304" w:type="dxa"/>
            <w:tcBorders>
              <w:top w:val="single" w:sz="4" w:space="0" w:color="auto"/>
              <w:bottom w:val="single" w:sz="4" w:space="0" w:color="auto"/>
            </w:tcBorders>
          </w:tcPr>
          <w:p w14:paraId="0B6E2CAB" w14:textId="77777777" w:rsidR="00A63E7E" w:rsidRDefault="00A63E7E">
            <w:pPr>
              <w:pStyle w:val="ConsPlusNormal"/>
              <w:jc w:val="right"/>
            </w:pPr>
            <w:r>
              <w:t>0,88</w:t>
            </w:r>
          </w:p>
        </w:tc>
        <w:tc>
          <w:tcPr>
            <w:tcW w:w="1134" w:type="dxa"/>
            <w:tcBorders>
              <w:top w:val="single" w:sz="4" w:space="0" w:color="auto"/>
              <w:bottom w:val="single" w:sz="4" w:space="0" w:color="auto"/>
            </w:tcBorders>
          </w:tcPr>
          <w:p w14:paraId="1CB46195" w14:textId="77777777" w:rsidR="00A63E7E" w:rsidRDefault="00A63E7E">
            <w:pPr>
              <w:pStyle w:val="ConsPlusNormal"/>
              <w:jc w:val="right"/>
            </w:pPr>
            <w:r>
              <w:t>0,56</w:t>
            </w:r>
          </w:p>
        </w:tc>
        <w:tc>
          <w:tcPr>
            <w:tcW w:w="850" w:type="dxa"/>
            <w:tcBorders>
              <w:top w:val="single" w:sz="4" w:space="0" w:color="auto"/>
              <w:bottom w:val="single" w:sz="4" w:space="0" w:color="auto"/>
            </w:tcBorders>
          </w:tcPr>
          <w:p w14:paraId="4F105337" w14:textId="77777777" w:rsidR="00A63E7E" w:rsidRDefault="00A63E7E">
            <w:pPr>
              <w:pStyle w:val="ConsPlusNormal"/>
              <w:jc w:val="right"/>
            </w:pPr>
            <w:r>
              <w:t>1</w:t>
            </w:r>
          </w:p>
        </w:tc>
        <w:tc>
          <w:tcPr>
            <w:tcW w:w="850" w:type="dxa"/>
            <w:tcBorders>
              <w:top w:val="single" w:sz="4" w:space="0" w:color="auto"/>
              <w:bottom w:val="single" w:sz="4" w:space="0" w:color="auto"/>
            </w:tcBorders>
          </w:tcPr>
          <w:p w14:paraId="405546C3" w14:textId="77777777" w:rsidR="00A63E7E" w:rsidRDefault="00A63E7E">
            <w:pPr>
              <w:pStyle w:val="ConsPlusNormal"/>
              <w:jc w:val="right"/>
            </w:pPr>
            <w:r>
              <w:t>2</w:t>
            </w:r>
          </w:p>
        </w:tc>
        <w:tc>
          <w:tcPr>
            <w:tcW w:w="850" w:type="dxa"/>
            <w:tcBorders>
              <w:top w:val="single" w:sz="4" w:space="0" w:color="auto"/>
              <w:bottom w:val="single" w:sz="4" w:space="0" w:color="auto"/>
            </w:tcBorders>
          </w:tcPr>
          <w:p w14:paraId="22888241" w14:textId="77777777" w:rsidR="00A63E7E" w:rsidRDefault="00A63E7E">
            <w:pPr>
              <w:pStyle w:val="ConsPlusNormal"/>
              <w:jc w:val="right"/>
            </w:pPr>
            <w:r>
              <w:t>0,7</w:t>
            </w:r>
          </w:p>
        </w:tc>
        <w:tc>
          <w:tcPr>
            <w:tcW w:w="907" w:type="dxa"/>
            <w:tcBorders>
              <w:top w:val="single" w:sz="4" w:space="0" w:color="auto"/>
              <w:bottom w:val="single" w:sz="4" w:space="0" w:color="auto"/>
            </w:tcBorders>
          </w:tcPr>
          <w:p w14:paraId="69F9C22A" w14:textId="77777777" w:rsidR="00A63E7E" w:rsidRDefault="00A63E7E">
            <w:pPr>
              <w:pStyle w:val="ConsPlusNormal"/>
              <w:jc w:val="right"/>
            </w:pPr>
            <w:r>
              <w:t>0,81</w:t>
            </w:r>
          </w:p>
        </w:tc>
        <w:tc>
          <w:tcPr>
            <w:tcW w:w="907" w:type="dxa"/>
            <w:tcBorders>
              <w:top w:val="single" w:sz="4" w:space="0" w:color="auto"/>
              <w:bottom w:val="single" w:sz="4" w:space="0" w:color="auto"/>
            </w:tcBorders>
          </w:tcPr>
          <w:p w14:paraId="2D9ABB32" w14:textId="77777777" w:rsidR="00A63E7E" w:rsidRDefault="00A63E7E">
            <w:pPr>
              <w:pStyle w:val="ConsPlusNormal"/>
              <w:jc w:val="right"/>
            </w:pPr>
            <w:r>
              <w:t>9,2</w:t>
            </w:r>
          </w:p>
        </w:tc>
        <w:tc>
          <w:tcPr>
            <w:tcW w:w="850" w:type="dxa"/>
            <w:tcBorders>
              <w:top w:val="single" w:sz="4" w:space="0" w:color="auto"/>
              <w:bottom w:val="single" w:sz="4" w:space="0" w:color="auto"/>
            </w:tcBorders>
          </w:tcPr>
          <w:p w14:paraId="240C4342" w14:textId="77777777" w:rsidR="00A63E7E" w:rsidRDefault="00A63E7E">
            <w:pPr>
              <w:pStyle w:val="ConsPlusNormal"/>
              <w:jc w:val="right"/>
            </w:pPr>
            <w:r>
              <w:t>10,12</w:t>
            </w:r>
          </w:p>
        </w:tc>
        <w:tc>
          <w:tcPr>
            <w:tcW w:w="1361" w:type="dxa"/>
            <w:tcBorders>
              <w:top w:val="single" w:sz="4" w:space="0" w:color="auto"/>
              <w:bottom w:val="single" w:sz="4" w:space="0" w:color="auto"/>
            </w:tcBorders>
          </w:tcPr>
          <w:p w14:paraId="057D0981" w14:textId="77777777" w:rsidR="00A63E7E" w:rsidRDefault="00A63E7E">
            <w:pPr>
              <w:pStyle w:val="ConsPlusNormal"/>
              <w:jc w:val="right"/>
            </w:pPr>
            <w:r>
              <w:t>0,11</w:t>
            </w:r>
          </w:p>
        </w:tc>
      </w:tr>
      <w:tr w:rsidR="00A63E7E" w14:paraId="395638BF" w14:textId="77777777">
        <w:tc>
          <w:tcPr>
            <w:tcW w:w="1984" w:type="dxa"/>
            <w:tcBorders>
              <w:top w:val="single" w:sz="4" w:space="0" w:color="auto"/>
              <w:bottom w:val="single" w:sz="4" w:space="0" w:color="auto"/>
            </w:tcBorders>
          </w:tcPr>
          <w:p w14:paraId="0ECEBC7C" w14:textId="77777777" w:rsidR="00A63E7E" w:rsidRDefault="00A63E7E">
            <w:pPr>
              <w:pStyle w:val="ConsPlusNormal"/>
            </w:pPr>
            <w:r>
              <w:t>Кирпичная кладка из кирпича глиняного обыкновенного на цементно-шлаковом растворе</w:t>
            </w:r>
          </w:p>
        </w:tc>
        <w:tc>
          <w:tcPr>
            <w:tcW w:w="1020" w:type="dxa"/>
            <w:tcBorders>
              <w:top w:val="single" w:sz="4" w:space="0" w:color="auto"/>
              <w:bottom w:val="single" w:sz="4" w:space="0" w:color="auto"/>
            </w:tcBorders>
          </w:tcPr>
          <w:p w14:paraId="2C219D11" w14:textId="77777777" w:rsidR="00A63E7E" w:rsidRDefault="00A63E7E">
            <w:pPr>
              <w:pStyle w:val="ConsPlusNormal"/>
              <w:jc w:val="right"/>
            </w:pPr>
            <w:r>
              <w:t>1700</w:t>
            </w:r>
          </w:p>
        </w:tc>
        <w:tc>
          <w:tcPr>
            <w:tcW w:w="1304" w:type="dxa"/>
            <w:tcBorders>
              <w:top w:val="single" w:sz="4" w:space="0" w:color="auto"/>
              <w:bottom w:val="single" w:sz="4" w:space="0" w:color="auto"/>
            </w:tcBorders>
          </w:tcPr>
          <w:p w14:paraId="20935B9C" w14:textId="77777777" w:rsidR="00A63E7E" w:rsidRDefault="00A63E7E">
            <w:pPr>
              <w:pStyle w:val="ConsPlusNormal"/>
              <w:jc w:val="right"/>
            </w:pPr>
            <w:r>
              <w:t>0,88</w:t>
            </w:r>
          </w:p>
        </w:tc>
        <w:tc>
          <w:tcPr>
            <w:tcW w:w="1134" w:type="dxa"/>
            <w:tcBorders>
              <w:top w:val="single" w:sz="4" w:space="0" w:color="auto"/>
              <w:bottom w:val="single" w:sz="4" w:space="0" w:color="auto"/>
            </w:tcBorders>
          </w:tcPr>
          <w:p w14:paraId="502E3F9F" w14:textId="77777777" w:rsidR="00A63E7E" w:rsidRDefault="00A63E7E">
            <w:pPr>
              <w:pStyle w:val="ConsPlusNormal"/>
              <w:jc w:val="right"/>
            </w:pPr>
            <w:r>
              <w:t>0,52</w:t>
            </w:r>
          </w:p>
        </w:tc>
        <w:tc>
          <w:tcPr>
            <w:tcW w:w="850" w:type="dxa"/>
            <w:tcBorders>
              <w:top w:val="single" w:sz="4" w:space="0" w:color="auto"/>
              <w:bottom w:val="single" w:sz="4" w:space="0" w:color="auto"/>
            </w:tcBorders>
          </w:tcPr>
          <w:p w14:paraId="194B8956" w14:textId="77777777" w:rsidR="00A63E7E" w:rsidRDefault="00A63E7E">
            <w:pPr>
              <w:pStyle w:val="ConsPlusNormal"/>
              <w:jc w:val="right"/>
            </w:pPr>
            <w:r>
              <w:t>1,5</w:t>
            </w:r>
          </w:p>
        </w:tc>
        <w:tc>
          <w:tcPr>
            <w:tcW w:w="850" w:type="dxa"/>
            <w:tcBorders>
              <w:top w:val="single" w:sz="4" w:space="0" w:color="auto"/>
              <w:bottom w:val="single" w:sz="4" w:space="0" w:color="auto"/>
            </w:tcBorders>
          </w:tcPr>
          <w:p w14:paraId="01E0622A" w14:textId="77777777" w:rsidR="00A63E7E" w:rsidRDefault="00A63E7E">
            <w:pPr>
              <w:pStyle w:val="ConsPlusNormal"/>
              <w:jc w:val="right"/>
            </w:pPr>
            <w:r>
              <w:t>3</w:t>
            </w:r>
          </w:p>
        </w:tc>
        <w:tc>
          <w:tcPr>
            <w:tcW w:w="850" w:type="dxa"/>
            <w:tcBorders>
              <w:top w:val="single" w:sz="4" w:space="0" w:color="auto"/>
              <w:bottom w:val="single" w:sz="4" w:space="0" w:color="auto"/>
            </w:tcBorders>
          </w:tcPr>
          <w:p w14:paraId="1822A865" w14:textId="77777777" w:rsidR="00A63E7E" w:rsidRDefault="00A63E7E">
            <w:pPr>
              <w:pStyle w:val="ConsPlusNormal"/>
              <w:jc w:val="right"/>
            </w:pPr>
            <w:r>
              <w:t>0,64</w:t>
            </w:r>
          </w:p>
        </w:tc>
        <w:tc>
          <w:tcPr>
            <w:tcW w:w="907" w:type="dxa"/>
            <w:tcBorders>
              <w:top w:val="single" w:sz="4" w:space="0" w:color="auto"/>
              <w:bottom w:val="single" w:sz="4" w:space="0" w:color="auto"/>
            </w:tcBorders>
          </w:tcPr>
          <w:p w14:paraId="04A2FAF2" w14:textId="77777777" w:rsidR="00A63E7E" w:rsidRDefault="00A63E7E">
            <w:pPr>
              <w:pStyle w:val="ConsPlusNormal"/>
              <w:jc w:val="right"/>
            </w:pPr>
            <w:r>
              <w:t>0,76</w:t>
            </w:r>
          </w:p>
        </w:tc>
        <w:tc>
          <w:tcPr>
            <w:tcW w:w="907" w:type="dxa"/>
            <w:tcBorders>
              <w:top w:val="single" w:sz="4" w:space="0" w:color="auto"/>
              <w:bottom w:val="single" w:sz="4" w:space="0" w:color="auto"/>
            </w:tcBorders>
          </w:tcPr>
          <w:p w14:paraId="7B81CEA2" w14:textId="77777777" w:rsidR="00A63E7E" w:rsidRDefault="00A63E7E">
            <w:pPr>
              <w:pStyle w:val="ConsPlusNormal"/>
              <w:jc w:val="right"/>
            </w:pPr>
            <w:r>
              <w:t>8,64</w:t>
            </w:r>
          </w:p>
        </w:tc>
        <w:tc>
          <w:tcPr>
            <w:tcW w:w="850" w:type="dxa"/>
            <w:tcBorders>
              <w:top w:val="single" w:sz="4" w:space="0" w:color="auto"/>
              <w:bottom w:val="single" w:sz="4" w:space="0" w:color="auto"/>
            </w:tcBorders>
          </w:tcPr>
          <w:p w14:paraId="3DE109F3" w14:textId="77777777" w:rsidR="00A63E7E" w:rsidRDefault="00A63E7E">
            <w:pPr>
              <w:pStyle w:val="ConsPlusNormal"/>
              <w:jc w:val="right"/>
            </w:pPr>
            <w:r>
              <w:t>9,7</w:t>
            </w:r>
          </w:p>
        </w:tc>
        <w:tc>
          <w:tcPr>
            <w:tcW w:w="1361" w:type="dxa"/>
            <w:tcBorders>
              <w:top w:val="single" w:sz="4" w:space="0" w:color="auto"/>
              <w:bottom w:val="single" w:sz="4" w:space="0" w:color="auto"/>
            </w:tcBorders>
          </w:tcPr>
          <w:p w14:paraId="7D4774BC" w14:textId="77777777" w:rsidR="00A63E7E" w:rsidRDefault="00A63E7E">
            <w:pPr>
              <w:pStyle w:val="ConsPlusNormal"/>
              <w:jc w:val="right"/>
            </w:pPr>
            <w:r>
              <w:t>0,12</w:t>
            </w:r>
          </w:p>
        </w:tc>
      </w:tr>
      <w:tr w:rsidR="00A63E7E" w14:paraId="62963337" w14:textId="77777777">
        <w:tc>
          <w:tcPr>
            <w:tcW w:w="1984" w:type="dxa"/>
            <w:tcBorders>
              <w:top w:val="single" w:sz="4" w:space="0" w:color="auto"/>
              <w:bottom w:val="single" w:sz="4" w:space="0" w:color="auto"/>
            </w:tcBorders>
          </w:tcPr>
          <w:p w14:paraId="3BCBD952" w14:textId="77777777" w:rsidR="00A63E7E" w:rsidRDefault="00A63E7E">
            <w:pPr>
              <w:pStyle w:val="ConsPlusNormal"/>
            </w:pPr>
            <w:r>
              <w:t>Кирпичная кладка из кирпича керамического пустотного на цементно-песчаном растворе</w:t>
            </w:r>
          </w:p>
        </w:tc>
        <w:tc>
          <w:tcPr>
            <w:tcW w:w="1020" w:type="dxa"/>
            <w:tcBorders>
              <w:top w:val="single" w:sz="4" w:space="0" w:color="auto"/>
              <w:bottom w:val="single" w:sz="4" w:space="0" w:color="auto"/>
            </w:tcBorders>
          </w:tcPr>
          <w:p w14:paraId="165CE1C7" w14:textId="77777777" w:rsidR="00A63E7E" w:rsidRDefault="00A63E7E">
            <w:pPr>
              <w:pStyle w:val="ConsPlusNormal"/>
              <w:jc w:val="right"/>
            </w:pPr>
            <w:r>
              <w:t>1600</w:t>
            </w:r>
          </w:p>
        </w:tc>
        <w:tc>
          <w:tcPr>
            <w:tcW w:w="1304" w:type="dxa"/>
            <w:tcBorders>
              <w:top w:val="single" w:sz="4" w:space="0" w:color="auto"/>
              <w:bottom w:val="single" w:sz="4" w:space="0" w:color="auto"/>
            </w:tcBorders>
          </w:tcPr>
          <w:p w14:paraId="044E519C" w14:textId="77777777" w:rsidR="00A63E7E" w:rsidRDefault="00A63E7E">
            <w:pPr>
              <w:pStyle w:val="ConsPlusNormal"/>
              <w:jc w:val="right"/>
            </w:pPr>
            <w:r>
              <w:t>0,88</w:t>
            </w:r>
          </w:p>
        </w:tc>
        <w:tc>
          <w:tcPr>
            <w:tcW w:w="1134" w:type="dxa"/>
            <w:tcBorders>
              <w:top w:val="single" w:sz="4" w:space="0" w:color="auto"/>
              <w:bottom w:val="single" w:sz="4" w:space="0" w:color="auto"/>
            </w:tcBorders>
          </w:tcPr>
          <w:p w14:paraId="4B9D77A2" w14:textId="77777777" w:rsidR="00A63E7E" w:rsidRDefault="00A63E7E">
            <w:pPr>
              <w:pStyle w:val="ConsPlusNormal"/>
              <w:jc w:val="right"/>
            </w:pPr>
            <w:r>
              <w:t>0,47</w:t>
            </w:r>
          </w:p>
        </w:tc>
        <w:tc>
          <w:tcPr>
            <w:tcW w:w="850" w:type="dxa"/>
            <w:tcBorders>
              <w:top w:val="single" w:sz="4" w:space="0" w:color="auto"/>
              <w:bottom w:val="single" w:sz="4" w:space="0" w:color="auto"/>
            </w:tcBorders>
          </w:tcPr>
          <w:p w14:paraId="730350E6" w14:textId="77777777" w:rsidR="00A63E7E" w:rsidRDefault="00A63E7E">
            <w:pPr>
              <w:pStyle w:val="ConsPlusNormal"/>
              <w:jc w:val="right"/>
            </w:pPr>
            <w:r>
              <w:t>1</w:t>
            </w:r>
          </w:p>
        </w:tc>
        <w:tc>
          <w:tcPr>
            <w:tcW w:w="850" w:type="dxa"/>
            <w:tcBorders>
              <w:top w:val="single" w:sz="4" w:space="0" w:color="auto"/>
              <w:bottom w:val="single" w:sz="4" w:space="0" w:color="auto"/>
            </w:tcBorders>
          </w:tcPr>
          <w:p w14:paraId="61437998" w14:textId="77777777" w:rsidR="00A63E7E" w:rsidRDefault="00A63E7E">
            <w:pPr>
              <w:pStyle w:val="ConsPlusNormal"/>
              <w:jc w:val="right"/>
            </w:pPr>
            <w:r>
              <w:t>2</w:t>
            </w:r>
          </w:p>
        </w:tc>
        <w:tc>
          <w:tcPr>
            <w:tcW w:w="850" w:type="dxa"/>
            <w:tcBorders>
              <w:top w:val="single" w:sz="4" w:space="0" w:color="auto"/>
              <w:bottom w:val="single" w:sz="4" w:space="0" w:color="auto"/>
            </w:tcBorders>
          </w:tcPr>
          <w:p w14:paraId="749CA7BD" w14:textId="77777777" w:rsidR="00A63E7E" w:rsidRDefault="00A63E7E">
            <w:pPr>
              <w:pStyle w:val="ConsPlusNormal"/>
              <w:jc w:val="right"/>
            </w:pPr>
            <w:r>
              <w:t>0,58</w:t>
            </w:r>
          </w:p>
        </w:tc>
        <w:tc>
          <w:tcPr>
            <w:tcW w:w="907" w:type="dxa"/>
            <w:tcBorders>
              <w:top w:val="single" w:sz="4" w:space="0" w:color="auto"/>
              <w:bottom w:val="single" w:sz="4" w:space="0" w:color="auto"/>
            </w:tcBorders>
          </w:tcPr>
          <w:p w14:paraId="38DBF09A" w14:textId="77777777" w:rsidR="00A63E7E" w:rsidRDefault="00A63E7E">
            <w:pPr>
              <w:pStyle w:val="ConsPlusNormal"/>
              <w:jc w:val="right"/>
            </w:pPr>
            <w:r>
              <w:t>0,64</w:t>
            </w:r>
          </w:p>
        </w:tc>
        <w:tc>
          <w:tcPr>
            <w:tcW w:w="907" w:type="dxa"/>
            <w:tcBorders>
              <w:top w:val="single" w:sz="4" w:space="0" w:color="auto"/>
              <w:bottom w:val="single" w:sz="4" w:space="0" w:color="auto"/>
            </w:tcBorders>
          </w:tcPr>
          <w:p w14:paraId="68AA0FFF" w14:textId="77777777" w:rsidR="00A63E7E" w:rsidRDefault="00A63E7E">
            <w:pPr>
              <w:pStyle w:val="ConsPlusNormal"/>
              <w:jc w:val="right"/>
            </w:pPr>
            <w:r>
              <w:t>7,91</w:t>
            </w:r>
          </w:p>
        </w:tc>
        <w:tc>
          <w:tcPr>
            <w:tcW w:w="850" w:type="dxa"/>
            <w:tcBorders>
              <w:top w:val="single" w:sz="4" w:space="0" w:color="auto"/>
              <w:bottom w:val="single" w:sz="4" w:space="0" w:color="auto"/>
            </w:tcBorders>
          </w:tcPr>
          <w:p w14:paraId="5F34917C" w14:textId="77777777" w:rsidR="00A63E7E" w:rsidRDefault="00A63E7E">
            <w:pPr>
              <w:pStyle w:val="ConsPlusNormal"/>
              <w:jc w:val="right"/>
            </w:pPr>
            <w:r>
              <w:t>8,48</w:t>
            </w:r>
          </w:p>
        </w:tc>
        <w:tc>
          <w:tcPr>
            <w:tcW w:w="1361" w:type="dxa"/>
            <w:tcBorders>
              <w:top w:val="single" w:sz="4" w:space="0" w:color="auto"/>
              <w:bottom w:val="single" w:sz="4" w:space="0" w:color="auto"/>
            </w:tcBorders>
          </w:tcPr>
          <w:p w14:paraId="7EBE38CE" w14:textId="77777777" w:rsidR="00A63E7E" w:rsidRDefault="00A63E7E">
            <w:pPr>
              <w:pStyle w:val="ConsPlusNormal"/>
              <w:jc w:val="right"/>
            </w:pPr>
            <w:r>
              <w:t>0,14</w:t>
            </w:r>
          </w:p>
        </w:tc>
      </w:tr>
    </w:tbl>
    <w:p w14:paraId="3737B2E7" w14:textId="77777777" w:rsidR="00A63E7E" w:rsidRDefault="00A63E7E">
      <w:pPr>
        <w:sectPr w:rsidR="00A63E7E">
          <w:pgSz w:w="16838" w:h="11905" w:orient="landscape"/>
          <w:pgMar w:top="1701" w:right="1134" w:bottom="850" w:left="1134" w:header="0" w:footer="0" w:gutter="0"/>
          <w:cols w:space="720"/>
        </w:sectPr>
      </w:pPr>
    </w:p>
    <w:p w14:paraId="6ED70D4D" w14:textId="77777777" w:rsidR="00A63E7E" w:rsidRDefault="00A63E7E">
      <w:pPr>
        <w:pStyle w:val="ConsPlusNormal"/>
        <w:jc w:val="both"/>
      </w:pPr>
    </w:p>
    <w:p w14:paraId="4B262474" w14:textId="77777777" w:rsidR="00A63E7E" w:rsidRDefault="00A63E7E">
      <w:pPr>
        <w:pStyle w:val="ConsPlusNormal"/>
        <w:ind w:firstLine="540"/>
        <w:jc w:val="both"/>
      </w:pPr>
      <w:r>
        <w:t>Продолжение Приложения Е</w:t>
      </w:r>
    </w:p>
    <w:p w14:paraId="11515C1F"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304"/>
        <w:gridCol w:w="1134"/>
        <w:gridCol w:w="850"/>
        <w:gridCol w:w="850"/>
        <w:gridCol w:w="850"/>
        <w:gridCol w:w="907"/>
        <w:gridCol w:w="907"/>
        <w:gridCol w:w="850"/>
        <w:gridCol w:w="1361"/>
      </w:tblGrid>
      <w:tr w:rsidR="00A63E7E" w14:paraId="5349A5CA" w14:textId="77777777">
        <w:tc>
          <w:tcPr>
            <w:tcW w:w="1984" w:type="dxa"/>
          </w:tcPr>
          <w:p w14:paraId="7947CCE7" w14:textId="77777777" w:rsidR="00A63E7E" w:rsidRDefault="00A63E7E">
            <w:pPr>
              <w:pStyle w:val="ConsPlusNormal"/>
              <w:jc w:val="center"/>
            </w:pPr>
            <w:r>
              <w:t>1</w:t>
            </w:r>
          </w:p>
        </w:tc>
        <w:tc>
          <w:tcPr>
            <w:tcW w:w="1020" w:type="dxa"/>
          </w:tcPr>
          <w:p w14:paraId="528CAA3C" w14:textId="77777777" w:rsidR="00A63E7E" w:rsidRDefault="00A63E7E">
            <w:pPr>
              <w:pStyle w:val="ConsPlusNormal"/>
              <w:jc w:val="center"/>
            </w:pPr>
            <w:r>
              <w:t>2</w:t>
            </w:r>
          </w:p>
        </w:tc>
        <w:tc>
          <w:tcPr>
            <w:tcW w:w="1304" w:type="dxa"/>
          </w:tcPr>
          <w:p w14:paraId="796BA46C" w14:textId="77777777" w:rsidR="00A63E7E" w:rsidRDefault="00A63E7E">
            <w:pPr>
              <w:pStyle w:val="ConsPlusNormal"/>
              <w:jc w:val="center"/>
            </w:pPr>
            <w:r>
              <w:t>3</w:t>
            </w:r>
          </w:p>
        </w:tc>
        <w:tc>
          <w:tcPr>
            <w:tcW w:w="1134" w:type="dxa"/>
          </w:tcPr>
          <w:p w14:paraId="318FC144" w14:textId="77777777" w:rsidR="00A63E7E" w:rsidRDefault="00A63E7E">
            <w:pPr>
              <w:pStyle w:val="ConsPlusNormal"/>
              <w:jc w:val="center"/>
            </w:pPr>
            <w:r>
              <w:t>4</w:t>
            </w:r>
          </w:p>
        </w:tc>
        <w:tc>
          <w:tcPr>
            <w:tcW w:w="850" w:type="dxa"/>
          </w:tcPr>
          <w:p w14:paraId="72F61542" w14:textId="77777777" w:rsidR="00A63E7E" w:rsidRDefault="00A63E7E">
            <w:pPr>
              <w:pStyle w:val="ConsPlusNormal"/>
              <w:jc w:val="center"/>
            </w:pPr>
            <w:r>
              <w:t>5</w:t>
            </w:r>
          </w:p>
        </w:tc>
        <w:tc>
          <w:tcPr>
            <w:tcW w:w="850" w:type="dxa"/>
          </w:tcPr>
          <w:p w14:paraId="659A70B9" w14:textId="77777777" w:rsidR="00A63E7E" w:rsidRDefault="00A63E7E">
            <w:pPr>
              <w:pStyle w:val="ConsPlusNormal"/>
              <w:jc w:val="center"/>
            </w:pPr>
            <w:r>
              <w:t>6</w:t>
            </w:r>
          </w:p>
        </w:tc>
        <w:tc>
          <w:tcPr>
            <w:tcW w:w="850" w:type="dxa"/>
          </w:tcPr>
          <w:p w14:paraId="70E34AD6" w14:textId="77777777" w:rsidR="00A63E7E" w:rsidRDefault="00A63E7E">
            <w:pPr>
              <w:pStyle w:val="ConsPlusNormal"/>
              <w:jc w:val="center"/>
            </w:pPr>
            <w:r>
              <w:t>7</w:t>
            </w:r>
          </w:p>
        </w:tc>
        <w:tc>
          <w:tcPr>
            <w:tcW w:w="907" w:type="dxa"/>
          </w:tcPr>
          <w:p w14:paraId="5ABAE794" w14:textId="77777777" w:rsidR="00A63E7E" w:rsidRDefault="00A63E7E">
            <w:pPr>
              <w:pStyle w:val="ConsPlusNormal"/>
              <w:jc w:val="center"/>
            </w:pPr>
            <w:r>
              <w:t>8</w:t>
            </w:r>
          </w:p>
        </w:tc>
        <w:tc>
          <w:tcPr>
            <w:tcW w:w="907" w:type="dxa"/>
          </w:tcPr>
          <w:p w14:paraId="4F531213" w14:textId="77777777" w:rsidR="00A63E7E" w:rsidRDefault="00A63E7E">
            <w:pPr>
              <w:pStyle w:val="ConsPlusNormal"/>
              <w:jc w:val="center"/>
            </w:pPr>
            <w:r>
              <w:t>9</w:t>
            </w:r>
          </w:p>
        </w:tc>
        <w:tc>
          <w:tcPr>
            <w:tcW w:w="850" w:type="dxa"/>
          </w:tcPr>
          <w:p w14:paraId="40E93FAA" w14:textId="77777777" w:rsidR="00A63E7E" w:rsidRDefault="00A63E7E">
            <w:pPr>
              <w:pStyle w:val="ConsPlusNormal"/>
              <w:jc w:val="center"/>
            </w:pPr>
            <w:r>
              <w:t>10</w:t>
            </w:r>
          </w:p>
        </w:tc>
        <w:tc>
          <w:tcPr>
            <w:tcW w:w="1361" w:type="dxa"/>
          </w:tcPr>
          <w:p w14:paraId="4F3C31A7" w14:textId="77777777" w:rsidR="00A63E7E" w:rsidRDefault="00A63E7E">
            <w:pPr>
              <w:pStyle w:val="ConsPlusNormal"/>
              <w:jc w:val="center"/>
            </w:pPr>
            <w:r>
              <w:t>11</w:t>
            </w:r>
          </w:p>
        </w:tc>
      </w:tr>
      <w:tr w:rsidR="00A63E7E" w14:paraId="24408B48" w14:textId="77777777">
        <w:tc>
          <w:tcPr>
            <w:tcW w:w="1984" w:type="dxa"/>
          </w:tcPr>
          <w:p w14:paraId="4B6A1338" w14:textId="77777777" w:rsidR="00A63E7E" w:rsidRDefault="00A63E7E">
            <w:pPr>
              <w:pStyle w:val="ConsPlusNormal"/>
            </w:pPr>
            <w:r>
              <w:t>Кирпичная кладка из кирпича силикатного одиннадцатипустотного на цементно-песчаном растворе</w:t>
            </w:r>
          </w:p>
        </w:tc>
        <w:tc>
          <w:tcPr>
            <w:tcW w:w="1020" w:type="dxa"/>
          </w:tcPr>
          <w:p w14:paraId="3F702735" w14:textId="77777777" w:rsidR="00A63E7E" w:rsidRDefault="00A63E7E">
            <w:pPr>
              <w:pStyle w:val="ConsPlusNormal"/>
              <w:jc w:val="right"/>
            </w:pPr>
            <w:r>
              <w:t>1500</w:t>
            </w:r>
          </w:p>
        </w:tc>
        <w:tc>
          <w:tcPr>
            <w:tcW w:w="1304" w:type="dxa"/>
          </w:tcPr>
          <w:p w14:paraId="4C9CEA41" w14:textId="77777777" w:rsidR="00A63E7E" w:rsidRDefault="00A63E7E">
            <w:pPr>
              <w:pStyle w:val="ConsPlusNormal"/>
              <w:jc w:val="right"/>
            </w:pPr>
            <w:r>
              <w:t>0,88</w:t>
            </w:r>
          </w:p>
        </w:tc>
        <w:tc>
          <w:tcPr>
            <w:tcW w:w="1134" w:type="dxa"/>
          </w:tcPr>
          <w:p w14:paraId="3AD39CD3" w14:textId="77777777" w:rsidR="00A63E7E" w:rsidRDefault="00A63E7E">
            <w:pPr>
              <w:pStyle w:val="ConsPlusNormal"/>
              <w:jc w:val="right"/>
            </w:pPr>
            <w:r>
              <w:t>0,64</w:t>
            </w:r>
          </w:p>
        </w:tc>
        <w:tc>
          <w:tcPr>
            <w:tcW w:w="850" w:type="dxa"/>
          </w:tcPr>
          <w:p w14:paraId="633422FE" w14:textId="77777777" w:rsidR="00A63E7E" w:rsidRDefault="00A63E7E">
            <w:pPr>
              <w:pStyle w:val="ConsPlusNormal"/>
              <w:jc w:val="right"/>
            </w:pPr>
            <w:r>
              <w:t>2</w:t>
            </w:r>
          </w:p>
        </w:tc>
        <w:tc>
          <w:tcPr>
            <w:tcW w:w="850" w:type="dxa"/>
          </w:tcPr>
          <w:p w14:paraId="622F4A08" w14:textId="77777777" w:rsidR="00A63E7E" w:rsidRDefault="00A63E7E">
            <w:pPr>
              <w:pStyle w:val="ConsPlusNormal"/>
              <w:jc w:val="right"/>
            </w:pPr>
            <w:r>
              <w:t>4</w:t>
            </w:r>
          </w:p>
        </w:tc>
        <w:tc>
          <w:tcPr>
            <w:tcW w:w="850" w:type="dxa"/>
          </w:tcPr>
          <w:p w14:paraId="4B37F3FD" w14:textId="77777777" w:rsidR="00A63E7E" w:rsidRDefault="00A63E7E">
            <w:pPr>
              <w:pStyle w:val="ConsPlusNormal"/>
              <w:jc w:val="right"/>
            </w:pPr>
            <w:r>
              <w:t>0,7</w:t>
            </w:r>
          </w:p>
        </w:tc>
        <w:tc>
          <w:tcPr>
            <w:tcW w:w="907" w:type="dxa"/>
          </w:tcPr>
          <w:p w14:paraId="3C981E02" w14:textId="77777777" w:rsidR="00A63E7E" w:rsidRDefault="00A63E7E">
            <w:pPr>
              <w:pStyle w:val="ConsPlusNormal"/>
              <w:jc w:val="right"/>
            </w:pPr>
            <w:r>
              <w:t>0,81</w:t>
            </w:r>
          </w:p>
        </w:tc>
        <w:tc>
          <w:tcPr>
            <w:tcW w:w="907" w:type="dxa"/>
          </w:tcPr>
          <w:p w14:paraId="32C3F830" w14:textId="77777777" w:rsidR="00A63E7E" w:rsidRDefault="00A63E7E">
            <w:pPr>
              <w:pStyle w:val="ConsPlusNormal"/>
              <w:jc w:val="right"/>
            </w:pPr>
            <w:r>
              <w:t>8,59</w:t>
            </w:r>
          </w:p>
        </w:tc>
        <w:tc>
          <w:tcPr>
            <w:tcW w:w="850" w:type="dxa"/>
          </w:tcPr>
          <w:p w14:paraId="23150B87" w14:textId="77777777" w:rsidR="00A63E7E" w:rsidRDefault="00A63E7E">
            <w:pPr>
              <w:pStyle w:val="ConsPlusNormal"/>
              <w:jc w:val="right"/>
            </w:pPr>
            <w:r>
              <w:t>9,63</w:t>
            </w:r>
          </w:p>
        </w:tc>
        <w:tc>
          <w:tcPr>
            <w:tcW w:w="1361" w:type="dxa"/>
          </w:tcPr>
          <w:p w14:paraId="7967F575" w14:textId="77777777" w:rsidR="00A63E7E" w:rsidRDefault="00A63E7E">
            <w:pPr>
              <w:pStyle w:val="ConsPlusNormal"/>
              <w:jc w:val="right"/>
            </w:pPr>
            <w:r>
              <w:t>0,13</w:t>
            </w:r>
          </w:p>
        </w:tc>
      </w:tr>
      <w:tr w:rsidR="00A63E7E" w14:paraId="0E497C61" w14:textId="77777777">
        <w:tc>
          <w:tcPr>
            <w:tcW w:w="1984" w:type="dxa"/>
          </w:tcPr>
          <w:p w14:paraId="5B2C13B5" w14:textId="77777777" w:rsidR="00A63E7E" w:rsidRDefault="00A63E7E">
            <w:pPr>
              <w:pStyle w:val="ConsPlusNormal"/>
            </w:pPr>
            <w:r>
              <w:t>Раствор цементно-песчаный</w:t>
            </w:r>
          </w:p>
        </w:tc>
        <w:tc>
          <w:tcPr>
            <w:tcW w:w="1020" w:type="dxa"/>
          </w:tcPr>
          <w:p w14:paraId="44FCFCB1" w14:textId="77777777" w:rsidR="00A63E7E" w:rsidRDefault="00A63E7E">
            <w:pPr>
              <w:pStyle w:val="ConsPlusNormal"/>
              <w:jc w:val="right"/>
            </w:pPr>
            <w:r>
              <w:t>1800</w:t>
            </w:r>
          </w:p>
        </w:tc>
        <w:tc>
          <w:tcPr>
            <w:tcW w:w="1304" w:type="dxa"/>
          </w:tcPr>
          <w:p w14:paraId="3876E865" w14:textId="77777777" w:rsidR="00A63E7E" w:rsidRDefault="00A63E7E">
            <w:pPr>
              <w:pStyle w:val="ConsPlusNormal"/>
              <w:jc w:val="right"/>
            </w:pPr>
            <w:r>
              <w:t>0,84</w:t>
            </w:r>
          </w:p>
        </w:tc>
        <w:tc>
          <w:tcPr>
            <w:tcW w:w="1134" w:type="dxa"/>
          </w:tcPr>
          <w:p w14:paraId="44BE3937" w14:textId="77777777" w:rsidR="00A63E7E" w:rsidRDefault="00A63E7E">
            <w:pPr>
              <w:pStyle w:val="ConsPlusNormal"/>
              <w:jc w:val="right"/>
            </w:pPr>
            <w:r>
              <w:t>0,58</w:t>
            </w:r>
          </w:p>
        </w:tc>
        <w:tc>
          <w:tcPr>
            <w:tcW w:w="850" w:type="dxa"/>
          </w:tcPr>
          <w:p w14:paraId="50A5DA9B" w14:textId="77777777" w:rsidR="00A63E7E" w:rsidRDefault="00A63E7E">
            <w:pPr>
              <w:pStyle w:val="ConsPlusNormal"/>
              <w:jc w:val="right"/>
            </w:pPr>
            <w:r>
              <w:t>2</w:t>
            </w:r>
          </w:p>
        </w:tc>
        <w:tc>
          <w:tcPr>
            <w:tcW w:w="850" w:type="dxa"/>
          </w:tcPr>
          <w:p w14:paraId="05C04E2B" w14:textId="77777777" w:rsidR="00A63E7E" w:rsidRDefault="00A63E7E">
            <w:pPr>
              <w:pStyle w:val="ConsPlusNormal"/>
              <w:jc w:val="right"/>
            </w:pPr>
            <w:r>
              <w:t>4</w:t>
            </w:r>
          </w:p>
        </w:tc>
        <w:tc>
          <w:tcPr>
            <w:tcW w:w="850" w:type="dxa"/>
          </w:tcPr>
          <w:p w14:paraId="3D8383A4" w14:textId="77777777" w:rsidR="00A63E7E" w:rsidRDefault="00A63E7E">
            <w:pPr>
              <w:pStyle w:val="ConsPlusNormal"/>
              <w:jc w:val="right"/>
            </w:pPr>
            <w:r>
              <w:t>0,76</w:t>
            </w:r>
          </w:p>
        </w:tc>
        <w:tc>
          <w:tcPr>
            <w:tcW w:w="907" w:type="dxa"/>
          </w:tcPr>
          <w:p w14:paraId="795DF102" w14:textId="77777777" w:rsidR="00A63E7E" w:rsidRDefault="00A63E7E">
            <w:pPr>
              <w:pStyle w:val="ConsPlusNormal"/>
              <w:jc w:val="right"/>
            </w:pPr>
            <w:r>
              <w:t>0,93</w:t>
            </w:r>
          </w:p>
        </w:tc>
        <w:tc>
          <w:tcPr>
            <w:tcW w:w="907" w:type="dxa"/>
          </w:tcPr>
          <w:p w14:paraId="23F3D00A" w14:textId="77777777" w:rsidR="00A63E7E" w:rsidRDefault="00A63E7E">
            <w:pPr>
              <w:pStyle w:val="ConsPlusNormal"/>
              <w:jc w:val="right"/>
            </w:pPr>
            <w:r>
              <w:t>9,6</w:t>
            </w:r>
          </w:p>
        </w:tc>
        <w:tc>
          <w:tcPr>
            <w:tcW w:w="850" w:type="dxa"/>
          </w:tcPr>
          <w:p w14:paraId="5B80E247" w14:textId="77777777" w:rsidR="00A63E7E" w:rsidRDefault="00A63E7E">
            <w:pPr>
              <w:pStyle w:val="ConsPlusNormal"/>
              <w:jc w:val="right"/>
            </w:pPr>
            <w:r>
              <w:t>11,09</w:t>
            </w:r>
          </w:p>
        </w:tc>
        <w:tc>
          <w:tcPr>
            <w:tcW w:w="1361" w:type="dxa"/>
          </w:tcPr>
          <w:p w14:paraId="7A75A50A" w14:textId="77777777" w:rsidR="00A63E7E" w:rsidRDefault="00A63E7E">
            <w:pPr>
              <w:pStyle w:val="ConsPlusNormal"/>
              <w:jc w:val="right"/>
            </w:pPr>
            <w:r>
              <w:t>0,09</w:t>
            </w:r>
          </w:p>
        </w:tc>
      </w:tr>
      <w:tr w:rsidR="00A63E7E" w14:paraId="32C34710" w14:textId="77777777">
        <w:tc>
          <w:tcPr>
            <w:tcW w:w="1984" w:type="dxa"/>
          </w:tcPr>
          <w:p w14:paraId="34353F93" w14:textId="77777777" w:rsidR="00A63E7E" w:rsidRDefault="00A63E7E">
            <w:pPr>
              <w:pStyle w:val="ConsPlusNormal"/>
            </w:pPr>
            <w:r>
              <w:t>Раствор известково-песчаный</w:t>
            </w:r>
          </w:p>
        </w:tc>
        <w:tc>
          <w:tcPr>
            <w:tcW w:w="1020" w:type="dxa"/>
          </w:tcPr>
          <w:p w14:paraId="79D4B5ED" w14:textId="77777777" w:rsidR="00A63E7E" w:rsidRDefault="00A63E7E">
            <w:pPr>
              <w:pStyle w:val="ConsPlusNormal"/>
              <w:jc w:val="right"/>
            </w:pPr>
            <w:r>
              <w:t>1600</w:t>
            </w:r>
          </w:p>
        </w:tc>
        <w:tc>
          <w:tcPr>
            <w:tcW w:w="1304" w:type="dxa"/>
          </w:tcPr>
          <w:p w14:paraId="705448E5" w14:textId="77777777" w:rsidR="00A63E7E" w:rsidRDefault="00A63E7E">
            <w:pPr>
              <w:pStyle w:val="ConsPlusNormal"/>
              <w:jc w:val="right"/>
            </w:pPr>
            <w:r>
              <w:t>0,84</w:t>
            </w:r>
          </w:p>
        </w:tc>
        <w:tc>
          <w:tcPr>
            <w:tcW w:w="1134" w:type="dxa"/>
          </w:tcPr>
          <w:p w14:paraId="6C7D6682" w14:textId="77777777" w:rsidR="00A63E7E" w:rsidRDefault="00A63E7E">
            <w:pPr>
              <w:pStyle w:val="ConsPlusNormal"/>
              <w:jc w:val="right"/>
            </w:pPr>
            <w:r>
              <w:t>0,47</w:t>
            </w:r>
          </w:p>
        </w:tc>
        <w:tc>
          <w:tcPr>
            <w:tcW w:w="850" w:type="dxa"/>
          </w:tcPr>
          <w:p w14:paraId="21D28A08" w14:textId="77777777" w:rsidR="00A63E7E" w:rsidRDefault="00A63E7E">
            <w:pPr>
              <w:pStyle w:val="ConsPlusNormal"/>
              <w:jc w:val="right"/>
            </w:pPr>
            <w:r>
              <w:t>2</w:t>
            </w:r>
          </w:p>
        </w:tc>
        <w:tc>
          <w:tcPr>
            <w:tcW w:w="850" w:type="dxa"/>
          </w:tcPr>
          <w:p w14:paraId="250611AD" w14:textId="77777777" w:rsidR="00A63E7E" w:rsidRDefault="00A63E7E">
            <w:pPr>
              <w:pStyle w:val="ConsPlusNormal"/>
              <w:jc w:val="right"/>
            </w:pPr>
            <w:r>
              <w:t>4</w:t>
            </w:r>
          </w:p>
        </w:tc>
        <w:tc>
          <w:tcPr>
            <w:tcW w:w="850" w:type="dxa"/>
          </w:tcPr>
          <w:p w14:paraId="74E0D93C" w14:textId="77777777" w:rsidR="00A63E7E" w:rsidRDefault="00A63E7E">
            <w:pPr>
              <w:pStyle w:val="ConsPlusNormal"/>
              <w:jc w:val="right"/>
            </w:pPr>
            <w:r>
              <w:t>0,7</w:t>
            </w:r>
          </w:p>
        </w:tc>
        <w:tc>
          <w:tcPr>
            <w:tcW w:w="907" w:type="dxa"/>
          </w:tcPr>
          <w:p w14:paraId="70FAC642" w14:textId="77777777" w:rsidR="00A63E7E" w:rsidRDefault="00A63E7E">
            <w:pPr>
              <w:pStyle w:val="ConsPlusNormal"/>
              <w:jc w:val="right"/>
            </w:pPr>
            <w:r>
              <w:t>0,81</w:t>
            </w:r>
          </w:p>
        </w:tc>
        <w:tc>
          <w:tcPr>
            <w:tcW w:w="907" w:type="dxa"/>
          </w:tcPr>
          <w:p w14:paraId="5F94CEBB" w14:textId="77777777" w:rsidR="00A63E7E" w:rsidRDefault="00A63E7E">
            <w:pPr>
              <w:pStyle w:val="ConsPlusNormal"/>
              <w:jc w:val="right"/>
            </w:pPr>
            <w:r>
              <w:t>8,69</w:t>
            </w:r>
          </w:p>
        </w:tc>
        <w:tc>
          <w:tcPr>
            <w:tcW w:w="850" w:type="dxa"/>
          </w:tcPr>
          <w:p w14:paraId="6ACBC668" w14:textId="77777777" w:rsidR="00A63E7E" w:rsidRDefault="00A63E7E">
            <w:pPr>
              <w:pStyle w:val="ConsPlusNormal"/>
              <w:jc w:val="right"/>
            </w:pPr>
            <w:r>
              <w:t>9,76</w:t>
            </w:r>
          </w:p>
        </w:tc>
        <w:tc>
          <w:tcPr>
            <w:tcW w:w="1361" w:type="dxa"/>
          </w:tcPr>
          <w:p w14:paraId="268761E5" w14:textId="77777777" w:rsidR="00A63E7E" w:rsidRDefault="00A63E7E">
            <w:pPr>
              <w:pStyle w:val="ConsPlusNormal"/>
              <w:jc w:val="right"/>
            </w:pPr>
            <w:r>
              <w:t>0,12</w:t>
            </w:r>
          </w:p>
        </w:tc>
      </w:tr>
      <w:tr w:rsidR="00A63E7E" w14:paraId="32012344" w14:textId="77777777">
        <w:tc>
          <w:tcPr>
            <w:tcW w:w="12017" w:type="dxa"/>
            <w:gridSpan w:val="11"/>
          </w:tcPr>
          <w:p w14:paraId="088A057C" w14:textId="77777777" w:rsidR="00A63E7E" w:rsidRDefault="00A63E7E">
            <w:pPr>
              <w:pStyle w:val="ConsPlusNormal"/>
              <w:outlineLvl w:val="3"/>
            </w:pPr>
            <w:r>
              <w:t>Дерево и изделия из него</w:t>
            </w:r>
          </w:p>
        </w:tc>
      </w:tr>
      <w:tr w:rsidR="00A63E7E" w14:paraId="56A40CA3" w14:textId="77777777">
        <w:tc>
          <w:tcPr>
            <w:tcW w:w="1984" w:type="dxa"/>
          </w:tcPr>
          <w:p w14:paraId="70B2AA89" w14:textId="77777777" w:rsidR="00A63E7E" w:rsidRDefault="00A63E7E">
            <w:pPr>
              <w:pStyle w:val="ConsPlusNormal"/>
            </w:pPr>
            <w:r>
              <w:t>Сосна и ель поперек волокон</w:t>
            </w:r>
          </w:p>
        </w:tc>
        <w:tc>
          <w:tcPr>
            <w:tcW w:w="1020" w:type="dxa"/>
          </w:tcPr>
          <w:p w14:paraId="11454AE0" w14:textId="77777777" w:rsidR="00A63E7E" w:rsidRDefault="00A63E7E">
            <w:pPr>
              <w:pStyle w:val="ConsPlusNormal"/>
              <w:jc w:val="right"/>
            </w:pPr>
            <w:r>
              <w:t>500</w:t>
            </w:r>
          </w:p>
        </w:tc>
        <w:tc>
          <w:tcPr>
            <w:tcW w:w="1304" w:type="dxa"/>
          </w:tcPr>
          <w:p w14:paraId="2A5625A7" w14:textId="77777777" w:rsidR="00A63E7E" w:rsidRDefault="00A63E7E">
            <w:pPr>
              <w:pStyle w:val="ConsPlusNormal"/>
              <w:jc w:val="right"/>
            </w:pPr>
            <w:r>
              <w:t>2,3</w:t>
            </w:r>
          </w:p>
        </w:tc>
        <w:tc>
          <w:tcPr>
            <w:tcW w:w="1134" w:type="dxa"/>
          </w:tcPr>
          <w:p w14:paraId="45EF4CF0" w14:textId="77777777" w:rsidR="00A63E7E" w:rsidRDefault="00A63E7E">
            <w:pPr>
              <w:pStyle w:val="ConsPlusNormal"/>
              <w:jc w:val="right"/>
            </w:pPr>
            <w:r>
              <w:t>0,09</w:t>
            </w:r>
          </w:p>
        </w:tc>
        <w:tc>
          <w:tcPr>
            <w:tcW w:w="850" w:type="dxa"/>
          </w:tcPr>
          <w:p w14:paraId="086761CA" w14:textId="77777777" w:rsidR="00A63E7E" w:rsidRDefault="00A63E7E">
            <w:pPr>
              <w:pStyle w:val="ConsPlusNormal"/>
              <w:jc w:val="right"/>
            </w:pPr>
            <w:r>
              <w:t>15</w:t>
            </w:r>
          </w:p>
        </w:tc>
        <w:tc>
          <w:tcPr>
            <w:tcW w:w="850" w:type="dxa"/>
          </w:tcPr>
          <w:p w14:paraId="011F4A9E" w14:textId="77777777" w:rsidR="00A63E7E" w:rsidRDefault="00A63E7E">
            <w:pPr>
              <w:pStyle w:val="ConsPlusNormal"/>
              <w:jc w:val="right"/>
            </w:pPr>
            <w:r>
              <w:t>20</w:t>
            </w:r>
          </w:p>
        </w:tc>
        <w:tc>
          <w:tcPr>
            <w:tcW w:w="850" w:type="dxa"/>
          </w:tcPr>
          <w:p w14:paraId="287E46C6" w14:textId="77777777" w:rsidR="00A63E7E" w:rsidRDefault="00A63E7E">
            <w:pPr>
              <w:pStyle w:val="ConsPlusNormal"/>
              <w:jc w:val="right"/>
            </w:pPr>
            <w:r>
              <w:t>0,14</w:t>
            </w:r>
          </w:p>
        </w:tc>
        <w:tc>
          <w:tcPr>
            <w:tcW w:w="907" w:type="dxa"/>
          </w:tcPr>
          <w:p w14:paraId="0F6DD654" w14:textId="77777777" w:rsidR="00A63E7E" w:rsidRDefault="00A63E7E">
            <w:pPr>
              <w:pStyle w:val="ConsPlusNormal"/>
              <w:jc w:val="right"/>
            </w:pPr>
            <w:r>
              <w:t>0,18</w:t>
            </w:r>
          </w:p>
        </w:tc>
        <w:tc>
          <w:tcPr>
            <w:tcW w:w="907" w:type="dxa"/>
          </w:tcPr>
          <w:p w14:paraId="03C3FC92" w14:textId="77777777" w:rsidR="00A63E7E" w:rsidRDefault="00A63E7E">
            <w:pPr>
              <w:pStyle w:val="ConsPlusNormal"/>
              <w:jc w:val="right"/>
            </w:pPr>
            <w:r>
              <w:t>3,87</w:t>
            </w:r>
          </w:p>
        </w:tc>
        <w:tc>
          <w:tcPr>
            <w:tcW w:w="850" w:type="dxa"/>
          </w:tcPr>
          <w:p w14:paraId="10BD10AC" w14:textId="77777777" w:rsidR="00A63E7E" w:rsidRDefault="00A63E7E">
            <w:pPr>
              <w:pStyle w:val="ConsPlusNormal"/>
              <w:jc w:val="right"/>
            </w:pPr>
            <w:r>
              <w:t>4,54</w:t>
            </w:r>
          </w:p>
        </w:tc>
        <w:tc>
          <w:tcPr>
            <w:tcW w:w="1361" w:type="dxa"/>
          </w:tcPr>
          <w:p w14:paraId="403544FA" w14:textId="77777777" w:rsidR="00A63E7E" w:rsidRDefault="00A63E7E">
            <w:pPr>
              <w:pStyle w:val="ConsPlusNormal"/>
              <w:jc w:val="right"/>
            </w:pPr>
            <w:r>
              <w:t>0,06</w:t>
            </w:r>
          </w:p>
        </w:tc>
      </w:tr>
      <w:tr w:rsidR="00A63E7E" w14:paraId="4CDAB467" w14:textId="77777777">
        <w:tc>
          <w:tcPr>
            <w:tcW w:w="1984" w:type="dxa"/>
          </w:tcPr>
          <w:p w14:paraId="6E85BB41" w14:textId="77777777" w:rsidR="00A63E7E" w:rsidRDefault="00A63E7E">
            <w:pPr>
              <w:pStyle w:val="ConsPlusNormal"/>
            </w:pPr>
            <w:r>
              <w:t>Дуб поперек волокон</w:t>
            </w:r>
          </w:p>
        </w:tc>
        <w:tc>
          <w:tcPr>
            <w:tcW w:w="1020" w:type="dxa"/>
          </w:tcPr>
          <w:p w14:paraId="1B6D97FD" w14:textId="77777777" w:rsidR="00A63E7E" w:rsidRDefault="00A63E7E">
            <w:pPr>
              <w:pStyle w:val="ConsPlusNormal"/>
              <w:jc w:val="right"/>
            </w:pPr>
            <w:r>
              <w:t>700</w:t>
            </w:r>
          </w:p>
        </w:tc>
        <w:tc>
          <w:tcPr>
            <w:tcW w:w="1304" w:type="dxa"/>
          </w:tcPr>
          <w:p w14:paraId="566C83A0" w14:textId="77777777" w:rsidR="00A63E7E" w:rsidRDefault="00A63E7E">
            <w:pPr>
              <w:pStyle w:val="ConsPlusNormal"/>
              <w:jc w:val="right"/>
            </w:pPr>
            <w:r>
              <w:t>2,3</w:t>
            </w:r>
          </w:p>
        </w:tc>
        <w:tc>
          <w:tcPr>
            <w:tcW w:w="1134" w:type="dxa"/>
          </w:tcPr>
          <w:p w14:paraId="1C026C3E" w14:textId="77777777" w:rsidR="00A63E7E" w:rsidRDefault="00A63E7E">
            <w:pPr>
              <w:pStyle w:val="ConsPlusNormal"/>
              <w:jc w:val="right"/>
            </w:pPr>
            <w:r>
              <w:t>0,1</w:t>
            </w:r>
          </w:p>
        </w:tc>
        <w:tc>
          <w:tcPr>
            <w:tcW w:w="850" w:type="dxa"/>
          </w:tcPr>
          <w:p w14:paraId="23FF3535" w14:textId="77777777" w:rsidR="00A63E7E" w:rsidRDefault="00A63E7E">
            <w:pPr>
              <w:pStyle w:val="ConsPlusNormal"/>
              <w:jc w:val="right"/>
            </w:pPr>
            <w:r>
              <w:t>10</w:t>
            </w:r>
          </w:p>
        </w:tc>
        <w:tc>
          <w:tcPr>
            <w:tcW w:w="850" w:type="dxa"/>
          </w:tcPr>
          <w:p w14:paraId="10A8EBF4" w14:textId="77777777" w:rsidR="00A63E7E" w:rsidRDefault="00A63E7E">
            <w:pPr>
              <w:pStyle w:val="ConsPlusNormal"/>
              <w:jc w:val="right"/>
            </w:pPr>
            <w:r>
              <w:t>15</w:t>
            </w:r>
          </w:p>
        </w:tc>
        <w:tc>
          <w:tcPr>
            <w:tcW w:w="850" w:type="dxa"/>
          </w:tcPr>
          <w:p w14:paraId="3B709DDF" w14:textId="77777777" w:rsidR="00A63E7E" w:rsidRDefault="00A63E7E">
            <w:pPr>
              <w:pStyle w:val="ConsPlusNormal"/>
              <w:jc w:val="right"/>
            </w:pPr>
            <w:r>
              <w:t>0,18</w:t>
            </w:r>
          </w:p>
        </w:tc>
        <w:tc>
          <w:tcPr>
            <w:tcW w:w="907" w:type="dxa"/>
          </w:tcPr>
          <w:p w14:paraId="6A65509F" w14:textId="77777777" w:rsidR="00A63E7E" w:rsidRDefault="00A63E7E">
            <w:pPr>
              <w:pStyle w:val="ConsPlusNormal"/>
              <w:jc w:val="right"/>
            </w:pPr>
            <w:r>
              <w:t>0,23</w:t>
            </w:r>
          </w:p>
        </w:tc>
        <w:tc>
          <w:tcPr>
            <w:tcW w:w="907" w:type="dxa"/>
          </w:tcPr>
          <w:p w14:paraId="4BD2D115" w14:textId="77777777" w:rsidR="00A63E7E" w:rsidRDefault="00A63E7E">
            <w:pPr>
              <w:pStyle w:val="ConsPlusNormal"/>
              <w:jc w:val="right"/>
            </w:pPr>
            <w:r>
              <w:t>5,0</w:t>
            </w:r>
          </w:p>
        </w:tc>
        <w:tc>
          <w:tcPr>
            <w:tcW w:w="850" w:type="dxa"/>
          </w:tcPr>
          <w:p w14:paraId="71ABECFD" w14:textId="77777777" w:rsidR="00A63E7E" w:rsidRDefault="00A63E7E">
            <w:pPr>
              <w:pStyle w:val="ConsPlusNormal"/>
              <w:jc w:val="right"/>
            </w:pPr>
            <w:r>
              <w:t>5,86</w:t>
            </w:r>
          </w:p>
        </w:tc>
        <w:tc>
          <w:tcPr>
            <w:tcW w:w="1361" w:type="dxa"/>
          </w:tcPr>
          <w:p w14:paraId="6BAFA85C" w14:textId="77777777" w:rsidR="00A63E7E" w:rsidRDefault="00A63E7E">
            <w:pPr>
              <w:pStyle w:val="ConsPlusNormal"/>
              <w:jc w:val="right"/>
            </w:pPr>
            <w:r>
              <w:t>0,05</w:t>
            </w:r>
          </w:p>
        </w:tc>
      </w:tr>
      <w:tr w:rsidR="00A63E7E" w14:paraId="5D614933" w14:textId="77777777">
        <w:tc>
          <w:tcPr>
            <w:tcW w:w="1984" w:type="dxa"/>
          </w:tcPr>
          <w:p w14:paraId="7D47AB4E" w14:textId="77777777" w:rsidR="00A63E7E" w:rsidRDefault="00A63E7E">
            <w:pPr>
              <w:pStyle w:val="ConsPlusNormal"/>
            </w:pPr>
            <w:r>
              <w:t>Фанера клееная</w:t>
            </w:r>
          </w:p>
        </w:tc>
        <w:tc>
          <w:tcPr>
            <w:tcW w:w="1020" w:type="dxa"/>
          </w:tcPr>
          <w:p w14:paraId="4183D203" w14:textId="77777777" w:rsidR="00A63E7E" w:rsidRDefault="00A63E7E">
            <w:pPr>
              <w:pStyle w:val="ConsPlusNormal"/>
              <w:jc w:val="right"/>
            </w:pPr>
            <w:r>
              <w:t>600</w:t>
            </w:r>
          </w:p>
        </w:tc>
        <w:tc>
          <w:tcPr>
            <w:tcW w:w="1304" w:type="dxa"/>
          </w:tcPr>
          <w:p w14:paraId="791C8E89" w14:textId="77777777" w:rsidR="00A63E7E" w:rsidRDefault="00A63E7E">
            <w:pPr>
              <w:pStyle w:val="ConsPlusNormal"/>
              <w:jc w:val="right"/>
            </w:pPr>
            <w:r>
              <w:t>2,3</w:t>
            </w:r>
          </w:p>
        </w:tc>
        <w:tc>
          <w:tcPr>
            <w:tcW w:w="1134" w:type="dxa"/>
          </w:tcPr>
          <w:p w14:paraId="5795089E" w14:textId="77777777" w:rsidR="00A63E7E" w:rsidRDefault="00A63E7E">
            <w:pPr>
              <w:pStyle w:val="ConsPlusNormal"/>
              <w:jc w:val="right"/>
            </w:pPr>
            <w:r>
              <w:t>0,12</w:t>
            </w:r>
          </w:p>
        </w:tc>
        <w:tc>
          <w:tcPr>
            <w:tcW w:w="850" w:type="dxa"/>
          </w:tcPr>
          <w:p w14:paraId="0B787024" w14:textId="77777777" w:rsidR="00A63E7E" w:rsidRDefault="00A63E7E">
            <w:pPr>
              <w:pStyle w:val="ConsPlusNormal"/>
              <w:jc w:val="right"/>
            </w:pPr>
            <w:r>
              <w:t>10</w:t>
            </w:r>
          </w:p>
        </w:tc>
        <w:tc>
          <w:tcPr>
            <w:tcW w:w="850" w:type="dxa"/>
          </w:tcPr>
          <w:p w14:paraId="2672C748" w14:textId="77777777" w:rsidR="00A63E7E" w:rsidRDefault="00A63E7E">
            <w:pPr>
              <w:pStyle w:val="ConsPlusNormal"/>
              <w:jc w:val="right"/>
            </w:pPr>
            <w:r>
              <w:t>13</w:t>
            </w:r>
          </w:p>
        </w:tc>
        <w:tc>
          <w:tcPr>
            <w:tcW w:w="850" w:type="dxa"/>
          </w:tcPr>
          <w:p w14:paraId="1C53E375" w14:textId="77777777" w:rsidR="00A63E7E" w:rsidRDefault="00A63E7E">
            <w:pPr>
              <w:pStyle w:val="ConsPlusNormal"/>
              <w:jc w:val="right"/>
            </w:pPr>
            <w:r>
              <w:t>0,15</w:t>
            </w:r>
          </w:p>
        </w:tc>
        <w:tc>
          <w:tcPr>
            <w:tcW w:w="907" w:type="dxa"/>
          </w:tcPr>
          <w:p w14:paraId="5949D239" w14:textId="77777777" w:rsidR="00A63E7E" w:rsidRDefault="00A63E7E">
            <w:pPr>
              <w:pStyle w:val="ConsPlusNormal"/>
              <w:jc w:val="right"/>
            </w:pPr>
            <w:r>
              <w:t>0,18</w:t>
            </w:r>
          </w:p>
        </w:tc>
        <w:tc>
          <w:tcPr>
            <w:tcW w:w="907" w:type="dxa"/>
          </w:tcPr>
          <w:p w14:paraId="0012C2EE" w14:textId="77777777" w:rsidR="00A63E7E" w:rsidRDefault="00A63E7E">
            <w:pPr>
              <w:pStyle w:val="ConsPlusNormal"/>
              <w:jc w:val="right"/>
            </w:pPr>
            <w:r>
              <w:t>4,22</w:t>
            </w:r>
          </w:p>
        </w:tc>
        <w:tc>
          <w:tcPr>
            <w:tcW w:w="850" w:type="dxa"/>
          </w:tcPr>
          <w:p w14:paraId="6ACCDF5A" w14:textId="77777777" w:rsidR="00A63E7E" w:rsidRDefault="00A63E7E">
            <w:pPr>
              <w:pStyle w:val="ConsPlusNormal"/>
              <w:jc w:val="right"/>
            </w:pPr>
            <w:r>
              <w:t>4,73</w:t>
            </w:r>
          </w:p>
        </w:tc>
        <w:tc>
          <w:tcPr>
            <w:tcW w:w="1361" w:type="dxa"/>
          </w:tcPr>
          <w:p w14:paraId="50A1770F" w14:textId="77777777" w:rsidR="00A63E7E" w:rsidRDefault="00A63E7E">
            <w:pPr>
              <w:pStyle w:val="ConsPlusNormal"/>
              <w:jc w:val="right"/>
            </w:pPr>
            <w:r>
              <w:t>0,02</w:t>
            </w:r>
          </w:p>
        </w:tc>
      </w:tr>
      <w:tr w:rsidR="00A63E7E" w14:paraId="674EA2EB" w14:textId="77777777">
        <w:tc>
          <w:tcPr>
            <w:tcW w:w="1984" w:type="dxa"/>
          </w:tcPr>
          <w:p w14:paraId="7841FFB1" w14:textId="77777777" w:rsidR="00A63E7E" w:rsidRDefault="00A63E7E">
            <w:pPr>
              <w:pStyle w:val="ConsPlusNormal"/>
            </w:pPr>
            <w:r>
              <w:t>Картон облицовочный</w:t>
            </w:r>
          </w:p>
        </w:tc>
        <w:tc>
          <w:tcPr>
            <w:tcW w:w="1020" w:type="dxa"/>
          </w:tcPr>
          <w:p w14:paraId="16FB2529" w14:textId="77777777" w:rsidR="00A63E7E" w:rsidRDefault="00A63E7E">
            <w:pPr>
              <w:pStyle w:val="ConsPlusNormal"/>
              <w:jc w:val="right"/>
            </w:pPr>
            <w:r>
              <w:t>1000</w:t>
            </w:r>
          </w:p>
        </w:tc>
        <w:tc>
          <w:tcPr>
            <w:tcW w:w="1304" w:type="dxa"/>
          </w:tcPr>
          <w:p w14:paraId="3BCD531D" w14:textId="77777777" w:rsidR="00A63E7E" w:rsidRDefault="00A63E7E">
            <w:pPr>
              <w:pStyle w:val="ConsPlusNormal"/>
              <w:jc w:val="right"/>
            </w:pPr>
            <w:r>
              <w:t>2,3</w:t>
            </w:r>
          </w:p>
        </w:tc>
        <w:tc>
          <w:tcPr>
            <w:tcW w:w="1134" w:type="dxa"/>
          </w:tcPr>
          <w:p w14:paraId="4EFA425F" w14:textId="77777777" w:rsidR="00A63E7E" w:rsidRDefault="00A63E7E">
            <w:pPr>
              <w:pStyle w:val="ConsPlusNormal"/>
              <w:jc w:val="right"/>
            </w:pPr>
            <w:r>
              <w:t>0,18</w:t>
            </w:r>
          </w:p>
        </w:tc>
        <w:tc>
          <w:tcPr>
            <w:tcW w:w="850" w:type="dxa"/>
          </w:tcPr>
          <w:p w14:paraId="71D1113F" w14:textId="77777777" w:rsidR="00A63E7E" w:rsidRDefault="00A63E7E">
            <w:pPr>
              <w:pStyle w:val="ConsPlusNormal"/>
              <w:jc w:val="right"/>
            </w:pPr>
            <w:r>
              <w:t>5</w:t>
            </w:r>
          </w:p>
        </w:tc>
        <w:tc>
          <w:tcPr>
            <w:tcW w:w="850" w:type="dxa"/>
          </w:tcPr>
          <w:p w14:paraId="7C8F9CD0" w14:textId="77777777" w:rsidR="00A63E7E" w:rsidRDefault="00A63E7E">
            <w:pPr>
              <w:pStyle w:val="ConsPlusNormal"/>
              <w:jc w:val="right"/>
            </w:pPr>
            <w:r>
              <w:t>10</w:t>
            </w:r>
          </w:p>
        </w:tc>
        <w:tc>
          <w:tcPr>
            <w:tcW w:w="850" w:type="dxa"/>
          </w:tcPr>
          <w:p w14:paraId="2C7FCC61" w14:textId="77777777" w:rsidR="00A63E7E" w:rsidRDefault="00A63E7E">
            <w:pPr>
              <w:pStyle w:val="ConsPlusNormal"/>
              <w:jc w:val="right"/>
            </w:pPr>
            <w:r>
              <w:t>0,23</w:t>
            </w:r>
          </w:p>
        </w:tc>
        <w:tc>
          <w:tcPr>
            <w:tcW w:w="907" w:type="dxa"/>
          </w:tcPr>
          <w:p w14:paraId="3DD05F9C" w14:textId="77777777" w:rsidR="00A63E7E" w:rsidRDefault="00A63E7E">
            <w:pPr>
              <w:pStyle w:val="ConsPlusNormal"/>
              <w:jc w:val="right"/>
            </w:pPr>
            <w:r>
              <w:t>0,23</w:t>
            </w:r>
          </w:p>
        </w:tc>
        <w:tc>
          <w:tcPr>
            <w:tcW w:w="907" w:type="dxa"/>
          </w:tcPr>
          <w:p w14:paraId="7DF0AA40" w14:textId="77777777" w:rsidR="00A63E7E" w:rsidRDefault="00A63E7E">
            <w:pPr>
              <w:pStyle w:val="ConsPlusNormal"/>
              <w:jc w:val="right"/>
            </w:pPr>
            <w:r>
              <w:t>6,2</w:t>
            </w:r>
          </w:p>
        </w:tc>
        <w:tc>
          <w:tcPr>
            <w:tcW w:w="850" w:type="dxa"/>
          </w:tcPr>
          <w:p w14:paraId="14C05D80" w14:textId="77777777" w:rsidR="00A63E7E" w:rsidRDefault="00A63E7E">
            <w:pPr>
              <w:pStyle w:val="ConsPlusNormal"/>
              <w:jc w:val="right"/>
            </w:pPr>
            <w:r>
              <w:t>6,75</w:t>
            </w:r>
          </w:p>
        </w:tc>
        <w:tc>
          <w:tcPr>
            <w:tcW w:w="1361" w:type="dxa"/>
          </w:tcPr>
          <w:p w14:paraId="32CFC1E8" w14:textId="77777777" w:rsidR="00A63E7E" w:rsidRDefault="00A63E7E">
            <w:pPr>
              <w:pStyle w:val="ConsPlusNormal"/>
              <w:jc w:val="right"/>
            </w:pPr>
            <w:r>
              <w:t>0,06</w:t>
            </w:r>
          </w:p>
        </w:tc>
      </w:tr>
      <w:tr w:rsidR="00A63E7E" w14:paraId="1D548332" w14:textId="77777777">
        <w:tc>
          <w:tcPr>
            <w:tcW w:w="1984" w:type="dxa"/>
          </w:tcPr>
          <w:p w14:paraId="4ECCEFB5" w14:textId="77777777" w:rsidR="00A63E7E" w:rsidRDefault="00A63E7E">
            <w:pPr>
              <w:pStyle w:val="ConsPlusNormal"/>
            </w:pPr>
            <w:r>
              <w:t>Картон строительный многослойный</w:t>
            </w:r>
          </w:p>
        </w:tc>
        <w:tc>
          <w:tcPr>
            <w:tcW w:w="1020" w:type="dxa"/>
          </w:tcPr>
          <w:p w14:paraId="2714C088" w14:textId="77777777" w:rsidR="00A63E7E" w:rsidRDefault="00A63E7E">
            <w:pPr>
              <w:pStyle w:val="ConsPlusNormal"/>
              <w:jc w:val="right"/>
            </w:pPr>
            <w:r>
              <w:t>650</w:t>
            </w:r>
          </w:p>
        </w:tc>
        <w:tc>
          <w:tcPr>
            <w:tcW w:w="1304" w:type="dxa"/>
          </w:tcPr>
          <w:p w14:paraId="622AE9B6" w14:textId="77777777" w:rsidR="00A63E7E" w:rsidRDefault="00A63E7E">
            <w:pPr>
              <w:pStyle w:val="ConsPlusNormal"/>
              <w:jc w:val="right"/>
            </w:pPr>
            <w:r>
              <w:t>2,3</w:t>
            </w:r>
          </w:p>
        </w:tc>
        <w:tc>
          <w:tcPr>
            <w:tcW w:w="1134" w:type="dxa"/>
          </w:tcPr>
          <w:p w14:paraId="2354CFD3" w14:textId="77777777" w:rsidR="00A63E7E" w:rsidRDefault="00A63E7E">
            <w:pPr>
              <w:pStyle w:val="ConsPlusNormal"/>
              <w:jc w:val="right"/>
            </w:pPr>
            <w:r>
              <w:t>0,13</w:t>
            </w:r>
          </w:p>
        </w:tc>
        <w:tc>
          <w:tcPr>
            <w:tcW w:w="850" w:type="dxa"/>
          </w:tcPr>
          <w:p w14:paraId="07B589ED" w14:textId="77777777" w:rsidR="00A63E7E" w:rsidRDefault="00A63E7E">
            <w:pPr>
              <w:pStyle w:val="ConsPlusNormal"/>
              <w:jc w:val="right"/>
            </w:pPr>
            <w:r>
              <w:t>6</w:t>
            </w:r>
          </w:p>
        </w:tc>
        <w:tc>
          <w:tcPr>
            <w:tcW w:w="850" w:type="dxa"/>
          </w:tcPr>
          <w:p w14:paraId="5A790C62" w14:textId="77777777" w:rsidR="00A63E7E" w:rsidRDefault="00A63E7E">
            <w:pPr>
              <w:pStyle w:val="ConsPlusNormal"/>
              <w:jc w:val="right"/>
            </w:pPr>
            <w:r>
              <w:t>12</w:t>
            </w:r>
          </w:p>
        </w:tc>
        <w:tc>
          <w:tcPr>
            <w:tcW w:w="850" w:type="dxa"/>
          </w:tcPr>
          <w:p w14:paraId="70DCE9C9" w14:textId="77777777" w:rsidR="00A63E7E" w:rsidRDefault="00A63E7E">
            <w:pPr>
              <w:pStyle w:val="ConsPlusNormal"/>
              <w:jc w:val="right"/>
            </w:pPr>
            <w:r>
              <w:t>0,15</w:t>
            </w:r>
          </w:p>
        </w:tc>
        <w:tc>
          <w:tcPr>
            <w:tcW w:w="907" w:type="dxa"/>
          </w:tcPr>
          <w:p w14:paraId="6601AA38" w14:textId="77777777" w:rsidR="00A63E7E" w:rsidRDefault="00A63E7E">
            <w:pPr>
              <w:pStyle w:val="ConsPlusNormal"/>
              <w:jc w:val="right"/>
            </w:pPr>
            <w:r>
              <w:t>0,18</w:t>
            </w:r>
          </w:p>
        </w:tc>
        <w:tc>
          <w:tcPr>
            <w:tcW w:w="907" w:type="dxa"/>
          </w:tcPr>
          <w:p w14:paraId="68EC1D41" w14:textId="77777777" w:rsidR="00A63E7E" w:rsidRDefault="00A63E7E">
            <w:pPr>
              <w:pStyle w:val="ConsPlusNormal"/>
              <w:jc w:val="right"/>
            </w:pPr>
            <w:r>
              <w:t>4,26</w:t>
            </w:r>
          </w:p>
        </w:tc>
        <w:tc>
          <w:tcPr>
            <w:tcW w:w="850" w:type="dxa"/>
          </w:tcPr>
          <w:p w14:paraId="452B2A91" w14:textId="77777777" w:rsidR="00A63E7E" w:rsidRDefault="00A63E7E">
            <w:pPr>
              <w:pStyle w:val="ConsPlusNormal"/>
              <w:jc w:val="right"/>
            </w:pPr>
            <w:r>
              <w:t>4,89</w:t>
            </w:r>
          </w:p>
        </w:tc>
        <w:tc>
          <w:tcPr>
            <w:tcW w:w="1361" w:type="dxa"/>
          </w:tcPr>
          <w:p w14:paraId="240CE25B" w14:textId="77777777" w:rsidR="00A63E7E" w:rsidRDefault="00A63E7E">
            <w:pPr>
              <w:pStyle w:val="ConsPlusNormal"/>
              <w:jc w:val="right"/>
            </w:pPr>
            <w:r>
              <w:t>650</w:t>
            </w:r>
          </w:p>
        </w:tc>
      </w:tr>
      <w:tr w:rsidR="00A63E7E" w14:paraId="19EA0C38" w14:textId="77777777">
        <w:tc>
          <w:tcPr>
            <w:tcW w:w="12017" w:type="dxa"/>
            <w:gridSpan w:val="11"/>
          </w:tcPr>
          <w:p w14:paraId="4E39C93D" w14:textId="77777777" w:rsidR="00A63E7E" w:rsidRDefault="00A63E7E">
            <w:pPr>
              <w:pStyle w:val="ConsPlusNormal"/>
              <w:outlineLvl w:val="3"/>
            </w:pPr>
            <w:r>
              <w:lastRenderedPageBreak/>
              <w:t>Материалы кровельные, гидроизоляционные, облицовочные и рулонные покрытия для полов</w:t>
            </w:r>
          </w:p>
        </w:tc>
      </w:tr>
      <w:tr w:rsidR="00A63E7E" w14:paraId="74EE3DCB" w14:textId="77777777">
        <w:tc>
          <w:tcPr>
            <w:tcW w:w="1984" w:type="dxa"/>
          </w:tcPr>
          <w:p w14:paraId="42E378C4" w14:textId="77777777" w:rsidR="00A63E7E" w:rsidRDefault="00A63E7E">
            <w:pPr>
              <w:pStyle w:val="ConsPlusNormal"/>
            </w:pPr>
            <w:r>
              <w:t>Листы асбестоцементные плоские</w:t>
            </w:r>
          </w:p>
        </w:tc>
        <w:tc>
          <w:tcPr>
            <w:tcW w:w="1020" w:type="dxa"/>
          </w:tcPr>
          <w:p w14:paraId="2B9CC86D" w14:textId="77777777" w:rsidR="00A63E7E" w:rsidRDefault="00A63E7E">
            <w:pPr>
              <w:pStyle w:val="ConsPlusNormal"/>
              <w:jc w:val="right"/>
            </w:pPr>
            <w:r>
              <w:t>1800</w:t>
            </w:r>
          </w:p>
        </w:tc>
        <w:tc>
          <w:tcPr>
            <w:tcW w:w="1304" w:type="dxa"/>
          </w:tcPr>
          <w:p w14:paraId="38C1D38B" w14:textId="77777777" w:rsidR="00A63E7E" w:rsidRDefault="00A63E7E">
            <w:pPr>
              <w:pStyle w:val="ConsPlusNormal"/>
              <w:jc w:val="right"/>
            </w:pPr>
            <w:r>
              <w:t>0,84</w:t>
            </w:r>
          </w:p>
        </w:tc>
        <w:tc>
          <w:tcPr>
            <w:tcW w:w="1134" w:type="dxa"/>
          </w:tcPr>
          <w:p w14:paraId="7EDD3C15" w14:textId="77777777" w:rsidR="00A63E7E" w:rsidRDefault="00A63E7E">
            <w:pPr>
              <w:pStyle w:val="ConsPlusNormal"/>
              <w:jc w:val="right"/>
            </w:pPr>
            <w:r>
              <w:t>0,35</w:t>
            </w:r>
          </w:p>
        </w:tc>
        <w:tc>
          <w:tcPr>
            <w:tcW w:w="850" w:type="dxa"/>
          </w:tcPr>
          <w:p w14:paraId="0856E180" w14:textId="77777777" w:rsidR="00A63E7E" w:rsidRDefault="00A63E7E">
            <w:pPr>
              <w:pStyle w:val="ConsPlusNormal"/>
              <w:jc w:val="right"/>
            </w:pPr>
            <w:r>
              <w:t>2</w:t>
            </w:r>
          </w:p>
        </w:tc>
        <w:tc>
          <w:tcPr>
            <w:tcW w:w="850" w:type="dxa"/>
          </w:tcPr>
          <w:p w14:paraId="0815A653" w14:textId="77777777" w:rsidR="00A63E7E" w:rsidRDefault="00A63E7E">
            <w:pPr>
              <w:pStyle w:val="ConsPlusNormal"/>
              <w:jc w:val="right"/>
            </w:pPr>
            <w:r>
              <w:t>3</w:t>
            </w:r>
          </w:p>
        </w:tc>
        <w:tc>
          <w:tcPr>
            <w:tcW w:w="850" w:type="dxa"/>
          </w:tcPr>
          <w:p w14:paraId="419A61D2" w14:textId="77777777" w:rsidR="00A63E7E" w:rsidRDefault="00A63E7E">
            <w:pPr>
              <w:pStyle w:val="ConsPlusNormal"/>
              <w:jc w:val="right"/>
            </w:pPr>
            <w:r>
              <w:t>0,47</w:t>
            </w:r>
          </w:p>
        </w:tc>
        <w:tc>
          <w:tcPr>
            <w:tcW w:w="907" w:type="dxa"/>
          </w:tcPr>
          <w:p w14:paraId="5AA77A72" w14:textId="77777777" w:rsidR="00A63E7E" w:rsidRDefault="00A63E7E">
            <w:pPr>
              <w:pStyle w:val="ConsPlusNormal"/>
              <w:jc w:val="right"/>
            </w:pPr>
            <w:r>
              <w:t>0,52</w:t>
            </w:r>
          </w:p>
        </w:tc>
        <w:tc>
          <w:tcPr>
            <w:tcW w:w="907" w:type="dxa"/>
          </w:tcPr>
          <w:p w14:paraId="66115A5A" w14:textId="77777777" w:rsidR="00A63E7E" w:rsidRDefault="00A63E7E">
            <w:pPr>
              <w:pStyle w:val="ConsPlusNormal"/>
              <w:jc w:val="right"/>
            </w:pPr>
            <w:r>
              <w:t>7,55</w:t>
            </w:r>
          </w:p>
        </w:tc>
        <w:tc>
          <w:tcPr>
            <w:tcW w:w="850" w:type="dxa"/>
          </w:tcPr>
          <w:p w14:paraId="42C420F6" w14:textId="77777777" w:rsidR="00A63E7E" w:rsidRDefault="00A63E7E">
            <w:pPr>
              <w:pStyle w:val="ConsPlusNormal"/>
              <w:jc w:val="right"/>
            </w:pPr>
            <w:r>
              <w:t>8,12</w:t>
            </w:r>
          </w:p>
        </w:tc>
        <w:tc>
          <w:tcPr>
            <w:tcW w:w="1361" w:type="dxa"/>
          </w:tcPr>
          <w:p w14:paraId="79315747" w14:textId="77777777" w:rsidR="00A63E7E" w:rsidRDefault="00A63E7E">
            <w:pPr>
              <w:pStyle w:val="ConsPlusNormal"/>
              <w:jc w:val="right"/>
            </w:pPr>
            <w:r>
              <w:t>0,03</w:t>
            </w:r>
          </w:p>
        </w:tc>
      </w:tr>
      <w:tr w:rsidR="00A63E7E" w14:paraId="50DF49EB" w14:textId="77777777">
        <w:tc>
          <w:tcPr>
            <w:tcW w:w="1984" w:type="dxa"/>
          </w:tcPr>
          <w:p w14:paraId="72C59073" w14:textId="77777777" w:rsidR="00A63E7E" w:rsidRDefault="00A63E7E">
            <w:pPr>
              <w:pStyle w:val="ConsPlusNormal"/>
            </w:pPr>
            <w:r>
              <w:t>Битумы нефтяные строительные и кровельные</w:t>
            </w:r>
          </w:p>
        </w:tc>
        <w:tc>
          <w:tcPr>
            <w:tcW w:w="1020" w:type="dxa"/>
          </w:tcPr>
          <w:p w14:paraId="204387C9" w14:textId="77777777" w:rsidR="00A63E7E" w:rsidRDefault="00A63E7E">
            <w:pPr>
              <w:pStyle w:val="ConsPlusNormal"/>
              <w:jc w:val="right"/>
            </w:pPr>
            <w:r>
              <w:t>1400</w:t>
            </w:r>
          </w:p>
        </w:tc>
        <w:tc>
          <w:tcPr>
            <w:tcW w:w="1304" w:type="dxa"/>
          </w:tcPr>
          <w:p w14:paraId="59BCF52C" w14:textId="77777777" w:rsidR="00A63E7E" w:rsidRDefault="00A63E7E">
            <w:pPr>
              <w:pStyle w:val="ConsPlusNormal"/>
              <w:jc w:val="right"/>
            </w:pPr>
            <w:r>
              <w:t>1,68</w:t>
            </w:r>
          </w:p>
        </w:tc>
        <w:tc>
          <w:tcPr>
            <w:tcW w:w="1134" w:type="dxa"/>
          </w:tcPr>
          <w:p w14:paraId="411679F1" w14:textId="77777777" w:rsidR="00A63E7E" w:rsidRDefault="00A63E7E">
            <w:pPr>
              <w:pStyle w:val="ConsPlusNormal"/>
              <w:jc w:val="right"/>
            </w:pPr>
            <w:r>
              <w:t>0,27</w:t>
            </w:r>
          </w:p>
        </w:tc>
        <w:tc>
          <w:tcPr>
            <w:tcW w:w="850" w:type="dxa"/>
          </w:tcPr>
          <w:p w14:paraId="1650EE0B" w14:textId="77777777" w:rsidR="00A63E7E" w:rsidRDefault="00A63E7E">
            <w:pPr>
              <w:pStyle w:val="ConsPlusNormal"/>
              <w:jc w:val="right"/>
            </w:pPr>
            <w:r>
              <w:t>0</w:t>
            </w:r>
          </w:p>
        </w:tc>
        <w:tc>
          <w:tcPr>
            <w:tcW w:w="850" w:type="dxa"/>
          </w:tcPr>
          <w:p w14:paraId="39C8C728" w14:textId="77777777" w:rsidR="00A63E7E" w:rsidRDefault="00A63E7E">
            <w:pPr>
              <w:pStyle w:val="ConsPlusNormal"/>
              <w:jc w:val="right"/>
            </w:pPr>
            <w:r>
              <w:t>0</w:t>
            </w:r>
          </w:p>
        </w:tc>
        <w:tc>
          <w:tcPr>
            <w:tcW w:w="850" w:type="dxa"/>
          </w:tcPr>
          <w:p w14:paraId="668D14FB" w14:textId="77777777" w:rsidR="00A63E7E" w:rsidRDefault="00A63E7E">
            <w:pPr>
              <w:pStyle w:val="ConsPlusNormal"/>
              <w:jc w:val="right"/>
            </w:pPr>
            <w:r>
              <w:t>0,27</w:t>
            </w:r>
          </w:p>
        </w:tc>
        <w:tc>
          <w:tcPr>
            <w:tcW w:w="907" w:type="dxa"/>
          </w:tcPr>
          <w:p w14:paraId="4D6ADE03" w14:textId="77777777" w:rsidR="00A63E7E" w:rsidRDefault="00A63E7E">
            <w:pPr>
              <w:pStyle w:val="ConsPlusNormal"/>
              <w:jc w:val="right"/>
            </w:pPr>
            <w:r>
              <w:t>0,27</w:t>
            </w:r>
          </w:p>
        </w:tc>
        <w:tc>
          <w:tcPr>
            <w:tcW w:w="907" w:type="dxa"/>
          </w:tcPr>
          <w:p w14:paraId="17D40A76" w14:textId="77777777" w:rsidR="00A63E7E" w:rsidRDefault="00A63E7E">
            <w:pPr>
              <w:pStyle w:val="ConsPlusNormal"/>
              <w:jc w:val="right"/>
            </w:pPr>
            <w:r>
              <w:t>6,8</w:t>
            </w:r>
          </w:p>
        </w:tc>
        <w:tc>
          <w:tcPr>
            <w:tcW w:w="850" w:type="dxa"/>
          </w:tcPr>
          <w:p w14:paraId="3CA1FD86" w14:textId="77777777" w:rsidR="00A63E7E" w:rsidRDefault="00A63E7E">
            <w:pPr>
              <w:pStyle w:val="ConsPlusNormal"/>
              <w:jc w:val="right"/>
            </w:pPr>
            <w:r>
              <w:t>6,8</w:t>
            </w:r>
          </w:p>
        </w:tc>
        <w:tc>
          <w:tcPr>
            <w:tcW w:w="1361" w:type="dxa"/>
          </w:tcPr>
          <w:p w14:paraId="2D87E169" w14:textId="77777777" w:rsidR="00A63E7E" w:rsidRDefault="00A63E7E">
            <w:pPr>
              <w:pStyle w:val="ConsPlusNormal"/>
              <w:jc w:val="right"/>
            </w:pPr>
            <w:r>
              <w:t>0,008</w:t>
            </w:r>
          </w:p>
        </w:tc>
      </w:tr>
      <w:tr w:rsidR="00A63E7E" w14:paraId="35796FDD" w14:textId="77777777">
        <w:tc>
          <w:tcPr>
            <w:tcW w:w="1984" w:type="dxa"/>
          </w:tcPr>
          <w:p w14:paraId="21238EDF" w14:textId="77777777" w:rsidR="00A63E7E" w:rsidRDefault="00A63E7E">
            <w:pPr>
              <w:pStyle w:val="ConsPlusNormal"/>
            </w:pPr>
            <w:r>
              <w:t>Асфальтобетон</w:t>
            </w:r>
          </w:p>
        </w:tc>
        <w:tc>
          <w:tcPr>
            <w:tcW w:w="1020" w:type="dxa"/>
          </w:tcPr>
          <w:p w14:paraId="6C2CB3F6" w14:textId="77777777" w:rsidR="00A63E7E" w:rsidRDefault="00A63E7E">
            <w:pPr>
              <w:pStyle w:val="ConsPlusNormal"/>
              <w:jc w:val="right"/>
            </w:pPr>
            <w:r>
              <w:t>2100</w:t>
            </w:r>
          </w:p>
        </w:tc>
        <w:tc>
          <w:tcPr>
            <w:tcW w:w="1304" w:type="dxa"/>
          </w:tcPr>
          <w:p w14:paraId="0A00D1FE" w14:textId="77777777" w:rsidR="00A63E7E" w:rsidRDefault="00A63E7E">
            <w:pPr>
              <w:pStyle w:val="ConsPlusNormal"/>
              <w:jc w:val="right"/>
            </w:pPr>
            <w:r>
              <w:t>1,68</w:t>
            </w:r>
          </w:p>
        </w:tc>
        <w:tc>
          <w:tcPr>
            <w:tcW w:w="1134" w:type="dxa"/>
          </w:tcPr>
          <w:p w14:paraId="5C84A6DB" w14:textId="77777777" w:rsidR="00A63E7E" w:rsidRDefault="00A63E7E">
            <w:pPr>
              <w:pStyle w:val="ConsPlusNormal"/>
              <w:jc w:val="right"/>
            </w:pPr>
            <w:r>
              <w:t>1,05</w:t>
            </w:r>
          </w:p>
        </w:tc>
        <w:tc>
          <w:tcPr>
            <w:tcW w:w="850" w:type="dxa"/>
          </w:tcPr>
          <w:p w14:paraId="6802187E" w14:textId="77777777" w:rsidR="00A63E7E" w:rsidRDefault="00A63E7E">
            <w:pPr>
              <w:pStyle w:val="ConsPlusNormal"/>
              <w:jc w:val="right"/>
            </w:pPr>
            <w:r>
              <w:t>0</w:t>
            </w:r>
          </w:p>
        </w:tc>
        <w:tc>
          <w:tcPr>
            <w:tcW w:w="850" w:type="dxa"/>
          </w:tcPr>
          <w:p w14:paraId="33727A0F" w14:textId="77777777" w:rsidR="00A63E7E" w:rsidRDefault="00A63E7E">
            <w:pPr>
              <w:pStyle w:val="ConsPlusNormal"/>
              <w:jc w:val="right"/>
            </w:pPr>
            <w:r>
              <w:t>0</w:t>
            </w:r>
          </w:p>
        </w:tc>
        <w:tc>
          <w:tcPr>
            <w:tcW w:w="850" w:type="dxa"/>
          </w:tcPr>
          <w:p w14:paraId="49C15496" w14:textId="77777777" w:rsidR="00A63E7E" w:rsidRDefault="00A63E7E">
            <w:pPr>
              <w:pStyle w:val="ConsPlusNormal"/>
              <w:jc w:val="right"/>
            </w:pPr>
            <w:r>
              <w:t>1,05</w:t>
            </w:r>
          </w:p>
        </w:tc>
        <w:tc>
          <w:tcPr>
            <w:tcW w:w="907" w:type="dxa"/>
          </w:tcPr>
          <w:p w14:paraId="18D6CEBE" w14:textId="77777777" w:rsidR="00A63E7E" w:rsidRDefault="00A63E7E">
            <w:pPr>
              <w:pStyle w:val="ConsPlusNormal"/>
              <w:jc w:val="right"/>
            </w:pPr>
            <w:r>
              <w:t>1,05</w:t>
            </w:r>
          </w:p>
        </w:tc>
        <w:tc>
          <w:tcPr>
            <w:tcW w:w="907" w:type="dxa"/>
          </w:tcPr>
          <w:p w14:paraId="03C6171C" w14:textId="77777777" w:rsidR="00A63E7E" w:rsidRDefault="00A63E7E">
            <w:pPr>
              <w:pStyle w:val="ConsPlusNormal"/>
              <w:jc w:val="right"/>
            </w:pPr>
            <w:r>
              <w:t>16,43</w:t>
            </w:r>
          </w:p>
        </w:tc>
        <w:tc>
          <w:tcPr>
            <w:tcW w:w="850" w:type="dxa"/>
          </w:tcPr>
          <w:p w14:paraId="6171369B" w14:textId="77777777" w:rsidR="00A63E7E" w:rsidRDefault="00A63E7E">
            <w:pPr>
              <w:pStyle w:val="ConsPlusNormal"/>
              <w:jc w:val="right"/>
            </w:pPr>
            <w:r>
              <w:t>16,43</w:t>
            </w:r>
          </w:p>
        </w:tc>
        <w:tc>
          <w:tcPr>
            <w:tcW w:w="1361" w:type="dxa"/>
          </w:tcPr>
          <w:p w14:paraId="4F48C34E" w14:textId="77777777" w:rsidR="00A63E7E" w:rsidRDefault="00A63E7E">
            <w:pPr>
              <w:pStyle w:val="ConsPlusNormal"/>
              <w:jc w:val="right"/>
            </w:pPr>
            <w:r>
              <w:t>0,008</w:t>
            </w:r>
          </w:p>
        </w:tc>
      </w:tr>
      <w:tr w:rsidR="00A63E7E" w14:paraId="2E490F98" w14:textId="77777777">
        <w:tc>
          <w:tcPr>
            <w:tcW w:w="1984" w:type="dxa"/>
          </w:tcPr>
          <w:p w14:paraId="0EC533AD" w14:textId="77777777" w:rsidR="00A63E7E" w:rsidRDefault="00A63E7E">
            <w:pPr>
              <w:pStyle w:val="ConsPlusNormal"/>
            </w:pPr>
            <w:r>
              <w:t>Рубероид, пергамин, толь</w:t>
            </w:r>
          </w:p>
        </w:tc>
        <w:tc>
          <w:tcPr>
            <w:tcW w:w="1020" w:type="dxa"/>
          </w:tcPr>
          <w:p w14:paraId="3E5C24C7" w14:textId="77777777" w:rsidR="00A63E7E" w:rsidRDefault="00A63E7E">
            <w:pPr>
              <w:pStyle w:val="ConsPlusNormal"/>
              <w:jc w:val="right"/>
            </w:pPr>
            <w:r>
              <w:t>600</w:t>
            </w:r>
          </w:p>
        </w:tc>
        <w:tc>
          <w:tcPr>
            <w:tcW w:w="1304" w:type="dxa"/>
          </w:tcPr>
          <w:p w14:paraId="6FFBB138" w14:textId="77777777" w:rsidR="00A63E7E" w:rsidRDefault="00A63E7E">
            <w:pPr>
              <w:pStyle w:val="ConsPlusNormal"/>
              <w:jc w:val="right"/>
            </w:pPr>
            <w:r>
              <w:t>1,68</w:t>
            </w:r>
          </w:p>
        </w:tc>
        <w:tc>
          <w:tcPr>
            <w:tcW w:w="1134" w:type="dxa"/>
          </w:tcPr>
          <w:p w14:paraId="25CAA3C3" w14:textId="77777777" w:rsidR="00A63E7E" w:rsidRDefault="00A63E7E">
            <w:pPr>
              <w:pStyle w:val="ConsPlusNormal"/>
              <w:jc w:val="right"/>
            </w:pPr>
            <w:r>
              <w:t>0,17</w:t>
            </w:r>
          </w:p>
        </w:tc>
        <w:tc>
          <w:tcPr>
            <w:tcW w:w="850" w:type="dxa"/>
          </w:tcPr>
          <w:p w14:paraId="69F93166" w14:textId="77777777" w:rsidR="00A63E7E" w:rsidRDefault="00A63E7E">
            <w:pPr>
              <w:pStyle w:val="ConsPlusNormal"/>
              <w:jc w:val="right"/>
            </w:pPr>
            <w:r>
              <w:t>0</w:t>
            </w:r>
          </w:p>
        </w:tc>
        <w:tc>
          <w:tcPr>
            <w:tcW w:w="850" w:type="dxa"/>
          </w:tcPr>
          <w:p w14:paraId="17E913CA" w14:textId="77777777" w:rsidR="00A63E7E" w:rsidRDefault="00A63E7E">
            <w:pPr>
              <w:pStyle w:val="ConsPlusNormal"/>
              <w:jc w:val="right"/>
            </w:pPr>
            <w:r>
              <w:t>0</w:t>
            </w:r>
          </w:p>
        </w:tc>
        <w:tc>
          <w:tcPr>
            <w:tcW w:w="850" w:type="dxa"/>
          </w:tcPr>
          <w:p w14:paraId="63A8D7EA" w14:textId="77777777" w:rsidR="00A63E7E" w:rsidRDefault="00A63E7E">
            <w:pPr>
              <w:pStyle w:val="ConsPlusNormal"/>
              <w:jc w:val="right"/>
            </w:pPr>
            <w:r>
              <w:t>0,17</w:t>
            </w:r>
          </w:p>
        </w:tc>
        <w:tc>
          <w:tcPr>
            <w:tcW w:w="907" w:type="dxa"/>
          </w:tcPr>
          <w:p w14:paraId="5F701A4D" w14:textId="77777777" w:rsidR="00A63E7E" w:rsidRDefault="00A63E7E">
            <w:pPr>
              <w:pStyle w:val="ConsPlusNormal"/>
              <w:jc w:val="right"/>
            </w:pPr>
            <w:r>
              <w:t>0,17</w:t>
            </w:r>
          </w:p>
        </w:tc>
        <w:tc>
          <w:tcPr>
            <w:tcW w:w="907" w:type="dxa"/>
          </w:tcPr>
          <w:p w14:paraId="6AADE432" w14:textId="77777777" w:rsidR="00A63E7E" w:rsidRDefault="00A63E7E">
            <w:pPr>
              <w:pStyle w:val="ConsPlusNormal"/>
              <w:jc w:val="right"/>
            </w:pPr>
            <w:r>
              <w:t>3,53</w:t>
            </w:r>
          </w:p>
        </w:tc>
        <w:tc>
          <w:tcPr>
            <w:tcW w:w="850" w:type="dxa"/>
          </w:tcPr>
          <w:p w14:paraId="2C184568" w14:textId="77777777" w:rsidR="00A63E7E" w:rsidRDefault="00A63E7E">
            <w:pPr>
              <w:pStyle w:val="ConsPlusNormal"/>
              <w:jc w:val="right"/>
            </w:pPr>
            <w:r>
              <w:t>3,53</w:t>
            </w:r>
          </w:p>
        </w:tc>
        <w:tc>
          <w:tcPr>
            <w:tcW w:w="1361" w:type="dxa"/>
          </w:tcPr>
          <w:p w14:paraId="3A2B6832" w14:textId="77777777" w:rsidR="00A63E7E" w:rsidRDefault="00A63E7E">
            <w:pPr>
              <w:pStyle w:val="ConsPlusNormal"/>
              <w:jc w:val="right"/>
            </w:pPr>
            <w:r>
              <w:t>-</w:t>
            </w:r>
          </w:p>
        </w:tc>
      </w:tr>
      <w:tr w:rsidR="00A63E7E" w14:paraId="78F2B1AC" w14:textId="77777777">
        <w:tblPrEx>
          <w:tblBorders>
            <w:insideH w:val="nil"/>
          </w:tblBorders>
        </w:tblPrEx>
        <w:tc>
          <w:tcPr>
            <w:tcW w:w="1984" w:type="dxa"/>
            <w:tcBorders>
              <w:bottom w:val="nil"/>
            </w:tcBorders>
          </w:tcPr>
          <w:p w14:paraId="43E8145C" w14:textId="77777777" w:rsidR="00A63E7E" w:rsidRDefault="00A63E7E">
            <w:pPr>
              <w:pStyle w:val="ConsPlusNormal"/>
            </w:pPr>
            <w:r>
              <w:t>Пенополиэтилен</w:t>
            </w:r>
          </w:p>
        </w:tc>
        <w:tc>
          <w:tcPr>
            <w:tcW w:w="1020" w:type="dxa"/>
            <w:tcBorders>
              <w:bottom w:val="nil"/>
            </w:tcBorders>
          </w:tcPr>
          <w:p w14:paraId="3961D49B" w14:textId="77777777" w:rsidR="00A63E7E" w:rsidRDefault="00A63E7E">
            <w:pPr>
              <w:pStyle w:val="ConsPlusNormal"/>
              <w:jc w:val="right"/>
            </w:pPr>
            <w:r>
              <w:t>26</w:t>
            </w:r>
          </w:p>
        </w:tc>
        <w:tc>
          <w:tcPr>
            <w:tcW w:w="1304" w:type="dxa"/>
            <w:tcBorders>
              <w:bottom w:val="nil"/>
            </w:tcBorders>
          </w:tcPr>
          <w:p w14:paraId="79260736" w14:textId="77777777" w:rsidR="00A63E7E" w:rsidRDefault="00A63E7E">
            <w:pPr>
              <w:pStyle w:val="ConsPlusNormal"/>
              <w:jc w:val="right"/>
            </w:pPr>
            <w:r>
              <w:t>2,0</w:t>
            </w:r>
          </w:p>
        </w:tc>
        <w:tc>
          <w:tcPr>
            <w:tcW w:w="1134" w:type="dxa"/>
            <w:tcBorders>
              <w:bottom w:val="nil"/>
            </w:tcBorders>
          </w:tcPr>
          <w:p w14:paraId="42EF98B4" w14:textId="77777777" w:rsidR="00A63E7E" w:rsidRDefault="00A63E7E">
            <w:pPr>
              <w:pStyle w:val="ConsPlusNormal"/>
              <w:jc w:val="right"/>
            </w:pPr>
            <w:r>
              <w:t>0,048</w:t>
            </w:r>
          </w:p>
        </w:tc>
        <w:tc>
          <w:tcPr>
            <w:tcW w:w="850" w:type="dxa"/>
            <w:tcBorders>
              <w:bottom w:val="nil"/>
            </w:tcBorders>
          </w:tcPr>
          <w:p w14:paraId="7CC2156B" w14:textId="77777777" w:rsidR="00A63E7E" w:rsidRDefault="00A63E7E">
            <w:pPr>
              <w:pStyle w:val="ConsPlusNormal"/>
              <w:jc w:val="right"/>
            </w:pPr>
            <w:r>
              <w:t>1</w:t>
            </w:r>
          </w:p>
        </w:tc>
        <w:tc>
          <w:tcPr>
            <w:tcW w:w="850" w:type="dxa"/>
            <w:tcBorders>
              <w:bottom w:val="nil"/>
            </w:tcBorders>
          </w:tcPr>
          <w:p w14:paraId="3CBC9685" w14:textId="77777777" w:rsidR="00A63E7E" w:rsidRDefault="00A63E7E">
            <w:pPr>
              <w:pStyle w:val="ConsPlusNormal"/>
              <w:jc w:val="right"/>
            </w:pPr>
            <w:r>
              <w:t>2</w:t>
            </w:r>
          </w:p>
        </w:tc>
        <w:tc>
          <w:tcPr>
            <w:tcW w:w="850" w:type="dxa"/>
            <w:tcBorders>
              <w:bottom w:val="nil"/>
            </w:tcBorders>
          </w:tcPr>
          <w:p w14:paraId="29E72E7B" w14:textId="77777777" w:rsidR="00A63E7E" w:rsidRDefault="00A63E7E">
            <w:pPr>
              <w:pStyle w:val="ConsPlusNormal"/>
              <w:jc w:val="right"/>
            </w:pPr>
            <w:r>
              <w:t>0,049</w:t>
            </w:r>
          </w:p>
        </w:tc>
        <w:tc>
          <w:tcPr>
            <w:tcW w:w="907" w:type="dxa"/>
            <w:tcBorders>
              <w:bottom w:val="nil"/>
            </w:tcBorders>
          </w:tcPr>
          <w:p w14:paraId="24EEE712" w14:textId="77777777" w:rsidR="00A63E7E" w:rsidRDefault="00A63E7E">
            <w:pPr>
              <w:pStyle w:val="ConsPlusNormal"/>
              <w:jc w:val="right"/>
            </w:pPr>
            <w:r>
              <w:t>0,050</w:t>
            </w:r>
          </w:p>
        </w:tc>
        <w:tc>
          <w:tcPr>
            <w:tcW w:w="907" w:type="dxa"/>
            <w:tcBorders>
              <w:bottom w:val="nil"/>
            </w:tcBorders>
          </w:tcPr>
          <w:p w14:paraId="7C2374D4" w14:textId="77777777" w:rsidR="00A63E7E" w:rsidRDefault="00A63E7E">
            <w:pPr>
              <w:pStyle w:val="ConsPlusNormal"/>
              <w:jc w:val="right"/>
            </w:pPr>
            <w:r>
              <w:t>0,44</w:t>
            </w:r>
          </w:p>
        </w:tc>
        <w:tc>
          <w:tcPr>
            <w:tcW w:w="850" w:type="dxa"/>
            <w:tcBorders>
              <w:bottom w:val="nil"/>
            </w:tcBorders>
          </w:tcPr>
          <w:p w14:paraId="7745DA4E" w14:textId="77777777" w:rsidR="00A63E7E" w:rsidRDefault="00A63E7E">
            <w:pPr>
              <w:pStyle w:val="ConsPlusNormal"/>
              <w:jc w:val="right"/>
            </w:pPr>
            <w:r>
              <w:t>0,44</w:t>
            </w:r>
          </w:p>
        </w:tc>
        <w:tc>
          <w:tcPr>
            <w:tcW w:w="1361" w:type="dxa"/>
            <w:tcBorders>
              <w:bottom w:val="nil"/>
            </w:tcBorders>
          </w:tcPr>
          <w:p w14:paraId="4DD4D4C0" w14:textId="77777777" w:rsidR="00A63E7E" w:rsidRDefault="00A63E7E">
            <w:pPr>
              <w:pStyle w:val="ConsPlusNormal"/>
              <w:jc w:val="right"/>
            </w:pPr>
            <w:r>
              <w:t>0,001</w:t>
            </w:r>
          </w:p>
        </w:tc>
      </w:tr>
      <w:tr w:rsidR="00A63E7E" w14:paraId="267C7DEE" w14:textId="77777777">
        <w:tblPrEx>
          <w:tblBorders>
            <w:insideH w:val="nil"/>
          </w:tblBorders>
        </w:tblPrEx>
        <w:tc>
          <w:tcPr>
            <w:tcW w:w="1984" w:type="dxa"/>
            <w:tcBorders>
              <w:top w:val="nil"/>
            </w:tcBorders>
          </w:tcPr>
          <w:p w14:paraId="11971138" w14:textId="77777777" w:rsidR="00A63E7E" w:rsidRDefault="00A63E7E">
            <w:pPr>
              <w:pStyle w:val="ConsPlusNormal"/>
            </w:pPr>
            <w:r>
              <w:t>то же</w:t>
            </w:r>
          </w:p>
        </w:tc>
        <w:tc>
          <w:tcPr>
            <w:tcW w:w="1020" w:type="dxa"/>
            <w:tcBorders>
              <w:top w:val="nil"/>
            </w:tcBorders>
          </w:tcPr>
          <w:p w14:paraId="6B7C3D06" w14:textId="77777777" w:rsidR="00A63E7E" w:rsidRDefault="00A63E7E">
            <w:pPr>
              <w:pStyle w:val="ConsPlusNormal"/>
              <w:jc w:val="right"/>
            </w:pPr>
            <w:r>
              <w:t>2,0</w:t>
            </w:r>
          </w:p>
        </w:tc>
        <w:tc>
          <w:tcPr>
            <w:tcW w:w="1304" w:type="dxa"/>
            <w:tcBorders>
              <w:top w:val="nil"/>
            </w:tcBorders>
          </w:tcPr>
          <w:p w14:paraId="183E0B6A" w14:textId="77777777" w:rsidR="00A63E7E" w:rsidRDefault="00A63E7E">
            <w:pPr>
              <w:pStyle w:val="ConsPlusNormal"/>
              <w:jc w:val="right"/>
            </w:pPr>
            <w:r>
              <w:t>0,049</w:t>
            </w:r>
          </w:p>
        </w:tc>
        <w:tc>
          <w:tcPr>
            <w:tcW w:w="1134" w:type="dxa"/>
            <w:tcBorders>
              <w:top w:val="nil"/>
            </w:tcBorders>
          </w:tcPr>
          <w:p w14:paraId="1F489B48" w14:textId="77777777" w:rsidR="00A63E7E" w:rsidRDefault="00A63E7E">
            <w:pPr>
              <w:pStyle w:val="ConsPlusNormal"/>
              <w:jc w:val="right"/>
            </w:pPr>
            <w:r>
              <w:t>1</w:t>
            </w:r>
          </w:p>
        </w:tc>
        <w:tc>
          <w:tcPr>
            <w:tcW w:w="850" w:type="dxa"/>
            <w:tcBorders>
              <w:top w:val="nil"/>
            </w:tcBorders>
          </w:tcPr>
          <w:p w14:paraId="3F79CE5B" w14:textId="77777777" w:rsidR="00A63E7E" w:rsidRDefault="00A63E7E">
            <w:pPr>
              <w:pStyle w:val="ConsPlusNormal"/>
              <w:jc w:val="right"/>
            </w:pPr>
            <w:r>
              <w:t>2</w:t>
            </w:r>
          </w:p>
        </w:tc>
        <w:tc>
          <w:tcPr>
            <w:tcW w:w="850" w:type="dxa"/>
            <w:tcBorders>
              <w:top w:val="nil"/>
            </w:tcBorders>
          </w:tcPr>
          <w:p w14:paraId="3EEE518D" w14:textId="77777777" w:rsidR="00A63E7E" w:rsidRDefault="00A63E7E">
            <w:pPr>
              <w:pStyle w:val="ConsPlusNormal"/>
              <w:jc w:val="right"/>
            </w:pPr>
            <w:r>
              <w:t>0,050</w:t>
            </w:r>
          </w:p>
        </w:tc>
        <w:tc>
          <w:tcPr>
            <w:tcW w:w="850" w:type="dxa"/>
            <w:tcBorders>
              <w:top w:val="nil"/>
            </w:tcBorders>
          </w:tcPr>
          <w:p w14:paraId="57BB558E" w14:textId="77777777" w:rsidR="00A63E7E" w:rsidRDefault="00A63E7E">
            <w:pPr>
              <w:pStyle w:val="ConsPlusNormal"/>
              <w:jc w:val="right"/>
            </w:pPr>
            <w:r>
              <w:t>0,050</w:t>
            </w:r>
          </w:p>
        </w:tc>
        <w:tc>
          <w:tcPr>
            <w:tcW w:w="907" w:type="dxa"/>
            <w:tcBorders>
              <w:top w:val="nil"/>
            </w:tcBorders>
          </w:tcPr>
          <w:p w14:paraId="48CDFF6D" w14:textId="77777777" w:rsidR="00A63E7E" w:rsidRDefault="00A63E7E">
            <w:pPr>
              <w:pStyle w:val="ConsPlusNormal"/>
              <w:jc w:val="right"/>
            </w:pPr>
            <w:r>
              <w:t>0,47</w:t>
            </w:r>
          </w:p>
        </w:tc>
        <w:tc>
          <w:tcPr>
            <w:tcW w:w="907" w:type="dxa"/>
            <w:tcBorders>
              <w:top w:val="nil"/>
            </w:tcBorders>
          </w:tcPr>
          <w:p w14:paraId="21CCE672" w14:textId="77777777" w:rsidR="00A63E7E" w:rsidRDefault="00A63E7E">
            <w:pPr>
              <w:pStyle w:val="ConsPlusNormal"/>
              <w:jc w:val="right"/>
            </w:pPr>
            <w:r>
              <w:t>0,48</w:t>
            </w:r>
          </w:p>
        </w:tc>
        <w:tc>
          <w:tcPr>
            <w:tcW w:w="850" w:type="dxa"/>
            <w:tcBorders>
              <w:top w:val="nil"/>
            </w:tcBorders>
          </w:tcPr>
          <w:p w14:paraId="4CB161D4" w14:textId="77777777" w:rsidR="00A63E7E" w:rsidRDefault="00A63E7E">
            <w:pPr>
              <w:pStyle w:val="ConsPlusNormal"/>
              <w:jc w:val="right"/>
            </w:pPr>
            <w:r>
              <w:t>0,001</w:t>
            </w:r>
          </w:p>
        </w:tc>
        <w:tc>
          <w:tcPr>
            <w:tcW w:w="1361" w:type="dxa"/>
            <w:tcBorders>
              <w:top w:val="nil"/>
            </w:tcBorders>
          </w:tcPr>
          <w:p w14:paraId="4C02E79E" w14:textId="77777777" w:rsidR="00A63E7E" w:rsidRDefault="00A63E7E">
            <w:pPr>
              <w:pStyle w:val="ConsPlusNormal"/>
              <w:jc w:val="right"/>
            </w:pPr>
            <w:r>
              <w:t>2,0</w:t>
            </w:r>
          </w:p>
        </w:tc>
      </w:tr>
      <w:tr w:rsidR="00A63E7E" w14:paraId="6249AE16" w14:textId="77777777">
        <w:tc>
          <w:tcPr>
            <w:tcW w:w="1984" w:type="dxa"/>
          </w:tcPr>
          <w:p w14:paraId="10F7CBA9" w14:textId="77777777" w:rsidR="00A63E7E" w:rsidRDefault="00A63E7E">
            <w:pPr>
              <w:pStyle w:val="ConsPlusNormal"/>
            </w:pPr>
            <w:r>
              <w:t>Линолеум поливинилхлоридный на теплоизолирующей подоснове</w:t>
            </w:r>
          </w:p>
        </w:tc>
        <w:tc>
          <w:tcPr>
            <w:tcW w:w="1020" w:type="dxa"/>
          </w:tcPr>
          <w:p w14:paraId="0D4CCEB7" w14:textId="77777777" w:rsidR="00A63E7E" w:rsidRDefault="00A63E7E">
            <w:pPr>
              <w:pStyle w:val="ConsPlusNormal"/>
              <w:jc w:val="right"/>
            </w:pPr>
            <w:r>
              <w:t>1800</w:t>
            </w:r>
          </w:p>
        </w:tc>
        <w:tc>
          <w:tcPr>
            <w:tcW w:w="1304" w:type="dxa"/>
          </w:tcPr>
          <w:p w14:paraId="56A2FE6C" w14:textId="77777777" w:rsidR="00A63E7E" w:rsidRDefault="00A63E7E">
            <w:pPr>
              <w:pStyle w:val="ConsPlusNormal"/>
              <w:jc w:val="right"/>
            </w:pPr>
            <w:r>
              <w:t>1,47</w:t>
            </w:r>
          </w:p>
        </w:tc>
        <w:tc>
          <w:tcPr>
            <w:tcW w:w="1134" w:type="dxa"/>
          </w:tcPr>
          <w:p w14:paraId="46075B10" w14:textId="77777777" w:rsidR="00A63E7E" w:rsidRDefault="00A63E7E">
            <w:pPr>
              <w:pStyle w:val="ConsPlusNormal"/>
              <w:jc w:val="right"/>
            </w:pPr>
            <w:r>
              <w:t>0,38</w:t>
            </w:r>
          </w:p>
        </w:tc>
        <w:tc>
          <w:tcPr>
            <w:tcW w:w="850" w:type="dxa"/>
          </w:tcPr>
          <w:p w14:paraId="233D48E2" w14:textId="77777777" w:rsidR="00A63E7E" w:rsidRDefault="00A63E7E">
            <w:pPr>
              <w:pStyle w:val="ConsPlusNormal"/>
              <w:jc w:val="right"/>
            </w:pPr>
            <w:r>
              <w:t>0</w:t>
            </w:r>
          </w:p>
        </w:tc>
        <w:tc>
          <w:tcPr>
            <w:tcW w:w="850" w:type="dxa"/>
          </w:tcPr>
          <w:p w14:paraId="0121D84D" w14:textId="77777777" w:rsidR="00A63E7E" w:rsidRDefault="00A63E7E">
            <w:pPr>
              <w:pStyle w:val="ConsPlusNormal"/>
              <w:jc w:val="right"/>
            </w:pPr>
            <w:r>
              <w:t>0</w:t>
            </w:r>
          </w:p>
        </w:tc>
        <w:tc>
          <w:tcPr>
            <w:tcW w:w="850" w:type="dxa"/>
          </w:tcPr>
          <w:p w14:paraId="0A73BF6B" w14:textId="77777777" w:rsidR="00A63E7E" w:rsidRDefault="00A63E7E">
            <w:pPr>
              <w:pStyle w:val="ConsPlusNormal"/>
              <w:jc w:val="right"/>
            </w:pPr>
            <w:r>
              <w:t>0,38</w:t>
            </w:r>
          </w:p>
        </w:tc>
        <w:tc>
          <w:tcPr>
            <w:tcW w:w="907" w:type="dxa"/>
          </w:tcPr>
          <w:p w14:paraId="15831D41" w14:textId="77777777" w:rsidR="00A63E7E" w:rsidRDefault="00A63E7E">
            <w:pPr>
              <w:pStyle w:val="ConsPlusNormal"/>
              <w:jc w:val="right"/>
            </w:pPr>
            <w:r>
              <w:t>0,38</w:t>
            </w:r>
          </w:p>
        </w:tc>
        <w:tc>
          <w:tcPr>
            <w:tcW w:w="907" w:type="dxa"/>
          </w:tcPr>
          <w:p w14:paraId="6205FA20" w14:textId="77777777" w:rsidR="00A63E7E" w:rsidRDefault="00A63E7E">
            <w:pPr>
              <w:pStyle w:val="ConsPlusNormal"/>
              <w:jc w:val="right"/>
            </w:pPr>
            <w:r>
              <w:t>8,56</w:t>
            </w:r>
          </w:p>
        </w:tc>
        <w:tc>
          <w:tcPr>
            <w:tcW w:w="850" w:type="dxa"/>
          </w:tcPr>
          <w:p w14:paraId="1A5985F7" w14:textId="77777777" w:rsidR="00A63E7E" w:rsidRDefault="00A63E7E">
            <w:pPr>
              <w:pStyle w:val="ConsPlusNormal"/>
              <w:jc w:val="right"/>
            </w:pPr>
            <w:r>
              <w:t>8,56</w:t>
            </w:r>
          </w:p>
        </w:tc>
        <w:tc>
          <w:tcPr>
            <w:tcW w:w="1361" w:type="dxa"/>
          </w:tcPr>
          <w:p w14:paraId="777518EA" w14:textId="77777777" w:rsidR="00A63E7E" w:rsidRDefault="00A63E7E">
            <w:pPr>
              <w:pStyle w:val="ConsPlusNormal"/>
              <w:jc w:val="right"/>
            </w:pPr>
            <w:r>
              <w:t>0,002</w:t>
            </w:r>
          </w:p>
        </w:tc>
      </w:tr>
      <w:tr w:rsidR="00A63E7E" w14:paraId="390B89B9" w14:textId="77777777">
        <w:tc>
          <w:tcPr>
            <w:tcW w:w="12017" w:type="dxa"/>
            <w:gridSpan w:val="11"/>
          </w:tcPr>
          <w:p w14:paraId="3FA85D2E" w14:textId="77777777" w:rsidR="00A63E7E" w:rsidRDefault="00A63E7E">
            <w:pPr>
              <w:pStyle w:val="ConsPlusNormal"/>
              <w:outlineLvl w:val="3"/>
            </w:pPr>
            <w:r>
              <w:t>Металлы и стекло</w:t>
            </w:r>
          </w:p>
        </w:tc>
      </w:tr>
      <w:tr w:rsidR="00A63E7E" w14:paraId="2FB50003" w14:textId="77777777">
        <w:tc>
          <w:tcPr>
            <w:tcW w:w="1984" w:type="dxa"/>
          </w:tcPr>
          <w:p w14:paraId="0AAF5A26" w14:textId="77777777" w:rsidR="00A63E7E" w:rsidRDefault="00A63E7E">
            <w:pPr>
              <w:pStyle w:val="ConsPlusNormal"/>
            </w:pPr>
            <w:r>
              <w:t>Сталь стержневая арматурная</w:t>
            </w:r>
          </w:p>
        </w:tc>
        <w:tc>
          <w:tcPr>
            <w:tcW w:w="1020" w:type="dxa"/>
          </w:tcPr>
          <w:p w14:paraId="0422126A" w14:textId="77777777" w:rsidR="00A63E7E" w:rsidRDefault="00A63E7E">
            <w:pPr>
              <w:pStyle w:val="ConsPlusNormal"/>
              <w:jc w:val="right"/>
            </w:pPr>
            <w:r>
              <w:t>7850</w:t>
            </w:r>
          </w:p>
        </w:tc>
        <w:tc>
          <w:tcPr>
            <w:tcW w:w="1304" w:type="dxa"/>
          </w:tcPr>
          <w:p w14:paraId="2A291F3C" w14:textId="77777777" w:rsidR="00A63E7E" w:rsidRDefault="00A63E7E">
            <w:pPr>
              <w:pStyle w:val="ConsPlusNormal"/>
              <w:jc w:val="right"/>
            </w:pPr>
            <w:r>
              <w:t>0,482</w:t>
            </w:r>
          </w:p>
        </w:tc>
        <w:tc>
          <w:tcPr>
            <w:tcW w:w="1134" w:type="dxa"/>
          </w:tcPr>
          <w:p w14:paraId="06A01984" w14:textId="77777777" w:rsidR="00A63E7E" w:rsidRDefault="00A63E7E">
            <w:pPr>
              <w:pStyle w:val="ConsPlusNormal"/>
              <w:jc w:val="right"/>
            </w:pPr>
            <w:r>
              <w:t>58</w:t>
            </w:r>
          </w:p>
        </w:tc>
        <w:tc>
          <w:tcPr>
            <w:tcW w:w="850" w:type="dxa"/>
          </w:tcPr>
          <w:p w14:paraId="46FF92D4" w14:textId="77777777" w:rsidR="00A63E7E" w:rsidRDefault="00A63E7E">
            <w:pPr>
              <w:pStyle w:val="ConsPlusNormal"/>
              <w:jc w:val="right"/>
            </w:pPr>
            <w:r>
              <w:t>0</w:t>
            </w:r>
          </w:p>
        </w:tc>
        <w:tc>
          <w:tcPr>
            <w:tcW w:w="850" w:type="dxa"/>
          </w:tcPr>
          <w:p w14:paraId="55B0997E" w14:textId="77777777" w:rsidR="00A63E7E" w:rsidRDefault="00A63E7E">
            <w:pPr>
              <w:pStyle w:val="ConsPlusNormal"/>
              <w:jc w:val="right"/>
            </w:pPr>
            <w:r>
              <w:t>0</w:t>
            </w:r>
          </w:p>
        </w:tc>
        <w:tc>
          <w:tcPr>
            <w:tcW w:w="850" w:type="dxa"/>
          </w:tcPr>
          <w:p w14:paraId="72FD65BD" w14:textId="77777777" w:rsidR="00A63E7E" w:rsidRDefault="00A63E7E">
            <w:pPr>
              <w:pStyle w:val="ConsPlusNormal"/>
              <w:jc w:val="right"/>
            </w:pPr>
            <w:r>
              <w:t>58</w:t>
            </w:r>
          </w:p>
        </w:tc>
        <w:tc>
          <w:tcPr>
            <w:tcW w:w="907" w:type="dxa"/>
          </w:tcPr>
          <w:p w14:paraId="7E35043C" w14:textId="77777777" w:rsidR="00A63E7E" w:rsidRDefault="00A63E7E">
            <w:pPr>
              <w:pStyle w:val="ConsPlusNormal"/>
              <w:jc w:val="right"/>
            </w:pPr>
            <w:r>
              <w:t>58</w:t>
            </w:r>
          </w:p>
        </w:tc>
        <w:tc>
          <w:tcPr>
            <w:tcW w:w="907" w:type="dxa"/>
          </w:tcPr>
          <w:p w14:paraId="52F0664F" w14:textId="77777777" w:rsidR="00A63E7E" w:rsidRDefault="00A63E7E">
            <w:pPr>
              <w:pStyle w:val="ConsPlusNormal"/>
              <w:jc w:val="right"/>
            </w:pPr>
            <w:r>
              <w:t>126,5</w:t>
            </w:r>
          </w:p>
        </w:tc>
        <w:tc>
          <w:tcPr>
            <w:tcW w:w="850" w:type="dxa"/>
          </w:tcPr>
          <w:p w14:paraId="6B91CFEB" w14:textId="77777777" w:rsidR="00A63E7E" w:rsidRDefault="00A63E7E">
            <w:pPr>
              <w:pStyle w:val="ConsPlusNormal"/>
              <w:jc w:val="right"/>
            </w:pPr>
            <w:r>
              <w:t>126,5</w:t>
            </w:r>
          </w:p>
        </w:tc>
        <w:tc>
          <w:tcPr>
            <w:tcW w:w="1361" w:type="dxa"/>
          </w:tcPr>
          <w:p w14:paraId="53E267CD" w14:textId="77777777" w:rsidR="00A63E7E" w:rsidRDefault="00A63E7E">
            <w:pPr>
              <w:pStyle w:val="ConsPlusNormal"/>
              <w:jc w:val="right"/>
            </w:pPr>
            <w:r>
              <w:t>0</w:t>
            </w:r>
          </w:p>
        </w:tc>
      </w:tr>
      <w:tr w:rsidR="00A63E7E" w14:paraId="5415E54A" w14:textId="77777777">
        <w:tc>
          <w:tcPr>
            <w:tcW w:w="1984" w:type="dxa"/>
          </w:tcPr>
          <w:p w14:paraId="4DCE3314" w14:textId="77777777" w:rsidR="00A63E7E" w:rsidRDefault="00A63E7E">
            <w:pPr>
              <w:pStyle w:val="ConsPlusNormal"/>
            </w:pPr>
            <w:r>
              <w:t>Чугун</w:t>
            </w:r>
          </w:p>
        </w:tc>
        <w:tc>
          <w:tcPr>
            <w:tcW w:w="1020" w:type="dxa"/>
          </w:tcPr>
          <w:p w14:paraId="7A8A64BF" w14:textId="77777777" w:rsidR="00A63E7E" w:rsidRDefault="00A63E7E">
            <w:pPr>
              <w:pStyle w:val="ConsPlusNormal"/>
              <w:jc w:val="right"/>
            </w:pPr>
            <w:r>
              <w:t>7200</w:t>
            </w:r>
          </w:p>
        </w:tc>
        <w:tc>
          <w:tcPr>
            <w:tcW w:w="1304" w:type="dxa"/>
          </w:tcPr>
          <w:p w14:paraId="2A47F577" w14:textId="77777777" w:rsidR="00A63E7E" w:rsidRDefault="00A63E7E">
            <w:pPr>
              <w:pStyle w:val="ConsPlusNormal"/>
              <w:jc w:val="right"/>
            </w:pPr>
            <w:r>
              <w:t>0,482</w:t>
            </w:r>
          </w:p>
        </w:tc>
        <w:tc>
          <w:tcPr>
            <w:tcW w:w="1134" w:type="dxa"/>
          </w:tcPr>
          <w:p w14:paraId="25A0964C" w14:textId="77777777" w:rsidR="00A63E7E" w:rsidRDefault="00A63E7E">
            <w:pPr>
              <w:pStyle w:val="ConsPlusNormal"/>
              <w:jc w:val="right"/>
            </w:pPr>
            <w:r>
              <w:t>50</w:t>
            </w:r>
          </w:p>
        </w:tc>
        <w:tc>
          <w:tcPr>
            <w:tcW w:w="850" w:type="dxa"/>
          </w:tcPr>
          <w:p w14:paraId="1CB2A0B4" w14:textId="77777777" w:rsidR="00A63E7E" w:rsidRDefault="00A63E7E">
            <w:pPr>
              <w:pStyle w:val="ConsPlusNormal"/>
              <w:jc w:val="right"/>
            </w:pPr>
            <w:r>
              <w:t>0</w:t>
            </w:r>
          </w:p>
        </w:tc>
        <w:tc>
          <w:tcPr>
            <w:tcW w:w="850" w:type="dxa"/>
          </w:tcPr>
          <w:p w14:paraId="0BCBCA9F" w14:textId="77777777" w:rsidR="00A63E7E" w:rsidRDefault="00A63E7E">
            <w:pPr>
              <w:pStyle w:val="ConsPlusNormal"/>
              <w:jc w:val="right"/>
            </w:pPr>
            <w:r>
              <w:t>0</w:t>
            </w:r>
          </w:p>
        </w:tc>
        <w:tc>
          <w:tcPr>
            <w:tcW w:w="850" w:type="dxa"/>
          </w:tcPr>
          <w:p w14:paraId="2428F634" w14:textId="77777777" w:rsidR="00A63E7E" w:rsidRDefault="00A63E7E">
            <w:pPr>
              <w:pStyle w:val="ConsPlusNormal"/>
              <w:jc w:val="right"/>
            </w:pPr>
            <w:r>
              <w:t>50</w:t>
            </w:r>
          </w:p>
        </w:tc>
        <w:tc>
          <w:tcPr>
            <w:tcW w:w="907" w:type="dxa"/>
          </w:tcPr>
          <w:p w14:paraId="5279E475" w14:textId="77777777" w:rsidR="00A63E7E" w:rsidRDefault="00A63E7E">
            <w:pPr>
              <w:pStyle w:val="ConsPlusNormal"/>
              <w:jc w:val="right"/>
            </w:pPr>
            <w:r>
              <w:t>50</w:t>
            </w:r>
          </w:p>
        </w:tc>
        <w:tc>
          <w:tcPr>
            <w:tcW w:w="907" w:type="dxa"/>
          </w:tcPr>
          <w:p w14:paraId="293E45DB" w14:textId="77777777" w:rsidR="00A63E7E" w:rsidRDefault="00A63E7E">
            <w:pPr>
              <w:pStyle w:val="ConsPlusNormal"/>
              <w:jc w:val="right"/>
            </w:pPr>
            <w:r>
              <w:t>112,5</w:t>
            </w:r>
          </w:p>
        </w:tc>
        <w:tc>
          <w:tcPr>
            <w:tcW w:w="850" w:type="dxa"/>
          </w:tcPr>
          <w:p w14:paraId="550AA4DF" w14:textId="77777777" w:rsidR="00A63E7E" w:rsidRDefault="00A63E7E">
            <w:pPr>
              <w:pStyle w:val="ConsPlusNormal"/>
              <w:jc w:val="right"/>
            </w:pPr>
            <w:r>
              <w:t>112,5</w:t>
            </w:r>
          </w:p>
        </w:tc>
        <w:tc>
          <w:tcPr>
            <w:tcW w:w="1361" w:type="dxa"/>
          </w:tcPr>
          <w:p w14:paraId="1463CF56" w14:textId="77777777" w:rsidR="00A63E7E" w:rsidRDefault="00A63E7E">
            <w:pPr>
              <w:pStyle w:val="ConsPlusNormal"/>
              <w:jc w:val="right"/>
            </w:pPr>
            <w:r>
              <w:t>0</w:t>
            </w:r>
          </w:p>
        </w:tc>
      </w:tr>
      <w:tr w:rsidR="00A63E7E" w14:paraId="56873791" w14:textId="77777777">
        <w:tc>
          <w:tcPr>
            <w:tcW w:w="1984" w:type="dxa"/>
          </w:tcPr>
          <w:p w14:paraId="670A39EC" w14:textId="77777777" w:rsidR="00A63E7E" w:rsidRDefault="00A63E7E">
            <w:pPr>
              <w:pStyle w:val="ConsPlusNormal"/>
            </w:pPr>
            <w:r>
              <w:t>Стекло оконное</w:t>
            </w:r>
          </w:p>
        </w:tc>
        <w:tc>
          <w:tcPr>
            <w:tcW w:w="1020" w:type="dxa"/>
          </w:tcPr>
          <w:p w14:paraId="0E5CFE1C" w14:textId="77777777" w:rsidR="00A63E7E" w:rsidRDefault="00A63E7E">
            <w:pPr>
              <w:pStyle w:val="ConsPlusNormal"/>
              <w:jc w:val="right"/>
            </w:pPr>
            <w:r>
              <w:t>2500</w:t>
            </w:r>
          </w:p>
        </w:tc>
        <w:tc>
          <w:tcPr>
            <w:tcW w:w="1304" w:type="dxa"/>
          </w:tcPr>
          <w:p w14:paraId="208D36D0" w14:textId="77777777" w:rsidR="00A63E7E" w:rsidRDefault="00A63E7E">
            <w:pPr>
              <w:pStyle w:val="ConsPlusNormal"/>
              <w:jc w:val="right"/>
            </w:pPr>
            <w:r>
              <w:t>0,84</w:t>
            </w:r>
          </w:p>
        </w:tc>
        <w:tc>
          <w:tcPr>
            <w:tcW w:w="1134" w:type="dxa"/>
          </w:tcPr>
          <w:p w14:paraId="647C9DB4" w14:textId="77777777" w:rsidR="00A63E7E" w:rsidRDefault="00A63E7E">
            <w:pPr>
              <w:pStyle w:val="ConsPlusNormal"/>
              <w:jc w:val="right"/>
            </w:pPr>
            <w:r>
              <w:t>0,76</w:t>
            </w:r>
          </w:p>
        </w:tc>
        <w:tc>
          <w:tcPr>
            <w:tcW w:w="850" w:type="dxa"/>
          </w:tcPr>
          <w:p w14:paraId="1BBB01EC" w14:textId="77777777" w:rsidR="00A63E7E" w:rsidRDefault="00A63E7E">
            <w:pPr>
              <w:pStyle w:val="ConsPlusNormal"/>
              <w:jc w:val="right"/>
            </w:pPr>
            <w:r>
              <w:t>0</w:t>
            </w:r>
          </w:p>
        </w:tc>
        <w:tc>
          <w:tcPr>
            <w:tcW w:w="850" w:type="dxa"/>
          </w:tcPr>
          <w:p w14:paraId="7045740D" w14:textId="77777777" w:rsidR="00A63E7E" w:rsidRDefault="00A63E7E">
            <w:pPr>
              <w:pStyle w:val="ConsPlusNormal"/>
              <w:jc w:val="right"/>
            </w:pPr>
            <w:r>
              <w:t>0</w:t>
            </w:r>
          </w:p>
        </w:tc>
        <w:tc>
          <w:tcPr>
            <w:tcW w:w="850" w:type="dxa"/>
          </w:tcPr>
          <w:p w14:paraId="33821534" w14:textId="77777777" w:rsidR="00A63E7E" w:rsidRDefault="00A63E7E">
            <w:pPr>
              <w:pStyle w:val="ConsPlusNormal"/>
              <w:jc w:val="right"/>
            </w:pPr>
            <w:r>
              <w:t>0,76</w:t>
            </w:r>
          </w:p>
        </w:tc>
        <w:tc>
          <w:tcPr>
            <w:tcW w:w="907" w:type="dxa"/>
          </w:tcPr>
          <w:p w14:paraId="207436BF" w14:textId="77777777" w:rsidR="00A63E7E" w:rsidRDefault="00A63E7E">
            <w:pPr>
              <w:pStyle w:val="ConsPlusNormal"/>
              <w:jc w:val="right"/>
            </w:pPr>
            <w:r>
              <w:t>0,76</w:t>
            </w:r>
          </w:p>
        </w:tc>
        <w:tc>
          <w:tcPr>
            <w:tcW w:w="907" w:type="dxa"/>
          </w:tcPr>
          <w:p w14:paraId="25650279" w14:textId="77777777" w:rsidR="00A63E7E" w:rsidRDefault="00A63E7E">
            <w:pPr>
              <w:pStyle w:val="ConsPlusNormal"/>
              <w:jc w:val="right"/>
            </w:pPr>
            <w:r>
              <w:t>10,79</w:t>
            </w:r>
          </w:p>
        </w:tc>
        <w:tc>
          <w:tcPr>
            <w:tcW w:w="850" w:type="dxa"/>
          </w:tcPr>
          <w:p w14:paraId="2F1CA191" w14:textId="77777777" w:rsidR="00A63E7E" w:rsidRDefault="00A63E7E">
            <w:pPr>
              <w:pStyle w:val="ConsPlusNormal"/>
              <w:jc w:val="right"/>
            </w:pPr>
            <w:r>
              <w:t>10,79</w:t>
            </w:r>
          </w:p>
        </w:tc>
        <w:tc>
          <w:tcPr>
            <w:tcW w:w="1361" w:type="dxa"/>
          </w:tcPr>
          <w:p w14:paraId="786F07B2" w14:textId="77777777" w:rsidR="00A63E7E" w:rsidRDefault="00A63E7E">
            <w:pPr>
              <w:pStyle w:val="ConsPlusNormal"/>
              <w:jc w:val="right"/>
            </w:pPr>
            <w:r>
              <w:t>0</w:t>
            </w:r>
          </w:p>
        </w:tc>
      </w:tr>
    </w:tbl>
    <w:p w14:paraId="1C6B91EA" w14:textId="77777777" w:rsidR="00A63E7E" w:rsidRDefault="00A63E7E">
      <w:pPr>
        <w:sectPr w:rsidR="00A63E7E">
          <w:pgSz w:w="16838" w:h="11905" w:orient="landscape"/>
          <w:pgMar w:top="1701" w:right="1134" w:bottom="850" w:left="1134" w:header="0" w:footer="0" w:gutter="0"/>
          <w:cols w:space="720"/>
        </w:sectPr>
      </w:pPr>
    </w:p>
    <w:p w14:paraId="65C9887C" w14:textId="77777777" w:rsidR="00A63E7E" w:rsidRDefault="00A63E7E">
      <w:pPr>
        <w:pStyle w:val="ConsPlusNormal"/>
        <w:jc w:val="both"/>
      </w:pPr>
    </w:p>
    <w:p w14:paraId="7F85EC03" w14:textId="77777777" w:rsidR="00A63E7E" w:rsidRDefault="00A63E7E">
      <w:pPr>
        <w:pStyle w:val="ConsPlusNormal"/>
        <w:jc w:val="both"/>
      </w:pPr>
    </w:p>
    <w:p w14:paraId="4FBC2FAB" w14:textId="77777777" w:rsidR="00A63E7E" w:rsidRDefault="00A63E7E">
      <w:pPr>
        <w:pStyle w:val="ConsPlusNormal"/>
        <w:jc w:val="both"/>
      </w:pPr>
    </w:p>
    <w:p w14:paraId="017D8147" w14:textId="77777777" w:rsidR="00A63E7E" w:rsidRDefault="00A63E7E">
      <w:pPr>
        <w:pStyle w:val="ConsPlusNormal"/>
        <w:jc w:val="both"/>
      </w:pPr>
    </w:p>
    <w:p w14:paraId="46D51F37" w14:textId="77777777" w:rsidR="00A63E7E" w:rsidRDefault="00A63E7E">
      <w:pPr>
        <w:pStyle w:val="ConsPlusNormal"/>
        <w:jc w:val="both"/>
      </w:pPr>
    </w:p>
    <w:p w14:paraId="791B5114" w14:textId="77777777" w:rsidR="00A63E7E" w:rsidRDefault="00A63E7E">
      <w:pPr>
        <w:pStyle w:val="ConsPlusNormal"/>
        <w:jc w:val="right"/>
        <w:outlineLvl w:val="2"/>
      </w:pPr>
      <w:r>
        <w:t>Приложение Ж</w:t>
      </w:r>
    </w:p>
    <w:p w14:paraId="2802583D" w14:textId="77777777" w:rsidR="00A63E7E" w:rsidRDefault="00A63E7E">
      <w:pPr>
        <w:pStyle w:val="ConsPlusNormal"/>
        <w:jc w:val="both"/>
      </w:pPr>
    </w:p>
    <w:p w14:paraId="7CFFEC41" w14:textId="77777777" w:rsidR="00A63E7E" w:rsidRDefault="00A63E7E">
      <w:pPr>
        <w:pStyle w:val="ConsPlusTitle"/>
        <w:jc w:val="center"/>
      </w:pPr>
      <w:r>
        <w:t>ПРИВЕДЕННЫЕ СОПРОТИВЛЕНИЯ</w:t>
      </w:r>
    </w:p>
    <w:p w14:paraId="0117807D" w14:textId="77777777" w:rsidR="00A63E7E" w:rsidRDefault="00A63E7E">
      <w:pPr>
        <w:pStyle w:val="ConsPlusTitle"/>
        <w:jc w:val="center"/>
      </w:pPr>
      <w:r>
        <w:t>ТЕПЛОПЕРЕДАЧЕ СВЕТОПРОЗРАЧНЫХ КОНСТРУКЦИЙ</w:t>
      </w:r>
    </w:p>
    <w:p w14:paraId="7DA8ED16" w14:textId="77777777" w:rsidR="00A63E7E" w:rsidRDefault="00A63E7E">
      <w:pPr>
        <w:pStyle w:val="ConsPlusTitle"/>
        <w:jc w:val="center"/>
      </w:pPr>
      <w:r>
        <w:t>В ДЕРЕВЯННЫХ И ПЛАСТИКОВЫХ (ПВХ) ПЕРЕПЛЕТАХ</w:t>
      </w:r>
    </w:p>
    <w:p w14:paraId="549C4F3E"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A63E7E" w14:paraId="7C842D53" w14:textId="77777777">
        <w:tc>
          <w:tcPr>
            <w:tcW w:w="7030" w:type="dxa"/>
          </w:tcPr>
          <w:p w14:paraId="0B98D245" w14:textId="77777777" w:rsidR="00A63E7E" w:rsidRDefault="00A63E7E">
            <w:pPr>
              <w:pStyle w:val="ConsPlusNormal"/>
              <w:jc w:val="center"/>
            </w:pPr>
            <w:r>
              <w:t>Заполнение светового проема</w:t>
            </w:r>
          </w:p>
        </w:tc>
        <w:tc>
          <w:tcPr>
            <w:tcW w:w="2041" w:type="dxa"/>
          </w:tcPr>
          <w:p w14:paraId="00C76541" w14:textId="77777777" w:rsidR="00A63E7E" w:rsidRDefault="00A63E7E">
            <w:pPr>
              <w:pStyle w:val="ConsPlusNormal"/>
              <w:jc w:val="center"/>
            </w:pPr>
            <w:r>
              <w:t xml:space="preserve">Приведенное сопротивление теплопередаче светопрозрачной конструкции, </w:t>
            </w:r>
            <w:r w:rsidRPr="00C742C5">
              <w:rPr>
                <w:position w:val="-10"/>
              </w:rPr>
              <w:pict w14:anchorId="06862BEB">
                <v:shape id="_x0000_i1685" style="width:21.75pt;height:21pt" coordsize="" o:spt="100" adj="0,,0" path="" filled="f" stroked="f">
                  <v:stroke joinstyle="miter"/>
                  <v:imagedata r:id="rId698" o:title="base_1_373758_33428"/>
                  <v:formulas/>
                  <v:path o:connecttype="segments"/>
                </v:shape>
              </w:pict>
            </w:r>
            <w:r>
              <w:t>, м</w:t>
            </w:r>
            <w:r>
              <w:rPr>
                <w:vertAlign w:val="superscript"/>
              </w:rPr>
              <w:t>2</w:t>
            </w:r>
            <w:r>
              <w:t>·°C/Вт</w:t>
            </w:r>
          </w:p>
        </w:tc>
      </w:tr>
      <w:tr w:rsidR="00A63E7E" w14:paraId="1CCA88A0" w14:textId="77777777">
        <w:tc>
          <w:tcPr>
            <w:tcW w:w="7030" w:type="dxa"/>
          </w:tcPr>
          <w:p w14:paraId="75CBCAA0" w14:textId="77777777" w:rsidR="00A63E7E" w:rsidRDefault="00A63E7E">
            <w:pPr>
              <w:pStyle w:val="ConsPlusNormal"/>
            </w:pPr>
            <w:r>
              <w:t>Однокамерный стеклопакет в одинарном переплете</w:t>
            </w:r>
          </w:p>
        </w:tc>
        <w:tc>
          <w:tcPr>
            <w:tcW w:w="2041" w:type="dxa"/>
          </w:tcPr>
          <w:p w14:paraId="26296313" w14:textId="77777777" w:rsidR="00A63E7E" w:rsidRDefault="00A63E7E">
            <w:pPr>
              <w:pStyle w:val="ConsPlusNormal"/>
              <w:jc w:val="center"/>
            </w:pPr>
            <w:r>
              <w:t>0,38</w:t>
            </w:r>
          </w:p>
        </w:tc>
      </w:tr>
      <w:tr w:rsidR="00A63E7E" w14:paraId="589682B0" w14:textId="77777777">
        <w:tc>
          <w:tcPr>
            <w:tcW w:w="7030" w:type="dxa"/>
          </w:tcPr>
          <w:p w14:paraId="20E828DC" w14:textId="77777777" w:rsidR="00A63E7E" w:rsidRDefault="00A63E7E">
            <w:pPr>
              <w:pStyle w:val="ConsPlusNormal"/>
            </w:pPr>
            <w:r>
              <w:t>Двойное остекление в спаренных переплетах</w:t>
            </w:r>
          </w:p>
        </w:tc>
        <w:tc>
          <w:tcPr>
            <w:tcW w:w="2041" w:type="dxa"/>
          </w:tcPr>
          <w:p w14:paraId="05744562" w14:textId="77777777" w:rsidR="00A63E7E" w:rsidRDefault="00A63E7E">
            <w:pPr>
              <w:pStyle w:val="ConsPlusNormal"/>
              <w:jc w:val="center"/>
            </w:pPr>
            <w:r>
              <w:t>0,40</w:t>
            </w:r>
          </w:p>
        </w:tc>
      </w:tr>
      <w:tr w:rsidR="00A63E7E" w14:paraId="3B6A3788" w14:textId="77777777">
        <w:tc>
          <w:tcPr>
            <w:tcW w:w="7030" w:type="dxa"/>
          </w:tcPr>
          <w:p w14:paraId="21207BB9" w14:textId="77777777" w:rsidR="00A63E7E" w:rsidRDefault="00A63E7E">
            <w:pPr>
              <w:pStyle w:val="ConsPlusNormal"/>
            </w:pPr>
            <w:r>
              <w:t>Двойное остекление в раздельных переплетах</w:t>
            </w:r>
          </w:p>
        </w:tc>
        <w:tc>
          <w:tcPr>
            <w:tcW w:w="2041" w:type="dxa"/>
          </w:tcPr>
          <w:p w14:paraId="76371D41" w14:textId="77777777" w:rsidR="00A63E7E" w:rsidRDefault="00A63E7E">
            <w:pPr>
              <w:pStyle w:val="ConsPlusNormal"/>
              <w:jc w:val="center"/>
            </w:pPr>
            <w:r>
              <w:t>0,44</w:t>
            </w:r>
          </w:p>
        </w:tc>
      </w:tr>
      <w:tr w:rsidR="00A63E7E" w14:paraId="7E4D665B" w14:textId="77777777">
        <w:tc>
          <w:tcPr>
            <w:tcW w:w="7030" w:type="dxa"/>
          </w:tcPr>
          <w:p w14:paraId="74E12C0D" w14:textId="77777777" w:rsidR="00A63E7E" w:rsidRDefault="00A63E7E">
            <w:pPr>
              <w:pStyle w:val="ConsPlusNormal"/>
            </w:pPr>
            <w:r>
              <w:t>Двухкамерный стеклопакет из стекла:</w:t>
            </w:r>
          </w:p>
        </w:tc>
        <w:tc>
          <w:tcPr>
            <w:tcW w:w="2041" w:type="dxa"/>
          </w:tcPr>
          <w:p w14:paraId="7D63F225" w14:textId="77777777" w:rsidR="00A63E7E" w:rsidRDefault="00A63E7E">
            <w:pPr>
              <w:pStyle w:val="ConsPlusNormal"/>
            </w:pPr>
          </w:p>
        </w:tc>
      </w:tr>
      <w:tr w:rsidR="00A63E7E" w14:paraId="5211D04B" w14:textId="77777777">
        <w:tc>
          <w:tcPr>
            <w:tcW w:w="7030" w:type="dxa"/>
          </w:tcPr>
          <w:p w14:paraId="7A5CA711" w14:textId="77777777" w:rsidR="00A63E7E" w:rsidRDefault="00A63E7E">
            <w:pPr>
              <w:pStyle w:val="ConsPlusNormal"/>
            </w:pPr>
            <w:r>
              <w:t>обычного (межстекольное расстояние 6 мм)</w:t>
            </w:r>
          </w:p>
        </w:tc>
        <w:tc>
          <w:tcPr>
            <w:tcW w:w="2041" w:type="dxa"/>
          </w:tcPr>
          <w:p w14:paraId="4F823AAD" w14:textId="77777777" w:rsidR="00A63E7E" w:rsidRDefault="00A63E7E">
            <w:pPr>
              <w:pStyle w:val="ConsPlusNormal"/>
              <w:jc w:val="center"/>
            </w:pPr>
            <w:r>
              <w:t>0,51</w:t>
            </w:r>
          </w:p>
        </w:tc>
      </w:tr>
      <w:tr w:rsidR="00A63E7E" w14:paraId="497CE054" w14:textId="77777777">
        <w:tc>
          <w:tcPr>
            <w:tcW w:w="7030" w:type="dxa"/>
          </w:tcPr>
          <w:p w14:paraId="1070B819" w14:textId="77777777" w:rsidR="00A63E7E" w:rsidRDefault="00A63E7E">
            <w:pPr>
              <w:pStyle w:val="ConsPlusNormal"/>
            </w:pPr>
            <w:r>
              <w:t>обычного (межстекольное расстояние 12 мм)</w:t>
            </w:r>
          </w:p>
        </w:tc>
        <w:tc>
          <w:tcPr>
            <w:tcW w:w="2041" w:type="dxa"/>
          </w:tcPr>
          <w:p w14:paraId="4F534B4E" w14:textId="77777777" w:rsidR="00A63E7E" w:rsidRDefault="00A63E7E">
            <w:pPr>
              <w:pStyle w:val="ConsPlusNormal"/>
              <w:jc w:val="center"/>
            </w:pPr>
            <w:r>
              <w:t>0,54</w:t>
            </w:r>
          </w:p>
        </w:tc>
      </w:tr>
      <w:tr w:rsidR="00A63E7E" w14:paraId="29FC2023" w14:textId="77777777">
        <w:tc>
          <w:tcPr>
            <w:tcW w:w="7030" w:type="dxa"/>
          </w:tcPr>
          <w:p w14:paraId="56B6CD0F" w14:textId="77777777" w:rsidR="00A63E7E" w:rsidRDefault="00A63E7E">
            <w:pPr>
              <w:pStyle w:val="ConsPlusNormal"/>
            </w:pPr>
            <w:r>
              <w:t>с твердым селективным покрытием (К-стекло)</w:t>
            </w:r>
          </w:p>
        </w:tc>
        <w:tc>
          <w:tcPr>
            <w:tcW w:w="2041" w:type="dxa"/>
          </w:tcPr>
          <w:p w14:paraId="3DE58A6C" w14:textId="77777777" w:rsidR="00A63E7E" w:rsidRDefault="00A63E7E">
            <w:pPr>
              <w:pStyle w:val="ConsPlusNormal"/>
              <w:jc w:val="center"/>
            </w:pPr>
            <w:r>
              <w:t>0,58</w:t>
            </w:r>
          </w:p>
        </w:tc>
      </w:tr>
      <w:tr w:rsidR="00A63E7E" w14:paraId="2CE42D5E" w14:textId="77777777">
        <w:tc>
          <w:tcPr>
            <w:tcW w:w="7030" w:type="dxa"/>
          </w:tcPr>
          <w:p w14:paraId="48699C75" w14:textId="77777777" w:rsidR="00A63E7E" w:rsidRDefault="00A63E7E">
            <w:pPr>
              <w:pStyle w:val="ConsPlusNormal"/>
            </w:pPr>
            <w:r>
              <w:t>с твердым селективным покрытием (К-стекло) с заполнением аргоном</w:t>
            </w:r>
          </w:p>
        </w:tc>
        <w:tc>
          <w:tcPr>
            <w:tcW w:w="2041" w:type="dxa"/>
          </w:tcPr>
          <w:p w14:paraId="16A401C2" w14:textId="77777777" w:rsidR="00A63E7E" w:rsidRDefault="00A63E7E">
            <w:pPr>
              <w:pStyle w:val="ConsPlusNormal"/>
              <w:jc w:val="center"/>
            </w:pPr>
            <w:r>
              <w:t>0,65</w:t>
            </w:r>
          </w:p>
        </w:tc>
      </w:tr>
      <w:tr w:rsidR="00A63E7E" w14:paraId="7B7C168C" w14:textId="77777777">
        <w:tc>
          <w:tcPr>
            <w:tcW w:w="7030" w:type="dxa"/>
          </w:tcPr>
          <w:p w14:paraId="48AD4A56" w14:textId="77777777" w:rsidR="00A63E7E" w:rsidRDefault="00A63E7E">
            <w:pPr>
              <w:pStyle w:val="ConsPlusNormal"/>
            </w:pPr>
            <w:r>
              <w:t>с мягким селективным покрытием (I-стекло)</w:t>
            </w:r>
          </w:p>
        </w:tc>
        <w:tc>
          <w:tcPr>
            <w:tcW w:w="2041" w:type="dxa"/>
          </w:tcPr>
          <w:p w14:paraId="3B09A141" w14:textId="77777777" w:rsidR="00A63E7E" w:rsidRDefault="00A63E7E">
            <w:pPr>
              <w:pStyle w:val="ConsPlusNormal"/>
              <w:jc w:val="center"/>
            </w:pPr>
            <w:r>
              <w:t>0,68</w:t>
            </w:r>
          </w:p>
        </w:tc>
      </w:tr>
      <w:tr w:rsidR="00A63E7E" w14:paraId="578EC749" w14:textId="77777777">
        <w:tc>
          <w:tcPr>
            <w:tcW w:w="7030" w:type="dxa"/>
          </w:tcPr>
          <w:p w14:paraId="6279F431" w14:textId="77777777" w:rsidR="00A63E7E" w:rsidRDefault="00A63E7E">
            <w:pPr>
              <w:pStyle w:val="ConsPlusNormal"/>
            </w:pPr>
            <w:r>
              <w:t>с мягким селективным покрытием (I-стекло) с заполнением аргоном</w:t>
            </w:r>
          </w:p>
        </w:tc>
        <w:tc>
          <w:tcPr>
            <w:tcW w:w="2041" w:type="dxa"/>
          </w:tcPr>
          <w:p w14:paraId="7B99D509" w14:textId="77777777" w:rsidR="00A63E7E" w:rsidRDefault="00A63E7E">
            <w:pPr>
              <w:pStyle w:val="ConsPlusNormal"/>
              <w:jc w:val="center"/>
            </w:pPr>
            <w:r>
              <w:t>0,75</w:t>
            </w:r>
          </w:p>
        </w:tc>
      </w:tr>
      <w:tr w:rsidR="00A63E7E" w14:paraId="7BE6CE6A" w14:textId="77777777">
        <w:tc>
          <w:tcPr>
            <w:tcW w:w="7030" w:type="dxa"/>
          </w:tcPr>
          <w:p w14:paraId="1B800FAB" w14:textId="77777777" w:rsidR="00A63E7E" w:rsidRDefault="00A63E7E">
            <w:pPr>
              <w:pStyle w:val="ConsPlusNormal"/>
            </w:pPr>
            <w:r>
              <w:t>с мягким селективным покрытием (I-стекло) с заполнением криптоном</w:t>
            </w:r>
          </w:p>
        </w:tc>
        <w:tc>
          <w:tcPr>
            <w:tcW w:w="2041" w:type="dxa"/>
          </w:tcPr>
          <w:p w14:paraId="1AE5C5ED" w14:textId="77777777" w:rsidR="00A63E7E" w:rsidRDefault="00A63E7E">
            <w:pPr>
              <w:pStyle w:val="ConsPlusNormal"/>
              <w:jc w:val="center"/>
            </w:pPr>
            <w:r>
              <w:t>1,00</w:t>
            </w:r>
          </w:p>
        </w:tc>
      </w:tr>
      <w:tr w:rsidR="00A63E7E" w14:paraId="44CB6E49" w14:textId="77777777">
        <w:tc>
          <w:tcPr>
            <w:tcW w:w="7030" w:type="dxa"/>
          </w:tcPr>
          <w:p w14:paraId="6089B6FC" w14:textId="77777777" w:rsidR="00A63E7E" w:rsidRDefault="00A63E7E">
            <w:pPr>
              <w:pStyle w:val="ConsPlusNormal"/>
            </w:pPr>
            <w:r>
              <w:t>Тройное остекление в раздельно-спаренных переплетах из стекла:</w:t>
            </w:r>
          </w:p>
        </w:tc>
        <w:tc>
          <w:tcPr>
            <w:tcW w:w="2041" w:type="dxa"/>
          </w:tcPr>
          <w:p w14:paraId="1E3DD2C4" w14:textId="77777777" w:rsidR="00A63E7E" w:rsidRDefault="00A63E7E">
            <w:pPr>
              <w:pStyle w:val="ConsPlusNormal"/>
            </w:pPr>
          </w:p>
        </w:tc>
      </w:tr>
      <w:tr w:rsidR="00A63E7E" w14:paraId="21059AA7" w14:textId="77777777">
        <w:tc>
          <w:tcPr>
            <w:tcW w:w="7030" w:type="dxa"/>
          </w:tcPr>
          <w:p w14:paraId="4B52D27E" w14:textId="77777777" w:rsidR="00A63E7E" w:rsidRDefault="00A63E7E">
            <w:pPr>
              <w:pStyle w:val="ConsPlusNormal"/>
            </w:pPr>
            <w:r>
              <w:t>обычного</w:t>
            </w:r>
          </w:p>
        </w:tc>
        <w:tc>
          <w:tcPr>
            <w:tcW w:w="2041" w:type="dxa"/>
          </w:tcPr>
          <w:p w14:paraId="4361FBCC" w14:textId="77777777" w:rsidR="00A63E7E" w:rsidRDefault="00A63E7E">
            <w:pPr>
              <w:pStyle w:val="ConsPlusNormal"/>
              <w:jc w:val="center"/>
            </w:pPr>
            <w:r>
              <w:t>0,55</w:t>
            </w:r>
          </w:p>
        </w:tc>
      </w:tr>
      <w:tr w:rsidR="00A63E7E" w14:paraId="696ED99C" w14:textId="77777777">
        <w:tc>
          <w:tcPr>
            <w:tcW w:w="7030" w:type="dxa"/>
          </w:tcPr>
          <w:p w14:paraId="6F0AAE77" w14:textId="77777777" w:rsidR="00A63E7E" w:rsidRDefault="00A63E7E">
            <w:pPr>
              <w:pStyle w:val="ConsPlusNormal"/>
            </w:pPr>
            <w:r>
              <w:t>с твердым селективным покрытием (К-стекло)</w:t>
            </w:r>
          </w:p>
        </w:tc>
        <w:tc>
          <w:tcPr>
            <w:tcW w:w="2041" w:type="dxa"/>
          </w:tcPr>
          <w:p w14:paraId="07D3F51C" w14:textId="77777777" w:rsidR="00A63E7E" w:rsidRDefault="00A63E7E">
            <w:pPr>
              <w:pStyle w:val="ConsPlusNormal"/>
              <w:jc w:val="center"/>
            </w:pPr>
            <w:r>
              <w:t>0,60</w:t>
            </w:r>
          </w:p>
        </w:tc>
      </w:tr>
      <w:tr w:rsidR="00A63E7E" w14:paraId="2E7CE990" w14:textId="77777777">
        <w:tc>
          <w:tcPr>
            <w:tcW w:w="7030" w:type="dxa"/>
          </w:tcPr>
          <w:p w14:paraId="5C9F167A" w14:textId="77777777" w:rsidR="00A63E7E" w:rsidRDefault="00A63E7E">
            <w:pPr>
              <w:pStyle w:val="ConsPlusNormal"/>
            </w:pPr>
            <w:r>
              <w:t>Стекло и однокамерный стеклопакет (с межстекольным расстоянием 12 мм) в раздельных переплетах из стекла:</w:t>
            </w:r>
          </w:p>
        </w:tc>
        <w:tc>
          <w:tcPr>
            <w:tcW w:w="2041" w:type="dxa"/>
          </w:tcPr>
          <w:p w14:paraId="5E2E3A3C" w14:textId="77777777" w:rsidR="00A63E7E" w:rsidRDefault="00A63E7E">
            <w:pPr>
              <w:pStyle w:val="ConsPlusNormal"/>
            </w:pPr>
          </w:p>
        </w:tc>
      </w:tr>
      <w:tr w:rsidR="00A63E7E" w14:paraId="0731D396" w14:textId="77777777">
        <w:tc>
          <w:tcPr>
            <w:tcW w:w="7030" w:type="dxa"/>
          </w:tcPr>
          <w:p w14:paraId="09190405" w14:textId="77777777" w:rsidR="00A63E7E" w:rsidRDefault="00A63E7E">
            <w:pPr>
              <w:pStyle w:val="ConsPlusNormal"/>
            </w:pPr>
            <w:r>
              <w:t>обычного</w:t>
            </w:r>
          </w:p>
        </w:tc>
        <w:tc>
          <w:tcPr>
            <w:tcW w:w="2041" w:type="dxa"/>
          </w:tcPr>
          <w:p w14:paraId="1FBBEAF7" w14:textId="77777777" w:rsidR="00A63E7E" w:rsidRDefault="00A63E7E">
            <w:pPr>
              <w:pStyle w:val="ConsPlusNormal"/>
              <w:jc w:val="center"/>
            </w:pPr>
            <w:r>
              <w:t>0,56</w:t>
            </w:r>
          </w:p>
        </w:tc>
      </w:tr>
      <w:tr w:rsidR="00A63E7E" w14:paraId="7E748901" w14:textId="77777777">
        <w:tc>
          <w:tcPr>
            <w:tcW w:w="7030" w:type="dxa"/>
          </w:tcPr>
          <w:p w14:paraId="1D8ECA68" w14:textId="77777777" w:rsidR="00A63E7E" w:rsidRDefault="00A63E7E">
            <w:pPr>
              <w:pStyle w:val="ConsPlusNormal"/>
            </w:pPr>
            <w:r>
              <w:t>с твердым селективным покрытием (К-стекло)</w:t>
            </w:r>
          </w:p>
        </w:tc>
        <w:tc>
          <w:tcPr>
            <w:tcW w:w="2041" w:type="dxa"/>
          </w:tcPr>
          <w:p w14:paraId="09F7B201" w14:textId="77777777" w:rsidR="00A63E7E" w:rsidRDefault="00A63E7E">
            <w:pPr>
              <w:pStyle w:val="ConsPlusNormal"/>
              <w:jc w:val="center"/>
            </w:pPr>
            <w:r>
              <w:t>0,65</w:t>
            </w:r>
          </w:p>
        </w:tc>
      </w:tr>
      <w:tr w:rsidR="00A63E7E" w14:paraId="773D44A8" w14:textId="77777777">
        <w:tc>
          <w:tcPr>
            <w:tcW w:w="7030" w:type="dxa"/>
          </w:tcPr>
          <w:p w14:paraId="57B8F7DA" w14:textId="77777777" w:rsidR="00A63E7E" w:rsidRDefault="00A63E7E">
            <w:pPr>
              <w:pStyle w:val="ConsPlusNormal"/>
            </w:pPr>
            <w:r>
              <w:t>с твердым селективным покрытием (К-стекло) с заполнением аргоном</w:t>
            </w:r>
          </w:p>
        </w:tc>
        <w:tc>
          <w:tcPr>
            <w:tcW w:w="2041" w:type="dxa"/>
          </w:tcPr>
          <w:p w14:paraId="6E095636" w14:textId="77777777" w:rsidR="00A63E7E" w:rsidRDefault="00A63E7E">
            <w:pPr>
              <w:pStyle w:val="ConsPlusNormal"/>
              <w:jc w:val="center"/>
            </w:pPr>
            <w:r>
              <w:t>0,69</w:t>
            </w:r>
          </w:p>
        </w:tc>
      </w:tr>
      <w:tr w:rsidR="00A63E7E" w14:paraId="12CDEDEC" w14:textId="77777777">
        <w:tc>
          <w:tcPr>
            <w:tcW w:w="7030" w:type="dxa"/>
          </w:tcPr>
          <w:p w14:paraId="047FE8BB" w14:textId="77777777" w:rsidR="00A63E7E" w:rsidRDefault="00A63E7E">
            <w:pPr>
              <w:pStyle w:val="ConsPlusNormal"/>
            </w:pPr>
            <w:r>
              <w:t>с мягким селективным покрытием (I-стекло)</w:t>
            </w:r>
          </w:p>
        </w:tc>
        <w:tc>
          <w:tcPr>
            <w:tcW w:w="2041" w:type="dxa"/>
          </w:tcPr>
          <w:p w14:paraId="3A0FFF9D" w14:textId="77777777" w:rsidR="00A63E7E" w:rsidRDefault="00A63E7E">
            <w:pPr>
              <w:pStyle w:val="ConsPlusNormal"/>
              <w:jc w:val="center"/>
            </w:pPr>
            <w:r>
              <w:t>0,72</w:t>
            </w:r>
          </w:p>
        </w:tc>
      </w:tr>
      <w:tr w:rsidR="00A63E7E" w14:paraId="12828392" w14:textId="77777777">
        <w:tc>
          <w:tcPr>
            <w:tcW w:w="7030" w:type="dxa"/>
          </w:tcPr>
          <w:p w14:paraId="012D3FF2" w14:textId="77777777" w:rsidR="00A63E7E" w:rsidRDefault="00A63E7E">
            <w:pPr>
              <w:pStyle w:val="ConsPlusNormal"/>
            </w:pPr>
            <w:r>
              <w:lastRenderedPageBreak/>
              <w:t>Стекло и двухкамерный стеклопакет в раздельных переплетах из стекла:</w:t>
            </w:r>
          </w:p>
        </w:tc>
        <w:tc>
          <w:tcPr>
            <w:tcW w:w="2041" w:type="dxa"/>
          </w:tcPr>
          <w:p w14:paraId="3FFAC5C9" w14:textId="77777777" w:rsidR="00A63E7E" w:rsidRDefault="00A63E7E">
            <w:pPr>
              <w:pStyle w:val="ConsPlusNormal"/>
            </w:pPr>
          </w:p>
        </w:tc>
      </w:tr>
      <w:tr w:rsidR="00A63E7E" w14:paraId="71CCC522" w14:textId="77777777">
        <w:tc>
          <w:tcPr>
            <w:tcW w:w="7030" w:type="dxa"/>
          </w:tcPr>
          <w:p w14:paraId="33FE24EC" w14:textId="77777777" w:rsidR="00A63E7E" w:rsidRDefault="00A63E7E">
            <w:pPr>
              <w:pStyle w:val="ConsPlusNormal"/>
            </w:pPr>
            <w:r>
              <w:t>обычного</w:t>
            </w:r>
          </w:p>
        </w:tc>
        <w:tc>
          <w:tcPr>
            <w:tcW w:w="2041" w:type="dxa"/>
          </w:tcPr>
          <w:p w14:paraId="37DB4402" w14:textId="77777777" w:rsidR="00A63E7E" w:rsidRDefault="00A63E7E">
            <w:pPr>
              <w:pStyle w:val="ConsPlusNormal"/>
              <w:jc w:val="center"/>
            </w:pPr>
            <w:r>
              <w:t>0,65</w:t>
            </w:r>
          </w:p>
        </w:tc>
      </w:tr>
      <w:tr w:rsidR="00A63E7E" w14:paraId="5C302E71" w14:textId="77777777">
        <w:tc>
          <w:tcPr>
            <w:tcW w:w="7030" w:type="dxa"/>
          </w:tcPr>
          <w:p w14:paraId="57B3A355" w14:textId="77777777" w:rsidR="00A63E7E" w:rsidRDefault="00A63E7E">
            <w:pPr>
              <w:pStyle w:val="ConsPlusNormal"/>
            </w:pPr>
            <w:r>
              <w:t>с твердым селективным покрытием (К-стекло)</w:t>
            </w:r>
          </w:p>
        </w:tc>
        <w:tc>
          <w:tcPr>
            <w:tcW w:w="2041" w:type="dxa"/>
          </w:tcPr>
          <w:p w14:paraId="218DE8FE" w14:textId="77777777" w:rsidR="00A63E7E" w:rsidRDefault="00A63E7E">
            <w:pPr>
              <w:pStyle w:val="ConsPlusNormal"/>
              <w:jc w:val="center"/>
            </w:pPr>
            <w:r>
              <w:t>0,72</w:t>
            </w:r>
          </w:p>
        </w:tc>
      </w:tr>
      <w:tr w:rsidR="00A63E7E" w14:paraId="5290843B" w14:textId="77777777">
        <w:tc>
          <w:tcPr>
            <w:tcW w:w="7030" w:type="dxa"/>
          </w:tcPr>
          <w:p w14:paraId="3F727A8B" w14:textId="77777777" w:rsidR="00A63E7E" w:rsidRDefault="00A63E7E">
            <w:pPr>
              <w:pStyle w:val="ConsPlusNormal"/>
            </w:pPr>
            <w:r>
              <w:t>с твердым селективным покрытием (К-стекло) с заполнением аргоном</w:t>
            </w:r>
          </w:p>
        </w:tc>
        <w:tc>
          <w:tcPr>
            <w:tcW w:w="2041" w:type="dxa"/>
          </w:tcPr>
          <w:p w14:paraId="25D40A01" w14:textId="77777777" w:rsidR="00A63E7E" w:rsidRDefault="00A63E7E">
            <w:pPr>
              <w:pStyle w:val="ConsPlusNormal"/>
              <w:jc w:val="center"/>
            </w:pPr>
            <w:r>
              <w:t>0,80</w:t>
            </w:r>
          </w:p>
        </w:tc>
      </w:tr>
      <w:tr w:rsidR="00A63E7E" w14:paraId="6B57B582" w14:textId="77777777">
        <w:tc>
          <w:tcPr>
            <w:tcW w:w="7030" w:type="dxa"/>
          </w:tcPr>
          <w:p w14:paraId="0D2DAA4C" w14:textId="77777777" w:rsidR="00A63E7E" w:rsidRDefault="00A63E7E">
            <w:pPr>
              <w:pStyle w:val="ConsPlusNormal"/>
            </w:pPr>
            <w:r>
              <w:t>с мягким селективным покрытием (I-стекло)</w:t>
            </w:r>
          </w:p>
        </w:tc>
        <w:tc>
          <w:tcPr>
            <w:tcW w:w="2041" w:type="dxa"/>
          </w:tcPr>
          <w:p w14:paraId="2BEAD770" w14:textId="77777777" w:rsidR="00A63E7E" w:rsidRDefault="00A63E7E">
            <w:pPr>
              <w:pStyle w:val="ConsPlusNormal"/>
              <w:jc w:val="center"/>
            </w:pPr>
            <w:r>
              <w:t>0,87</w:t>
            </w:r>
          </w:p>
        </w:tc>
      </w:tr>
      <w:tr w:rsidR="00A63E7E" w14:paraId="2457C16A" w14:textId="77777777">
        <w:tc>
          <w:tcPr>
            <w:tcW w:w="7030" w:type="dxa"/>
          </w:tcPr>
          <w:p w14:paraId="1EDB238E" w14:textId="77777777" w:rsidR="00A63E7E" w:rsidRDefault="00A63E7E">
            <w:pPr>
              <w:pStyle w:val="ConsPlusNormal"/>
            </w:pPr>
            <w:r>
              <w:t>с мягким селективным покрытием (I-стекло) с заполнением аргоном</w:t>
            </w:r>
          </w:p>
        </w:tc>
        <w:tc>
          <w:tcPr>
            <w:tcW w:w="2041" w:type="dxa"/>
          </w:tcPr>
          <w:p w14:paraId="57EFC4A5" w14:textId="77777777" w:rsidR="00A63E7E" w:rsidRDefault="00A63E7E">
            <w:pPr>
              <w:pStyle w:val="ConsPlusNormal"/>
              <w:jc w:val="center"/>
            </w:pPr>
            <w:r>
              <w:t>0,94</w:t>
            </w:r>
          </w:p>
        </w:tc>
      </w:tr>
      <w:tr w:rsidR="00A63E7E" w14:paraId="1179C146" w14:textId="77777777">
        <w:tc>
          <w:tcPr>
            <w:tcW w:w="7030" w:type="dxa"/>
          </w:tcPr>
          <w:p w14:paraId="55A3C052" w14:textId="77777777" w:rsidR="00A63E7E" w:rsidRDefault="00A63E7E">
            <w:pPr>
              <w:pStyle w:val="ConsPlusNormal"/>
            </w:pPr>
            <w:r>
              <w:t>с мягким селективным покрытием (I-стекло) с заполнением криптоном</w:t>
            </w:r>
          </w:p>
        </w:tc>
        <w:tc>
          <w:tcPr>
            <w:tcW w:w="2041" w:type="dxa"/>
          </w:tcPr>
          <w:p w14:paraId="0615E834" w14:textId="77777777" w:rsidR="00A63E7E" w:rsidRDefault="00A63E7E">
            <w:pPr>
              <w:pStyle w:val="ConsPlusNormal"/>
              <w:jc w:val="center"/>
            </w:pPr>
            <w:r>
              <w:t>1,12</w:t>
            </w:r>
          </w:p>
        </w:tc>
      </w:tr>
      <w:tr w:rsidR="00A63E7E" w14:paraId="57BC3DA6" w14:textId="77777777">
        <w:tc>
          <w:tcPr>
            <w:tcW w:w="7030" w:type="dxa"/>
          </w:tcPr>
          <w:p w14:paraId="06F85E9E" w14:textId="77777777" w:rsidR="00A63E7E" w:rsidRDefault="00A63E7E">
            <w:pPr>
              <w:pStyle w:val="ConsPlusNormal"/>
            </w:pPr>
            <w:r>
              <w:t>Два однокамерных стеклопакета из обычного стекла в переплетах:</w:t>
            </w:r>
          </w:p>
        </w:tc>
        <w:tc>
          <w:tcPr>
            <w:tcW w:w="2041" w:type="dxa"/>
          </w:tcPr>
          <w:p w14:paraId="0152921E" w14:textId="77777777" w:rsidR="00A63E7E" w:rsidRDefault="00A63E7E">
            <w:pPr>
              <w:pStyle w:val="ConsPlusNormal"/>
            </w:pPr>
          </w:p>
        </w:tc>
      </w:tr>
      <w:tr w:rsidR="00A63E7E" w14:paraId="18EE8937" w14:textId="77777777">
        <w:tc>
          <w:tcPr>
            <w:tcW w:w="7030" w:type="dxa"/>
          </w:tcPr>
          <w:p w14:paraId="6B95DE59" w14:textId="77777777" w:rsidR="00A63E7E" w:rsidRDefault="00A63E7E">
            <w:pPr>
              <w:pStyle w:val="ConsPlusNormal"/>
            </w:pPr>
            <w:r>
              <w:t>спаренных</w:t>
            </w:r>
          </w:p>
        </w:tc>
        <w:tc>
          <w:tcPr>
            <w:tcW w:w="2041" w:type="dxa"/>
          </w:tcPr>
          <w:p w14:paraId="6F7FE7DA" w14:textId="77777777" w:rsidR="00A63E7E" w:rsidRDefault="00A63E7E">
            <w:pPr>
              <w:pStyle w:val="ConsPlusNormal"/>
              <w:jc w:val="center"/>
            </w:pPr>
            <w:r>
              <w:t>0,70</w:t>
            </w:r>
          </w:p>
        </w:tc>
      </w:tr>
      <w:tr w:rsidR="00A63E7E" w14:paraId="203721CC" w14:textId="77777777">
        <w:tc>
          <w:tcPr>
            <w:tcW w:w="7030" w:type="dxa"/>
          </w:tcPr>
          <w:p w14:paraId="1212AF91" w14:textId="77777777" w:rsidR="00A63E7E" w:rsidRDefault="00A63E7E">
            <w:pPr>
              <w:pStyle w:val="ConsPlusNormal"/>
            </w:pPr>
            <w:r>
              <w:t>раздельных</w:t>
            </w:r>
          </w:p>
        </w:tc>
        <w:tc>
          <w:tcPr>
            <w:tcW w:w="2041" w:type="dxa"/>
          </w:tcPr>
          <w:p w14:paraId="71E60412" w14:textId="77777777" w:rsidR="00A63E7E" w:rsidRDefault="00A63E7E">
            <w:pPr>
              <w:pStyle w:val="ConsPlusNormal"/>
              <w:jc w:val="center"/>
            </w:pPr>
            <w:r>
              <w:t>0,74</w:t>
            </w:r>
          </w:p>
        </w:tc>
      </w:tr>
      <w:tr w:rsidR="00A63E7E" w14:paraId="78B929D1" w14:textId="77777777">
        <w:tc>
          <w:tcPr>
            <w:tcW w:w="7030" w:type="dxa"/>
          </w:tcPr>
          <w:p w14:paraId="7E18614D" w14:textId="77777777" w:rsidR="00A63E7E" w:rsidRDefault="00A63E7E">
            <w:pPr>
              <w:pStyle w:val="ConsPlusNormal"/>
            </w:pPr>
            <w:r>
              <w:t>Четырехслойное остекление из обычного стекла в двух спаренных переплетах</w:t>
            </w:r>
          </w:p>
        </w:tc>
        <w:tc>
          <w:tcPr>
            <w:tcW w:w="2041" w:type="dxa"/>
          </w:tcPr>
          <w:p w14:paraId="0859D125" w14:textId="77777777" w:rsidR="00A63E7E" w:rsidRDefault="00A63E7E">
            <w:pPr>
              <w:pStyle w:val="ConsPlusNormal"/>
              <w:jc w:val="center"/>
            </w:pPr>
            <w:r>
              <w:t>0,80</w:t>
            </w:r>
          </w:p>
        </w:tc>
      </w:tr>
    </w:tbl>
    <w:p w14:paraId="72862BA9" w14:textId="77777777" w:rsidR="00A63E7E" w:rsidRDefault="00A63E7E">
      <w:pPr>
        <w:pStyle w:val="ConsPlusNormal"/>
        <w:jc w:val="both"/>
      </w:pPr>
    </w:p>
    <w:p w14:paraId="2045F299" w14:textId="77777777" w:rsidR="00A63E7E" w:rsidRDefault="00A63E7E">
      <w:pPr>
        <w:pStyle w:val="ConsPlusNormal"/>
        <w:jc w:val="both"/>
      </w:pPr>
    </w:p>
    <w:p w14:paraId="3678A954" w14:textId="77777777" w:rsidR="00A63E7E" w:rsidRDefault="00A63E7E">
      <w:pPr>
        <w:pStyle w:val="ConsPlusNormal"/>
        <w:jc w:val="both"/>
      </w:pPr>
    </w:p>
    <w:p w14:paraId="4E04DBDF" w14:textId="77777777" w:rsidR="00A63E7E" w:rsidRDefault="00A63E7E">
      <w:pPr>
        <w:pStyle w:val="ConsPlusNormal"/>
        <w:jc w:val="both"/>
      </w:pPr>
    </w:p>
    <w:p w14:paraId="2B73EA7B" w14:textId="77777777" w:rsidR="00A63E7E" w:rsidRDefault="00A63E7E">
      <w:pPr>
        <w:pStyle w:val="ConsPlusNormal"/>
        <w:jc w:val="both"/>
      </w:pPr>
    </w:p>
    <w:p w14:paraId="18F73CD0" w14:textId="77777777" w:rsidR="00A63E7E" w:rsidRDefault="00A63E7E">
      <w:pPr>
        <w:pStyle w:val="ConsPlusNormal"/>
        <w:jc w:val="right"/>
        <w:outlineLvl w:val="2"/>
      </w:pPr>
      <w:r>
        <w:t>Приложение З</w:t>
      </w:r>
    </w:p>
    <w:p w14:paraId="5FE4C004" w14:textId="77777777" w:rsidR="00A63E7E" w:rsidRDefault="00A63E7E">
      <w:pPr>
        <w:pStyle w:val="ConsPlusNormal"/>
        <w:jc w:val="both"/>
      </w:pPr>
    </w:p>
    <w:p w14:paraId="65A74C17" w14:textId="77777777" w:rsidR="00A63E7E" w:rsidRDefault="00A63E7E">
      <w:pPr>
        <w:pStyle w:val="ConsPlusTitle"/>
        <w:jc w:val="center"/>
        <w:outlineLvl w:val="3"/>
      </w:pPr>
      <w:r>
        <w:t>ОПРЕДЕЛЕНИЕ</w:t>
      </w:r>
    </w:p>
    <w:p w14:paraId="5E1F0B1C" w14:textId="77777777" w:rsidR="00A63E7E" w:rsidRDefault="00A63E7E">
      <w:pPr>
        <w:pStyle w:val="ConsPlusTitle"/>
        <w:jc w:val="center"/>
      </w:pPr>
      <w:r>
        <w:t>РАСЧЕТНОЙ (МАКСИМАЛЬНОЙ) ОТОПИТЕЛЬНОЙ ТЕПЛОВОЙ НАГРУЗКИ МКД</w:t>
      </w:r>
    </w:p>
    <w:p w14:paraId="67FA1B91" w14:textId="77777777" w:rsidR="00A63E7E" w:rsidRDefault="00A63E7E">
      <w:pPr>
        <w:pStyle w:val="ConsPlusTitle"/>
        <w:jc w:val="center"/>
      </w:pPr>
      <w:r>
        <w:t>ПОСЛЕ РЕАЛИЗАЦИИ МЕРОПРИЯТИЙ ПО ЭНЕРГОСБЕРЕЖЕНИЮ</w:t>
      </w:r>
    </w:p>
    <w:p w14:paraId="0100872F" w14:textId="77777777" w:rsidR="00A63E7E" w:rsidRDefault="00A63E7E">
      <w:pPr>
        <w:pStyle w:val="ConsPlusTitle"/>
        <w:jc w:val="center"/>
      </w:pPr>
      <w:r>
        <w:t>И ПОВЫШЕНИЮ ЭНЕРГЕТИЧЕСКОЙ ЭФФЕКТИВНОСТИ В СОСТАВЕ РАБОТ</w:t>
      </w:r>
    </w:p>
    <w:p w14:paraId="0C4ED312" w14:textId="77777777" w:rsidR="00A63E7E" w:rsidRDefault="00A63E7E">
      <w:pPr>
        <w:pStyle w:val="ConsPlusTitle"/>
        <w:jc w:val="center"/>
      </w:pPr>
      <w:r>
        <w:t>ПО КАПИТАЛЬНОМУ РЕМОНТУ</w:t>
      </w:r>
    </w:p>
    <w:p w14:paraId="47040779" w14:textId="77777777" w:rsidR="00A63E7E" w:rsidRDefault="00A63E7E">
      <w:pPr>
        <w:pStyle w:val="ConsPlusNormal"/>
        <w:jc w:val="both"/>
      </w:pPr>
    </w:p>
    <w:p w14:paraId="009F7933" w14:textId="77777777" w:rsidR="00A63E7E" w:rsidRDefault="00A63E7E">
      <w:pPr>
        <w:pStyle w:val="ConsPlusNormal"/>
        <w:ind w:firstLine="540"/>
        <w:jc w:val="both"/>
      </w:pPr>
      <w:r>
        <w:t xml:space="preserve">Требуемую мощность системы отопления </w:t>
      </w:r>
      <w:r w:rsidRPr="00C742C5">
        <w:rPr>
          <w:position w:val="-10"/>
        </w:rPr>
        <w:pict w14:anchorId="644F81E7">
          <v:shape id="_x0000_i1686" style="width:45pt;height:21pt" coordsize="" o:spt="100" adj="0,,0" path="" filled="f" stroked="f">
            <v:stroke joinstyle="miter"/>
            <v:imagedata r:id="rId699" o:title="base_1_373758_33429"/>
            <v:formulas/>
            <v:path o:connecttype="segments"/>
          </v:shape>
        </w:pict>
      </w:r>
      <w:r>
        <w:t xml:space="preserve"> (кВт) определяют по формуле:</w:t>
      </w:r>
    </w:p>
    <w:p w14:paraId="00F95938" w14:textId="77777777" w:rsidR="00A63E7E" w:rsidRDefault="00A63E7E">
      <w:pPr>
        <w:pStyle w:val="ConsPlusNormal"/>
        <w:jc w:val="both"/>
      </w:pPr>
    </w:p>
    <w:p w14:paraId="78E07BF4" w14:textId="77777777" w:rsidR="00A63E7E" w:rsidRDefault="00A63E7E">
      <w:pPr>
        <w:pStyle w:val="ConsPlusNormal"/>
        <w:jc w:val="center"/>
      </w:pPr>
      <w:r w:rsidRPr="00C742C5">
        <w:rPr>
          <w:position w:val="-13"/>
        </w:rPr>
        <w:pict w14:anchorId="59376936">
          <v:shape id="_x0000_i1687" style="width:261pt;height:24.75pt" coordsize="" o:spt="100" adj="0,,0" path="" filled="f" stroked="f">
            <v:stroke joinstyle="miter"/>
            <v:imagedata r:id="rId700" o:title="base_1_373758_33430"/>
            <v:formulas/>
            <v:path o:connecttype="segments"/>
          </v:shape>
        </w:pict>
      </w:r>
      <w:r>
        <w:t>, (И.1)</w:t>
      </w:r>
    </w:p>
    <w:p w14:paraId="57003756" w14:textId="77777777" w:rsidR="00A63E7E" w:rsidRDefault="00A63E7E">
      <w:pPr>
        <w:pStyle w:val="ConsPlusNormal"/>
        <w:jc w:val="both"/>
      </w:pPr>
    </w:p>
    <w:p w14:paraId="3E57BAEE" w14:textId="77777777" w:rsidR="00A63E7E" w:rsidRDefault="00A63E7E">
      <w:pPr>
        <w:pStyle w:val="ConsPlusNormal"/>
        <w:ind w:firstLine="540"/>
        <w:jc w:val="both"/>
      </w:pPr>
      <w:r>
        <w:t xml:space="preserve">где </w:t>
      </w:r>
      <w:r w:rsidRPr="00C742C5">
        <w:rPr>
          <w:position w:val="-10"/>
        </w:rPr>
        <w:pict w14:anchorId="3DCC24D8">
          <v:shape id="_x0000_i1688" style="width:48pt;height:21pt" coordsize="" o:spt="100" adj="0,,0" path="" filled="f" stroked="f">
            <v:stroke joinstyle="miter"/>
            <v:imagedata r:id="rId701" o:title="base_1_373758_33431"/>
            <v:formulas/>
            <v:path o:connecttype="segments"/>
          </v:shape>
        </w:pict>
      </w:r>
      <w:r>
        <w:t xml:space="preserve"> - расчетный расход теплоты на компенсацию трансмиссионных теплопотерь через наружные ограждения оболочки здания (кВт); принимают по </w:t>
      </w:r>
      <w:hyperlink w:anchor="P9203" w:history="1">
        <w:r>
          <w:rPr>
            <w:color w:val="0000FF"/>
          </w:rPr>
          <w:t>формуле И.2</w:t>
        </w:r>
      </w:hyperlink>
      <w:r>
        <w:t>;</w:t>
      </w:r>
    </w:p>
    <w:p w14:paraId="46AB0A63" w14:textId="77777777" w:rsidR="00A63E7E" w:rsidRDefault="00A63E7E">
      <w:pPr>
        <w:pStyle w:val="ConsPlusNormal"/>
        <w:spacing w:before="220"/>
        <w:ind w:firstLine="540"/>
        <w:jc w:val="both"/>
      </w:pPr>
      <w:r w:rsidRPr="00C742C5">
        <w:rPr>
          <w:position w:val="-10"/>
        </w:rPr>
        <w:pict w14:anchorId="5BAE3F58">
          <v:shape id="_x0000_i1689" style="width:51.75pt;height:21pt" coordsize="" o:spt="100" adj="0,,0" path="" filled="f" stroked="f">
            <v:stroke joinstyle="miter"/>
            <v:imagedata r:id="rId702" o:title="base_1_373758_33432"/>
            <v:formulas/>
            <v:path o:connecttype="segments"/>
          </v:shape>
        </w:pict>
      </w:r>
      <w:r>
        <w:t xml:space="preserve"> - расчетный расход теплоты на нагрев наружного воздуха, поступающего за счет инфильтрации и вентиляции (кВт); принимают по </w:t>
      </w:r>
      <w:hyperlink w:anchor="P9211" w:history="1">
        <w:r>
          <w:rPr>
            <w:color w:val="0000FF"/>
          </w:rPr>
          <w:t>формуле И.3</w:t>
        </w:r>
      </w:hyperlink>
      <w:r>
        <w:t>;</w:t>
      </w:r>
    </w:p>
    <w:p w14:paraId="2ABA4E35" w14:textId="77777777" w:rsidR="00A63E7E" w:rsidRDefault="00A63E7E">
      <w:pPr>
        <w:pStyle w:val="ConsPlusNormal"/>
        <w:spacing w:before="220"/>
        <w:ind w:firstLine="540"/>
        <w:jc w:val="both"/>
      </w:pPr>
      <w:r w:rsidRPr="00C742C5">
        <w:rPr>
          <w:position w:val="-10"/>
        </w:rPr>
        <w:pict w14:anchorId="46C0FABF">
          <v:shape id="_x0000_i1690" style="width:51pt;height:21pt" coordsize="" o:spt="100" adj="0,,0" path="" filled="f" stroked="f">
            <v:stroke joinstyle="miter"/>
            <v:imagedata r:id="rId703" o:title="base_1_373758_33433"/>
            <v:formulas/>
            <v:path o:connecttype="segments"/>
          </v:shape>
        </w:pict>
      </w:r>
      <w:r>
        <w:t xml:space="preserve"> - бытовые (технологические) теплопоступления в квартирах и в нежилых помещениях МКД (кВт), принимают по </w:t>
      </w:r>
      <w:hyperlink w:anchor="P9219" w:history="1">
        <w:r>
          <w:rPr>
            <w:color w:val="0000FF"/>
          </w:rPr>
          <w:t>формуле И.4</w:t>
        </w:r>
      </w:hyperlink>
      <w:r>
        <w:t>;</w:t>
      </w:r>
    </w:p>
    <w:p w14:paraId="485723B7" w14:textId="77777777" w:rsidR="00A63E7E" w:rsidRDefault="00A63E7E">
      <w:pPr>
        <w:pStyle w:val="ConsPlusNormal"/>
        <w:spacing w:before="220"/>
        <w:ind w:firstLine="540"/>
        <w:jc w:val="both"/>
      </w:pPr>
      <w:r w:rsidRPr="00C742C5">
        <w:rPr>
          <w:position w:val="-8"/>
        </w:rPr>
        <w:pict w14:anchorId="74603AD0">
          <v:shape id="_x0000_i1691" style="width:21pt;height:19.5pt" coordsize="" o:spt="100" adj="0,,0" path="" filled="f" stroked="f">
            <v:stroke joinstyle="miter"/>
            <v:imagedata r:id="rId704" o:title="base_1_373758_33434"/>
            <v:formulas/>
            <v:path o:connecttype="segments"/>
          </v:shape>
        </w:pict>
      </w:r>
      <w:r>
        <w:t xml:space="preserve"> - то же, что в </w:t>
      </w:r>
      <w:hyperlink w:anchor="P4190" w:history="1">
        <w:r>
          <w:rPr>
            <w:color w:val="0000FF"/>
          </w:rPr>
          <w:t>формуле (5.13)</w:t>
        </w:r>
      </w:hyperlink>
      <w:r>
        <w:t>.</w:t>
      </w:r>
    </w:p>
    <w:p w14:paraId="520202DD" w14:textId="77777777" w:rsidR="00A63E7E" w:rsidRDefault="00A63E7E">
      <w:pPr>
        <w:pStyle w:val="ConsPlusNormal"/>
        <w:spacing w:before="220"/>
        <w:ind w:firstLine="540"/>
        <w:jc w:val="both"/>
      </w:pPr>
      <w:r>
        <w:t xml:space="preserve">Расчетные трансмиссионные теплопотери через наружные ограждения оболочки здания </w:t>
      </w:r>
      <w:r w:rsidRPr="00C742C5">
        <w:rPr>
          <w:position w:val="-10"/>
        </w:rPr>
        <w:pict w14:anchorId="2ABD3E11">
          <v:shape id="_x0000_i1692" style="width:48pt;height:21pt" coordsize="" o:spt="100" adj="0,,0" path="" filled="f" stroked="f">
            <v:stroke joinstyle="miter"/>
            <v:imagedata r:id="rId701" o:title="base_1_373758_33435"/>
            <v:formulas/>
            <v:path o:connecttype="segments"/>
          </v:shape>
        </w:pict>
      </w:r>
      <w:r>
        <w:t xml:space="preserve"> (кВт) определяют по формуле:</w:t>
      </w:r>
    </w:p>
    <w:p w14:paraId="3234BAE4" w14:textId="77777777" w:rsidR="00A63E7E" w:rsidRDefault="00A63E7E">
      <w:pPr>
        <w:pStyle w:val="ConsPlusNormal"/>
        <w:jc w:val="both"/>
      </w:pPr>
    </w:p>
    <w:p w14:paraId="2BF2982B" w14:textId="77777777" w:rsidR="00A63E7E" w:rsidRDefault="00A63E7E">
      <w:pPr>
        <w:pStyle w:val="ConsPlusNormal"/>
        <w:jc w:val="center"/>
      </w:pPr>
      <w:bookmarkStart w:id="248" w:name="P9203"/>
      <w:bookmarkEnd w:id="248"/>
      <w:r w:rsidRPr="00C742C5">
        <w:rPr>
          <w:position w:val="-13"/>
        </w:rPr>
        <w:pict w14:anchorId="3902D96F">
          <v:shape id="_x0000_i1693" style="width:228pt;height:24.75pt" coordsize="" o:spt="100" adj="0,,0" path="" filled="f" stroked="f">
            <v:stroke joinstyle="miter"/>
            <v:imagedata r:id="rId705" o:title="base_1_373758_33436"/>
            <v:formulas/>
            <v:path o:connecttype="segments"/>
          </v:shape>
        </w:pict>
      </w:r>
      <w:r>
        <w:t>, (И.2)</w:t>
      </w:r>
    </w:p>
    <w:p w14:paraId="14C46D36" w14:textId="77777777" w:rsidR="00A63E7E" w:rsidRDefault="00A63E7E">
      <w:pPr>
        <w:pStyle w:val="ConsPlusNormal"/>
        <w:jc w:val="both"/>
      </w:pPr>
    </w:p>
    <w:p w14:paraId="4E9E5DF3" w14:textId="77777777" w:rsidR="00A63E7E" w:rsidRDefault="00A63E7E">
      <w:pPr>
        <w:pStyle w:val="ConsPlusNormal"/>
        <w:ind w:firstLine="540"/>
        <w:jc w:val="both"/>
      </w:pPr>
      <w:r>
        <w:t xml:space="preserve">где </w:t>
      </w:r>
      <w:r w:rsidRPr="00C742C5">
        <w:rPr>
          <w:position w:val="-10"/>
        </w:rPr>
        <w:pict w14:anchorId="3D5C4733">
          <v:shape id="_x0000_i1694" style="width:23.25pt;height:21pt" coordsize="" o:spt="100" adj="0,,0" path="" filled="f" stroked="f">
            <v:stroke joinstyle="miter"/>
            <v:imagedata r:id="rId706" o:title="base_1_373758_33437"/>
            <v:formulas/>
            <v:path o:connecttype="segments"/>
          </v:shape>
        </w:pict>
      </w:r>
      <w:r>
        <w:t xml:space="preserve"> - то же, что в </w:t>
      </w:r>
      <w:hyperlink w:anchor="P4026" w:history="1">
        <w:r>
          <w:rPr>
            <w:color w:val="0000FF"/>
          </w:rPr>
          <w:t>формуле (5.3)</w:t>
        </w:r>
      </w:hyperlink>
      <w:r>
        <w:t>;</w:t>
      </w:r>
    </w:p>
    <w:p w14:paraId="2C8708FF" w14:textId="77777777" w:rsidR="00A63E7E" w:rsidRDefault="00A63E7E">
      <w:pPr>
        <w:pStyle w:val="ConsPlusNormal"/>
        <w:spacing w:before="220"/>
        <w:ind w:firstLine="540"/>
        <w:jc w:val="both"/>
      </w:pPr>
      <w:r w:rsidRPr="00C742C5">
        <w:rPr>
          <w:position w:val="-10"/>
        </w:rPr>
        <w:pict w14:anchorId="18243B22">
          <v:shape id="_x0000_i1695" style="width:30.75pt;height:21pt" coordsize="" o:spt="100" adj="0,,0" path="" filled="f" stroked="f">
            <v:stroke joinstyle="miter"/>
            <v:imagedata r:id="rId707" o:title="base_1_373758_33438"/>
            <v:formulas/>
            <v:path o:connecttype="segments"/>
          </v:shape>
        </w:pict>
      </w:r>
      <w:r>
        <w:t xml:space="preserve"> - то же, что в формуле (</w:t>
      </w:r>
      <w:hyperlink w:anchor="P4026" w:history="1">
        <w:r>
          <w:rPr>
            <w:color w:val="0000FF"/>
          </w:rPr>
          <w:t>5.3</w:t>
        </w:r>
      </w:hyperlink>
      <w:r>
        <w:t xml:space="preserve"> - </w:t>
      </w:r>
      <w:hyperlink w:anchor="P4049" w:history="1">
        <w:r>
          <w:rPr>
            <w:color w:val="0000FF"/>
          </w:rPr>
          <w:t>5.4б</w:t>
        </w:r>
      </w:hyperlink>
      <w:r>
        <w:t>);</w:t>
      </w:r>
    </w:p>
    <w:p w14:paraId="5370F0AF" w14:textId="77777777" w:rsidR="00A63E7E" w:rsidRDefault="00A63E7E">
      <w:pPr>
        <w:pStyle w:val="ConsPlusNormal"/>
        <w:spacing w:before="220"/>
        <w:ind w:firstLine="540"/>
        <w:jc w:val="both"/>
      </w:pPr>
      <w:r w:rsidRPr="00C742C5">
        <w:rPr>
          <w:position w:val="-10"/>
        </w:rPr>
        <w:pict w14:anchorId="40FD4564">
          <v:shape id="_x0000_i1696" style="width:13.5pt;height:21pt" coordsize="" o:spt="100" adj="0,,0" path="" filled="f" stroked="f">
            <v:stroke joinstyle="miter"/>
            <v:imagedata r:id="rId708" o:title="base_1_373758_33439"/>
            <v:formulas/>
            <v:path o:connecttype="segments"/>
          </v:shape>
        </w:pict>
      </w:r>
      <w:r>
        <w:t xml:space="preserve">, </w:t>
      </w:r>
      <w:r w:rsidRPr="00C742C5">
        <w:rPr>
          <w:position w:val="-10"/>
        </w:rPr>
        <w:pict w14:anchorId="4F5BF674">
          <v:shape id="_x0000_i1697" style="width:14.25pt;height:21pt" coordsize="" o:spt="100" adj="0,,0" path="" filled="f" stroked="f">
            <v:stroke joinstyle="miter"/>
            <v:imagedata r:id="rId709" o:title="base_1_373758_33440"/>
            <v:formulas/>
            <v:path o:connecttype="segments"/>
          </v:shape>
        </w:pict>
      </w:r>
      <w:r>
        <w:t xml:space="preserve"> - то же, что в </w:t>
      </w:r>
      <w:hyperlink w:anchor="P3978" w:history="1">
        <w:r>
          <w:rPr>
            <w:color w:val="0000FF"/>
          </w:rPr>
          <w:t>формуле (5.2)</w:t>
        </w:r>
      </w:hyperlink>
      <w:r>
        <w:t>;</w:t>
      </w:r>
    </w:p>
    <w:p w14:paraId="2ECE3F72" w14:textId="77777777" w:rsidR="00A63E7E" w:rsidRDefault="00A63E7E">
      <w:pPr>
        <w:pStyle w:val="ConsPlusNormal"/>
        <w:spacing w:before="220"/>
        <w:ind w:firstLine="540"/>
        <w:jc w:val="both"/>
      </w:pPr>
      <w:r w:rsidRPr="00C742C5">
        <w:rPr>
          <w:position w:val="-6"/>
        </w:rPr>
        <w:pict w14:anchorId="160A93EA">
          <v:shape id="_x0000_i1698" style="width:30.75pt;height:18pt" coordsize="" o:spt="100" adj="0,,0" path="" filled="f" stroked="f">
            <v:stroke joinstyle="miter"/>
            <v:imagedata r:id="rId710" o:title="base_1_373758_33441"/>
            <v:formulas/>
            <v:path o:connecttype="segments"/>
          </v:shape>
        </w:pict>
      </w:r>
      <w:r>
        <w:t xml:space="preserve"> - коэффициент, учитывающий добавочные теплопотери, связанные с ориентацией ограждений по сторонам света и повышенной температурой воздуха в угловых помещениях; при определении нагрузки системы отопления в целом по МКД принимают значение 1,13.</w:t>
      </w:r>
    </w:p>
    <w:p w14:paraId="3964B209" w14:textId="77777777" w:rsidR="00A63E7E" w:rsidRDefault="00A63E7E">
      <w:pPr>
        <w:pStyle w:val="ConsPlusNormal"/>
        <w:spacing w:before="220"/>
        <w:ind w:firstLine="540"/>
        <w:jc w:val="both"/>
      </w:pPr>
      <w:r>
        <w:t xml:space="preserve">Расчетный расход теплоты на нагрев наружного воздуха, поступающего за счет инфильтрации и вентиляции в жилых зданиях </w:t>
      </w:r>
      <w:r w:rsidRPr="00C742C5">
        <w:rPr>
          <w:position w:val="-10"/>
        </w:rPr>
        <w:pict w14:anchorId="2ED92E55">
          <v:shape id="_x0000_i1699" style="width:51.75pt;height:21pt" coordsize="" o:spt="100" adj="0,,0" path="" filled="f" stroked="f">
            <v:stroke joinstyle="miter"/>
            <v:imagedata r:id="rId702" o:title="base_1_373758_33442"/>
            <v:formulas/>
            <v:path o:connecttype="segments"/>
          </v:shape>
        </w:pict>
      </w:r>
      <w:r>
        <w:t xml:space="preserve"> (кВт) определяют по формуле:</w:t>
      </w:r>
    </w:p>
    <w:p w14:paraId="670ED0E5" w14:textId="77777777" w:rsidR="00A63E7E" w:rsidRDefault="00A63E7E">
      <w:pPr>
        <w:pStyle w:val="ConsPlusNormal"/>
        <w:jc w:val="both"/>
      </w:pPr>
    </w:p>
    <w:p w14:paraId="3E70C1ED" w14:textId="77777777" w:rsidR="00A63E7E" w:rsidRDefault="00A63E7E">
      <w:pPr>
        <w:pStyle w:val="ConsPlusNormal"/>
        <w:jc w:val="center"/>
      </w:pPr>
      <w:bookmarkStart w:id="249" w:name="P9211"/>
      <w:bookmarkEnd w:id="249"/>
      <w:r w:rsidRPr="00C742C5">
        <w:rPr>
          <w:position w:val="-13"/>
        </w:rPr>
        <w:pict w14:anchorId="5CD340CE">
          <v:shape id="_x0000_i1700" style="width:394.5pt;height:24.75pt" coordsize="" o:spt="100" adj="0,,0" path="" filled="f" stroked="f">
            <v:stroke joinstyle="miter"/>
            <v:imagedata r:id="rId711" o:title="base_1_373758_33443"/>
            <v:formulas/>
            <v:path o:connecttype="segments"/>
          </v:shape>
        </w:pict>
      </w:r>
      <w:r>
        <w:t>, (И.3)</w:t>
      </w:r>
    </w:p>
    <w:p w14:paraId="06CC67AF" w14:textId="77777777" w:rsidR="00A63E7E" w:rsidRDefault="00A63E7E">
      <w:pPr>
        <w:pStyle w:val="ConsPlusNormal"/>
        <w:jc w:val="both"/>
      </w:pPr>
    </w:p>
    <w:p w14:paraId="6AB25C18" w14:textId="77777777" w:rsidR="00A63E7E" w:rsidRDefault="00A63E7E">
      <w:pPr>
        <w:pStyle w:val="ConsPlusNormal"/>
        <w:ind w:firstLine="540"/>
        <w:jc w:val="both"/>
      </w:pPr>
      <w:r>
        <w:t xml:space="preserve">где </w:t>
      </w:r>
      <w:r w:rsidRPr="00C742C5">
        <w:rPr>
          <w:position w:val="-10"/>
        </w:rPr>
        <w:pict w14:anchorId="2F69F514">
          <v:shape id="_x0000_i1701" style="width:41.25pt;height:21pt" coordsize="" o:spt="100" adj="0,,0" path="" filled="f" stroked="f">
            <v:stroke joinstyle="miter"/>
            <v:imagedata r:id="rId712" o:title="base_1_373758_33444"/>
            <v:formulas/>
            <v:path o:connecttype="segments"/>
          </v:shape>
        </w:pict>
      </w:r>
      <w:r>
        <w:t xml:space="preserve"> - то же, что в </w:t>
      </w:r>
      <w:hyperlink w:anchor="P4045" w:history="1">
        <w:r>
          <w:rPr>
            <w:color w:val="0000FF"/>
          </w:rPr>
          <w:t>формуле (5.4а)</w:t>
        </w:r>
      </w:hyperlink>
      <w:r>
        <w:t>;</w:t>
      </w:r>
    </w:p>
    <w:p w14:paraId="5783F569" w14:textId="77777777" w:rsidR="00A63E7E" w:rsidRDefault="00A63E7E">
      <w:pPr>
        <w:pStyle w:val="ConsPlusNormal"/>
        <w:spacing w:before="220"/>
        <w:ind w:firstLine="540"/>
        <w:jc w:val="both"/>
      </w:pPr>
      <w:r w:rsidRPr="00C742C5">
        <w:rPr>
          <w:position w:val="-10"/>
        </w:rPr>
        <w:pict w14:anchorId="0EEBDCBB">
          <v:shape id="_x0000_i1702" style="width:46.5pt;height:21pt" coordsize="" o:spt="100" adj="0,,0" path="" filled="f" stroked="f">
            <v:stroke joinstyle="miter"/>
            <v:imagedata r:id="rId713" o:title="base_1_373758_33445"/>
            <v:formulas/>
            <v:path o:connecttype="segments"/>
          </v:shape>
        </w:pict>
      </w:r>
      <w:r>
        <w:t xml:space="preserve"> - то же, что в </w:t>
      </w:r>
      <w:hyperlink w:anchor="P4049" w:history="1">
        <w:r>
          <w:rPr>
            <w:color w:val="0000FF"/>
          </w:rPr>
          <w:t>формуле (5.4б)</w:t>
        </w:r>
      </w:hyperlink>
      <w:r>
        <w:t>;</w:t>
      </w:r>
    </w:p>
    <w:p w14:paraId="7C6A9E2C" w14:textId="77777777" w:rsidR="00A63E7E" w:rsidRDefault="00A63E7E">
      <w:pPr>
        <w:pStyle w:val="ConsPlusNormal"/>
        <w:spacing w:before="220"/>
        <w:ind w:firstLine="540"/>
        <w:jc w:val="both"/>
      </w:pPr>
      <w:r w:rsidRPr="00C742C5">
        <w:rPr>
          <w:position w:val="-10"/>
        </w:rPr>
        <w:pict w14:anchorId="097FAAF5">
          <v:shape id="_x0000_i1703" style="width:30.75pt;height:21pt" coordsize="" o:spt="100" adj="0,,0" path="" filled="f" stroked="f">
            <v:stroke joinstyle="miter"/>
            <v:imagedata r:id="rId714" o:title="base_1_373758_33446"/>
            <v:formulas/>
            <v:path o:connecttype="segments"/>
          </v:shape>
        </w:pict>
      </w:r>
      <w:r>
        <w:t xml:space="preserve"> - то же, что в формуле (</w:t>
      </w:r>
      <w:hyperlink w:anchor="P4026" w:history="1">
        <w:r>
          <w:rPr>
            <w:color w:val="0000FF"/>
          </w:rPr>
          <w:t>5.3</w:t>
        </w:r>
      </w:hyperlink>
      <w:r>
        <w:t xml:space="preserve"> - </w:t>
      </w:r>
      <w:hyperlink w:anchor="P4049" w:history="1">
        <w:r>
          <w:rPr>
            <w:color w:val="0000FF"/>
          </w:rPr>
          <w:t>5.4б</w:t>
        </w:r>
      </w:hyperlink>
      <w:r>
        <w:t>);</w:t>
      </w:r>
    </w:p>
    <w:p w14:paraId="214306CE" w14:textId="77777777" w:rsidR="00A63E7E" w:rsidRDefault="00A63E7E">
      <w:pPr>
        <w:pStyle w:val="ConsPlusNormal"/>
        <w:spacing w:before="220"/>
        <w:ind w:firstLine="540"/>
        <w:jc w:val="both"/>
      </w:pPr>
      <w:r w:rsidRPr="00C742C5">
        <w:rPr>
          <w:position w:val="-10"/>
        </w:rPr>
        <w:pict w14:anchorId="01CE3540">
          <v:shape id="_x0000_i1704" style="width:13.5pt;height:21pt" coordsize="" o:spt="100" adj="0,,0" path="" filled="f" stroked="f">
            <v:stroke joinstyle="miter"/>
            <v:imagedata r:id="rId708" o:title="base_1_373758_33447"/>
            <v:formulas/>
            <v:path o:connecttype="segments"/>
          </v:shape>
        </w:pict>
      </w:r>
      <w:r>
        <w:t xml:space="preserve">, </w:t>
      </w:r>
      <w:r w:rsidRPr="00C742C5">
        <w:rPr>
          <w:position w:val="-10"/>
        </w:rPr>
        <w:pict w14:anchorId="5EDD8D39">
          <v:shape id="_x0000_i1705" style="width:14.25pt;height:21pt" coordsize="" o:spt="100" adj="0,,0" path="" filled="f" stroked="f">
            <v:stroke joinstyle="miter"/>
            <v:imagedata r:id="rId709" o:title="base_1_373758_33448"/>
            <v:formulas/>
            <v:path o:connecttype="segments"/>
          </v:shape>
        </w:pict>
      </w:r>
      <w:r>
        <w:t xml:space="preserve"> - то же, что в </w:t>
      </w:r>
      <w:hyperlink w:anchor="P3978" w:history="1">
        <w:r>
          <w:rPr>
            <w:color w:val="0000FF"/>
          </w:rPr>
          <w:t>формуле (5.2)</w:t>
        </w:r>
      </w:hyperlink>
      <w:r>
        <w:t>.</w:t>
      </w:r>
    </w:p>
    <w:p w14:paraId="2368DA64" w14:textId="77777777" w:rsidR="00A63E7E" w:rsidRDefault="00A63E7E">
      <w:pPr>
        <w:pStyle w:val="ConsPlusNormal"/>
        <w:spacing w:before="220"/>
        <w:ind w:firstLine="540"/>
        <w:jc w:val="both"/>
      </w:pPr>
      <w:r>
        <w:t xml:space="preserve">Бытовые (внутренние) теплопоступления в МКД в среднем за час суток отопительного периода, </w:t>
      </w:r>
      <w:r w:rsidRPr="00C742C5">
        <w:rPr>
          <w:position w:val="-10"/>
        </w:rPr>
        <w:pict w14:anchorId="747FADA8">
          <v:shape id="_x0000_i1706" style="width:51pt;height:21pt" coordsize="" o:spt="100" adj="0,,0" path="" filled="f" stroked="f">
            <v:stroke joinstyle="miter"/>
            <v:imagedata r:id="rId703" o:title="base_1_373758_33449"/>
            <v:formulas/>
            <v:path o:connecttype="segments"/>
          </v:shape>
        </w:pict>
      </w:r>
      <w:r>
        <w:t xml:space="preserve"> (кВт) определяют по формуле:</w:t>
      </w:r>
    </w:p>
    <w:p w14:paraId="088EE1BC" w14:textId="77777777" w:rsidR="00A63E7E" w:rsidRDefault="00A63E7E">
      <w:pPr>
        <w:pStyle w:val="ConsPlusNormal"/>
        <w:jc w:val="both"/>
      </w:pPr>
    </w:p>
    <w:p w14:paraId="6C768DA2" w14:textId="77777777" w:rsidR="00A63E7E" w:rsidRDefault="00A63E7E">
      <w:pPr>
        <w:pStyle w:val="ConsPlusNormal"/>
        <w:jc w:val="center"/>
      </w:pPr>
      <w:bookmarkStart w:id="250" w:name="P9219"/>
      <w:bookmarkEnd w:id="250"/>
      <w:r w:rsidRPr="00C742C5">
        <w:rPr>
          <w:position w:val="-11"/>
        </w:rPr>
        <w:pict w14:anchorId="6135F0BA">
          <v:shape id="_x0000_i1707" style="width:287.25pt;height:22.5pt" coordsize="" o:spt="100" adj="0,,0" path="" filled="f" stroked="f">
            <v:stroke joinstyle="miter"/>
            <v:imagedata r:id="rId715" o:title="base_1_373758_33450"/>
            <v:formulas/>
            <v:path o:connecttype="segments"/>
          </v:shape>
        </w:pict>
      </w:r>
      <w:r>
        <w:t>, (И.4)</w:t>
      </w:r>
    </w:p>
    <w:p w14:paraId="1B2483BA" w14:textId="77777777" w:rsidR="00A63E7E" w:rsidRDefault="00A63E7E">
      <w:pPr>
        <w:pStyle w:val="ConsPlusNormal"/>
        <w:jc w:val="both"/>
      </w:pPr>
    </w:p>
    <w:p w14:paraId="62DE446B" w14:textId="77777777" w:rsidR="00A63E7E" w:rsidRDefault="00A63E7E">
      <w:pPr>
        <w:pStyle w:val="ConsPlusNormal"/>
        <w:ind w:firstLine="540"/>
        <w:jc w:val="both"/>
      </w:pPr>
      <w:r>
        <w:t>где A</w:t>
      </w:r>
      <w:r>
        <w:rPr>
          <w:vertAlign w:val="subscript"/>
        </w:rPr>
        <w:t>ж</w:t>
      </w:r>
      <w:r>
        <w:t xml:space="preserve"> - жилая площадь квартир МКД, м2;</w:t>
      </w:r>
    </w:p>
    <w:p w14:paraId="03F3B283" w14:textId="77777777" w:rsidR="00A63E7E" w:rsidRDefault="00A63E7E">
      <w:pPr>
        <w:pStyle w:val="ConsPlusNormal"/>
        <w:spacing w:before="220"/>
        <w:ind w:firstLine="540"/>
        <w:jc w:val="both"/>
      </w:pPr>
      <w:r>
        <w:t>A</w:t>
      </w:r>
      <w:r>
        <w:rPr>
          <w:vertAlign w:val="subscript"/>
        </w:rPr>
        <w:t>нж</w:t>
      </w:r>
      <w:r>
        <w:t xml:space="preserve"> - площадь нежилых помещений;</w:t>
      </w:r>
    </w:p>
    <w:p w14:paraId="371405CF" w14:textId="77777777" w:rsidR="00A63E7E" w:rsidRDefault="00A63E7E">
      <w:pPr>
        <w:pStyle w:val="ConsPlusNormal"/>
        <w:spacing w:before="220"/>
        <w:ind w:firstLine="540"/>
        <w:jc w:val="both"/>
      </w:pPr>
      <w:r>
        <w:t>q</w:t>
      </w:r>
      <w:r>
        <w:rPr>
          <w:vertAlign w:val="subscript"/>
        </w:rPr>
        <w:t>быт</w:t>
      </w:r>
      <w:r>
        <w:t xml:space="preserve"> и q</w:t>
      </w:r>
      <w:proofErr w:type="gramStart"/>
      <w:r>
        <w:rPr>
          <w:vertAlign w:val="subscript"/>
        </w:rPr>
        <w:t>быт.нж</w:t>
      </w:r>
      <w:proofErr w:type="gramEnd"/>
      <w:r>
        <w:t xml:space="preserve"> - то же, что в формуле (</w:t>
      </w:r>
      <w:hyperlink w:anchor="P4153" w:history="1">
        <w:r>
          <w:rPr>
            <w:color w:val="0000FF"/>
          </w:rPr>
          <w:t>5.12а</w:t>
        </w:r>
      </w:hyperlink>
      <w:r>
        <w:t xml:space="preserve">, </w:t>
      </w:r>
      <w:hyperlink w:anchor="P4155" w:history="1">
        <w:r>
          <w:rPr>
            <w:color w:val="0000FF"/>
          </w:rPr>
          <w:t>б</w:t>
        </w:r>
      </w:hyperlink>
      <w:r>
        <w:t>).</w:t>
      </w:r>
    </w:p>
    <w:p w14:paraId="162FB536" w14:textId="77777777" w:rsidR="00A63E7E" w:rsidRDefault="00A63E7E">
      <w:pPr>
        <w:pStyle w:val="ConsPlusNormal"/>
        <w:jc w:val="both"/>
      </w:pPr>
    </w:p>
    <w:p w14:paraId="3F479862" w14:textId="77777777" w:rsidR="00A63E7E" w:rsidRDefault="00A63E7E">
      <w:pPr>
        <w:pStyle w:val="ConsPlusNormal"/>
        <w:jc w:val="both"/>
      </w:pPr>
    </w:p>
    <w:p w14:paraId="38ADB12F" w14:textId="77777777" w:rsidR="00A63E7E" w:rsidRDefault="00A63E7E">
      <w:pPr>
        <w:pStyle w:val="ConsPlusNormal"/>
        <w:jc w:val="both"/>
      </w:pPr>
    </w:p>
    <w:p w14:paraId="7A7319C8" w14:textId="77777777" w:rsidR="00A63E7E" w:rsidRDefault="00A63E7E">
      <w:pPr>
        <w:pStyle w:val="ConsPlusNormal"/>
        <w:jc w:val="both"/>
      </w:pPr>
    </w:p>
    <w:p w14:paraId="2CB11953" w14:textId="77777777" w:rsidR="00A63E7E" w:rsidRDefault="00A63E7E">
      <w:pPr>
        <w:pStyle w:val="ConsPlusNormal"/>
        <w:jc w:val="both"/>
      </w:pPr>
    </w:p>
    <w:p w14:paraId="21254ECF" w14:textId="77777777" w:rsidR="00A63E7E" w:rsidRDefault="00A63E7E">
      <w:pPr>
        <w:pStyle w:val="ConsPlusNormal"/>
        <w:jc w:val="right"/>
        <w:outlineLvl w:val="2"/>
      </w:pPr>
      <w:r>
        <w:t>Приложение И</w:t>
      </w:r>
    </w:p>
    <w:p w14:paraId="2F4D23E2" w14:textId="77777777" w:rsidR="00A63E7E" w:rsidRDefault="00A63E7E">
      <w:pPr>
        <w:pStyle w:val="ConsPlusNormal"/>
        <w:jc w:val="both"/>
      </w:pPr>
    </w:p>
    <w:p w14:paraId="3D664FEC" w14:textId="77777777" w:rsidR="00A63E7E" w:rsidRDefault="00A63E7E">
      <w:pPr>
        <w:pStyle w:val="ConsPlusTitle"/>
        <w:jc w:val="center"/>
      </w:pPr>
      <w:bookmarkStart w:id="251" w:name="P9231"/>
      <w:bookmarkEnd w:id="251"/>
      <w:r>
        <w:t>АЛГОРИТМ</w:t>
      </w:r>
    </w:p>
    <w:p w14:paraId="1914DAC4" w14:textId="77777777" w:rsidR="00A63E7E" w:rsidRDefault="00A63E7E">
      <w:pPr>
        <w:pStyle w:val="ConsPlusTitle"/>
        <w:jc w:val="center"/>
      </w:pPr>
      <w:r>
        <w:t>РАСЧЕТА ОБЪЕМНО-ПЛАНИРОВОЧНЫХ ХАРАКТЕРИСТИК ЗДАНИЯ</w:t>
      </w:r>
    </w:p>
    <w:p w14:paraId="5019565C" w14:textId="77777777" w:rsidR="00A63E7E" w:rsidRDefault="00A63E7E">
      <w:pPr>
        <w:pStyle w:val="ConsPlusTitle"/>
        <w:jc w:val="center"/>
      </w:pPr>
      <w:r>
        <w:t>ПО "ОРИЕНТИРОВОЧНОМУ" СПОСОБУ</w:t>
      </w:r>
    </w:p>
    <w:p w14:paraId="7712FA5C" w14:textId="77777777" w:rsidR="00A63E7E" w:rsidRDefault="00A63E7E">
      <w:pPr>
        <w:pStyle w:val="ConsPlusNormal"/>
        <w:jc w:val="both"/>
      </w:pPr>
    </w:p>
    <w:p w14:paraId="2E1B8DB0" w14:textId="77777777" w:rsidR="00A63E7E" w:rsidRDefault="00A63E7E">
      <w:pPr>
        <w:pStyle w:val="ConsPlusNormal"/>
        <w:ind w:firstLine="540"/>
        <w:jc w:val="both"/>
      </w:pPr>
      <w:r>
        <w:t>Минимальный объем ввода данных представляет собой сокращенный перечень объемно-</w:t>
      </w:r>
      <w:r>
        <w:lastRenderedPageBreak/>
        <w:t xml:space="preserve">планировочных характеристик здания, приведенный в </w:t>
      </w:r>
      <w:hyperlink w:anchor="P3405" w:history="1">
        <w:r>
          <w:rPr>
            <w:color w:val="0000FF"/>
          </w:rPr>
          <w:t>Разделе 4</w:t>
        </w:r>
      </w:hyperlink>
      <w:r>
        <w:t xml:space="preserve"> Методики Модельного расчета.</w:t>
      </w:r>
    </w:p>
    <w:p w14:paraId="721772EC" w14:textId="77777777" w:rsidR="00A63E7E" w:rsidRDefault="00A63E7E">
      <w:pPr>
        <w:pStyle w:val="ConsPlusNormal"/>
        <w:spacing w:before="220"/>
        <w:ind w:firstLine="540"/>
        <w:jc w:val="both"/>
      </w:pPr>
      <w:r>
        <w:t>Минимальный объем ввода включает:</w:t>
      </w:r>
    </w:p>
    <w:p w14:paraId="08A0CDB6" w14:textId="77777777" w:rsidR="00A63E7E" w:rsidRDefault="00A63E7E">
      <w:pPr>
        <w:pStyle w:val="ConsPlusNormal"/>
        <w:spacing w:before="220"/>
        <w:ind w:firstLine="540"/>
        <w:jc w:val="both"/>
      </w:pPr>
      <w:r>
        <w:t>- Год постройки;</w:t>
      </w:r>
    </w:p>
    <w:p w14:paraId="1C0069E7" w14:textId="77777777" w:rsidR="00A63E7E" w:rsidRDefault="00A63E7E">
      <w:pPr>
        <w:pStyle w:val="ConsPlusNormal"/>
        <w:spacing w:before="220"/>
        <w:ind w:firstLine="540"/>
        <w:jc w:val="both"/>
      </w:pPr>
      <w:r>
        <w:t>- Число этажей (этажность), ед.;</w:t>
      </w:r>
    </w:p>
    <w:p w14:paraId="56EB91E4" w14:textId="77777777" w:rsidR="00A63E7E" w:rsidRDefault="00A63E7E">
      <w:pPr>
        <w:pStyle w:val="ConsPlusNormal"/>
        <w:spacing w:before="220"/>
        <w:ind w:firstLine="540"/>
        <w:jc w:val="both"/>
      </w:pPr>
      <w:r>
        <w:t>- Количество подъездов (секций), ед.;</w:t>
      </w:r>
    </w:p>
    <w:p w14:paraId="2648C2E7" w14:textId="77777777" w:rsidR="00A63E7E" w:rsidRDefault="00A63E7E">
      <w:pPr>
        <w:pStyle w:val="ConsPlusNormal"/>
        <w:spacing w:before="220"/>
        <w:ind w:firstLine="540"/>
        <w:jc w:val="both"/>
      </w:pPr>
      <w:r>
        <w:t>- Число квартир, ед.;</w:t>
      </w:r>
    </w:p>
    <w:p w14:paraId="5069E10C" w14:textId="77777777" w:rsidR="00A63E7E" w:rsidRDefault="00A63E7E">
      <w:pPr>
        <w:pStyle w:val="ConsPlusNormal"/>
        <w:spacing w:before="220"/>
        <w:ind w:firstLine="540"/>
        <w:jc w:val="both"/>
      </w:pPr>
      <w:r>
        <w:t>- Количество жителей, чел.;</w:t>
      </w:r>
    </w:p>
    <w:p w14:paraId="08EB6DFE" w14:textId="77777777" w:rsidR="00A63E7E" w:rsidRDefault="00A63E7E">
      <w:pPr>
        <w:pStyle w:val="ConsPlusNormal"/>
        <w:spacing w:before="220"/>
        <w:ind w:firstLine="540"/>
        <w:jc w:val="both"/>
      </w:pPr>
      <w:r>
        <w:t>- Общая площадь здания, м</w:t>
      </w:r>
      <w:r>
        <w:rPr>
          <w:vertAlign w:val="superscript"/>
        </w:rPr>
        <w:t>2</w:t>
      </w:r>
      <w:r>
        <w:t>;</w:t>
      </w:r>
    </w:p>
    <w:p w14:paraId="4AE75A93" w14:textId="77777777" w:rsidR="00A63E7E" w:rsidRDefault="00A63E7E">
      <w:pPr>
        <w:pStyle w:val="ConsPlusNormal"/>
        <w:spacing w:before="220"/>
        <w:ind w:firstLine="540"/>
        <w:jc w:val="both"/>
      </w:pPr>
      <w:r>
        <w:t>- Наличие чердака;</w:t>
      </w:r>
    </w:p>
    <w:p w14:paraId="288AA72D" w14:textId="77777777" w:rsidR="00A63E7E" w:rsidRDefault="00A63E7E">
      <w:pPr>
        <w:pStyle w:val="ConsPlusNormal"/>
        <w:spacing w:before="220"/>
        <w:ind w:firstLine="540"/>
        <w:jc w:val="both"/>
      </w:pPr>
      <w:r>
        <w:t>- Наличие технического подвала (техподполья);</w:t>
      </w:r>
    </w:p>
    <w:p w14:paraId="6A3C20CB" w14:textId="77777777" w:rsidR="00A63E7E" w:rsidRDefault="00A63E7E">
      <w:pPr>
        <w:pStyle w:val="ConsPlusNormal"/>
        <w:spacing w:before="220"/>
        <w:ind w:firstLine="540"/>
        <w:jc w:val="both"/>
      </w:pPr>
      <w:r>
        <w:t>- Количество окон и балконных дверей, ед.;</w:t>
      </w:r>
    </w:p>
    <w:p w14:paraId="1FC2F579" w14:textId="77777777" w:rsidR="00A63E7E" w:rsidRDefault="00A63E7E">
      <w:pPr>
        <w:pStyle w:val="ConsPlusNormal"/>
        <w:spacing w:before="220"/>
        <w:ind w:firstLine="540"/>
        <w:jc w:val="both"/>
      </w:pPr>
      <w:r>
        <w:t>в том числе:</w:t>
      </w:r>
    </w:p>
    <w:p w14:paraId="154FE1C0" w14:textId="77777777" w:rsidR="00A63E7E" w:rsidRDefault="00A63E7E">
      <w:pPr>
        <w:pStyle w:val="ConsPlusNormal"/>
        <w:spacing w:before="220"/>
        <w:ind w:firstLine="540"/>
        <w:jc w:val="both"/>
      </w:pPr>
      <w:r>
        <w:t>-- число окон и балконных дверей в квартирах, ед.;</w:t>
      </w:r>
    </w:p>
    <w:p w14:paraId="34943E78" w14:textId="77777777" w:rsidR="00A63E7E" w:rsidRDefault="00A63E7E">
      <w:pPr>
        <w:pStyle w:val="ConsPlusNormal"/>
        <w:spacing w:before="220"/>
        <w:ind w:firstLine="540"/>
        <w:jc w:val="both"/>
      </w:pPr>
      <w:r>
        <w:t>-- число окон и балконных дверей в МОП, ед.;</w:t>
      </w:r>
    </w:p>
    <w:p w14:paraId="362D5284" w14:textId="77777777" w:rsidR="00A63E7E" w:rsidRDefault="00A63E7E">
      <w:pPr>
        <w:pStyle w:val="ConsPlusNormal"/>
        <w:spacing w:before="220"/>
        <w:ind w:firstLine="540"/>
        <w:jc w:val="both"/>
      </w:pPr>
      <w:r>
        <w:t>-- число окон нежилых помещений, ед.;</w:t>
      </w:r>
    </w:p>
    <w:p w14:paraId="03C37264" w14:textId="77777777" w:rsidR="00A63E7E" w:rsidRDefault="00A63E7E">
      <w:pPr>
        <w:pStyle w:val="ConsPlusNormal"/>
        <w:spacing w:before="220"/>
        <w:ind w:firstLine="540"/>
        <w:jc w:val="both"/>
      </w:pPr>
      <w:r>
        <w:t>- Число замененных (новых) окон и балконных дверей, ед.;</w:t>
      </w:r>
    </w:p>
    <w:p w14:paraId="7C081109" w14:textId="77777777" w:rsidR="00A63E7E" w:rsidRDefault="00A63E7E">
      <w:pPr>
        <w:pStyle w:val="ConsPlusNormal"/>
        <w:spacing w:before="220"/>
        <w:ind w:firstLine="540"/>
        <w:jc w:val="both"/>
      </w:pPr>
      <w:r>
        <w:t>в том числе:</w:t>
      </w:r>
    </w:p>
    <w:p w14:paraId="5C8274A3" w14:textId="77777777" w:rsidR="00A63E7E" w:rsidRDefault="00A63E7E">
      <w:pPr>
        <w:pStyle w:val="ConsPlusNormal"/>
        <w:spacing w:before="220"/>
        <w:ind w:firstLine="540"/>
        <w:jc w:val="both"/>
      </w:pPr>
      <w:r>
        <w:t>-- число замененных (новых) окон и балконных дверей в квартирах, ед.;</w:t>
      </w:r>
    </w:p>
    <w:p w14:paraId="13C1807D" w14:textId="77777777" w:rsidR="00A63E7E" w:rsidRDefault="00A63E7E">
      <w:pPr>
        <w:pStyle w:val="ConsPlusNormal"/>
        <w:spacing w:before="220"/>
        <w:ind w:firstLine="540"/>
        <w:jc w:val="both"/>
      </w:pPr>
      <w:r>
        <w:t>-- число замененных (новых) окон и балконных дверей в МОП, ед.;</w:t>
      </w:r>
    </w:p>
    <w:p w14:paraId="016AE4C6" w14:textId="77777777" w:rsidR="00A63E7E" w:rsidRDefault="00A63E7E">
      <w:pPr>
        <w:pStyle w:val="ConsPlusNormal"/>
        <w:spacing w:before="220"/>
        <w:ind w:firstLine="540"/>
        <w:jc w:val="both"/>
      </w:pPr>
      <w:r>
        <w:t>-- число замененных (новых) окон в нежилых помещениях, ед.;</w:t>
      </w:r>
    </w:p>
    <w:p w14:paraId="7CD73D98" w14:textId="77777777" w:rsidR="00A63E7E" w:rsidRDefault="00A63E7E">
      <w:pPr>
        <w:pStyle w:val="ConsPlusNormal"/>
        <w:spacing w:before="220"/>
        <w:ind w:firstLine="540"/>
        <w:jc w:val="both"/>
      </w:pPr>
      <w:r>
        <w:t>- Особенность конструкции здания: башня, квадратная в сечении; башня, прямоугольная в сечении; или же здание не является башней;</w:t>
      </w:r>
    </w:p>
    <w:p w14:paraId="6862DCDD" w14:textId="77777777" w:rsidR="00A63E7E" w:rsidRDefault="00A63E7E">
      <w:pPr>
        <w:pStyle w:val="ConsPlusNormal"/>
        <w:spacing w:before="220"/>
        <w:ind w:firstLine="540"/>
        <w:jc w:val="both"/>
      </w:pPr>
      <w:r>
        <w:t>- Высота потолков: менее или более 2,8 м;</w:t>
      </w:r>
    </w:p>
    <w:p w14:paraId="33BFFE33" w14:textId="77777777" w:rsidR="00A63E7E" w:rsidRDefault="00A63E7E">
      <w:pPr>
        <w:pStyle w:val="ConsPlusNormal"/>
        <w:spacing w:before="220"/>
        <w:ind w:firstLine="540"/>
        <w:jc w:val="both"/>
      </w:pPr>
      <w:r>
        <w:t>- Наличие витрин в нежилых помещениях.</w:t>
      </w:r>
    </w:p>
    <w:p w14:paraId="6787C44A" w14:textId="77777777" w:rsidR="00A63E7E" w:rsidRDefault="00A63E7E">
      <w:pPr>
        <w:pStyle w:val="ConsPlusNormal"/>
        <w:spacing w:before="220"/>
        <w:ind w:firstLine="540"/>
        <w:jc w:val="both"/>
      </w:pPr>
      <w:r>
        <w:t>На основании введенных данных определяются остальные объемно-планировочные характеристики.</w:t>
      </w:r>
    </w:p>
    <w:p w14:paraId="5E823BF3" w14:textId="77777777" w:rsidR="00A63E7E" w:rsidRDefault="00A63E7E">
      <w:pPr>
        <w:pStyle w:val="ConsPlusNormal"/>
        <w:spacing w:before="220"/>
        <w:ind w:firstLine="540"/>
        <w:jc w:val="both"/>
      </w:pPr>
      <w:r>
        <w:t>Площадь фасадов здания определяется по формуле, определенной путем регрессионного анализа на базе библиотеки данных по типовым сериям МКД.</w:t>
      </w:r>
    </w:p>
    <w:p w14:paraId="4542B6CA" w14:textId="77777777" w:rsidR="00A63E7E" w:rsidRDefault="00A63E7E">
      <w:pPr>
        <w:pStyle w:val="ConsPlusNormal"/>
        <w:jc w:val="both"/>
      </w:pPr>
    </w:p>
    <w:p w14:paraId="2B6B313C" w14:textId="77777777" w:rsidR="00A63E7E" w:rsidRDefault="00A63E7E">
      <w:pPr>
        <w:pStyle w:val="ConsPlusNormal"/>
        <w:ind w:firstLine="540"/>
        <w:jc w:val="both"/>
      </w:pPr>
      <w:r>
        <w:t>A</w:t>
      </w:r>
      <w:r>
        <w:rPr>
          <w:vertAlign w:val="subscript"/>
        </w:rPr>
        <w:t>фас</w:t>
      </w:r>
      <w:r>
        <w:t xml:space="preserve"> = (0,684 - 0,015 · Число секций - 0,021 · Число этажей + 0,014 · Число секций/Число этажей + 0,07 · d</w:t>
      </w:r>
      <w:r>
        <w:rPr>
          <w:vertAlign w:val="subscript"/>
        </w:rPr>
        <w:t>1</w:t>
      </w:r>
      <w:r>
        <w:t xml:space="preserve"> - 0,145 · d</w:t>
      </w:r>
      <w:r>
        <w:rPr>
          <w:vertAlign w:val="subscript"/>
        </w:rPr>
        <w:t>2</w:t>
      </w:r>
      <w:r>
        <w:t xml:space="preserve"> + 0,126 · d</w:t>
      </w:r>
      <w:r>
        <w:rPr>
          <w:vertAlign w:val="subscript"/>
        </w:rPr>
        <w:t>3</w:t>
      </w:r>
      <w:r>
        <w:t>) · A</w:t>
      </w:r>
      <w:r>
        <w:rPr>
          <w:vertAlign w:val="subscript"/>
        </w:rPr>
        <w:t>общ</w:t>
      </w:r>
      <w:r>
        <w:t>,</w:t>
      </w:r>
    </w:p>
    <w:p w14:paraId="4A4C9A12" w14:textId="77777777" w:rsidR="00A63E7E" w:rsidRDefault="00A63E7E">
      <w:pPr>
        <w:pStyle w:val="ConsPlusNormal"/>
        <w:jc w:val="both"/>
      </w:pPr>
    </w:p>
    <w:p w14:paraId="77BF851E" w14:textId="77777777" w:rsidR="00A63E7E" w:rsidRDefault="00A63E7E">
      <w:pPr>
        <w:pStyle w:val="ConsPlusNormal"/>
        <w:ind w:firstLine="540"/>
        <w:jc w:val="both"/>
      </w:pPr>
      <w:r>
        <w:t>где</w:t>
      </w:r>
    </w:p>
    <w:p w14:paraId="0962D546" w14:textId="77777777" w:rsidR="00A63E7E" w:rsidRDefault="00A63E7E">
      <w:pPr>
        <w:pStyle w:val="ConsPlusNormal"/>
        <w:spacing w:before="220"/>
        <w:ind w:firstLine="540"/>
        <w:jc w:val="both"/>
      </w:pPr>
      <w:r>
        <w:lastRenderedPageBreak/>
        <w:t>d</w:t>
      </w:r>
      <w:r>
        <w:rPr>
          <w:vertAlign w:val="subscript"/>
        </w:rPr>
        <w:t>1</w:t>
      </w:r>
      <w:r>
        <w:t xml:space="preserve"> = 1, если здание - башня, квадратная в сечении;</w:t>
      </w:r>
    </w:p>
    <w:p w14:paraId="2F9C9E32" w14:textId="77777777" w:rsidR="00A63E7E" w:rsidRDefault="00A63E7E">
      <w:pPr>
        <w:pStyle w:val="ConsPlusNormal"/>
        <w:spacing w:before="220"/>
        <w:ind w:firstLine="540"/>
        <w:jc w:val="both"/>
      </w:pPr>
      <w:r>
        <w:t>d</w:t>
      </w:r>
      <w:r>
        <w:rPr>
          <w:vertAlign w:val="subscript"/>
        </w:rPr>
        <w:t>2</w:t>
      </w:r>
      <w:r>
        <w:t xml:space="preserve"> = 1, если здание - башня, прямоугольная в сечении;</w:t>
      </w:r>
    </w:p>
    <w:p w14:paraId="266DADBF" w14:textId="77777777" w:rsidR="00A63E7E" w:rsidRDefault="00A63E7E">
      <w:pPr>
        <w:pStyle w:val="ConsPlusNormal"/>
        <w:spacing w:before="220"/>
        <w:ind w:firstLine="540"/>
        <w:jc w:val="both"/>
      </w:pPr>
      <w:r>
        <w:t>d</w:t>
      </w:r>
      <w:r>
        <w:rPr>
          <w:vertAlign w:val="subscript"/>
        </w:rPr>
        <w:t>3</w:t>
      </w:r>
      <w:r>
        <w:t xml:space="preserve"> = 1, если год постройки здания позднее 1960 г.</w:t>
      </w:r>
    </w:p>
    <w:p w14:paraId="58AF3A19" w14:textId="77777777" w:rsidR="00A63E7E" w:rsidRDefault="00A63E7E">
      <w:pPr>
        <w:pStyle w:val="ConsPlusNormal"/>
        <w:spacing w:before="220"/>
        <w:ind w:firstLine="540"/>
        <w:jc w:val="both"/>
      </w:pPr>
      <w:r>
        <w:t>Если высота потолков в помещениях МКД выше 2,5 - 2,8 м, следует скорректировать полученную величину на соотношение (h</w:t>
      </w:r>
      <w:r>
        <w:rPr>
          <w:vertAlign w:val="subscript"/>
        </w:rPr>
        <w:t>пот</w:t>
      </w:r>
      <w:r>
        <w:t xml:space="preserve"> + h</w:t>
      </w:r>
      <w:r>
        <w:rPr>
          <w:vertAlign w:val="subscript"/>
        </w:rPr>
        <w:t>пер</w:t>
      </w:r>
      <w:r>
        <w:t>) / 3, где h</w:t>
      </w:r>
      <w:r>
        <w:rPr>
          <w:vertAlign w:val="subscript"/>
        </w:rPr>
        <w:t>пот</w:t>
      </w:r>
      <w:r>
        <w:t xml:space="preserve"> - высота потолков, h</w:t>
      </w:r>
      <w:r>
        <w:rPr>
          <w:vertAlign w:val="subscript"/>
        </w:rPr>
        <w:t>пер</w:t>
      </w:r>
      <w:r>
        <w:t xml:space="preserve"> - толщина перекрытий в МКД.</w:t>
      </w:r>
    </w:p>
    <w:p w14:paraId="5554B662" w14:textId="77777777" w:rsidR="00A63E7E" w:rsidRDefault="00A63E7E">
      <w:pPr>
        <w:pStyle w:val="ConsPlusNormal"/>
        <w:spacing w:before="220"/>
        <w:ind w:firstLine="540"/>
        <w:jc w:val="both"/>
      </w:pPr>
      <w:r>
        <w:t>Площадь стен и площадь остекления определяются на основе рассчитанной площади фасадов здания: площадь окон составляет 0,2 от площади фасадов (из них 10% приходится на окна МОП, и 90% на площадь окон квартир, при этом если в здании есть нежилые помещения, то их площадь и количество определяются исходя из количества и площади окон одного этажа пропорционально доле площади нежилого помещения в площади этажа). Площадь входных дверей рассчитывается исходя из площади 2,5 м</w:t>
      </w:r>
      <w:r>
        <w:rPr>
          <w:vertAlign w:val="superscript"/>
        </w:rPr>
        <w:t>2</w:t>
      </w:r>
      <w:r>
        <w:t xml:space="preserve"> на одну секцию здания. Если в нежилых помещениях установлены не окна, а витрины, то оцененная площадь окон нежилых помещений умножается на два. Площадь стен определяется как разность площади фасадов и площади окон, витрин и входных дверей.</w:t>
      </w:r>
    </w:p>
    <w:p w14:paraId="2DE5BD9F" w14:textId="77777777" w:rsidR="00A63E7E" w:rsidRDefault="00A63E7E">
      <w:pPr>
        <w:pStyle w:val="ConsPlusNormal"/>
        <w:spacing w:before="220"/>
        <w:ind w:firstLine="540"/>
        <w:jc w:val="both"/>
      </w:pPr>
      <w:r>
        <w:t>Площади чердачных перекрытий/совмещенной кровли, а также площадь цокольных перекрытий при наличии неотапливаемого подвала определяются как частное общей площади МКД и числа этажей. Площадь полов по грунту (при отапливаемом подвале) составляет ориентировочно 1,5 частного общей площади МКД и числа этажей.</w:t>
      </w:r>
    </w:p>
    <w:p w14:paraId="61A84571" w14:textId="77777777" w:rsidR="00A63E7E" w:rsidRDefault="00A63E7E">
      <w:pPr>
        <w:pStyle w:val="ConsPlusNormal"/>
        <w:spacing w:before="220"/>
        <w:ind w:firstLine="540"/>
        <w:jc w:val="both"/>
      </w:pPr>
      <w:r>
        <w:t>Ориентировочный расчет позволяет приблизительно оценить размер экономии от реализации мероприятий капитального ремонта, однако подходит только МКД, чьи архитектурные характеристики сходны с типовыми МКД (то есть кроме МКД переменной этажности, МКД, построенных по индивидуальным проектам с дизайнерскими решениями фасадов, галереями, арками, башенками). Ориентировочный расчет обладает большей погрешностью по сравнению с детальным и может использоваться только с целью первичного приблизительного определения экономии.</w:t>
      </w:r>
    </w:p>
    <w:p w14:paraId="0F7CE13C" w14:textId="77777777" w:rsidR="00A63E7E" w:rsidRDefault="00A63E7E">
      <w:pPr>
        <w:pStyle w:val="ConsPlusNormal"/>
        <w:jc w:val="both"/>
      </w:pPr>
    </w:p>
    <w:p w14:paraId="44D984D3" w14:textId="77777777" w:rsidR="00A63E7E" w:rsidRDefault="00A63E7E">
      <w:pPr>
        <w:pStyle w:val="ConsPlusNormal"/>
        <w:jc w:val="both"/>
      </w:pPr>
    </w:p>
    <w:p w14:paraId="67C97E2C" w14:textId="77777777" w:rsidR="00A63E7E" w:rsidRDefault="00A63E7E">
      <w:pPr>
        <w:pStyle w:val="ConsPlusNormal"/>
        <w:jc w:val="both"/>
      </w:pPr>
    </w:p>
    <w:p w14:paraId="37FA50ED" w14:textId="77777777" w:rsidR="00A63E7E" w:rsidRDefault="00A63E7E">
      <w:pPr>
        <w:pStyle w:val="ConsPlusNormal"/>
        <w:jc w:val="both"/>
      </w:pPr>
    </w:p>
    <w:p w14:paraId="18FF6001" w14:textId="77777777" w:rsidR="00A63E7E" w:rsidRDefault="00A63E7E">
      <w:pPr>
        <w:pStyle w:val="ConsPlusNormal"/>
        <w:jc w:val="both"/>
      </w:pPr>
    </w:p>
    <w:p w14:paraId="1812B9EB" w14:textId="77777777" w:rsidR="00A63E7E" w:rsidRDefault="00A63E7E">
      <w:pPr>
        <w:pStyle w:val="ConsPlusNormal"/>
        <w:jc w:val="right"/>
        <w:outlineLvl w:val="2"/>
      </w:pPr>
      <w:r>
        <w:t>Приложение К</w:t>
      </w:r>
    </w:p>
    <w:p w14:paraId="21731EA6" w14:textId="77777777" w:rsidR="00A63E7E" w:rsidRDefault="00A63E7E">
      <w:pPr>
        <w:pStyle w:val="ConsPlusNormal"/>
        <w:jc w:val="both"/>
      </w:pPr>
    </w:p>
    <w:p w14:paraId="586B9B92" w14:textId="77777777" w:rsidR="00A63E7E" w:rsidRDefault="00A63E7E">
      <w:pPr>
        <w:pStyle w:val="ConsPlusTitle"/>
        <w:jc w:val="center"/>
      </w:pPr>
      <w:r>
        <w:t>ОПИСАНИЕ</w:t>
      </w:r>
    </w:p>
    <w:p w14:paraId="333C2501" w14:textId="77777777" w:rsidR="00A63E7E" w:rsidRDefault="00A63E7E">
      <w:pPr>
        <w:pStyle w:val="ConsPlusTitle"/>
        <w:jc w:val="center"/>
      </w:pPr>
      <w:r>
        <w:t>ПРОЦЕДУРЫ ЭКСПРЕСС-ОЦЕНКИ ПОТЕНЦИАЛА ЭКОНОМИИ</w:t>
      </w:r>
    </w:p>
    <w:p w14:paraId="25645F99" w14:textId="77777777" w:rsidR="00A63E7E" w:rsidRDefault="00A63E7E">
      <w:pPr>
        <w:pStyle w:val="ConsPlusTitle"/>
        <w:jc w:val="center"/>
      </w:pPr>
      <w:r>
        <w:t>ЭНЕРГЕТИЧЕСКИХ РЕСУРСОВ (ТЕПЛОВАЯ ЭНЕРГИЯ И ЭЛЕКТРОЭНЕРГИЯ</w:t>
      </w:r>
    </w:p>
    <w:p w14:paraId="16B427F5" w14:textId="77777777" w:rsidR="00A63E7E" w:rsidRDefault="00A63E7E">
      <w:pPr>
        <w:pStyle w:val="ConsPlusTitle"/>
        <w:jc w:val="center"/>
      </w:pPr>
      <w:r>
        <w:t>НА ОБЩЕДОМОВЫЕ НУЖДЫ) В МНОГОКВАРТИРНОМ ДОМЕ НА ОСНОВЕ</w:t>
      </w:r>
    </w:p>
    <w:p w14:paraId="186D9E66" w14:textId="77777777" w:rsidR="00A63E7E" w:rsidRDefault="00A63E7E">
      <w:pPr>
        <w:pStyle w:val="ConsPlusTitle"/>
        <w:jc w:val="center"/>
      </w:pPr>
      <w:r>
        <w:t>СРАВНЕНИЯ ФАКТИЧЕСКИХ ПОКАЗАТЕЛЕЙ С ПОКАЗАТЕЛЯМИ</w:t>
      </w:r>
    </w:p>
    <w:p w14:paraId="406271F7" w14:textId="77777777" w:rsidR="00A63E7E" w:rsidRDefault="00A63E7E">
      <w:pPr>
        <w:pStyle w:val="ConsPlusTitle"/>
        <w:jc w:val="center"/>
      </w:pPr>
      <w:r>
        <w:t>АНАЛОГИЧНЫХ МНОГОКВАРТИРНЫХ ДОМОВ (БЕНЧМАРКИНГ)</w:t>
      </w:r>
    </w:p>
    <w:p w14:paraId="1BBAF271" w14:textId="77777777" w:rsidR="00A63E7E" w:rsidRDefault="00A63E7E">
      <w:pPr>
        <w:pStyle w:val="ConsPlusTitle"/>
        <w:jc w:val="center"/>
      </w:pPr>
      <w:r>
        <w:t>И НОРМАТИВНЫМ ЗНАЧЕНИЕМ ДЛЯ МНОГОКВАРТИРНОГО ДОМА ДАННОГО</w:t>
      </w:r>
    </w:p>
    <w:p w14:paraId="6DF38721" w14:textId="77777777" w:rsidR="00A63E7E" w:rsidRDefault="00A63E7E">
      <w:pPr>
        <w:pStyle w:val="ConsPlusTitle"/>
        <w:jc w:val="center"/>
      </w:pPr>
      <w:r>
        <w:t>ТИПА (МЕТОДИКА БЕНЧМАРКИНГА)</w:t>
      </w:r>
    </w:p>
    <w:p w14:paraId="3293F207" w14:textId="77777777" w:rsidR="00A63E7E" w:rsidRDefault="00A63E7E">
      <w:pPr>
        <w:pStyle w:val="ConsPlusNormal"/>
        <w:jc w:val="both"/>
      </w:pPr>
    </w:p>
    <w:p w14:paraId="70B8C5E4" w14:textId="77777777" w:rsidR="00A63E7E" w:rsidRDefault="00A63E7E">
      <w:pPr>
        <w:pStyle w:val="ConsPlusTitle"/>
        <w:jc w:val="center"/>
        <w:outlineLvl w:val="3"/>
      </w:pPr>
      <w:r>
        <w:t>1. ОБЩИЕ ПОЛОЖЕНИЯ</w:t>
      </w:r>
    </w:p>
    <w:p w14:paraId="7B8CA360" w14:textId="77777777" w:rsidR="00A63E7E" w:rsidRDefault="00A63E7E">
      <w:pPr>
        <w:pStyle w:val="ConsPlusNormal"/>
        <w:jc w:val="both"/>
      </w:pPr>
    </w:p>
    <w:p w14:paraId="5D649B46" w14:textId="77777777" w:rsidR="00A63E7E" w:rsidRDefault="00A63E7E">
      <w:pPr>
        <w:pStyle w:val="ConsPlusNormal"/>
        <w:ind w:firstLine="540"/>
        <w:jc w:val="both"/>
      </w:pPr>
      <w:r>
        <w:t xml:space="preserve">1. Методика бенчмаркинга предназначена для формализации процедур экспресс-оценки потенциала экономии энергетических ресурсов в многоквартирных домах (далее - МКД) на основе сравнения фактических удельных годовых расходов энергоресурсов с базовыми (нормативными) значениями, а также с лучшими практиками (бенчмаркинг) для МКД данного типа. На основе такого сравнения экспресс-методом определяется потенциал экономии энергии (на отопление, горячее </w:t>
      </w:r>
      <w:r>
        <w:lastRenderedPageBreak/>
        <w:t>водоснабжение, а также суммарного потребления энергетических ресурсов на отопление, горячее водоснабжение и электроснабжение мест общего пользования). Экспресс-оценка потенциала экономии энергетических ресурсов должна служить базой для принятия решения о проведении полномасштабной оценки потенциала экономии энергии на данном МКД за счет реализации пакета мероприятий по повышению эффективности использования энергии.</w:t>
      </w:r>
    </w:p>
    <w:p w14:paraId="77A5C0F1" w14:textId="77777777" w:rsidR="00A63E7E" w:rsidRDefault="00A63E7E">
      <w:pPr>
        <w:pStyle w:val="ConsPlusNormal"/>
        <w:spacing w:before="220"/>
        <w:ind w:firstLine="540"/>
        <w:jc w:val="both"/>
      </w:pPr>
      <w:r>
        <w:t xml:space="preserve">2. Основой для проведения типологии МКД является </w:t>
      </w:r>
      <w:hyperlink r:id="rId716" w:history="1">
        <w:r>
          <w:rPr>
            <w:color w:val="0000FF"/>
          </w:rPr>
          <w:t>приказ</w:t>
        </w:r>
      </w:hyperlink>
      <w:r>
        <w:t xml:space="preserve"> Минстроя России N 399/пр от 06.06.2016 "Правила определения энергетической эффективности многоквартирных домов" (далее - Приказ Минстроя России N 399/пр).</w:t>
      </w:r>
    </w:p>
    <w:p w14:paraId="2CE7C8B3" w14:textId="77777777" w:rsidR="00A63E7E" w:rsidRDefault="00A63E7E">
      <w:pPr>
        <w:pStyle w:val="ConsPlusNormal"/>
        <w:spacing w:before="220"/>
        <w:ind w:firstLine="540"/>
        <w:jc w:val="both"/>
      </w:pPr>
      <w:r>
        <w:t>3. Проведение типологии МКД реализуется по двум характеристикам:</w:t>
      </w:r>
    </w:p>
    <w:p w14:paraId="530B4B46" w14:textId="77777777" w:rsidR="00A63E7E" w:rsidRDefault="00A63E7E">
      <w:pPr>
        <w:pStyle w:val="ConsPlusNormal"/>
        <w:spacing w:before="220"/>
        <w:ind w:firstLine="540"/>
        <w:jc w:val="both"/>
      </w:pPr>
      <w:r>
        <w:t>- этажность МКД. Выделяются 6 групп МКД по этажности: 1 - 2 этажа; 3 - 4 этажа; 5 - 6 этажей; 7 - 8 этажей; 9 - 10 этажей; 10 и более этажей;</w:t>
      </w:r>
    </w:p>
    <w:p w14:paraId="7353AADF" w14:textId="77777777" w:rsidR="00A63E7E" w:rsidRDefault="00A63E7E">
      <w:pPr>
        <w:pStyle w:val="ConsPlusNormal"/>
        <w:spacing w:before="220"/>
        <w:ind w:firstLine="540"/>
        <w:jc w:val="both"/>
      </w:pPr>
      <w:r>
        <w:t>- год постройки МКД. Выделяются 2 группы МКД: построенные до 2000 года и построенные после 2000 года.</w:t>
      </w:r>
    </w:p>
    <w:p w14:paraId="6BCF232C" w14:textId="77777777" w:rsidR="00A63E7E" w:rsidRDefault="00A63E7E">
      <w:pPr>
        <w:pStyle w:val="ConsPlusNormal"/>
        <w:spacing w:before="220"/>
        <w:ind w:firstLine="540"/>
        <w:jc w:val="both"/>
      </w:pPr>
      <w:r>
        <w:t>Всего выделяется 12 типов/групп МКД. Дальнейшее описание использует формат представления данных в базе данных по МКД России, поддерживаемой ГК - Фондом содействия реформированию ЖКХ (</w:t>
      </w:r>
      <w:hyperlink w:anchor="P9429" w:history="1">
        <w:r>
          <w:rPr>
            <w:color w:val="0000FF"/>
          </w:rPr>
          <w:t>приложение 1</w:t>
        </w:r>
      </w:hyperlink>
      <w:r>
        <w:t xml:space="preserve"> к настоящей Методике бенчмаркинга), в которой приведены сведения о количестве, объемно-планировочных характеристиках и потреблении энергетических ресурсов в 2016 г. для МКД, расположенных на территории Российской Федерации (реестр МКД). Для каждого типа МКД с помощью процедур сортировки по этажности и по годам постройки формируется индивидуальная выборка МКД из базы данных ГК - Фонда содействия реформированию ЖКХ.</w:t>
      </w:r>
    </w:p>
    <w:p w14:paraId="04853A10" w14:textId="77777777" w:rsidR="00A63E7E" w:rsidRDefault="00A63E7E">
      <w:pPr>
        <w:pStyle w:val="ConsPlusNormal"/>
        <w:spacing w:before="220"/>
        <w:ind w:firstLine="540"/>
        <w:jc w:val="both"/>
      </w:pPr>
      <w:r>
        <w:t>Формирование 12 типов/групп МКД реализуется за счет сортировки данных по всем МКД:</w:t>
      </w:r>
    </w:p>
    <w:p w14:paraId="06111AA8" w14:textId="77777777" w:rsidR="00A63E7E" w:rsidRDefault="00A63E7E">
      <w:pPr>
        <w:pStyle w:val="ConsPlusNormal"/>
        <w:spacing w:before="220"/>
        <w:ind w:firstLine="540"/>
        <w:jc w:val="both"/>
      </w:pPr>
      <w:r>
        <w:t xml:space="preserve">- по </w:t>
      </w:r>
      <w:hyperlink w:anchor="P9443" w:history="1">
        <w:r>
          <w:rPr>
            <w:color w:val="0000FF"/>
          </w:rPr>
          <w:t>графе F</w:t>
        </w:r>
      </w:hyperlink>
      <w:r>
        <w:t xml:space="preserve"> (год постройки). На основе этого признака формируются две группы: МКД, построенные до начала 2000 г., и МКД, возведенные в 2000 - 2017 гг. Из дальнейших расчетов исключаются все МКД с ошибочно указанными годами постройки (в диапазоне от 0 г. до 1698 г.);</w:t>
      </w:r>
    </w:p>
    <w:p w14:paraId="59386444" w14:textId="77777777" w:rsidR="00A63E7E" w:rsidRDefault="00A63E7E">
      <w:pPr>
        <w:pStyle w:val="ConsPlusNormal"/>
        <w:spacing w:before="220"/>
        <w:ind w:firstLine="540"/>
        <w:jc w:val="both"/>
      </w:pPr>
      <w:r>
        <w:t xml:space="preserve">- по </w:t>
      </w:r>
      <w:hyperlink w:anchor="P9447" w:history="1">
        <w:r>
          <w:rPr>
            <w:color w:val="0000FF"/>
          </w:rPr>
          <w:t>графе H</w:t>
        </w:r>
      </w:hyperlink>
      <w:r>
        <w:t xml:space="preserve"> (этажность). На основе сортировки по этому признаку каждая из двух выборок по годам постройки делится на 6 подгрупп: 1 - 2 этажа; 3 - 4 этажа; 5 - 6 этажей; 7 - 8 этажей; 9 - 10 этажей; 10 и более этажей. Из базы исключаются МКД с ошибочно введенными характеристиками этажности (50 и более этажей).</w:t>
      </w:r>
    </w:p>
    <w:p w14:paraId="636B583F" w14:textId="77777777" w:rsidR="00A63E7E" w:rsidRDefault="00A63E7E">
      <w:pPr>
        <w:pStyle w:val="ConsPlusNormal"/>
        <w:spacing w:before="220"/>
        <w:ind w:firstLine="540"/>
        <w:jc w:val="both"/>
      </w:pPr>
      <w:r>
        <w:t>4. Для каждого МКД, включенного в одну из 12 групп, определяются следующие фактические удельные расходы:</w:t>
      </w:r>
    </w:p>
    <w:p w14:paraId="28255708" w14:textId="77777777" w:rsidR="00A63E7E" w:rsidRDefault="00A63E7E">
      <w:pPr>
        <w:pStyle w:val="ConsPlusNormal"/>
        <w:spacing w:before="220"/>
        <w:ind w:firstLine="540"/>
        <w:jc w:val="both"/>
      </w:pPr>
      <w:r>
        <w:t>- тепловой энергии на отопление;</w:t>
      </w:r>
    </w:p>
    <w:p w14:paraId="3B88A832" w14:textId="77777777" w:rsidR="00A63E7E" w:rsidRDefault="00A63E7E">
      <w:pPr>
        <w:pStyle w:val="ConsPlusNormal"/>
        <w:spacing w:before="220"/>
        <w:ind w:firstLine="540"/>
        <w:jc w:val="both"/>
      </w:pPr>
      <w:r>
        <w:t>- тепловой энергии на горячее водоснабжение;</w:t>
      </w:r>
    </w:p>
    <w:p w14:paraId="04A95B49" w14:textId="77777777" w:rsidR="00A63E7E" w:rsidRDefault="00A63E7E">
      <w:pPr>
        <w:pStyle w:val="ConsPlusNormal"/>
        <w:spacing w:before="220"/>
        <w:ind w:firstLine="540"/>
        <w:jc w:val="both"/>
      </w:pPr>
      <w:r>
        <w:t>- суммарно тепловой и электрической энергии на общедомовые нужды.</w:t>
      </w:r>
    </w:p>
    <w:p w14:paraId="701FC02E" w14:textId="77777777" w:rsidR="00A63E7E" w:rsidRDefault="00A63E7E">
      <w:pPr>
        <w:pStyle w:val="ConsPlusNormal"/>
        <w:spacing w:before="220"/>
        <w:ind w:firstLine="540"/>
        <w:jc w:val="both"/>
      </w:pPr>
      <w:r>
        <w:t>5. Все МКД, попадающие в отдельную группу, ранжируются по показателям фактических удельных расходов энергии. Полученное для каждой группы распределение МКД по уровню конкретного параметра энергоэффективности называется кривой распределения МКД по параметру удельных годовых расходов энергоресурсов (кривая распределения). Типовые кривые распределения МКД строятся для каждой из 12 типов/групп МКД по трем параметрам &lt;2&gt;:</w:t>
      </w:r>
    </w:p>
    <w:p w14:paraId="0D1C9B8D" w14:textId="77777777" w:rsidR="00A63E7E" w:rsidRDefault="00A63E7E">
      <w:pPr>
        <w:pStyle w:val="ConsPlusNormal"/>
        <w:spacing w:before="220"/>
        <w:ind w:firstLine="540"/>
        <w:jc w:val="both"/>
      </w:pPr>
      <w:r>
        <w:t>--------------------------------</w:t>
      </w:r>
    </w:p>
    <w:p w14:paraId="1D8826FF" w14:textId="77777777" w:rsidR="00A63E7E" w:rsidRDefault="00A63E7E">
      <w:pPr>
        <w:pStyle w:val="ConsPlusNormal"/>
        <w:spacing w:before="220"/>
        <w:ind w:firstLine="540"/>
        <w:jc w:val="both"/>
      </w:pPr>
      <w:r>
        <w:t xml:space="preserve">&lt;2&gt; При наличии достаточного объема выборки. Минимальный объем выборки для </w:t>
      </w:r>
      <w:r>
        <w:lastRenderedPageBreak/>
        <w:t>построения кривой распределения взят равным 50 МКД.</w:t>
      </w:r>
    </w:p>
    <w:p w14:paraId="0B4CD603" w14:textId="77777777" w:rsidR="00A63E7E" w:rsidRDefault="00A63E7E">
      <w:pPr>
        <w:pStyle w:val="ConsPlusNormal"/>
        <w:jc w:val="both"/>
      </w:pPr>
    </w:p>
    <w:p w14:paraId="1DBAEE9C" w14:textId="77777777" w:rsidR="00A63E7E" w:rsidRDefault="00A63E7E">
      <w:pPr>
        <w:pStyle w:val="ConsPlusNormal"/>
        <w:ind w:firstLine="540"/>
        <w:jc w:val="both"/>
      </w:pPr>
      <w:r>
        <w:t>- удельный расход тепловой энергии на отопление;</w:t>
      </w:r>
    </w:p>
    <w:p w14:paraId="27608F05" w14:textId="77777777" w:rsidR="00A63E7E" w:rsidRDefault="00A63E7E">
      <w:pPr>
        <w:pStyle w:val="ConsPlusNormal"/>
        <w:spacing w:before="220"/>
        <w:ind w:firstLine="540"/>
        <w:jc w:val="both"/>
      </w:pPr>
      <w:r>
        <w:t>- удельный расход тепловой энергии на горячее водоснабжение;</w:t>
      </w:r>
    </w:p>
    <w:p w14:paraId="3E5B7D12" w14:textId="77777777" w:rsidR="00A63E7E" w:rsidRDefault="00A63E7E">
      <w:pPr>
        <w:pStyle w:val="ConsPlusNormal"/>
        <w:spacing w:before="220"/>
        <w:ind w:firstLine="540"/>
        <w:jc w:val="both"/>
      </w:pPr>
      <w:r>
        <w:t>- удельный суммарный расход тепловой и электрической энергии на общедомовые нужды.</w:t>
      </w:r>
    </w:p>
    <w:p w14:paraId="56D9F59A" w14:textId="77777777" w:rsidR="00A63E7E" w:rsidRDefault="00A63E7E">
      <w:pPr>
        <w:pStyle w:val="ConsPlusNormal"/>
        <w:spacing w:before="220"/>
        <w:ind w:firstLine="540"/>
        <w:jc w:val="both"/>
      </w:pPr>
      <w:r>
        <w:t>Итого формируются 32 типовые кривые распределения МКД по параметрам удельных годовых расходов энергоресурсов. &lt;3&gt; На этой основе формируется Приложение к "Помощнику ЭКР" с типовыми кривыми распределения МКД по параметрам удельных годовых расходов энергоресурсов.</w:t>
      </w:r>
    </w:p>
    <w:p w14:paraId="02AFFB87" w14:textId="77777777" w:rsidR="00A63E7E" w:rsidRDefault="00A63E7E">
      <w:pPr>
        <w:pStyle w:val="ConsPlusNormal"/>
        <w:spacing w:before="220"/>
        <w:ind w:firstLine="540"/>
        <w:jc w:val="both"/>
      </w:pPr>
      <w:r>
        <w:t>--------------------------------</w:t>
      </w:r>
    </w:p>
    <w:p w14:paraId="345110B5" w14:textId="77777777" w:rsidR="00A63E7E" w:rsidRDefault="00A63E7E">
      <w:pPr>
        <w:pStyle w:val="ConsPlusNormal"/>
        <w:spacing w:before="220"/>
        <w:ind w:firstLine="540"/>
        <w:jc w:val="both"/>
      </w:pPr>
      <w:r>
        <w:t xml:space="preserve">&lt;3&gt; По критерию минимального объема выборки не удается построить кривые распределения по удельному расходу тепловой энергии на горячее водоснабжение для 1 - 2-этажных зданий и 3 - 4-этажных зданий, построенных после 2000 г., а также по суммарному удельному расходу тепловой и электрической энергии на общедомовые нужды для 3 - 4-этажных зданий (см. </w:t>
      </w:r>
      <w:hyperlink w:anchor="P9563" w:history="1">
        <w:r>
          <w:rPr>
            <w:color w:val="0000FF"/>
          </w:rPr>
          <w:t>Приложение 2</w:t>
        </w:r>
      </w:hyperlink>
      <w:r>
        <w:t>).</w:t>
      </w:r>
    </w:p>
    <w:p w14:paraId="24FABF1B" w14:textId="77777777" w:rsidR="00A63E7E" w:rsidRDefault="00A63E7E">
      <w:pPr>
        <w:pStyle w:val="ConsPlusNormal"/>
        <w:jc w:val="both"/>
      </w:pPr>
    </w:p>
    <w:p w14:paraId="42824700" w14:textId="77777777" w:rsidR="00A63E7E" w:rsidRDefault="00A63E7E">
      <w:pPr>
        <w:pStyle w:val="ConsPlusNormal"/>
        <w:ind w:firstLine="540"/>
        <w:jc w:val="both"/>
      </w:pPr>
      <w:r>
        <w:t>6. Для формирования выборки по каждой из 12 сформированных групп МКД проводится дополнительная фильтрация данных:</w:t>
      </w:r>
    </w:p>
    <w:p w14:paraId="1AEA9CD3" w14:textId="77777777" w:rsidR="00A63E7E" w:rsidRDefault="00A63E7E">
      <w:pPr>
        <w:pStyle w:val="ConsPlusNormal"/>
        <w:spacing w:before="220"/>
        <w:ind w:firstLine="540"/>
        <w:jc w:val="both"/>
      </w:pPr>
      <w:r>
        <w:t xml:space="preserve">- по </w:t>
      </w:r>
      <w:hyperlink w:anchor="P9452" w:history="1">
        <w:r>
          <w:rPr>
            <w:color w:val="0000FF"/>
          </w:rPr>
          <w:t>графе J</w:t>
        </w:r>
      </w:hyperlink>
      <w:r>
        <w:t xml:space="preserve"> (общая площадь МКД). В каждой группе МКД из дальнейшей обработки исключаются МКД с незаполненными значениями или значениями, не превышающими 50 м</w:t>
      </w:r>
      <w:r>
        <w:rPr>
          <w:vertAlign w:val="superscript"/>
        </w:rPr>
        <w:t>2</w:t>
      </w:r>
      <w:r>
        <w:t>;</w:t>
      </w:r>
    </w:p>
    <w:p w14:paraId="358F0B9E" w14:textId="77777777" w:rsidR="00A63E7E" w:rsidRDefault="00A63E7E">
      <w:pPr>
        <w:pStyle w:val="ConsPlusNormal"/>
        <w:spacing w:before="220"/>
        <w:ind w:firstLine="540"/>
        <w:jc w:val="both"/>
      </w:pPr>
      <w:r>
        <w:t xml:space="preserve">- по </w:t>
      </w:r>
      <w:hyperlink w:anchor="P9454" w:history="1">
        <w:r>
          <w:rPr>
            <w:color w:val="0000FF"/>
          </w:rPr>
          <w:t>графе K</w:t>
        </w:r>
      </w:hyperlink>
      <w:r>
        <w:t xml:space="preserve"> (площадь жилых помещений). Согласно </w:t>
      </w:r>
      <w:hyperlink r:id="rId717" w:history="1">
        <w:r>
          <w:rPr>
            <w:color w:val="0000FF"/>
          </w:rPr>
          <w:t>Приказу</w:t>
        </w:r>
      </w:hyperlink>
      <w:r>
        <w:t xml:space="preserve"> Минстроя России N 399/пр, определение класса энергетической эффективности МКД осуществляется в зависимости от отклонения фактического значения показателя от базового, которое рассчитывается на 1 м</w:t>
      </w:r>
      <w:r>
        <w:rPr>
          <w:vertAlign w:val="superscript"/>
        </w:rPr>
        <w:t>2</w:t>
      </w:r>
      <w:r>
        <w:t xml:space="preserve"> площади помещений многоквартирного дома, не отнесенных к общему имуществу многоквартирного дома. Этот показатель представляет собой сумму площади жилых и нежилых (при наличии) помещений. Он применяется в расчетах удельного расхода тепловой энергии на отопление и горячее водоснабжение. Фильтр по </w:t>
      </w:r>
      <w:hyperlink w:anchor="P9454" w:history="1">
        <w:r>
          <w:rPr>
            <w:color w:val="0000FF"/>
          </w:rPr>
          <w:t>графе K</w:t>
        </w:r>
      </w:hyperlink>
      <w:r>
        <w:t xml:space="preserve"> позволяет удалить МКД с незаполненными значениями показателя площади жилых помещений или значениями, не превышающими 50 м</w:t>
      </w:r>
      <w:r>
        <w:rPr>
          <w:vertAlign w:val="superscript"/>
        </w:rPr>
        <w:t>2</w:t>
      </w:r>
      <w:r>
        <w:t>;</w:t>
      </w:r>
    </w:p>
    <w:p w14:paraId="4BBD7262" w14:textId="77777777" w:rsidR="00A63E7E" w:rsidRDefault="00A63E7E">
      <w:pPr>
        <w:pStyle w:val="ConsPlusNormal"/>
        <w:spacing w:before="220"/>
        <w:ind w:firstLine="540"/>
        <w:jc w:val="both"/>
      </w:pPr>
      <w:r>
        <w:t xml:space="preserve">- по </w:t>
      </w:r>
      <w:hyperlink w:anchor="P9458" w:history="1">
        <w:r>
          <w:rPr>
            <w:color w:val="0000FF"/>
          </w:rPr>
          <w:t>графе M</w:t>
        </w:r>
      </w:hyperlink>
      <w:r>
        <w:t xml:space="preserve"> (площадь нежилых помещений). Незаполненные значения в этой </w:t>
      </w:r>
      <w:hyperlink w:anchor="P9458" w:history="1">
        <w:r>
          <w:rPr>
            <w:color w:val="0000FF"/>
          </w:rPr>
          <w:t>графе</w:t>
        </w:r>
      </w:hyperlink>
      <w:r>
        <w:t xml:space="preserve"> по умолчанию трактуются как отсутствие нежилых помещений в многоквартирном здании.</w:t>
      </w:r>
    </w:p>
    <w:p w14:paraId="3DD9E61B" w14:textId="77777777" w:rsidR="00A63E7E" w:rsidRDefault="00A63E7E">
      <w:pPr>
        <w:pStyle w:val="ConsPlusNormal"/>
        <w:spacing w:before="220"/>
        <w:ind w:firstLine="540"/>
        <w:jc w:val="both"/>
      </w:pPr>
      <w:r>
        <w:t>При формировании выборок МКД для построения конкретных кривых распределения МКД по параметрам удельных годовых расходов энергоресурсов применяются также дополнительные, специфические для каждой выборки фильтры, описание которых приводится ниже.</w:t>
      </w:r>
    </w:p>
    <w:p w14:paraId="6B5D5EBE" w14:textId="77777777" w:rsidR="00A63E7E" w:rsidRDefault="00A63E7E">
      <w:pPr>
        <w:pStyle w:val="ConsPlusNormal"/>
        <w:jc w:val="both"/>
      </w:pPr>
    </w:p>
    <w:p w14:paraId="78087D0E" w14:textId="77777777" w:rsidR="00A63E7E" w:rsidRDefault="00A63E7E">
      <w:pPr>
        <w:pStyle w:val="ConsPlusTitle"/>
        <w:ind w:firstLine="540"/>
        <w:jc w:val="both"/>
        <w:outlineLvl w:val="3"/>
      </w:pPr>
      <w:r>
        <w:t>2. ФОРМИРОВАНИЕ КРИВЫХ РАСПРЕДЕЛЕНИЯ МКД ПО УДЕЛЬНОМУ РАСХОДУ ТЕПЛОВОЙ ЭНЕРГИИ НА ОТОПЛЕНИЕ</w:t>
      </w:r>
    </w:p>
    <w:p w14:paraId="78B280C9" w14:textId="77777777" w:rsidR="00A63E7E" w:rsidRDefault="00A63E7E">
      <w:pPr>
        <w:pStyle w:val="ConsPlusNormal"/>
        <w:jc w:val="both"/>
      </w:pPr>
    </w:p>
    <w:p w14:paraId="7303A537" w14:textId="77777777" w:rsidR="00A63E7E" w:rsidRDefault="00A63E7E">
      <w:pPr>
        <w:pStyle w:val="ConsPlusNormal"/>
        <w:ind w:firstLine="540"/>
        <w:jc w:val="both"/>
      </w:pPr>
      <w:r>
        <w:t>7. При формировании кривой распределения МКД по удельному расходу тепловой энергии на отопление проводится дополнительная фильтрация выборки МКД:</w:t>
      </w:r>
    </w:p>
    <w:p w14:paraId="6DE6151B" w14:textId="77777777" w:rsidR="00A63E7E" w:rsidRDefault="00A63E7E">
      <w:pPr>
        <w:pStyle w:val="ConsPlusNormal"/>
        <w:spacing w:before="220"/>
        <w:ind w:firstLine="540"/>
        <w:jc w:val="both"/>
      </w:pPr>
      <w:r>
        <w:t xml:space="preserve">- по </w:t>
      </w:r>
      <w:hyperlink w:anchor="P9488" w:history="1">
        <w:r>
          <w:rPr>
            <w:color w:val="0000FF"/>
          </w:rPr>
          <w:t>графе Y</w:t>
        </w:r>
      </w:hyperlink>
      <w:r>
        <w:t xml:space="preserve"> - тип системы теплоснабжения и горячего водоснабжения. В каждой группе МКД из дальнейшей обработки должны быть исключены здания с децентрализованными системами теплоснабжения (автономная котельная, крышная котельная, встроенно-пристроенная котельная);</w:t>
      </w:r>
    </w:p>
    <w:p w14:paraId="2EC49CD4" w14:textId="77777777" w:rsidR="00A63E7E" w:rsidRDefault="00A63E7E">
      <w:pPr>
        <w:pStyle w:val="ConsPlusNormal"/>
        <w:spacing w:before="220"/>
        <w:ind w:firstLine="540"/>
        <w:jc w:val="both"/>
      </w:pPr>
      <w:r>
        <w:t xml:space="preserve">- по </w:t>
      </w:r>
      <w:hyperlink w:anchor="P9474" w:history="1">
        <w:r>
          <w:rPr>
            <w:color w:val="0000FF"/>
          </w:rPr>
          <w:t>графе T</w:t>
        </w:r>
      </w:hyperlink>
      <w:r>
        <w:t xml:space="preserve"> (потребление тепловой энергии на отопление). В каждой группе МКД из дальнейшей обработки должны быть исключены здания с незаполненными и очень малыми значениями этого показателя &lt;4&gt;, указывающими на ошибки при вводе данных или на </w:t>
      </w:r>
      <w:r>
        <w:lastRenderedPageBreak/>
        <w:t>неисправность приборов учета в течение длительного времени. В выборке должны быть оставлены только МКД с заполненными показателями потребления тепловой энергии на отопление и горячее водоснабжение &lt;5&gt; при наличии централизованной системы ГВС и МКД, не имеющие централизованной системы ГВС, для которых весь расход тепловой энергии может быть отнесен на отопление. Из выборки должны быть удалены МКД с ошибочно введенными 5 - 6-значными значениями потребления тепловой энергии на цели отопления. &lt;6&gt;</w:t>
      </w:r>
    </w:p>
    <w:p w14:paraId="47C139C5" w14:textId="77777777" w:rsidR="00A63E7E" w:rsidRDefault="00A63E7E">
      <w:pPr>
        <w:pStyle w:val="ConsPlusNormal"/>
        <w:spacing w:before="220"/>
        <w:ind w:firstLine="540"/>
        <w:jc w:val="both"/>
      </w:pPr>
      <w:r>
        <w:t>--------------------------------</w:t>
      </w:r>
    </w:p>
    <w:p w14:paraId="5AD222B7" w14:textId="77777777" w:rsidR="00A63E7E" w:rsidRDefault="00A63E7E">
      <w:pPr>
        <w:pStyle w:val="ConsPlusNormal"/>
        <w:spacing w:before="220"/>
        <w:ind w:firstLine="540"/>
        <w:jc w:val="both"/>
      </w:pPr>
      <w:r>
        <w:t>&lt;4&gt; Менее 20 Гкал в год для 1 - 2 и 3 - 4-этажных зданий и менее 100 Гкал в год - для зданий большей этажности.</w:t>
      </w:r>
    </w:p>
    <w:p w14:paraId="4A8AB2C0" w14:textId="77777777" w:rsidR="00A63E7E" w:rsidRDefault="00A63E7E">
      <w:pPr>
        <w:pStyle w:val="ConsPlusNormal"/>
        <w:spacing w:before="220"/>
        <w:ind w:firstLine="540"/>
        <w:jc w:val="both"/>
      </w:pPr>
      <w:r>
        <w:t xml:space="preserve">&lt;5&gt; По многим МКД не приведены раздельные данные о расходе тепловой энергии на отопление и горячее водоснабжение (отсутствие показателя в </w:t>
      </w:r>
      <w:hyperlink w:anchor="P9488" w:history="1">
        <w:r>
          <w:rPr>
            <w:color w:val="0000FF"/>
          </w:rPr>
          <w:t>графе Y</w:t>
        </w:r>
      </w:hyperlink>
      <w:r>
        <w:t>) при наличии централизованной системы горячего водоснабжения.</w:t>
      </w:r>
    </w:p>
    <w:p w14:paraId="45F85BA6" w14:textId="77777777" w:rsidR="00A63E7E" w:rsidRDefault="00A63E7E">
      <w:pPr>
        <w:pStyle w:val="ConsPlusNormal"/>
        <w:spacing w:before="220"/>
        <w:ind w:firstLine="540"/>
        <w:jc w:val="both"/>
      </w:pPr>
      <w:r>
        <w:t>&lt;6&gt; Норматив расхода тепловой энергии на отопление жилых помещений в г. Москве составляет 0,016 Гкал/кв. м/мес., или 0,112 Гкал/м</w:t>
      </w:r>
      <w:r>
        <w:rPr>
          <w:vertAlign w:val="superscript"/>
        </w:rPr>
        <w:t>2</w:t>
      </w:r>
      <w:r>
        <w:t>/год (из расчета продолжительности отопительного периода 7 месяцев). Если взять минимальное из пятизначных чисел (10 000 Гкал), то при указанном нормативе отапливаемая площадь жилых помещений в этом МКД должна составить 89 286 м</w:t>
      </w:r>
      <w:r>
        <w:rPr>
          <w:vertAlign w:val="superscript"/>
        </w:rPr>
        <w:t>2</w:t>
      </w:r>
      <w:r>
        <w:t xml:space="preserve"> (не считая мест общего пользования). В базе данных нет МКД с такой площадью, не говоря уже о площади МКД, для которых ошибочно введенные объемы потребления тепловой энергии превышают 10 000 Гкал в год.</w:t>
      </w:r>
    </w:p>
    <w:p w14:paraId="63E0B85C" w14:textId="77777777" w:rsidR="00A63E7E" w:rsidRDefault="00A63E7E">
      <w:pPr>
        <w:pStyle w:val="ConsPlusNormal"/>
        <w:jc w:val="both"/>
      </w:pPr>
    </w:p>
    <w:p w14:paraId="3F0D7F15" w14:textId="77777777" w:rsidR="00A63E7E" w:rsidRDefault="00A63E7E">
      <w:pPr>
        <w:pStyle w:val="ConsPlusNormal"/>
        <w:ind w:firstLine="540"/>
        <w:jc w:val="both"/>
      </w:pPr>
      <w:r>
        <w:t>8. Для оставшейся выборки МКД расчет удельного показателя расхода тепловой энергии на отопление производится на 1 м</w:t>
      </w:r>
      <w:r>
        <w:rPr>
          <w:vertAlign w:val="superscript"/>
        </w:rPr>
        <w:t>2</w:t>
      </w:r>
      <w:r>
        <w:t xml:space="preserve"> * ГСОП в год, что позволяет сравнивать показатели МКД для всех климатических зон и не приводить данные за конкретный год к стандартному уровню ГСОП. Показатели ГСОП рассчитаны для всех субъектов Российской Федерации за 2016 г. Таким образом, единицей расчета удельного показателя расхода тепловой энергии на нужды отопления является кВт-ч/м2/ГСОП в год.</w:t>
      </w:r>
    </w:p>
    <w:p w14:paraId="03D1246C" w14:textId="77777777" w:rsidR="00A63E7E" w:rsidRDefault="00A63E7E">
      <w:pPr>
        <w:pStyle w:val="ConsPlusNormal"/>
        <w:spacing w:before="220"/>
        <w:ind w:firstLine="540"/>
        <w:jc w:val="both"/>
      </w:pPr>
      <w:r>
        <w:t>Показатели ГСОП рассчитаны помесячно для всех субъектов Российской Федерации за 2016 г. &lt;7&gt; Источником данных о фактических среднемесячных температурах наружного воздуха за рассматриваемый период является метеорологический сайт, на котором имеются архивы фактической погоды для населенных пунктов Российской Федерации, - www.rp5.ru. Расчеты ГСОП ведутся по регионам Российской Федерации. Для определения фактических значений среднемесячных температур наружного воздуха за рассматриваемый период на сайте www.rp5.ru выбирается областной центр (например, для Владимирской области - г. Владимир) и скачивается архив погоды за 2016 г. Начало отопительного сезона в выборке температур архива погоды определяется либо по решению местной администрации, либо по условию, что среднесуточная температура в течение 5 дней держится ниже 8 °C и по архиву погоды наблюдается ее дальнейшее снижение. Окончание отопительного сезона определяется или по решению местной администрации, или по условию, что среднесуточная температура в течение 5 дней держится выше 8 °C и по архиву погоды наблюдается ее дальнейшее повышение. На этой основе определяется средняя температура отопительного сезона и количество дней отопительного сезона. ГСОП каждого отопительного периода рассчитывается по следующей формуле:</w:t>
      </w:r>
    </w:p>
    <w:p w14:paraId="096EE3E8" w14:textId="77777777" w:rsidR="00A63E7E" w:rsidRDefault="00A63E7E">
      <w:pPr>
        <w:pStyle w:val="ConsPlusNormal"/>
        <w:spacing w:before="220"/>
        <w:ind w:firstLine="540"/>
        <w:jc w:val="both"/>
      </w:pPr>
      <w:r>
        <w:t>--------------------------------</w:t>
      </w:r>
    </w:p>
    <w:p w14:paraId="7E29F63F" w14:textId="77777777" w:rsidR="00A63E7E" w:rsidRDefault="00A63E7E">
      <w:pPr>
        <w:pStyle w:val="ConsPlusNormal"/>
        <w:spacing w:before="220"/>
        <w:ind w:firstLine="540"/>
        <w:jc w:val="both"/>
      </w:pPr>
      <w:r>
        <w:t xml:space="preserve">&lt;7&gt; Увеличение выборки ГСОП до 337 значений для учета особенностей населенных пунктов, удаленных от столиц субъектов Российской Федерации, смещает оценку значений кривой распределения для отдельных групп МКД в пределах 0,007 - 0,26%. Учитывая недостаточно высокую точность отчетности по потреблению тепловой энергии на нужды отопления и тот факт, что ставится задача предварительной оценки потенциала экономии энергии в пределах точности нескольких процентов, можно отметить, что кратное увеличение выборки населенных пунктов с </w:t>
      </w:r>
      <w:r>
        <w:lastRenderedPageBreak/>
        <w:t>разными показателями ГСОП не дает заметного повышения точности при оценке параметров кривой распределения для каждой группы МКД.</w:t>
      </w:r>
    </w:p>
    <w:p w14:paraId="2AD8CD38" w14:textId="77777777" w:rsidR="00A63E7E" w:rsidRDefault="00A63E7E">
      <w:pPr>
        <w:pStyle w:val="ConsPlusNormal"/>
        <w:jc w:val="both"/>
      </w:pPr>
    </w:p>
    <w:p w14:paraId="5A459A69" w14:textId="77777777" w:rsidR="00A63E7E" w:rsidRDefault="00A63E7E">
      <w:pPr>
        <w:pStyle w:val="ConsPlusNormal"/>
        <w:jc w:val="center"/>
      </w:pPr>
      <w:r w:rsidRPr="00C742C5">
        <w:rPr>
          <w:position w:val="-10"/>
        </w:rPr>
        <w:pict w14:anchorId="6D610295">
          <v:shape id="_x0000_i1708" style="width:123.75pt;height:21.75pt" coordsize="" o:spt="100" adj="0,,0" path="" filled="f" stroked="f">
            <v:stroke joinstyle="miter"/>
            <v:imagedata r:id="rId718" o:title="base_1_373758_33451"/>
            <v:formulas/>
            <v:path o:connecttype="segments"/>
          </v:shape>
        </w:pict>
      </w:r>
    </w:p>
    <w:p w14:paraId="3B418968" w14:textId="77777777" w:rsidR="00A63E7E" w:rsidRDefault="00A63E7E">
      <w:pPr>
        <w:pStyle w:val="ConsPlusNormal"/>
        <w:jc w:val="both"/>
      </w:pPr>
    </w:p>
    <w:p w14:paraId="5C413DC3" w14:textId="77777777" w:rsidR="00A63E7E" w:rsidRDefault="00A63E7E">
      <w:pPr>
        <w:pStyle w:val="ConsPlusNormal"/>
        <w:ind w:firstLine="540"/>
        <w:jc w:val="both"/>
      </w:pPr>
      <w:r>
        <w:t>где:</w:t>
      </w:r>
    </w:p>
    <w:p w14:paraId="4DEB39A8" w14:textId="77777777" w:rsidR="00A63E7E" w:rsidRDefault="00A63E7E">
      <w:pPr>
        <w:pStyle w:val="ConsPlusNormal"/>
        <w:spacing w:before="220"/>
        <w:ind w:firstLine="540"/>
        <w:jc w:val="both"/>
      </w:pPr>
      <w:r>
        <w:t>t</w:t>
      </w:r>
      <w:r>
        <w:rPr>
          <w:vertAlign w:val="subscript"/>
        </w:rPr>
        <w:t>вн</w:t>
      </w:r>
      <w:r>
        <w:t xml:space="preserve"> - расчетная температура внутри отапливаемых жилых помещений (20 °C);</w:t>
      </w:r>
    </w:p>
    <w:p w14:paraId="540FB760" w14:textId="77777777" w:rsidR="00A63E7E" w:rsidRDefault="00A63E7E">
      <w:pPr>
        <w:pStyle w:val="ConsPlusNormal"/>
        <w:spacing w:before="220"/>
        <w:ind w:firstLine="540"/>
        <w:jc w:val="both"/>
      </w:pPr>
      <w:r w:rsidRPr="00C742C5">
        <w:rPr>
          <w:position w:val="-10"/>
        </w:rPr>
        <w:pict w14:anchorId="3DAD075D">
          <v:shape id="_x0000_i1709" style="width:16.5pt;height:21pt" coordsize="" o:spt="100" adj="0,,0" path="" filled="f" stroked="f">
            <v:stroke joinstyle="miter"/>
            <v:imagedata r:id="rId719" o:title="base_1_373758_33452"/>
            <v:formulas/>
            <v:path o:connecttype="segments"/>
          </v:shape>
        </w:pict>
      </w:r>
      <w:r>
        <w:t xml:space="preserve"> - среднесуточная температура наружного воздуха в дни отопительного периода (°C);</w:t>
      </w:r>
    </w:p>
    <w:p w14:paraId="79FAB371" w14:textId="77777777" w:rsidR="00A63E7E" w:rsidRDefault="00A63E7E">
      <w:pPr>
        <w:pStyle w:val="ConsPlusNormal"/>
        <w:spacing w:before="220"/>
        <w:ind w:firstLine="540"/>
        <w:jc w:val="both"/>
      </w:pPr>
      <w:r>
        <w:t>n - продолжительность отопительного периода, дней.</w:t>
      </w:r>
    </w:p>
    <w:p w14:paraId="21C2E087" w14:textId="77777777" w:rsidR="00A63E7E" w:rsidRDefault="00A63E7E">
      <w:pPr>
        <w:pStyle w:val="ConsPlusNormal"/>
        <w:spacing w:before="220"/>
        <w:ind w:firstLine="540"/>
        <w:jc w:val="both"/>
      </w:pPr>
      <w:r>
        <w:t>9. На финальной стадии формирования выборки МКД из нее должны быть исключены:</w:t>
      </w:r>
    </w:p>
    <w:p w14:paraId="4C2C52DD" w14:textId="77777777" w:rsidR="00A63E7E" w:rsidRDefault="00A63E7E">
      <w:pPr>
        <w:pStyle w:val="ConsPlusNormal"/>
        <w:spacing w:before="220"/>
        <w:ind w:firstLine="540"/>
        <w:jc w:val="both"/>
      </w:pPr>
      <w:r>
        <w:t>- все МКД с удельными показателями расхода тепловой энергии на нужды отопления ниже значения, соответствующего классу энергетической эффективности A++ для данного типа МКД. Величина базового уровня удельного расхода тепловой энергии на отопление для каждой группы МКД должна быть определена по Приказу Минстроя России N 399/пр (табл. 1). Значение показателя, соответствующего классу энергетической эффективности A++, равно 40% от величины базового уровня удельного расхода тепловой энергии на отопление. Для МКД с более низкими значениями удельного расхода тепловой энергии на отопление исходную информацию следует считать либо введенной неверно, либо считать, что при обеспечении параметров теплового комфорта эти МКД уже настолько энергоэффективны, что потенциал экономии энергии при приемлемых затратах практически равен нулю;</w:t>
      </w:r>
    </w:p>
    <w:p w14:paraId="5B73CE7C" w14:textId="77777777" w:rsidR="00A63E7E" w:rsidRDefault="00A63E7E">
      <w:pPr>
        <w:pStyle w:val="ConsPlusNormal"/>
        <w:spacing w:before="220"/>
        <w:ind w:firstLine="540"/>
        <w:jc w:val="both"/>
      </w:pPr>
      <w:r>
        <w:t>- все МКД с удельными показателями расхода тепловой энергии на нужды отопления, в 3 - 5 и более раз превышающими значение показателя, соответствующее базовому уровню. Для МКД с более высокими значениями либо неверно введена информация, либо (при корректном вводе данных) потенциал экономии энергии превышает 67%, что является основанием для перехода от экспресс-оценки потенциала экономии энергии к его детальному анализу.</w:t>
      </w:r>
    </w:p>
    <w:p w14:paraId="04C561F6" w14:textId="77777777" w:rsidR="00A63E7E" w:rsidRDefault="00A63E7E">
      <w:pPr>
        <w:pStyle w:val="ConsPlusNormal"/>
        <w:spacing w:before="220"/>
        <w:ind w:firstLine="540"/>
        <w:jc w:val="both"/>
      </w:pPr>
      <w:r>
        <w:t>10. Полученные значения для всех МКД, попавших в окончательную выборку, ранжируются по возрастанию удельного показателя расхода тепловой энергии на нужды отопления.</w:t>
      </w:r>
    </w:p>
    <w:p w14:paraId="234BD7F6" w14:textId="77777777" w:rsidR="00A63E7E" w:rsidRDefault="00A63E7E">
      <w:pPr>
        <w:pStyle w:val="ConsPlusNormal"/>
        <w:spacing w:before="220"/>
        <w:ind w:firstLine="540"/>
        <w:jc w:val="both"/>
      </w:pPr>
      <w:r>
        <w:t>11. Для получения безразмерной горизонтальной шкалы кривой распределения МКД по удельному расходу тепловой энергии на нужды отопления все МКД, ранжированные в порядке возрастания удельного показателя, должны быть разбиты на 50 подгрупп по 2% МКД в каждой. Подгруппы с самыми высокими значениями удельных показателей должны быть дополнительно разбиты на две части с шагом в 1% для повышения надежности оценок потенциала экономии энергии. Таким образом, первые 2% МКД имеют самое низкое значение удельных показателей, а последняя группа - от 99 до 100% МКД в выборке - имеет самое высокое значение удельных показателей. Пример типовой кривой распределения удельного расхода тепловой энергии на отопление представлен на рис. 1.</w:t>
      </w:r>
    </w:p>
    <w:p w14:paraId="2FA8B7AF" w14:textId="77777777" w:rsidR="00A63E7E" w:rsidRDefault="00A63E7E">
      <w:pPr>
        <w:pStyle w:val="ConsPlusNormal"/>
        <w:jc w:val="both"/>
      </w:pPr>
    </w:p>
    <w:p w14:paraId="769B7AB4" w14:textId="77777777" w:rsidR="00A63E7E" w:rsidRDefault="00A63E7E">
      <w:pPr>
        <w:pStyle w:val="ConsPlusNormal"/>
        <w:ind w:firstLine="540"/>
        <w:jc w:val="both"/>
      </w:pPr>
      <w:r>
        <w:t>Рисунок 1. Типовая кривая распределения удельного расхода тепловой энергии на цели отопления</w:t>
      </w:r>
    </w:p>
    <w:p w14:paraId="45BF4C31" w14:textId="77777777" w:rsidR="00A63E7E" w:rsidRDefault="00A63E7E">
      <w:pPr>
        <w:pStyle w:val="ConsPlusNormal"/>
        <w:jc w:val="both"/>
      </w:pPr>
    </w:p>
    <w:p w14:paraId="56DAD6EE" w14:textId="77777777" w:rsidR="00A63E7E" w:rsidRDefault="00A63E7E">
      <w:pPr>
        <w:pStyle w:val="ConsPlusNormal"/>
        <w:ind w:firstLine="540"/>
        <w:jc w:val="both"/>
      </w:pPr>
      <w:r w:rsidRPr="00C742C5">
        <w:rPr>
          <w:position w:val="-192"/>
        </w:rPr>
        <w:lastRenderedPageBreak/>
        <w:pict w14:anchorId="320050BB">
          <v:shape id="_x0000_i1710" style="width:435.75pt;height:203.25pt" coordsize="" o:spt="100" adj="0,,0" path="" filled="f" stroked="f">
            <v:stroke joinstyle="miter"/>
            <v:imagedata r:id="rId720" o:title="base_1_373758_33453"/>
            <v:formulas/>
            <v:path o:connecttype="segments"/>
          </v:shape>
        </w:pict>
      </w:r>
    </w:p>
    <w:p w14:paraId="24744E37" w14:textId="77777777" w:rsidR="00A63E7E" w:rsidRDefault="00A63E7E">
      <w:pPr>
        <w:pStyle w:val="ConsPlusNormal"/>
        <w:jc w:val="both"/>
      </w:pPr>
    </w:p>
    <w:p w14:paraId="1CE96116" w14:textId="77777777" w:rsidR="00A63E7E" w:rsidRDefault="00A63E7E">
      <w:pPr>
        <w:pStyle w:val="ConsPlusNormal"/>
        <w:ind w:firstLine="540"/>
        <w:jc w:val="both"/>
      </w:pPr>
      <w:r>
        <w:t>Источник: ЦЭНЭФ-XXI</w:t>
      </w:r>
    </w:p>
    <w:p w14:paraId="403E38F2" w14:textId="77777777" w:rsidR="00A63E7E" w:rsidRDefault="00A63E7E">
      <w:pPr>
        <w:pStyle w:val="ConsPlusNormal"/>
        <w:jc w:val="both"/>
      </w:pPr>
    </w:p>
    <w:p w14:paraId="2E1B7F58" w14:textId="77777777" w:rsidR="00A63E7E" w:rsidRDefault="00A63E7E">
      <w:pPr>
        <w:pStyle w:val="ConsPlusNormal"/>
        <w:ind w:firstLine="540"/>
        <w:jc w:val="both"/>
      </w:pPr>
      <w:r>
        <w:t xml:space="preserve">12. Значение базового показателя удельного расхода тепловой энергии на нужды отопления определяется на основе </w:t>
      </w:r>
      <w:hyperlink r:id="rId721" w:history="1">
        <w:r>
          <w:rPr>
            <w:color w:val="0000FF"/>
          </w:rPr>
          <w:t>табл. 1</w:t>
        </w:r>
      </w:hyperlink>
      <w:r>
        <w:t xml:space="preserve"> Приказа Минстроя России N 399/пр и корректируется на разницу в градусосутках отопительного периода. При определении базового уровня для каждого из 12 типов/групп МКД в "Помощнике ЭКР" используется число ГСОП для региона, где расположен конкретный МКД.</w:t>
      </w:r>
    </w:p>
    <w:p w14:paraId="6FF12E3B" w14:textId="77777777" w:rsidR="00A63E7E" w:rsidRDefault="00A63E7E">
      <w:pPr>
        <w:pStyle w:val="ConsPlusNormal"/>
        <w:spacing w:before="220"/>
        <w:ind w:firstLine="540"/>
        <w:jc w:val="both"/>
      </w:pPr>
      <w:r>
        <w:t>13. Значение показателя, соответствующее наивысшему классу энергетической эффективности "A++", составляет 40% от значения базового показателя. При определении значения, соответствующего уровню наивысшего класса энергетической эффективности "A++", для каждого из 12 типов/групп МКД в "Помощнике ЭКР" используется число ГСОП для региона, где расположен конкретный МКД.</w:t>
      </w:r>
    </w:p>
    <w:p w14:paraId="1287706B" w14:textId="77777777" w:rsidR="00A63E7E" w:rsidRDefault="00A63E7E">
      <w:pPr>
        <w:pStyle w:val="ConsPlusNormal"/>
        <w:spacing w:before="220"/>
        <w:ind w:firstLine="540"/>
        <w:jc w:val="both"/>
      </w:pPr>
      <w:r>
        <w:t>14. Значение фактического удельного расхода тепловой энергии на отопление конкретного МКД выводится на графике кривой распределения МКД по удельному расходу тепловой энергии на отопление и зрительно представляет собой выделенный цветом столбик. Такой способ представления дает возможность определить, как данный МКД позиционирован по сравнению с другими МКД данного типа по уровню эффективности расхода тепловой энергии на отопление (бенчмаркинг).</w:t>
      </w:r>
    </w:p>
    <w:p w14:paraId="70F06A65" w14:textId="77777777" w:rsidR="00A63E7E" w:rsidRDefault="00A63E7E">
      <w:pPr>
        <w:pStyle w:val="ConsPlusNormal"/>
        <w:spacing w:before="220"/>
        <w:ind w:firstLine="540"/>
        <w:jc w:val="both"/>
      </w:pPr>
      <w:r>
        <w:t>15. На основе сравнения фактического удельного расхода тепловой энергии на отопление конкретного МКД с базовым показателем удельного расхода тепловой энергии на нужды отопления оценивается потенциал экономии тепловой энергии (в % от фактического значения) при реализации пакета мер по доведению удельного показателя до базового уровня (нижняя экспресс-оценка потенциала экономии тепловой энергии на отопление).</w:t>
      </w:r>
    </w:p>
    <w:p w14:paraId="522EA75E" w14:textId="77777777" w:rsidR="00A63E7E" w:rsidRDefault="00A63E7E">
      <w:pPr>
        <w:pStyle w:val="ConsPlusNormal"/>
        <w:spacing w:before="220"/>
        <w:ind w:firstLine="540"/>
        <w:jc w:val="both"/>
      </w:pPr>
      <w:r>
        <w:t>16. На основе сравнения фактического удельного расхода тепловой энергии на отопление конкретного МКД с показателем удельного расхода тепловой энергии на нужды отопления для МКД, соответствующего классу энергетической эффективности "A++", оценивается потенциал экономии тепловой энергии (в % от фактического значения) при реализации пакета мер по доведению удельного показателя до уровня наиболее высокого класса энергоэффективности (верхняя экспресс-оценка потенциала экономии тепловой энергии на отопление).</w:t>
      </w:r>
    </w:p>
    <w:p w14:paraId="62D79298" w14:textId="77777777" w:rsidR="00A63E7E" w:rsidRDefault="00A63E7E">
      <w:pPr>
        <w:pStyle w:val="ConsPlusNormal"/>
        <w:spacing w:before="220"/>
        <w:ind w:firstLine="540"/>
        <w:jc w:val="both"/>
      </w:pPr>
      <w:r>
        <w:t xml:space="preserve">17. Если экспресс-оценка потенциала экономии тепловой энергии на отопление показывает, что его нижнее значение превышает 10% от фактического значения, то рекомендуется продолжить работу с "Помощником ЭКР" для определения списка мероприятий, позволяющих реализовать этот потенциал. Если полученное нижнее значение потенциала меньше нуля, то экономия энергии на МКД возможна при реализации большого пакета мер по повышению энергоэффективности с </w:t>
      </w:r>
      <w:r>
        <w:lastRenderedPageBreak/>
        <w:t>относительно более высокими затратами.</w:t>
      </w:r>
    </w:p>
    <w:p w14:paraId="031FBC12" w14:textId="77777777" w:rsidR="00A63E7E" w:rsidRDefault="00A63E7E">
      <w:pPr>
        <w:pStyle w:val="ConsPlusNormal"/>
        <w:jc w:val="both"/>
      </w:pPr>
    </w:p>
    <w:p w14:paraId="737EB2C3" w14:textId="77777777" w:rsidR="00A63E7E" w:rsidRDefault="00A63E7E">
      <w:pPr>
        <w:pStyle w:val="ConsPlusTitle"/>
        <w:ind w:firstLine="540"/>
        <w:jc w:val="both"/>
        <w:outlineLvl w:val="3"/>
      </w:pPr>
      <w:r>
        <w:t>3. ФОРМИРОВАНИЕ КРИВЫХ РАСПРЕДЕЛЕНИЯ МКД ПО УДЕЛЬНОМУ РАСХОДУ ТЕПЛОВОЙ ЭНЕРГИИ НА ГОРЯЧЕЕ ВОДОСНАБЖЕНИЕ</w:t>
      </w:r>
    </w:p>
    <w:p w14:paraId="5E9CD3D5" w14:textId="77777777" w:rsidR="00A63E7E" w:rsidRDefault="00A63E7E">
      <w:pPr>
        <w:pStyle w:val="ConsPlusNormal"/>
        <w:jc w:val="both"/>
      </w:pPr>
    </w:p>
    <w:p w14:paraId="41778000" w14:textId="77777777" w:rsidR="00A63E7E" w:rsidRDefault="00A63E7E">
      <w:pPr>
        <w:pStyle w:val="ConsPlusNormal"/>
        <w:ind w:firstLine="540"/>
        <w:jc w:val="both"/>
      </w:pPr>
      <w:r>
        <w:t>18. При формировании кривой распределения МКД по удельному расходу тепловой энергии на горячее водоснабжение &lt;8&gt; проводится дополнительная фильтрация выборки по каждому из 12 типов/групп МКД:</w:t>
      </w:r>
    </w:p>
    <w:p w14:paraId="20764FE0" w14:textId="77777777" w:rsidR="00A63E7E" w:rsidRDefault="00A63E7E">
      <w:pPr>
        <w:pStyle w:val="ConsPlusNormal"/>
        <w:spacing w:before="220"/>
        <w:ind w:firstLine="540"/>
        <w:jc w:val="both"/>
      </w:pPr>
      <w:r>
        <w:t>--------------------------------</w:t>
      </w:r>
    </w:p>
    <w:p w14:paraId="75E30FFA" w14:textId="77777777" w:rsidR="00A63E7E" w:rsidRDefault="00A63E7E">
      <w:pPr>
        <w:pStyle w:val="ConsPlusNormal"/>
        <w:spacing w:before="220"/>
        <w:ind w:firstLine="540"/>
        <w:jc w:val="both"/>
      </w:pPr>
      <w:r>
        <w:t xml:space="preserve">&lt;8&gt; В базе данных ГК - Фонда содействия реформированию ЖКХ величины потребления по тепловой энергии на горячее водоснабжение зданий отражаются в </w:t>
      </w:r>
      <w:hyperlink w:anchor="P9493" w:history="1">
        <w:r>
          <w:rPr>
            <w:color w:val="0000FF"/>
          </w:rPr>
          <w:t>графе AA</w:t>
        </w:r>
      </w:hyperlink>
      <w:r>
        <w:t xml:space="preserve">. Отдельно выделяется потребление горячей воды в МКД </w:t>
      </w:r>
      <w:hyperlink w:anchor="P9490" w:history="1">
        <w:r>
          <w:rPr>
            <w:color w:val="0000FF"/>
          </w:rPr>
          <w:t>(графа Z)</w:t>
        </w:r>
      </w:hyperlink>
      <w:r>
        <w:t>.</w:t>
      </w:r>
    </w:p>
    <w:p w14:paraId="22E8CE3A" w14:textId="77777777" w:rsidR="00A63E7E" w:rsidRDefault="00A63E7E">
      <w:pPr>
        <w:pStyle w:val="ConsPlusNormal"/>
        <w:jc w:val="both"/>
      </w:pPr>
    </w:p>
    <w:p w14:paraId="583C49D5" w14:textId="77777777" w:rsidR="00A63E7E" w:rsidRDefault="00A63E7E">
      <w:pPr>
        <w:pStyle w:val="ConsPlusNormal"/>
        <w:ind w:firstLine="540"/>
        <w:jc w:val="both"/>
      </w:pPr>
      <w:r>
        <w:t xml:space="preserve">- по </w:t>
      </w:r>
      <w:hyperlink w:anchor="P9488" w:history="1">
        <w:r>
          <w:rPr>
            <w:color w:val="0000FF"/>
          </w:rPr>
          <w:t>графе Y</w:t>
        </w:r>
      </w:hyperlink>
      <w:r>
        <w:t xml:space="preserve"> (тип системы горячего водоснабжения). В расчет не принимаются МКД с децентрализованными системами теплоснабжения (автономная котельная, крышная котельная, встроенно-пристроенная котельная, квартирный котел). Также должны быть исключены из дальнейшей обработки здания, в которых централизованное горячее водоснабжение отсутствует. Кроме того, из выборки должны быть исключены МКД с незаполненными данными в этой </w:t>
      </w:r>
      <w:hyperlink w:anchor="P9488" w:history="1">
        <w:r>
          <w:rPr>
            <w:color w:val="0000FF"/>
          </w:rPr>
          <w:t>графе</w:t>
        </w:r>
      </w:hyperlink>
      <w:r>
        <w:t>;</w:t>
      </w:r>
    </w:p>
    <w:p w14:paraId="1BE94427" w14:textId="77777777" w:rsidR="00A63E7E" w:rsidRDefault="00A63E7E">
      <w:pPr>
        <w:pStyle w:val="ConsPlusNormal"/>
        <w:spacing w:before="220"/>
        <w:ind w:firstLine="540"/>
        <w:jc w:val="both"/>
      </w:pPr>
      <w:r>
        <w:t xml:space="preserve">- по </w:t>
      </w:r>
      <w:hyperlink w:anchor="P9493" w:history="1">
        <w:r>
          <w:rPr>
            <w:color w:val="0000FF"/>
          </w:rPr>
          <w:t>графам AA</w:t>
        </w:r>
      </w:hyperlink>
      <w:r>
        <w:t xml:space="preserve"> (потребление тепловой энергии на ГВС) и </w:t>
      </w:r>
      <w:hyperlink w:anchor="P9493" w:history="1">
        <w:r>
          <w:rPr>
            <w:color w:val="0000FF"/>
          </w:rPr>
          <w:t>Z</w:t>
        </w:r>
      </w:hyperlink>
      <w:r>
        <w:t xml:space="preserve"> (потребление горячей воды). При отсутствии данных и по </w:t>
      </w:r>
      <w:hyperlink w:anchor="P9493" w:history="1">
        <w:r>
          <w:rPr>
            <w:color w:val="0000FF"/>
          </w:rPr>
          <w:t>графе AA</w:t>
        </w:r>
      </w:hyperlink>
      <w:r>
        <w:t xml:space="preserve">, и по </w:t>
      </w:r>
      <w:hyperlink w:anchor="P9490" w:history="1">
        <w:r>
          <w:rPr>
            <w:color w:val="0000FF"/>
          </w:rPr>
          <w:t>графе Z</w:t>
        </w:r>
      </w:hyperlink>
      <w:r>
        <w:t xml:space="preserve"> МКД исключается из выборки. При отсутствии данных по </w:t>
      </w:r>
      <w:hyperlink w:anchor="P9493" w:history="1">
        <w:r>
          <w:rPr>
            <w:color w:val="0000FF"/>
          </w:rPr>
          <w:t>графе AA</w:t>
        </w:r>
      </w:hyperlink>
      <w:r>
        <w:t xml:space="preserve">, но при наличии данных по </w:t>
      </w:r>
      <w:hyperlink w:anchor="P9490" w:history="1">
        <w:r>
          <w:rPr>
            <w:color w:val="0000FF"/>
          </w:rPr>
          <w:t>графе Z</w:t>
        </w:r>
      </w:hyperlink>
      <w:r>
        <w:t xml:space="preserve"> потребление горячей воды из </w:t>
      </w:r>
      <w:hyperlink w:anchor="P9490" w:history="1">
        <w:r>
          <w:rPr>
            <w:color w:val="0000FF"/>
          </w:rPr>
          <w:t>графы Z</w:t>
        </w:r>
      </w:hyperlink>
      <w:r>
        <w:t xml:space="preserve"> пересчитывается в расход тепловой энергии на горячее водоснабжение и заполняется </w:t>
      </w:r>
      <w:hyperlink w:anchor="P9493" w:history="1">
        <w:r>
          <w:rPr>
            <w:color w:val="0000FF"/>
          </w:rPr>
          <w:t>графы AA</w:t>
        </w:r>
      </w:hyperlink>
      <w:r>
        <w:t>. В расчет не принимаются МКД с 5 - 6-значными числами (как индикатор ошибки при вводе данных). &lt;9&gt;</w:t>
      </w:r>
    </w:p>
    <w:p w14:paraId="5EE8427D" w14:textId="77777777" w:rsidR="00A63E7E" w:rsidRDefault="00A63E7E">
      <w:pPr>
        <w:pStyle w:val="ConsPlusNormal"/>
        <w:spacing w:before="220"/>
        <w:ind w:firstLine="540"/>
        <w:jc w:val="both"/>
      </w:pPr>
      <w:r>
        <w:t>--------------------------------</w:t>
      </w:r>
    </w:p>
    <w:p w14:paraId="0F4BA9B4" w14:textId="77777777" w:rsidR="00A63E7E" w:rsidRDefault="00A63E7E">
      <w:pPr>
        <w:pStyle w:val="ConsPlusNormal"/>
        <w:spacing w:before="220"/>
        <w:ind w:firstLine="540"/>
        <w:jc w:val="both"/>
      </w:pPr>
      <w:r>
        <w:t>&lt;9&gt; Среднее по России потребление тепловой энергии на нужды горячего водоснабжения равно 1,3 Гкал в год. Если взять минимальное из пятизначных чисел (10 000 Гкал), то при данном уровне среднего потребления количество жителей в одном МКД должно превышать 7692. При допущении о среднем размере домохозяйства 2,6 чел. количество квартир в таком МКД равно 2958. Нет данных о том, что в России существуют МКД с таким числом квартир.</w:t>
      </w:r>
    </w:p>
    <w:p w14:paraId="64BA0E45" w14:textId="77777777" w:rsidR="00A63E7E" w:rsidRDefault="00A63E7E">
      <w:pPr>
        <w:pStyle w:val="ConsPlusNormal"/>
        <w:jc w:val="both"/>
      </w:pPr>
    </w:p>
    <w:p w14:paraId="50C24987" w14:textId="77777777" w:rsidR="00A63E7E" w:rsidRDefault="00A63E7E">
      <w:pPr>
        <w:pStyle w:val="ConsPlusNormal"/>
        <w:ind w:firstLine="540"/>
        <w:jc w:val="both"/>
      </w:pPr>
      <w:r>
        <w:t>19. Для каждого МКД расчет удельного годового расхода тепловой энергии на горячее водоснабжение производится с использованием единиц измерения "кВт-ч/м</w:t>
      </w:r>
      <w:r>
        <w:rPr>
          <w:vertAlign w:val="superscript"/>
        </w:rPr>
        <w:t>2</w:t>
      </w:r>
      <w:r>
        <w:t>".</w:t>
      </w:r>
    </w:p>
    <w:p w14:paraId="488B9F6D" w14:textId="77777777" w:rsidR="00A63E7E" w:rsidRDefault="00A63E7E">
      <w:pPr>
        <w:pStyle w:val="ConsPlusNormal"/>
        <w:spacing w:before="220"/>
        <w:ind w:firstLine="540"/>
        <w:jc w:val="both"/>
      </w:pPr>
      <w:r>
        <w:t>20. На финальной стадии формирования выборки МКД для построения кривой распределения МКД по удельному расходу тепловой энергии на горячее водоснабжение из нее исключаются:</w:t>
      </w:r>
    </w:p>
    <w:p w14:paraId="2F6FFB34" w14:textId="77777777" w:rsidR="00A63E7E" w:rsidRDefault="00A63E7E">
      <w:pPr>
        <w:pStyle w:val="ConsPlusNormal"/>
        <w:spacing w:before="220"/>
        <w:ind w:firstLine="540"/>
        <w:jc w:val="both"/>
      </w:pPr>
      <w:r>
        <w:t>- МКД, имеющие значения удельного расхода тепловой энергии на горячее водоснабжение ниже значения, соответствующего классу энергетической эффективности "A++". Значение показателя, соответствующее классу энергетической эффективности A++, составляет 40% от величины базового уровня удельного расхода тепловой энергии на горячее водоснабжение;</w:t>
      </w:r>
    </w:p>
    <w:p w14:paraId="7604D53A" w14:textId="77777777" w:rsidR="00A63E7E" w:rsidRDefault="00A63E7E">
      <w:pPr>
        <w:pStyle w:val="ConsPlusNormal"/>
        <w:spacing w:before="220"/>
        <w:ind w:firstLine="540"/>
        <w:jc w:val="both"/>
      </w:pPr>
      <w:r>
        <w:t xml:space="preserve">- МКД, имеющие значения удельного расхода тепловой энергии на горячее водоснабжение, в 3 - 5 и более раз превышающие значение показателя базового уровня удельного расхода тепловой энергии на горячее водоснабжение. Величина базового уровня удельного расхода тепловой энергии на горячее водоснабжение для каждой группы МКД должна быть рассчитана по </w:t>
      </w:r>
      <w:hyperlink r:id="rId722" w:history="1">
        <w:r>
          <w:rPr>
            <w:color w:val="0000FF"/>
          </w:rPr>
          <w:t>табл. 1</w:t>
        </w:r>
      </w:hyperlink>
      <w:r>
        <w:t xml:space="preserve"> Приказа Минстроя России N 399/пр за вычетом 7 кВт-ч/м</w:t>
      </w:r>
      <w:r>
        <w:rPr>
          <w:vertAlign w:val="superscript"/>
        </w:rPr>
        <w:t>2</w:t>
      </w:r>
      <w:r>
        <w:t xml:space="preserve"> или 10 кВт-ч/м</w:t>
      </w:r>
      <w:r>
        <w:rPr>
          <w:vertAlign w:val="superscript"/>
        </w:rPr>
        <w:t>2</w:t>
      </w:r>
      <w:r>
        <w:t xml:space="preserve"> электрической энергии на общедомовые нужды для МКД в зависимости от наличия в них лифта. Это значение довольно высоко, и большая часть МКД имеет значения заметно ниже базового уровня. По этой </w:t>
      </w:r>
      <w:r>
        <w:lastRenderedPageBreak/>
        <w:t xml:space="preserve">причине оценивается (и используется при оценке потенциала экономии) среднее значение удельного расхода тепловой энергии на горячее водоснабжение по данным статистической </w:t>
      </w:r>
      <w:hyperlink r:id="rId723" w:history="1">
        <w:r>
          <w:rPr>
            <w:color w:val="0000FF"/>
          </w:rPr>
          <w:t>формы "22-ЖКХ (сводная)"</w:t>
        </w:r>
      </w:hyperlink>
      <w:r>
        <w:t xml:space="preserve"> за 2016 г. Среднероссийское значение оценивается равным 64 кВт-ч/м</w:t>
      </w:r>
      <w:r>
        <w:rPr>
          <w:vertAlign w:val="superscript"/>
        </w:rPr>
        <w:t>2</w:t>
      </w:r>
      <w:r>
        <w:t xml:space="preserve">, что более чем в два раза ниже базового уровня, определенного по </w:t>
      </w:r>
      <w:hyperlink r:id="rId724" w:history="1">
        <w:r>
          <w:rPr>
            <w:color w:val="0000FF"/>
          </w:rPr>
          <w:t>Приказу</w:t>
        </w:r>
      </w:hyperlink>
      <w:r>
        <w:t xml:space="preserve"> Минстроя России N 399/пр.</w:t>
      </w:r>
    </w:p>
    <w:p w14:paraId="3274FC05" w14:textId="77777777" w:rsidR="00A63E7E" w:rsidRDefault="00A63E7E">
      <w:pPr>
        <w:pStyle w:val="ConsPlusNormal"/>
        <w:spacing w:before="220"/>
        <w:ind w:firstLine="540"/>
        <w:jc w:val="both"/>
      </w:pPr>
      <w:r>
        <w:t>21. Полученные значения для всех МКД, попавших в окончательную выборку, ранжируются по возрастанию удельного показателя расхода тепловой энергии на нужды горячего водоснабжения.</w:t>
      </w:r>
    </w:p>
    <w:p w14:paraId="4CF51FA9" w14:textId="77777777" w:rsidR="00A63E7E" w:rsidRDefault="00A63E7E">
      <w:pPr>
        <w:pStyle w:val="ConsPlusNormal"/>
        <w:spacing w:before="220"/>
        <w:ind w:firstLine="540"/>
        <w:jc w:val="both"/>
      </w:pPr>
      <w:r>
        <w:t>22. Для получения безразмерной горизонтальной шкалы кривой распределения МКД по удельному расходу тепловой энергии на нужды горячего водоснабжения все МКД, ранжированные в порядке возрастания удельного показателя, должны быть разбиты на 50 подгрупп по 2% МКД в каждой. Подгруппы с самыми высокими значениями удельных показателей должны быть дополнительно разбиты на две части с шагом в 1% для повышения надежности оценок потенциала. Таким образом, первые 2% МКД имеют самое низкое значение удельных показателей, а последняя группа - от 99% до 100% МКД в выборке - имеет самое высокое значение удельных показателей. Пример кривой распределения удельного расхода тепловой энергии на отопление представлен на рис. 2.</w:t>
      </w:r>
    </w:p>
    <w:p w14:paraId="72CC7A0C" w14:textId="77777777" w:rsidR="00A63E7E" w:rsidRDefault="00A63E7E">
      <w:pPr>
        <w:pStyle w:val="ConsPlusNormal"/>
        <w:spacing w:before="220"/>
        <w:ind w:firstLine="540"/>
        <w:jc w:val="both"/>
      </w:pPr>
      <w:r>
        <w:t>23. Значение фактического удельного расхода тепловой энергии на горячее водоснабжение конкретного МКД выводится на графике кривой распределения МКД по удельному расходу тепловой энергии на горячее водоснабжение и зрительно представляет собой выделенный цветом столбик. Такой способ представления дает возможность определить, как данный МКД позиционирован по сравнению с другими МКД данного типа по уровню эффективности расхода тепловой энергии на горячее водоснабжение (бенчмаркинг).</w:t>
      </w:r>
    </w:p>
    <w:p w14:paraId="29730E87" w14:textId="77777777" w:rsidR="00A63E7E" w:rsidRDefault="00A63E7E">
      <w:pPr>
        <w:pStyle w:val="ConsPlusNormal"/>
        <w:spacing w:before="220"/>
        <w:ind w:firstLine="540"/>
        <w:jc w:val="both"/>
      </w:pPr>
      <w:bookmarkStart w:id="252" w:name="P9377"/>
      <w:bookmarkEnd w:id="252"/>
      <w:r>
        <w:t>24. На основе сравнения фактического удельного расхода тепловой энергии на горячее водоснабжение конкретного МКД со средним по России показателем удельного расхода тепловой энергии на горячее водоснабжение оценивается потенциал экономии тепловой энергии (в % от фактического значения) при реализации пакета мер по доведению удельного показателя до базового уровня (нижняя экспресс-оценка потенциала экономии тепловой энергии на горячее водоснабжение).</w:t>
      </w:r>
    </w:p>
    <w:p w14:paraId="3E0127BC" w14:textId="77777777" w:rsidR="00A63E7E" w:rsidRDefault="00A63E7E">
      <w:pPr>
        <w:pStyle w:val="ConsPlusNormal"/>
        <w:spacing w:before="220"/>
        <w:ind w:firstLine="540"/>
        <w:jc w:val="both"/>
      </w:pPr>
      <w:bookmarkStart w:id="253" w:name="P9378"/>
      <w:bookmarkEnd w:id="253"/>
      <w:r>
        <w:t>25. На основе сравнения фактического удельного расхода тепловой энергии на горячее водоснабжение конкретного МКД с показателем удельного расхода тепловой энергии на горячее водоснабжение для МКД, соответствующего классу энергетической эффективности "A++", оценивается потенциал экономии тепловой энергии (в % от фактического значения) при реализации пакета мер по доведению удельного показателя до уровня наиболее высокого класса энергоэффективности (верхняя экспресс-оценка потенциала экономии тепловой энергии на горячее водоснабжение).</w:t>
      </w:r>
    </w:p>
    <w:p w14:paraId="4D5E3734" w14:textId="77777777" w:rsidR="00A63E7E" w:rsidRDefault="00A63E7E">
      <w:pPr>
        <w:pStyle w:val="ConsPlusNormal"/>
        <w:spacing w:before="220"/>
        <w:ind w:firstLine="540"/>
        <w:jc w:val="both"/>
      </w:pPr>
      <w:r>
        <w:t xml:space="preserve">26. Для групп зданий, по которым не построены кривые распределения по причине малого размера выборки (1 - 2-этажные и 3 - 4-этажные здания, построенные после 2000 г.), потенциал экономии энергии определялся по схеме, указанной в </w:t>
      </w:r>
      <w:hyperlink w:anchor="P9377" w:history="1">
        <w:r>
          <w:rPr>
            <w:color w:val="0000FF"/>
          </w:rPr>
          <w:t>пп. 24</w:t>
        </w:r>
      </w:hyperlink>
      <w:r>
        <w:t xml:space="preserve"> - </w:t>
      </w:r>
      <w:hyperlink w:anchor="P9378" w:history="1">
        <w:r>
          <w:rPr>
            <w:color w:val="0000FF"/>
          </w:rPr>
          <w:t>25</w:t>
        </w:r>
      </w:hyperlink>
      <w:r>
        <w:t xml:space="preserve"> без указания их положения на кривой распределения МКД по удельному расходу тепловой энергии на горячее водоснабжение.</w:t>
      </w:r>
    </w:p>
    <w:p w14:paraId="3278B2EA" w14:textId="77777777" w:rsidR="00A63E7E" w:rsidRDefault="00A63E7E">
      <w:pPr>
        <w:pStyle w:val="ConsPlusNormal"/>
        <w:spacing w:before="220"/>
        <w:ind w:firstLine="540"/>
        <w:jc w:val="both"/>
      </w:pPr>
      <w:r>
        <w:t>27. Если экспресс-оценка потенциала экономии тепловой энергии на отопление показывает, что его нижнее значение превышает 10% от фактического значения, то рекомендуется продолжить работу с "Помощником ЭКР" для определения списка мероприятий, позволяющих реализовать этот потенциал. Если полученное нижнее значение потенциала меньше нуля, то экономия энергии на МКД возможна при реализации пакета мер по повышению энергоэффективности с относительно более высокими затратами.</w:t>
      </w:r>
    </w:p>
    <w:p w14:paraId="5B74797F" w14:textId="77777777" w:rsidR="00A63E7E" w:rsidRDefault="00A63E7E">
      <w:pPr>
        <w:pStyle w:val="ConsPlusNormal"/>
        <w:jc w:val="both"/>
      </w:pPr>
    </w:p>
    <w:p w14:paraId="1E65E9B6" w14:textId="77777777" w:rsidR="00A63E7E" w:rsidRDefault="00A63E7E">
      <w:pPr>
        <w:pStyle w:val="ConsPlusNormal"/>
        <w:ind w:firstLine="540"/>
        <w:jc w:val="both"/>
      </w:pPr>
      <w:r>
        <w:t>Рисунок 2. Типовая кривая распределения удельного расхода тепловой энергии на цели горячего водоснабжения</w:t>
      </w:r>
    </w:p>
    <w:p w14:paraId="46C3A629" w14:textId="77777777" w:rsidR="00A63E7E" w:rsidRDefault="00A63E7E">
      <w:pPr>
        <w:pStyle w:val="ConsPlusNormal"/>
        <w:jc w:val="both"/>
      </w:pPr>
    </w:p>
    <w:p w14:paraId="5ACA51D4" w14:textId="77777777" w:rsidR="00A63E7E" w:rsidRDefault="00A63E7E">
      <w:pPr>
        <w:pStyle w:val="ConsPlusNormal"/>
        <w:ind w:firstLine="540"/>
        <w:jc w:val="both"/>
      </w:pPr>
      <w:r w:rsidRPr="00C742C5">
        <w:rPr>
          <w:position w:val="-229"/>
        </w:rPr>
        <w:pict w14:anchorId="5125D685">
          <v:shape id="_x0000_i1711" style="width:440.25pt;height:240.75pt" coordsize="" o:spt="100" adj="0,,0" path="" filled="f" stroked="f">
            <v:stroke joinstyle="miter"/>
            <v:imagedata r:id="rId725" o:title="base_1_373758_33454"/>
            <v:formulas/>
            <v:path o:connecttype="segments"/>
          </v:shape>
        </w:pict>
      </w:r>
    </w:p>
    <w:p w14:paraId="1EB2112D" w14:textId="77777777" w:rsidR="00A63E7E" w:rsidRDefault="00A63E7E">
      <w:pPr>
        <w:pStyle w:val="ConsPlusNormal"/>
        <w:jc w:val="both"/>
      </w:pPr>
    </w:p>
    <w:p w14:paraId="3049B90D" w14:textId="77777777" w:rsidR="00A63E7E" w:rsidRDefault="00A63E7E">
      <w:pPr>
        <w:pStyle w:val="ConsPlusNormal"/>
        <w:ind w:firstLine="540"/>
        <w:jc w:val="both"/>
      </w:pPr>
      <w:r>
        <w:t>--------------------------------</w:t>
      </w:r>
    </w:p>
    <w:p w14:paraId="174CE910" w14:textId="77777777" w:rsidR="00A63E7E" w:rsidRDefault="00A63E7E">
      <w:pPr>
        <w:pStyle w:val="ConsPlusNormal"/>
        <w:spacing w:before="220"/>
        <w:ind w:firstLine="540"/>
        <w:jc w:val="both"/>
      </w:pPr>
      <w:r>
        <w:t>&lt;*&gt; Среднее значение для России практически совпадает со средним значением по выборке, что говорит о представительности выборки МКД.</w:t>
      </w:r>
    </w:p>
    <w:p w14:paraId="7C95CD45" w14:textId="77777777" w:rsidR="00A63E7E" w:rsidRDefault="00A63E7E">
      <w:pPr>
        <w:pStyle w:val="ConsPlusNormal"/>
        <w:jc w:val="both"/>
      </w:pPr>
    </w:p>
    <w:p w14:paraId="19F0D4B1" w14:textId="77777777" w:rsidR="00A63E7E" w:rsidRDefault="00A63E7E">
      <w:pPr>
        <w:pStyle w:val="ConsPlusNormal"/>
        <w:ind w:firstLine="540"/>
        <w:jc w:val="both"/>
      </w:pPr>
      <w:r>
        <w:t>Источник: ЦЭНЭФ-XXI.</w:t>
      </w:r>
    </w:p>
    <w:p w14:paraId="471C5142" w14:textId="77777777" w:rsidR="00A63E7E" w:rsidRDefault="00A63E7E">
      <w:pPr>
        <w:pStyle w:val="ConsPlusNormal"/>
        <w:jc w:val="both"/>
      </w:pPr>
    </w:p>
    <w:p w14:paraId="24662B58" w14:textId="77777777" w:rsidR="00A63E7E" w:rsidRDefault="00A63E7E">
      <w:pPr>
        <w:pStyle w:val="ConsPlusTitle"/>
        <w:ind w:firstLine="540"/>
        <w:jc w:val="both"/>
        <w:outlineLvl w:val="3"/>
      </w:pPr>
      <w:r>
        <w:t>4. ФОРМИРОВАНИЕ КРИВЫХ РАСПРЕДЕЛЕНИЯ МКД ПО УДЕЛЬНОМУ СУММАРНОМУ РАСХОДУ ТЕПЛОВОЙ И ЭЛЕКТРИЧЕСКОЙ ЭНЕРГИИ НА ОБЩЕДОМОВЫЕ НУЖДЫ</w:t>
      </w:r>
    </w:p>
    <w:p w14:paraId="7E9984B0" w14:textId="77777777" w:rsidR="00A63E7E" w:rsidRDefault="00A63E7E">
      <w:pPr>
        <w:pStyle w:val="ConsPlusNormal"/>
        <w:jc w:val="both"/>
      </w:pPr>
    </w:p>
    <w:p w14:paraId="62845D34" w14:textId="77777777" w:rsidR="00A63E7E" w:rsidRDefault="00A63E7E">
      <w:pPr>
        <w:pStyle w:val="ConsPlusNormal"/>
        <w:ind w:firstLine="540"/>
        <w:jc w:val="both"/>
      </w:pPr>
      <w:r>
        <w:t>28. Формирование кривой распределения МКД по удельному суммарному расходу тепловой и электрической энергии на общедомовые нужды осуществляется по каждому из 12 типов/</w:t>
      </w:r>
      <w:proofErr w:type="gramStart"/>
      <w:r>
        <w:t>групп МКД с использованием</w:t>
      </w:r>
      <w:proofErr w:type="gramEnd"/>
      <w:r>
        <w:t xml:space="preserve"> уже построенных для них:</w:t>
      </w:r>
    </w:p>
    <w:p w14:paraId="0AF88B1B" w14:textId="77777777" w:rsidR="00A63E7E" w:rsidRDefault="00A63E7E">
      <w:pPr>
        <w:pStyle w:val="ConsPlusNormal"/>
        <w:spacing w:before="220"/>
        <w:ind w:firstLine="540"/>
        <w:jc w:val="both"/>
      </w:pPr>
      <w:r>
        <w:t>- типовой кривой распределения удельного расхода тепловой энергии на цели отопления;</w:t>
      </w:r>
    </w:p>
    <w:p w14:paraId="7BFD3DE8" w14:textId="77777777" w:rsidR="00A63E7E" w:rsidRDefault="00A63E7E">
      <w:pPr>
        <w:pStyle w:val="ConsPlusNormal"/>
        <w:spacing w:before="220"/>
        <w:ind w:firstLine="540"/>
        <w:jc w:val="both"/>
      </w:pPr>
      <w:r>
        <w:t>- типовой кривой распределения удельного расхода тепловой энергии на цели горячего водоснабжения;</w:t>
      </w:r>
    </w:p>
    <w:p w14:paraId="3D3CE8D7"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50E5BC57" w14:textId="77777777">
        <w:trPr>
          <w:jc w:val="center"/>
        </w:trPr>
        <w:tc>
          <w:tcPr>
            <w:tcW w:w="9294" w:type="dxa"/>
            <w:tcBorders>
              <w:top w:val="nil"/>
              <w:left w:val="single" w:sz="24" w:space="0" w:color="CED3F1"/>
              <w:bottom w:val="nil"/>
              <w:right w:val="single" w:sz="24" w:space="0" w:color="F4F3F8"/>
            </w:tcBorders>
            <w:shd w:val="clear" w:color="auto" w:fill="F4F3F8"/>
          </w:tcPr>
          <w:p w14:paraId="64BD47CF" w14:textId="77777777" w:rsidR="00A63E7E" w:rsidRDefault="00A63E7E">
            <w:pPr>
              <w:pStyle w:val="ConsPlusNormal"/>
              <w:jc w:val="both"/>
            </w:pPr>
            <w:r>
              <w:rPr>
                <w:color w:val="392C69"/>
              </w:rPr>
              <w:t>КонсультантПлюс: примечание.</w:t>
            </w:r>
          </w:p>
          <w:p w14:paraId="4C78C9E2" w14:textId="77777777" w:rsidR="00A63E7E" w:rsidRDefault="00A63E7E">
            <w:pPr>
              <w:pStyle w:val="ConsPlusNormal"/>
              <w:jc w:val="both"/>
            </w:pPr>
            <w:r>
              <w:rPr>
                <w:color w:val="392C69"/>
              </w:rPr>
              <w:t>В официальном тексте документа, видимо, допущена опечатка: имеется в виду Приказ Минстроя России от 06.06.2016 N 399/пр, а не N 399.</w:t>
            </w:r>
          </w:p>
        </w:tc>
      </w:tr>
    </w:tbl>
    <w:p w14:paraId="18773C43" w14:textId="77777777" w:rsidR="00A63E7E" w:rsidRDefault="00A63E7E">
      <w:pPr>
        <w:pStyle w:val="ConsPlusNormal"/>
        <w:spacing w:before="280"/>
        <w:ind w:firstLine="540"/>
        <w:jc w:val="both"/>
      </w:pPr>
      <w:r>
        <w:t xml:space="preserve">- нормативного (согласно </w:t>
      </w:r>
      <w:hyperlink r:id="rId726" w:history="1">
        <w:r>
          <w:rPr>
            <w:color w:val="0000FF"/>
          </w:rPr>
          <w:t>Приказу</w:t>
        </w:r>
      </w:hyperlink>
      <w:r>
        <w:t xml:space="preserve"> Минстроя России N 399) значения удельного потребления электроэнергии на общедомовые нужды (в зависимости от наличия или отсутствия лифта в рассматриваемом МКД).</w:t>
      </w:r>
    </w:p>
    <w:p w14:paraId="314F83F9" w14:textId="77777777" w:rsidR="00A63E7E" w:rsidRDefault="00A63E7E">
      <w:pPr>
        <w:pStyle w:val="ConsPlusNormal"/>
        <w:spacing w:before="220"/>
        <w:ind w:firstLine="540"/>
        <w:jc w:val="both"/>
      </w:pPr>
      <w:bookmarkStart w:id="254" w:name="P9399"/>
      <w:bookmarkEnd w:id="254"/>
      <w:r>
        <w:t>29. Для обеспечения сопоставимости показателей удельного суммарного расхода тепловой и электрической энергии на общедомовые нужды для всей выборки МКД с показателями МКД, по которому проводится экспресс-оценка потенциала экономии энергии, удельный расход тепловой энергии на нужды отопления пересчитывается из показателя кВт-ч/м</w:t>
      </w:r>
      <w:r>
        <w:rPr>
          <w:vertAlign w:val="superscript"/>
        </w:rPr>
        <w:t>2</w:t>
      </w:r>
      <w:r>
        <w:t>/ГСОП в показатель кВт-ч/м</w:t>
      </w:r>
      <w:r>
        <w:rPr>
          <w:vertAlign w:val="superscript"/>
        </w:rPr>
        <w:t>2</w:t>
      </w:r>
      <w:r>
        <w:t xml:space="preserve"> путем умножения на число градусо-суток отопительного периода, соответствующее нормативным климатическим условиям для того населенного пункта, где расположен рассматриваемый МКД. Для этого каждая точка на типовой кривой распределения удельного расхода тепловой энергии на </w:t>
      </w:r>
      <w:r>
        <w:lastRenderedPageBreak/>
        <w:t>цели отопления, построенной для соответствующего типа/группы МКД, умножается на нормативное значение градусо-суток отопительного периода того населенного пункта, где расположен рассматриваемый МКД.</w:t>
      </w:r>
    </w:p>
    <w:p w14:paraId="5286B2AF" w14:textId="77777777" w:rsidR="00A63E7E" w:rsidRDefault="00A63E7E">
      <w:pPr>
        <w:pStyle w:val="ConsPlusNormal"/>
        <w:spacing w:before="220"/>
        <w:ind w:firstLine="540"/>
        <w:jc w:val="both"/>
      </w:pPr>
      <w:r>
        <w:t>30. Значения на кривой распределения МКД по удельному суммарному расходу тепловой и электрической энергии на общедомовые нужды для каждой точки, отражающей процентили МКД, представляет собой сумму соответствующих этому процентилю значений на:</w:t>
      </w:r>
    </w:p>
    <w:p w14:paraId="1481CB81" w14:textId="77777777" w:rsidR="00A63E7E" w:rsidRDefault="00A63E7E">
      <w:pPr>
        <w:pStyle w:val="ConsPlusNormal"/>
        <w:spacing w:before="220"/>
        <w:ind w:firstLine="540"/>
        <w:jc w:val="both"/>
      </w:pPr>
      <w:r>
        <w:t xml:space="preserve">- кривой распределения по удельному расходу теплоэнергии на отопление, приведенной к сопоставимому виду согласно </w:t>
      </w:r>
      <w:hyperlink w:anchor="P9399" w:history="1">
        <w:r>
          <w:rPr>
            <w:color w:val="0000FF"/>
          </w:rPr>
          <w:t>п. 29</w:t>
        </w:r>
      </w:hyperlink>
      <w:r>
        <w:t>;</w:t>
      </w:r>
    </w:p>
    <w:p w14:paraId="5268C4DE" w14:textId="77777777" w:rsidR="00A63E7E" w:rsidRDefault="00A63E7E">
      <w:pPr>
        <w:pStyle w:val="ConsPlusNormal"/>
        <w:spacing w:before="220"/>
        <w:ind w:firstLine="540"/>
        <w:jc w:val="both"/>
      </w:pPr>
      <w:r>
        <w:t>- кривой распределения по удельному расходу теплоэнергии на нужды ГВС;</w:t>
      </w:r>
    </w:p>
    <w:p w14:paraId="18554A8C" w14:textId="77777777" w:rsidR="00A63E7E" w:rsidRDefault="00A63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3E7E" w14:paraId="73B74A8C" w14:textId="77777777">
        <w:trPr>
          <w:jc w:val="center"/>
        </w:trPr>
        <w:tc>
          <w:tcPr>
            <w:tcW w:w="9294" w:type="dxa"/>
            <w:tcBorders>
              <w:top w:val="nil"/>
              <w:left w:val="single" w:sz="24" w:space="0" w:color="CED3F1"/>
              <w:bottom w:val="nil"/>
              <w:right w:val="single" w:sz="24" w:space="0" w:color="F4F3F8"/>
            </w:tcBorders>
            <w:shd w:val="clear" w:color="auto" w:fill="F4F3F8"/>
          </w:tcPr>
          <w:p w14:paraId="1B19A4CB" w14:textId="77777777" w:rsidR="00A63E7E" w:rsidRDefault="00A63E7E">
            <w:pPr>
              <w:pStyle w:val="ConsPlusNormal"/>
              <w:jc w:val="both"/>
            </w:pPr>
            <w:r>
              <w:rPr>
                <w:color w:val="392C69"/>
              </w:rPr>
              <w:t>КонсультантПлюс: примечание.</w:t>
            </w:r>
          </w:p>
          <w:p w14:paraId="41D3C19C" w14:textId="77777777" w:rsidR="00A63E7E" w:rsidRDefault="00A63E7E">
            <w:pPr>
              <w:pStyle w:val="ConsPlusNormal"/>
              <w:jc w:val="both"/>
            </w:pPr>
            <w:r>
              <w:rPr>
                <w:color w:val="392C69"/>
              </w:rPr>
              <w:t>В официальном тексте документа, видимо, допущена опечатка: имеется в виду Приказ Минстроя России от 06.06.2016 N 399/пр, а не N 399.</w:t>
            </w:r>
          </w:p>
        </w:tc>
      </w:tr>
    </w:tbl>
    <w:p w14:paraId="59B3C4A2" w14:textId="77777777" w:rsidR="00A63E7E" w:rsidRDefault="00A63E7E">
      <w:pPr>
        <w:pStyle w:val="ConsPlusNormal"/>
        <w:spacing w:before="280"/>
        <w:ind w:firstLine="540"/>
        <w:jc w:val="both"/>
      </w:pPr>
      <w:r>
        <w:t xml:space="preserve">а также нормативного (согласно </w:t>
      </w:r>
      <w:hyperlink r:id="rId727" w:history="1">
        <w:r>
          <w:rPr>
            <w:color w:val="0000FF"/>
          </w:rPr>
          <w:t>Приказу</w:t>
        </w:r>
      </w:hyperlink>
      <w:r>
        <w:t xml:space="preserve"> Минстроя России N 399) значения удельного потребления электроэнергии на общедомовые нужды (в зависимости от наличия или отсутствия лифта в рассматриваемом МКД).</w:t>
      </w:r>
    </w:p>
    <w:p w14:paraId="608B6AB8" w14:textId="77777777" w:rsidR="00A63E7E" w:rsidRDefault="00A63E7E">
      <w:pPr>
        <w:pStyle w:val="ConsPlusNormal"/>
        <w:spacing w:before="220"/>
        <w:ind w:firstLine="540"/>
        <w:jc w:val="both"/>
      </w:pPr>
      <w:r>
        <w:t>Единицей измерения удельного показателя суммарного расхода тепловой и электрической энергии на общедомовые нужды является кВт-ч/м</w:t>
      </w:r>
      <w:r>
        <w:rPr>
          <w:vertAlign w:val="superscript"/>
        </w:rPr>
        <w:t>2</w:t>
      </w:r>
      <w:r>
        <w:t xml:space="preserve"> в год. Полученная кривая распределения МКД по удельному суммарному расходу тепловой и электрической энергии на общедомовые нужды соответствует климатическим условиям, являющимся нормативными для рассматриваемого МКД.</w:t>
      </w:r>
    </w:p>
    <w:p w14:paraId="5F89F5F3" w14:textId="77777777" w:rsidR="00A63E7E" w:rsidRDefault="00A63E7E">
      <w:pPr>
        <w:pStyle w:val="ConsPlusNormal"/>
        <w:spacing w:before="220"/>
        <w:ind w:firstLine="540"/>
        <w:jc w:val="both"/>
      </w:pPr>
      <w:r>
        <w:t>31. Пример кривой распределения удельного суммарного расхода тепловой энергии на отопление представлен на рис. 3.</w:t>
      </w:r>
    </w:p>
    <w:p w14:paraId="4AAD54B3" w14:textId="77777777" w:rsidR="00A63E7E" w:rsidRDefault="00A63E7E">
      <w:pPr>
        <w:pStyle w:val="ConsPlusNormal"/>
        <w:jc w:val="both"/>
      </w:pPr>
    </w:p>
    <w:p w14:paraId="769746AB" w14:textId="77777777" w:rsidR="00A63E7E" w:rsidRDefault="00A63E7E">
      <w:pPr>
        <w:pStyle w:val="ConsPlusNormal"/>
        <w:ind w:firstLine="540"/>
        <w:jc w:val="both"/>
      </w:pPr>
      <w:r>
        <w:t>Рисунок 3. Типовая кривая распределения удельного суммарного расхода тепловой и электрической энергии на общедомовые нужды &lt;*&gt;</w:t>
      </w:r>
    </w:p>
    <w:p w14:paraId="247F00B0" w14:textId="77777777" w:rsidR="00A63E7E" w:rsidRDefault="00A63E7E">
      <w:pPr>
        <w:pStyle w:val="ConsPlusNormal"/>
        <w:jc w:val="both"/>
      </w:pPr>
    </w:p>
    <w:p w14:paraId="374A2F70" w14:textId="77777777" w:rsidR="00A63E7E" w:rsidRDefault="00A63E7E">
      <w:pPr>
        <w:pStyle w:val="ConsPlusNormal"/>
        <w:ind w:firstLine="540"/>
        <w:jc w:val="both"/>
      </w:pPr>
      <w:r w:rsidRPr="00C742C5">
        <w:rPr>
          <w:position w:val="-133"/>
        </w:rPr>
        <w:pict w14:anchorId="33A39C2F">
          <v:shape id="_x0000_i1712" style="width:432.75pt;height:144.75pt" coordsize="" o:spt="100" adj="0,,0" path="" filled="f" stroked="f">
            <v:stroke joinstyle="miter"/>
            <v:imagedata r:id="rId728" o:title="base_1_373758_33455"/>
            <v:formulas/>
            <v:path o:connecttype="segments"/>
          </v:shape>
        </w:pict>
      </w:r>
    </w:p>
    <w:p w14:paraId="340AAAD0" w14:textId="77777777" w:rsidR="00A63E7E" w:rsidRDefault="00A63E7E">
      <w:pPr>
        <w:pStyle w:val="ConsPlusNormal"/>
        <w:spacing w:before="220"/>
        <w:ind w:firstLine="540"/>
        <w:jc w:val="both"/>
      </w:pPr>
      <w:r>
        <w:t>--------------------------------</w:t>
      </w:r>
    </w:p>
    <w:p w14:paraId="1847C036" w14:textId="77777777" w:rsidR="00A63E7E" w:rsidRDefault="00A63E7E">
      <w:pPr>
        <w:pStyle w:val="ConsPlusNormal"/>
        <w:spacing w:before="220"/>
        <w:ind w:firstLine="540"/>
        <w:jc w:val="both"/>
      </w:pPr>
      <w:r>
        <w:t>&lt;*&gt; A++ задано как зона удельного показателя для соответствующего процентиля и как горизонтальная линия для всех процентилей.</w:t>
      </w:r>
    </w:p>
    <w:p w14:paraId="13A59882" w14:textId="77777777" w:rsidR="00A63E7E" w:rsidRDefault="00A63E7E">
      <w:pPr>
        <w:pStyle w:val="ConsPlusNormal"/>
        <w:jc w:val="both"/>
      </w:pPr>
    </w:p>
    <w:p w14:paraId="52D8723E" w14:textId="77777777" w:rsidR="00A63E7E" w:rsidRDefault="00A63E7E">
      <w:pPr>
        <w:pStyle w:val="ConsPlusNormal"/>
        <w:ind w:firstLine="540"/>
        <w:jc w:val="both"/>
      </w:pPr>
      <w:r>
        <w:t>Источник: ЦЭНЭФ-XXI.</w:t>
      </w:r>
    </w:p>
    <w:p w14:paraId="54A38525" w14:textId="77777777" w:rsidR="00A63E7E" w:rsidRDefault="00A63E7E">
      <w:pPr>
        <w:pStyle w:val="ConsPlusNormal"/>
        <w:jc w:val="both"/>
      </w:pPr>
    </w:p>
    <w:p w14:paraId="2037C75E" w14:textId="77777777" w:rsidR="00A63E7E" w:rsidRDefault="00A63E7E">
      <w:pPr>
        <w:pStyle w:val="ConsPlusNormal"/>
        <w:ind w:firstLine="540"/>
        <w:jc w:val="both"/>
      </w:pPr>
      <w:bookmarkStart w:id="255" w:name="P9417"/>
      <w:bookmarkEnd w:id="255"/>
      <w:r>
        <w:t xml:space="preserve">32. Значение фактического удельного суммарного расхода тепловой и электрической энергии на общедомовые нужды для конкретного МКД выводится на кривой распределения МКД по суммарному расходу тепловой и электрической энергии на общедомовые нужды и зрительно </w:t>
      </w:r>
      <w:r>
        <w:lastRenderedPageBreak/>
        <w:t>представляет собой выделенный цветом столбик. Такой способ представления дает возможность определить, как данный МКД может быть позиционирован по сравнению с другими МКД данного типа по уровню эффективности расхода тепловой и электрической энергии на общедомовые нужды (бенчмаркинг).</w:t>
      </w:r>
    </w:p>
    <w:p w14:paraId="16E81C58" w14:textId="77777777" w:rsidR="00A63E7E" w:rsidRDefault="00A63E7E">
      <w:pPr>
        <w:pStyle w:val="ConsPlusNormal"/>
        <w:spacing w:before="220"/>
        <w:ind w:firstLine="540"/>
        <w:jc w:val="both"/>
      </w:pPr>
      <w:r>
        <w:t>33. На основе сравнения фактического удельного суммарного расхода тепловой и электрической энергии на общедомовые нужды конкретного МКД с базовым для данного типа МКД показателем удельного суммарного расхода тепловой и электрической энергии на общедомовые нужды оценивается потенциал экономии энергии (в % от фактического значения) при реализации пакета мер по доведению удельного показателя до базового уровня (нижняя экспресс-оценка потенциала экономии тепловой и электрической энергии на общедомовые нужды).</w:t>
      </w:r>
    </w:p>
    <w:p w14:paraId="61942279" w14:textId="77777777" w:rsidR="00A63E7E" w:rsidRDefault="00A63E7E">
      <w:pPr>
        <w:pStyle w:val="ConsPlusNormal"/>
        <w:spacing w:before="220"/>
        <w:ind w:firstLine="540"/>
        <w:jc w:val="both"/>
      </w:pPr>
      <w:bookmarkStart w:id="256" w:name="P9419"/>
      <w:bookmarkEnd w:id="256"/>
      <w:r>
        <w:t>34. На основе сравнения фактического удельного суммарного расхода тепловой и электрической энергии на общедомовые нужды конкретного МКД с показателем удельного суммарного расхода тепловой и электрической энергии на общедомовые нужды для МКД, соответствующего классу энергетической эффективности "A++", оценивается потенциал экономии энергии (в % от фактического значения) при реализации пакета мер по доведению удельного показателя до уровня наиболее высокого класса энергоэффективности (верхняя экспресс-оценка потенциала экономии расхода тепловой и электрической энергии на общедомовые нужды).</w:t>
      </w:r>
    </w:p>
    <w:p w14:paraId="0AFB793E" w14:textId="77777777" w:rsidR="00A63E7E" w:rsidRDefault="00A63E7E">
      <w:pPr>
        <w:pStyle w:val="ConsPlusNormal"/>
        <w:spacing w:before="220"/>
        <w:ind w:firstLine="540"/>
        <w:jc w:val="both"/>
      </w:pPr>
      <w:r>
        <w:t xml:space="preserve">35. Для групп зданий, по которым не построены кривые распределения по причине малого размера выборки (3 - 4-этажные здания), потенциал экономии энергии определяется по схеме, указанной в </w:t>
      </w:r>
      <w:hyperlink w:anchor="P9417" w:history="1">
        <w:r>
          <w:rPr>
            <w:color w:val="0000FF"/>
          </w:rPr>
          <w:t>пп. 32</w:t>
        </w:r>
      </w:hyperlink>
      <w:r>
        <w:t xml:space="preserve"> - </w:t>
      </w:r>
      <w:hyperlink w:anchor="P9419" w:history="1">
        <w:r>
          <w:rPr>
            <w:color w:val="0000FF"/>
          </w:rPr>
          <w:t>34</w:t>
        </w:r>
      </w:hyperlink>
      <w:r>
        <w:t>, без указания их положения на кривой распределения МКД по удельному суммарному расходу тепловой и электрической энергии на общедомовые нужды.</w:t>
      </w:r>
    </w:p>
    <w:p w14:paraId="6C66E79C" w14:textId="77777777" w:rsidR="00A63E7E" w:rsidRDefault="00A63E7E">
      <w:pPr>
        <w:pStyle w:val="ConsPlusNormal"/>
        <w:spacing w:before="220"/>
        <w:ind w:firstLine="540"/>
        <w:jc w:val="both"/>
      </w:pPr>
      <w:r>
        <w:t>36. Если экспресс-оценка потенциала экономии тепловой и электрической энергии на общедомовые нужды показывает, что его нижнее значение превышает 10% от фактического значения, то рекомендуется продолжить работу с "Помощником ЭКР" для определения списка мероприятий, позволяющих реализовать этот потенциал. Если полученное нижнее значение потенциала меньше нуля, то экономия энергии на МКД возможна при реализации большого пакета мер по повышению энергоэффективности с относительно более высокими затратами.</w:t>
      </w:r>
    </w:p>
    <w:p w14:paraId="42D02C54" w14:textId="77777777" w:rsidR="00A63E7E" w:rsidRDefault="00A63E7E">
      <w:pPr>
        <w:pStyle w:val="ConsPlusNormal"/>
        <w:jc w:val="both"/>
      </w:pPr>
    </w:p>
    <w:p w14:paraId="474178A5" w14:textId="77777777" w:rsidR="00A63E7E" w:rsidRDefault="00A63E7E">
      <w:pPr>
        <w:pStyle w:val="ConsPlusNormal"/>
        <w:jc w:val="both"/>
      </w:pPr>
    </w:p>
    <w:p w14:paraId="35BE1B86" w14:textId="77777777" w:rsidR="00A63E7E" w:rsidRDefault="00A63E7E">
      <w:pPr>
        <w:pStyle w:val="ConsPlusNormal"/>
        <w:jc w:val="both"/>
      </w:pPr>
    </w:p>
    <w:p w14:paraId="5932A564" w14:textId="77777777" w:rsidR="00A63E7E" w:rsidRDefault="00A63E7E">
      <w:pPr>
        <w:pStyle w:val="ConsPlusNormal"/>
        <w:jc w:val="both"/>
      </w:pPr>
    </w:p>
    <w:p w14:paraId="06FFD2A3" w14:textId="77777777" w:rsidR="00A63E7E" w:rsidRDefault="00A63E7E">
      <w:pPr>
        <w:pStyle w:val="ConsPlusNormal"/>
        <w:jc w:val="both"/>
      </w:pPr>
    </w:p>
    <w:p w14:paraId="1F405A82" w14:textId="77777777" w:rsidR="00A63E7E" w:rsidRDefault="00A63E7E">
      <w:pPr>
        <w:pStyle w:val="ConsPlusNormal"/>
        <w:jc w:val="right"/>
        <w:outlineLvl w:val="3"/>
      </w:pPr>
      <w:r>
        <w:t>Приложение 1</w:t>
      </w:r>
    </w:p>
    <w:p w14:paraId="02DCF5E9" w14:textId="77777777" w:rsidR="00A63E7E" w:rsidRDefault="00A63E7E">
      <w:pPr>
        <w:pStyle w:val="ConsPlusNormal"/>
        <w:jc w:val="both"/>
      </w:pPr>
    </w:p>
    <w:p w14:paraId="71D2A676" w14:textId="77777777" w:rsidR="00A63E7E" w:rsidRDefault="00A63E7E">
      <w:pPr>
        <w:pStyle w:val="ConsPlusTitle"/>
        <w:jc w:val="center"/>
      </w:pPr>
      <w:bookmarkStart w:id="257" w:name="P9429"/>
      <w:bookmarkEnd w:id="257"/>
      <w:r>
        <w:t>ФОРМАТ ПРЕДСТАВЛЕНИЯ ДАННЫХ В БАЗЕ ДАННЫХ ПО МКД РОССИИ</w:t>
      </w:r>
    </w:p>
    <w:p w14:paraId="3948ED43"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969"/>
        <w:gridCol w:w="4365"/>
      </w:tblGrid>
      <w:tr w:rsidR="00A63E7E" w14:paraId="5CF7887E" w14:textId="77777777">
        <w:tc>
          <w:tcPr>
            <w:tcW w:w="737" w:type="dxa"/>
          </w:tcPr>
          <w:p w14:paraId="3DC2FF94" w14:textId="77777777" w:rsidR="00A63E7E" w:rsidRDefault="00A63E7E">
            <w:pPr>
              <w:pStyle w:val="ConsPlusNormal"/>
              <w:jc w:val="center"/>
            </w:pPr>
            <w:r>
              <w:t>Графа</w:t>
            </w:r>
          </w:p>
        </w:tc>
        <w:tc>
          <w:tcPr>
            <w:tcW w:w="8334" w:type="dxa"/>
            <w:gridSpan w:val="2"/>
          </w:tcPr>
          <w:p w14:paraId="7CD39B3E" w14:textId="77777777" w:rsidR="00A63E7E" w:rsidRDefault="00A63E7E">
            <w:pPr>
              <w:pStyle w:val="ConsPlusNormal"/>
              <w:jc w:val="center"/>
            </w:pPr>
            <w:r>
              <w:t>Описание</w:t>
            </w:r>
          </w:p>
        </w:tc>
      </w:tr>
      <w:tr w:rsidR="00A63E7E" w14:paraId="7B20E77C" w14:textId="77777777">
        <w:tc>
          <w:tcPr>
            <w:tcW w:w="737" w:type="dxa"/>
            <w:vAlign w:val="center"/>
          </w:tcPr>
          <w:p w14:paraId="1F3C2410" w14:textId="77777777" w:rsidR="00A63E7E" w:rsidRDefault="00A63E7E">
            <w:pPr>
              <w:pStyle w:val="ConsPlusNormal"/>
              <w:jc w:val="center"/>
            </w:pPr>
            <w:r>
              <w:t>A</w:t>
            </w:r>
          </w:p>
        </w:tc>
        <w:tc>
          <w:tcPr>
            <w:tcW w:w="8334" w:type="dxa"/>
            <w:gridSpan w:val="2"/>
            <w:vAlign w:val="center"/>
          </w:tcPr>
          <w:p w14:paraId="61404EEE" w14:textId="77777777" w:rsidR="00A63E7E" w:rsidRDefault="00A63E7E">
            <w:pPr>
              <w:pStyle w:val="ConsPlusNormal"/>
            </w:pPr>
            <w:r>
              <w:t>N пп</w:t>
            </w:r>
          </w:p>
        </w:tc>
      </w:tr>
      <w:tr w:rsidR="00A63E7E" w14:paraId="36518A89" w14:textId="77777777">
        <w:tc>
          <w:tcPr>
            <w:tcW w:w="737" w:type="dxa"/>
            <w:vAlign w:val="center"/>
          </w:tcPr>
          <w:p w14:paraId="385D76E2" w14:textId="77777777" w:rsidR="00A63E7E" w:rsidRDefault="00A63E7E">
            <w:pPr>
              <w:pStyle w:val="ConsPlusNormal"/>
              <w:jc w:val="center"/>
            </w:pPr>
            <w:r>
              <w:t>B</w:t>
            </w:r>
          </w:p>
        </w:tc>
        <w:tc>
          <w:tcPr>
            <w:tcW w:w="8334" w:type="dxa"/>
            <w:gridSpan w:val="2"/>
            <w:vAlign w:val="center"/>
          </w:tcPr>
          <w:p w14:paraId="74A6993C" w14:textId="77777777" w:rsidR="00A63E7E" w:rsidRDefault="00A63E7E">
            <w:pPr>
              <w:pStyle w:val="ConsPlusNormal"/>
            </w:pPr>
            <w:r>
              <w:t>ID дома</w:t>
            </w:r>
          </w:p>
        </w:tc>
      </w:tr>
      <w:tr w:rsidR="00A63E7E" w14:paraId="317A879F" w14:textId="77777777">
        <w:tc>
          <w:tcPr>
            <w:tcW w:w="737" w:type="dxa"/>
            <w:vAlign w:val="center"/>
          </w:tcPr>
          <w:p w14:paraId="713C676F" w14:textId="77777777" w:rsidR="00A63E7E" w:rsidRDefault="00A63E7E">
            <w:pPr>
              <w:pStyle w:val="ConsPlusNormal"/>
              <w:jc w:val="center"/>
            </w:pPr>
            <w:r>
              <w:t>C</w:t>
            </w:r>
          </w:p>
        </w:tc>
        <w:tc>
          <w:tcPr>
            <w:tcW w:w="8334" w:type="dxa"/>
            <w:gridSpan w:val="2"/>
            <w:vAlign w:val="center"/>
          </w:tcPr>
          <w:p w14:paraId="3558F9F9" w14:textId="77777777" w:rsidR="00A63E7E" w:rsidRDefault="00A63E7E">
            <w:pPr>
              <w:pStyle w:val="ConsPlusNormal"/>
            </w:pPr>
            <w:r>
              <w:t>Субъект Российской Федерации</w:t>
            </w:r>
          </w:p>
        </w:tc>
      </w:tr>
      <w:tr w:rsidR="00A63E7E" w14:paraId="6376B802" w14:textId="77777777">
        <w:tc>
          <w:tcPr>
            <w:tcW w:w="737" w:type="dxa"/>
            <w:vAlign w:val="center"/>
          </w:tcPr>
          <w:p w14:paraId="44B1A126" w14:textId="77777777" w:rsidR="00A63E7E" w:rsidRDefault="00A63E7E">
            <w:pPr>
              <w:pStyle w:val="ConsPlusNormal"/>
              <w:jc w:val="center"/>
            </w:pPr>
            <w:r>
              <w:t>D</w:t>
            </w:r>
          </w:p>
        </w:tc>
        <w:tc>
          <w:tcPr>
            <w:tcW w:w="8334" w:type="dxa"/>
            <w:gridSpan w:val="2"/>
            <w:vAlign w:val="center"/>
          </w:tcPr>
          <w:p w14:paraId="6D800618" w14:textId="77777777" w:rsidR="00A63E7E" w:rsidRDefault="00A63E7E">
            <w:pPr>
              <w:pStyle w:val="ConsPlusNormal"/>
            </w:pPr>
            <w:r>
              <w:t>Муниципальное образование</w:t>
            </w:r>
          </w:p>
        </w:tc>
      </w:tr>
      <w:tr w:rsidR="00A63E7E" w14:paraId="071925DD" w14:textId="77777777">
        <w:tc>
          <w:tcPr>
            <w:tcW w:w="737" w:type="dxa"/>
            <w:vAlign w:val="center"/>
          </w:tcPr>
          <w:p w14:paraId="5C7E1724" w14:textId="77777777" w:rsidR="00A63E7E" w:rsidRDefault="00A63E7E">
            <w:pPr>
              <w:pStyle w:val="ConsPlusNormal"/>
              <w:jc w:val="center"/>
            </w:pPr>
            <w:r>
              <w:t>E</w:t>
            </w:r>
          </w:p>
        </w:tc>
        <w:tc>
          <w:tcPr>
            <w:tcW w:w="8334" w:type="dxa"/>
            <w:gridSpan w:val="2"/>
            <w:vAlign w:val="center"/>
          </w:tcPr>
          <w:p w14:paraId="6C4AA7ED" w14:textId="77777777" w:rsidR="00A63E7E" w:rsidRDefault="00A63E7E">
            <w:pPr>
              <w:pStyle w:val="ConsPlusNormal"/>
            </w:pPr>
            <w:r>
              <w:t>Населенный пункт</w:t>
            </w:r>
          </w:p>
        </w:tc>
      </w:tr>
      <w:tr w:rsidR="00A63E7E" w14:paraId="0DCD4073" w14:textId="77777777">
        <w:tc>
          <w:tcPr>
            <w:tcW w:w="737" w:type="dxa"/>
            <w:vAlign w:val="center"/>
          </w:tcPr>
          <w:p w14:paraId="6ACE3F03" w14:textId="77777777" w:rsidR="00A63E7E" w:rsidRDefault="00A63E7E">
            <w:pPr>
              <w:pStyle w:val="ConsPlusNormal"/>
              <w:jc w:val="center"/>
            </w:pPr>
            <w:bookmarkStart w:id="258" w:name="P9443"/>
            <w:bookmarkEnd w:id="258"/>
            <w:r>
              <w:t>F</w:t>
            </w:r>
          </w:p>
        </w:tc>
        <w:tc>
          <w:tcPr>
            <w:tcW w:w="8334" w:type="dxa"/>
            <w:gridSpan w:val="2"/>
            <w:vAlign w:val="center"/>
          </w:tcPr>
          <w:p w14:paraId="05544AFB" w14:textId="77777777" w:rsidR="00A63E7E" w:rsidRDefault="00A63E7E">
            <w:pPr>
              <w:pStyle w:val="ConsPlusNormal"/>
            </w:pPr>
            <w:r>
              <w:t>Адрес здания</w:t>
            </w:r>
          </w:p>
        </w:tc>
      </w:tr>
      <w:tr w:rsidR="00A63E7E" w14:paraId="76E7E635" w14:textId="77777777">
        <w:tc>
          <w:tcPr>
            <w:tcW w:w="737" w:type="dxa"/>
            <w:vAlign w:val="center"/>
          </w:tcPr>
          <w:p w14:paraId="162E3746" w14:textId="77777777" w:rsidR="00A63E7E" w:rsidRDefault="00A63E7E">
            <w:pPr>
              <w:pStyle w:val="ConsPlusNormal"/>
              <w:jc w:val="center"/>
            </w:pPr>
            <w:r>
              <w:t>G</w:t>
            </w:r>
          </w:p>
        </w:tc>
        <w:tc>
          <w:tcPr>
            <w:tcW w:w="8334" w:type="dxa"/>
            <w:gridSpan w:val="2"/>
            <w:vAlign w:val="center"/>
          </w:tcPr>
          <w:p w14:paraId="060B3473" w14:textId="77777777" w:rsidR="00A63E7E" w:rsidRDefault="00A63E7E">
            <w:pPr>
              <w:pStyle w:val="ConsPlusNormal"/>
            </w:pPr>
            <w:r>
              <w:t>Год строительства (ввода в эксплуатацию)</w:t>
            </w:r>
          </w:p>
        </w:tc>
      </w:tr>
      <w:tr w:rsidR="00A63E7E" w14:paraId="15723004" w14:textId="77777777">
        <w:tc>
          <w:tcPr>
            <w:tcW w:w="737" w:type="dxa"/>
            <w:vAlign w:val="center"/>
          </w:tcPr>
          <w:p w14:paraId="39777591" w14:textId="77777777" w:rsidR="00A63E7E" w:rsidRDefault="00A63E7E">
            <w:pPr>
              <w:pStyle w:val="ConsPlusNormal"/>
              <w:jc w:val="center"/>
            </w:pPr>
            <w:bookmarkStart w:id="259" w:name="P9447"/>
            <w:bookmarkEnd w:id="259"/>
            <w:r>
              <w:lastRenderedPageBreak/>
              <w:t>H</w:t>
            </w:r>
          </w:p>
        </w:tc>
        <w:tc>
          <w:tcPr>
            <w:tcW w:w="3969" w:type="dxa"/>
            <w:vMerge w:val="restart"/>
            <w:vAlign w:val="center"/>
          </w:tcPr>
          <w:p w14:paraId="36E60E53" w14:textId="77777777" w:rsidR="00A63E7E" w:rsidRDefault="00A63E7E">
            <w:pPr>
              <w:pStyle w:val="ConsPlusNormal"/>
            </w:pPr>
            <w:r>
              <w:t>Общие данные по многоквартирному дому (МКД)</w:t>
            </w:r>
          </w:p>
        </w:tc>
        <w:tc>
          <w:tcPr>
            <w:tcW w:w="4365" w:type="dxa"/>
            <w:vAlign w:val="center"/>
          </w:tcPr>
          <w:p w14:paraId="32C0470B" w14:textId="77777777" w:rsidR="00A63E7E" w:rsidRDefault="00A63E7E">
            <w:pPr>
              <w:pStyle w:val="ConsPlusNormal"/>
            </w:pPr>
            <w:r>
              <w:t>Строительная серия</w:t>
            </w:r>
          </w:p>
        </w:tc>
      </w:tr>
      <w:tr w:rsidR="00A63E7E" w14:paraId="2F92534F" w14:textId="77777777">
        <w:tc>
          <w:tcPr>
            <w:tcW w:w="737" w:type="dxa"/>
            <w:vAlign w:val="center"/>
          </w:tcPr>
          <w:p w14:paraId="58A8B3B6" w14:textId="77777777" w:rsidR="00A63E7E" w:rsidRDefault="00A63E7E">
            <w:pPr>
              <w:pStyle w:val="ConsPlusNormal"/>
              <w:jc w:val="center"/>
            </w:pPr>
            <w:r>
              <w:t>I</w:t>
            </w:r>
          </w:p>
        </w:tc>
        <w:tc>
          <w:tcPr>
            <w:tcW w:w="3969" w:type="dxa"/>
            <w:vMerge/>
          </w:tcPr>
          <w:p w14:paraId="5B03380A" w14:textId="77777777" w:rsidR="00A63E7E" w:rsidRDefault="00A63E7E"/>
        </w:tc>
        <w:tc>
          <w:tcPr>
            <w:tcW w:w="4365" w:type="dxa"/>
            <w:vAlign w:val="center"/>
          </w:tcPr>
          <w:p w14:paraId="2589B931" w14:textId="77777777" w:rsidR="00A63E7E" w:rsidRDefault="00A63E7E">
            <w:pPr>
              <w:pStyle w:val="ConsPlusNormal"/>
            </w:pPr>
            <w:r>
              <w:t>Число этажей, ед.</w:t>
            </w:r>
          </w:p>
        </w:tc>
      </w:tr>
      <w:tr w:rsidR="00A63E7E" w14:paraId="368D098A" w14:textId="77777777">
        <w:tc>
          <w:tcPr>
            <w:tcW w:w="737" w:type="dxa"/>
            <w:vAlign w:val="center"/>
          </w:tcPr>
          <w:p w14:paraId="1B92D49E" w14:textId="77777777" w:rsidR="00A63E7E" w:rsidRDefault="00A63E7E">
            <w:pPr>
              <w:pStyle w:val="ConsPlusNormal"/>
              <w:jc w:val="center"/>
            </w:pPr>
            <w:bookmarkStart w:id="260" w:name="P9452"/>
            <w:bookmarkEnd w:id="260"/>
            <w:r>
              <w:t>J</w:t>
            </w:r>
          </w:p>
        </w:tc>
        <w:tc>
          <w:tcPr>
            <w:tcW w:w="3969" w:type="dxa"/>
            <w:vMerge/>
          </w:tcPr>
          <w:p w14:paraId="6AF37FD9" w14:textId="77777777" w:rsidR="00A63E7E" w:rsidRDefault="00A63E7E"/>
        </w:tc>
        <w:tc>
          <w:tcPr>
            <w:tcW w:w="4365" w:type="dxa"/>
            <w:vAlign w:val="center"/>
          </w:tcPr>
          <w:p w14:paraId="1A7C887E" w14:textId="77777777" w:rsidR="00A63E7E" w:rsidRDefault="00A63E7E">
            <w:pPr>
              <w:pStyle w:val="ConsPlusNormal"/>
            </w:pPr>
            <w:r>
              <w:t>Число подъездов, ед.</w:t>
            </w:r>
          </w:p>
        </w:tc>
      </w:tr>
      <w:tr w:rsidR="00A63E7E" w14:paraId="6A5DC876" w14:textId="77777777">
        <w:tc>
          <w:tcPr>
            <w:tcW w:w="737" w:type="dxa"/>
            <w:vAlign w:val="center"/>
          </w:tcPr>
          <w:p w14:paraId="5BB3BCB6" w14:textId="77777777" w:rsidR="00A63E7E" w:rsidRDefault="00A63E7E">
            <w:pPr>
              <w:pStyle w:val="ConsPlusNormal"/>
              <w:jc w:val="center"/>
            </w:pPr>
            <w:bookmarkStart w:id="261" w:name="P9454"/>
            <w:bookmarkEnd w:id="261"/>
            <w:r>
              <w:t>K</w:t>
            </w:r>
          </w:p>
        </w:tc>
        <w:tc>
          <w:tcPr>
            <w:tcW w:w="3969" w:type="dxa"/>
            <w:vMerge/>
          </w:tcPr>
          <w:p w14:paraId="195B7A32" w14:textId="77777777" w:rsidR="00A63E7E" w:rsidRDefault="00A63E7E"/>
        </w:tc>
        <w:tc>
          <w:tcPr>
            <w:tcW w:w="4365" w:type="dxa"/>
            <w:vAlign w:val="center"/>
          </w:tcPr>
          <w:p w14:paraId="656B8F1A" w14:textId="77777777" w:rsidR="00A63E7E" w:rsidRDefault="00A63E7E">
            <w:pPr>
              <w:pStyle w:val="ConsPlusNormal"/>
            </w:pPr>
            <w:r>
              <w:t>Общая площадь МКД (всего), м</w:t>
            </w:r>
            <w:r>
              <w:rPr>
                <w:vertAlign w:val="superscript"/>
              </w:rPr>
              <w:t>2</w:t>
            </w:r>
          </w:p>
        </w:tc>
      </w:tr>
      <w:tr w:rsidR="00A63E7E" w14:paraId="19274085" w14:textId="77777777">
        <w:tc>
          <w:tcPr>
            <w:tcW w:w="737" w:type="dxa"/>
            <w:vAlign w:val="center"/>
          </w:tcPr>
          <w:p w14:paraId="2AE045EA" w14:textId="77777777" w:rsidR="00A63E7E" w:rsidRDefault="00A63E7E">
            <w:pPr>
              <w:pStyle w:val="ConsPlusNormal"/>
              <w:jc w:val="center"/>
            </w:pPr>
            <w:r>
              <w:t>L</w:t>
            </w:r>
          </w:p>
        </w:tc>
        <w:tc>
          <w:tcPr>
            <w:tcW w:w="3969" w:type="dxa"/>
            <w:vMerge/>
          </w:tcPr>
          <w:p w14:paraId="78E6DCD3" w14:textId="77777777" w:rsidR="00A63E7E" w:rsidRDefault="00A63E7E"/>
        </w:tc>
        <w:tc>
          <w:tcPr>
            <w:tcW w:w="4365" w:type="dxa"/>
            <w:vAlign w:val="center"/>
          </w:tcPr>
          <w:p w14:paraId="4BB27B0B" w14:textId="77777777" w:rsidR="00A63E7E" w:rsidRDefault="00A63E7E">
            <w:pPr>
              <w:pStyle w:val="ConsPlusNormal"/>
            </w:pPr>
            <w:r>
              <w:t>Площадь жилых помещений (квартир), м</w:t>
            </w:r>
            <w:r>
              <w:rPr>
                <w:vertAlign w:val="superscript"/>
              </w:rPr>
              <w:t>2</w:t>
            </w:r>
          </w:p>
        </w:tc>
      </w:tr>
      <w:tr w:rsidR="00A63E7E" w14:paraId="5F30307D" w14:textId="77777777">
        <w:tc>
          <w:tcPr>
            <w:tcW w:w="737" w:type="dxa"/>
            <w:vAlign w:val="center"/>
          </w:tcPr>
          <w:p w14:paraId="11E2FAE5" w14:textId="77777777" w:rsidR="00A63E7E" w:rsidRDefault="00A63E7E">
            <w:pPr>
              <w:pStyle w:val="ConsPlusNormal"/>
              <w:jc w:val="center"/>
            </w:pPr>
            <w:bookmarkStart w:id="262" w:name="P9458"/>
            <w:bookmarkEnd w:id="262"/>
            <w:r>
              <w:t>M</w:t>
            </w:r>
          </w:p>
        </w:tc>
        <w:tc>
          <w:tcPr>
            <w:tcW w:w="3969" w:type="dxa"/>
            <w:vMerge/>
          </w:tcPr>
          <w:p w14:paraId="4BBFEF18" w14:textId="77777777" w:rsidR="00A63E7E" w:rsidRDefault="00A63E7E"/>
        </w:tc>
        <w:tc>
          <w:tcPr>
            <w:tcW w:w="4365" w:type="dxa"/>
            <w:vAlign w:val="center"/>
          </w:tcPr>
          <w:p w14:paraId="1D4445A3" w14:textId="77777777" w:rsidR="00A63E7E" w:rsidRDefault="00A63E7E">
            <w:pPr>
              <w:pStyle w:val="ConsPlusNormal"/>
            </w:pPr>
            <w:r>
              <w:t>Площадь мест общего пользования (МОП), м</w:t>
            </w:r>
            <w:r>
              <w:rPr>
                <w:vertAlign w:val="superscript"/>
              </w:rPr>
              <w:t>2</w:t>
            </w:r>
          </w:p>
        </w:tc>
      </w:tr>
      <w:tr w:rsidR="00A63E7E" w14:paraId="773DA14B" w14:textId="77777777">
        <w:tc>
          <w:tcPr>
            <w:tcW w:w="737" w:type="dxa"/>
            <w:vAlign w:val="center"/>
          </w:tcPr>
          <w:p w14:paraId="56C1270A" w14:textId="77777777" w:rsidR="00A63E7E" w:rsidRDefault="00A63E7E">
            <w:pPr>
              <w:pStyle w:val="ConsPlusNormal"/>
              <w:jc w:val="center"/>
            </w:pPr>
            <w:r>
              <w:t>N</w:t>
            </w:r>
          </w:p>
        </w:tc>
        <w:tc>
          <w:tcPr>
            <w:tcW w:w="3969" w:type="dxa"/>
            <w:vMerge/>
          </w:tcPr>
          <w:p w14:paraId="4B039F98" w14:textId="77777777" w:rsidR="00A63E7E" w:rsidRDefault="00A63E7E"/>
        </w:tc>
        <w:tc>
          <w:tcPr>
            <w:tcW w:w="4365" w:type="dxa"/>
            <w:vAlign w:val="center"/>
          </w:tcPr>
          <w:p w14:paraId="650E78D0" w14:textId="77777777" w:rsidR="00A63E7E" w:rsidRDefault="00A63E7E">
            <w:pPr>
              <w:pStyle w:val="ConsPlusNormal"/>
            </w:pPr>
            <w:r>
              <w:t>Площадь нежилых помещений (при наличии в МКД), м</w:t>
            </w:r>
            <w:r>
              <w:rPr>
                <w:vertAlign w:val="superscript"/>
              </w:rPr>
              <w:t>2</w:t>
            </w:r>
          </w:p>
        </w:tc>
      </w:tr>
      <w:tr w:rsidR="00A63E7E" w14:paraId="018ED3C3" w14:textId="77777777">
        <w:tc>
          <w:tcPr>
            <w:tcW w:w="737" w:type="dxa"/>
            <w:vAlign w:val="center"/>
          </w:tcPr>
          <w:p w14:paraId="1261C35E" w14:textId="77777777" w:rsidR="00A63E7E" w:rsidRDefault="00A63E7E">
            <w:pPr>
              <w:pStyle w:val="ConsPlusNormal"/>
              <w:jc w:val="center"/>
            </w:pPr>
            <w:r>
              <w:t>O</w:t>
            </w:r>
          </w:p>
        </w:tc>
        <w:tc>
          <w:tcPr>
            <w:tcW w:w="3969" w:type="dxa"/>
            <w:vMerge w:val="restart"/>
            <w:vAlign w:val="center"/>
          </w:tcPr>
          <w:p w14:paraId="4B90B035" w14:textId="77777777" w:rsidR="00A63E7E" w:rsidRDefault="00A63E7E">
            <w:pPr>
              <w:pStyle w:val="ConsPlusNormal"/>
            </w:pPr>
            <w:r>
              <w:t>Наличие общедомового прибора учета</w:t>
            </w:r>
          </w:p>
        </w:tc>
        <w:tc>
          <w:tcPr>
            <w:tcW w:w="4365" w:type="dxa"/>
            <w:vAlign w:val="center"/>
          </w:tcPr>
          <w:p w14:paraId="08C4D0E7" w14:textId="77777777" w:rsidR="00A63E7E" w:rsidRDefault="00A63E7E">
            <w:pPr>
              <w:pStyle w:val="ConsPlusNormal"/>
            </w:pPr>
            <w:r>
              <w:t>Отопление</w:t>
            </w:r>
          </w:p>
        </w:tc>
      </w:tr>
      <w:tr w:rsidR="00A63E7E" w14:paraId="0528A437" w14:textId="77777777">
        <w:tc>
          <w:tcPr>
            <w:tcW w:w="737" w:type="dxa"/>
            <w:vAlign w:val="center"/>
          </w:tcPr>
          <w:p w14:paraId="5F5E88E6" w14:textId="77777777" w:rsidR="00A63E7E" w:rsidRDefault="00A63E7E">
            <w:pPr>
              <w:pStyle w:val="ConsPlusNormal"/>
              <w:jc w:val="center"/>
            </w:pPr>
            <w:r>
              <w:t>P</w:t>
            </w:r>
          </w:p>
        </w:tc>
        <w:tc>
          <w:tcPr>
            <w:tcW w:w="3969" w:type="dxa"/>
            <w:vMerge/>
          </w:tcPr>
          <w:p w14:paraId="48B6CE13" w14:textId="77777777" w:rsidR="00A63E7E" w:rsidRDefault="00A63E7E"/>
        </w:tc>
        <w:tc>
          <w:tcPr>
            <w:tcW w:w="4365" w:type="dxa"/>
            <w:vAlign w:val="center"/>
          </w:tcPr>
          <w:p w14:paraId="280C9123" w14:textId="77777777" w:rsidR="00A63E7E" w:rsidRDefault="00A63E7E">
            <w:pPr>
              <w:pStyle w:val="ConsPlusNormal"/>
            </w:pPr>
            <w:r>
              <w:t>ГВС</w:t>
            </w:r>
          </w:p>
        </w:tc>
      </w:tr>
      <w:tr w:rsidR="00A63E7E" w14:paraId="0143716E" w14:textId="77777777">
        <w:tc>
          <w:tcPr>
            <w:tcW w:w="737" w:type="dxa"/>
            <w:vAlign w:val="center"/>
          </w:tcPr>
          <w:p w14:paraId="033083D0" w14:textId="77777777" w:rsidR="00A63E7E" w:rsidRDefault="00A63E7E">
            <w:pPr>
              <w:pStyle w:val="ConsPlusNormal"/>
              <w:jc w:val="center"/>
            </w:pPr>
            <w:r>
              <w:t>Q</w:t>
            </w:r>
          </w:p>
        </w:tc>
        <w:tc>
          <w:tcPr>
            <w:tcW w:w="3969" w:type="dxa"/>
            <w:vMerge/>
          </w:tcPr>
          <w:p w14:paraId="773D6E05" w14:textId="77777777" w:rsidR="00A63E7E" w:rsidRDefault="00A63E7E"/>
        </w:tc>
        <w:tc>
          <w:tcPr>
            <w:tcW w:w="4365" w:type="dxa"/>
            <w:vAlign w:val="center"/>
          </w:tcPr>
          <w:p w14:paraId="0AB29D26" w14:textId="77777777" w:rsidR="00A63E7E" w:rsidRDefault="00A63E7E">
            <w:pPr>
              <w:pStyle w:val="ConsPlusNormal"/>
            </w:pPr>
            <w:r>
              <w:t>Электроснабжение</w:t>
            </w:r>
          </w:p>
        </w:tc>
      </w:tr>
      <w:tr w:rsidR="00A63E7E" w14:paraId="0EDCE117" w14:textId="77777777">
        <w:tc>
          <w:tcPr>
            <w:tcW w:w="737" w:type="dxa"/>
            <w:vAlign w:val="center"/>
          </w:tcPr>
          <w:p w14:paraId="13634C66" w14:textId="77777777" w:rsidR="00A63E7E" w:rsidRDefault="00A63E7E">
            <w:pPr>
              <w:pStyle w:val="ConsPlusNormal"/>
              <w:jc w:val="center"/>
            </w:pPr>
            <w:r>
              <w:t>R</w:t>
            </w:r>
          </w:p>
        </w:tc>
        <w:tc>
          <w:tcPr>
            <w:tcW w:w="3969" w:type="dxa"/>
            <w:vMerge w:val="restart"/>
            <w:vAlign w:val="center"/>
          </w:tcPr>
          <w:p w14:paraId="6376AAD0" w14:textId="77777777" w:rsidR="00A63E7E" w:rsidRDefault="00A63E7E">
            <w:pPr>
              <w:pStyle w:val="ConsPlusNormal"/>
            </w:pPr>
            <w:r>
              <w:t>Ед. изм. общедомового прибора учета</w:t>
            </w:r>
          </w:p>
        </w:tc>
        <w:tc>
          <w:tcPr>
            <w:tcW w:w="4365" w:type="dxa"/>
            <w:vAlign w:val="center"/>
          </w:tcPr>
          <w:p w14:paraId="5A83D706" w14:textId="77777777" w:rsidR="00A63E7E" w:rsidRDefault="00A63E7E">
            <w:pPr>
              <w:pStyle w:val="ConsPlusNormal"/>
            </w:pPr>
            <w:r>
              <w:t>Отопление</w:t>
            </w:r>
          </w:p>
        </w:tc>
      </w:tr>
      <w:tr w:rsidR="00A63E7E" w14:paraId="12C645BF" w14:textId="77777777">
        <w:tc>
          <w:tcPr>
            <w:tcW w:w="737" w:type="dxa"/>
            <w:vAlign w:val="center"/>
          </w:tcPr>
          <w:p w14:paraId="4AB3F603" w14:textId="77777777" w:rsidR="00A63E7E" w:rsidRDefault="00A63E7E">
            <w:pPr>
              <w:pStyle w:val="ConsPlusNormal"/>
              <w:jc w:val="center"/>
            </w:pPr>
            <w:r>
              <w:t>S</w:t>
            </w:r>
          </w:p>
        </w:tc>
        <w:tc>
          <w:tcPr>
            <w:tcW w:w="3969" w:type="dxa"/>
            <w:vMerge/>
          </w:tcPr>
          <w:p w14:paraId="74F1B5F1" w14:textId="77777777" w:rsidR="00A63E7E" w:rsidRDefault="00A63E7E"/>
        </w:tc>
        <w:tc>
          <w:tcPr>
            <w:tcW w:w="4365" w:type="dxa"/>
            <w:vAlign w:val="center"/>
          </w:tcPr>
          <w:p w14:paraId="77DDCB1E" w14:textId="77777777" w:rsidR="00A63E7E" w:rsidRDefault="00A63E7E">
            <w:pPr>
              <w:pStyle w:val="ConsPlusNormal"/>
            </w:pPr>
            <w:r>
              <w:t>ГВС</w:t>
            </w:r>
          </w:p>
        </w:tc>
      </w:tr>
      <w:tr w:rsidR="00A63E7E" w14:paraId="1ECB97C4" w14:textId="77777777">
        <w:tc>
          <w:tcPr>
            <w:tcW w:w="737" w:type="dxa"/>
            <w:vAlign w:val="center"/>
          </w:tcPr>
          <w:p w14:paraId="5B6E7000" w14:textId="77777777" w:rsidR="00A63E7E" w:rsidRDefault="00A63E7E">
            <w:pPr>
              <w:pStyle w:val="ConsPlusNormal"/>
              <w:jc w:val="center"/>
            </w:pPr>
            <w:bookmarkStart w:id="263" w:name="P9474"/>
            <w:bookmarkEnd w:id="263"/>
            <w:r>
              <w:t>T</w:t>
            </w:r>
          </w:p>
        </w:tc>
        <w:tc>
          <w:tcPr>
            <w:tcW w:w="3969" w:type="dxa"/>
            <w:vMerge/>
          </w:tcPr>
          <w:p w14:paraId="36CB9202" w14:textId="77777777" w:rsidR="00A63E7E" w:rsidRDefault="00A63E7E"/>
        </w:tc>
        <w:tc>
          <w:tcPr>
            <w:tcW w:w="4365" w:type="dxa"/>
            <w:vAlign w:val="center"/>
          </w:tcPr>
          <w:p w14:paraId="3AAD20AE" w14:textId="77777777" w:rsidR="00A63E7E" w:rsidRDefault="00A63E7E">
            <w:pPr>
              <w:pStyle w:val="ConsPlusNormal"/>
            </w:pPr>
            <w:r>
              <w:t>Электроснабжение</w:t>
            </w:r>
          </w:p>
        </w:tc>
      </w:tr>
      <w:tr w:rsidR="00A63E7E" w14:paraId="3E3AFF14" w14:textId="77777777">
        <w:tc>
          <w:tcPr>
            <w:tcW w:w="737" w:type="dxa"/>
            <w:vAlign w:val="center"/>
          </w:tcPr>
          <w:p w14:paraId="038A0AE8" w14:textId="77777777" w:rsidR="00A63E7E" w:rsidRDefault="00A63E7E">
            <w:pPr>
              <w:pStyle w:val="ConsPlusNormal"/>
              <w:jc w:val="center"/>
            </w:pPr>
            <w:r>
              <w:t>U</w:t>
            </w:r>
          </w:p>
        </w:tc>
        <w:tc>
          <w:tcPr>
            <w:tcW w:w="3969" w:type="dxa"/>
            <w:vAlign w:val="center"/>
          </w:tcPr>
          <w:p w14:paraId="61D10B72" w14:textId="77777777" w:rsidR="00A63E7E" w:rsidRDefault="00A63E7E">
            <w:pPr>
              <w:pStyle w:val="ConsPlusNormal"/>
            </w:pPr>
            <w:r>
              <w:t>Фактическое потребление тепловой энергии (по показаниям общедомового прибора учета за 2016 г.)</w:t>
            </w:r>
          </w:p>
        </w:tc>
        <w:tc>
          <w:tcPr>
            <w:tcW w:w="4365" w:type="dxa"/>
            <w:vAlign w:val="center"/>
          </w:tcPr>
          <w:p w14:paraId="2BB0F1DA" w14:textId="77777777" w:rsidR="00A63E7E" w:rsidRDefault="00A63E7E">
            <w:pPr>
              <w:pStyle w:val="ConsPlusNormal"/>
            </w:pPr>
            <w:r>
              <w:t>Отопление</w:t>
            </w:r>
          </w:p>
        </w:tc>
      </w:tr>
      <w:tr w:rsidR="00A63E7E" w14:paraId="437ACEC4" w14:textId="77777777">
        <w:tc>
          <w:tcPr>
            <w:tcW w:w="737" w:type="dxa"/>
            <w:vAlign w:val="center"/>
          </w:tcPr>
          <w:p w14:paraId="785875A8" w14:textId="77777777" w:rsidR="00A63E7E" w:rsidRDefault="00A63E7E">
            <w:pPr>
              <w:pStyle w:val="ConsPlusNormal"/>
              <w:jc w:val="center"/>
            </w:pPr>
            <w:r>
              <w:t>V</w:t>
            </w:r>
          </w:p>
        </w:tc>
        <w:tc>
          <w:tcPr>
            <w:tcW w:w="3969" w:type="dxa"/>
            <w:vAlign w:val="center"/>
          </w:tcPr>
          <w:p w14:paraId="74A6B499" w14:textId="77777777" w:rsidR="00A63E7E" w:rsidRDefault="00A63E7E">
            <w:pPr>
              <w:pStyle w:val="ConsPlusNormal"/>
            </w:pPr>
            <w:r>
              <w:t>Фактическое потребление тепловой энергии (по показаниям общедомового прибора учета за 2015 г.)</w:t>
            </w:r>
          </w:p>
        </w:tc>
        <w:tc>
          <w:tcPr>
            <w:tcW w:w="4365" w:type="dxa"/>
            <w:vAlign w:val="center"/>
          </w:tcPr>
          <w:p w14:paraId="3A6B5A7A" w14:textId="77777777" w:rsidR="00A63E7E" w:rsidRDefault="00A63E7E">
            <w:pPr>
              <w:pStyle w:val="ConsPlusNormal"/>
            </w:pPr>
            <w:r>
              <w:t>Отопление</w:t>
            </w:r>
          </w:p>
        </w:tc>
      </w:tr>
      <w:tr w:rsidR="00A63E7E" w14:paraId="375B709B" w14:textId="77777777">
        <w:tc>
          <w:tcPr>
            <w:tcW w:w="737" w:type="dxa"/>
            <w:vAlign w:val="center"/>
          </w:tcPr>
          <w:p w14:paraId="595B03E0" w14:textId="77777777" w:rsidR="00A63E7E" w:rsidRDefault="00A63E7E">
            <w:pPr>
              <w:pStyle w:val="ConsPlusNormal"/>
              <w:jc w:val="center"/>
            </w:pPr>
            <w:r>
              <w:t>W</w:t>
            </w:r>
          </w:p>
        </w:tc>
        <w:tc>
          <w:tcPr>
            <w:tcW w:w="3969" w:type="dxa"/>
            <w:vAlign w:val="center"/>
          </w:tcPr>
          <w:p w14:paraId="13B09DF1" w14:textId="77777777" w:rsidR="00A63E7E" w:rsidRDefault="00A63E7E">
            <w:pPr>
              <w:pStyle w:val="ConsPlusNormal"/>
            </w:pPr>
            <w:r>
              <w:t>Фактическое потребление тепловой энергии (по показаниям общедомового прибора учета за 2016 г.)</w:t>
            </w:r>
          </w:p>
        </w:tc>
        <w:tc>
          <w:tcPr>
            <w:tcW w:w="4365" w:type="dxa"/>
            <w:vAlign w:val="center"/>
          </w:tcPr>
          <w:p w14:paraId="79A7D9CC" w14:textId="77777777" w:rsidR="00A63E7E" w:rsidRDefault="00A63E7E">
            <w:pPr>
              <w:pStyle w:val="ConsPlusNormal"/>
            </w:pPr>
            <w:r>
              <w:t>Единица измерения объема</w:t>
            </w:r>
          </w:p>
        </w:tc>
      </w:tr>
      <w:tr w:rsidR="00A63E7E" w14:paraId="63B978F7" w14:textId="77777777">
        <w:tc>
          <w:tcPr>
            <w:tcW w:w="737" w:type="dxa"/>
            <w:vAlign w:val="center"/>
          </w:tcPr>
          <w:p w14:paraId="49FBA9C6" w14:textId="77777777" w:rsidR="00A63E7E" w:rsidRDefault="00A63E7E">
            <w:pPr>
              <w:pStyle w:val="ConsPlusNormal"/>
              <w:jc w:val="center"/>
            </w:pPr>
            <w:r>
              <w:t>X</w:t>
            </w:r>
          </w:p>
        </w:tc>
        <w:tc>
          <w:tcPr>
            <w:tcW w:w="3969" w:type="dxa"/>
            <w:vAlign w:val="center"/>
          </w:tcPr>
          <w:p w14:paraId="56ACE500" w14:textId="77777777" w:rsidR="00A63E7E" w:rsidRDefault="00A63E7E">
            <w:pPr>
              <w:pStyle w:val="ConsPlusNormal"/>
            </w:pPr>
            <w:r>
              <w:t>Фактическое потребление тепловой энергии (по показаниям общедомового прибора учета за 2015 г.)</w:t>
            </w:r>
          </w:p>
        </w:tc>
        <w:tc>
          <w:tcPr>
            <w:tcW w:w="4365" w:type="dxa"/>
            <w:vAlign w:val="center"/>
          </w:tcPr>
          <w:p w14:paraId="41DA0332" w14:textId="77777777" w:rsidR="00A63E7E" w:rsidRDefault="00A63E7E">
            <w:pPr>
              <w:pStyle w:val="ConsPlusNormal"/>
            </w:pPr>
            <w:r>
              <w:t>Единица измерения объема</w:t>
            </w:r>
          </w:p>
        </w:tc>
      </w:tr>
      <w:tr w:rsidR="00A63E7E" w14:paraId="67FDD996" w14:textId="77777777">
        <w:tc>
          <w:tcPr>
            <w:tcW w:w="737" w:type="dxa"/>
            <w:vAlign w:val="center"/>
          </w:tcPr>
          <w:p w14:paraId="5D6299D5" w14:textId="77777777" w:rsidR="00A63E7E" w:rsidRDefault="00A63E7E">
            <w:pPr>
              <w:pStyle w:val="ConsPlusNormal"/>
              <w:jc w:val="center"/>
            </w:pPr>
            <w:bookmarkStart w:id="264" w:name="P9488"/>
            <w:bookmarkEnd w:id="264"/>
            <w:r>
              <w:t>Y</w:t>
            </w:r>
          </w:p>
        </w:tc>
        <w:tc>
          <w:tcPr>
            <w:tcW w:w="8334" w:type="dxa"/>
            <w:gridSpan w:val="2"/>
            <w:vAlign w:val="center"/>
          </w:tcPr>
          <w:p w14:paraId="2AB4751E" w14:textId="77777777" w:rsidR="00A63E7E" w:rsidRDefault="00A63E7E">
            <w:pPr>
              <w:pStyle w:val="ConsPlusNormal"/>
            </w:pPr>
            <w:r>
              <w:t>Тип системы горячего водоснабжения: (</w:t>
            </w:r>
            <w:proofErr w:type="gramStart"/>
            <w:r>
              <w:t>централизованное....</w:t>
            </w:r>
            <w:proofErr w:type="gramEnd"/>
            <w:r>
              <w:t>, децентрализованное...)</w:t>
            </w:r>
          </w:p>
        </w:tc>
      </w:tr>
      <w:tr w:rsidR="00A63E7E" w14:paraId="6A0C6E42" w14:textId="77777777">
        <w:tc>
          <w:tcPr>
            <w:tcW w:w="737" w:type="dxa"/>
            <w:vAlign w:val="center"/>
          </w:tcPr>
          <w:p w14:paraId="10913998" w14:textId="77777777" w:rsidR="00A63E7E" w:rsidRDefault="00A63E7E">
            <w:pPr>
              <w:pStyle w:val="ConsPlusNormal"/>
              <w:jc w:val="center"/>
            </w:pPr>
            <w:bookmarkStart w:id="265" w:name="P9490"/>
            <w:bookmarkEnd w:id="265"/>
            <w:r>
              <w:t>Z</w:t>
            </w:r>
          </w:p>
        </w:tc>
        <w:tc>
          <w:tcPr>
            <w:tcW w:w="3969" w:type="dxa"/>
            <w:vAlign w:val="center"/>
          </w:tcPr>
          <w:p w14:paraId="2E5B377D" w14:textId="77777777" w:rsidR="00A63E7E" w:rsidRDefault="00A63E7E">
            <w:pPr>
              <w:pStyle w:val="ConsPlusNormal"/>
            </w:pPr>
            <w:r>
              <w:t>Фактический расход горячей воды (по показаниям общедомового прибора учета за 2016 г.)</w:t>
            </w:r>
          </w:p>
        </w:tc>
        <w:tc>
          <w:tcPr>
            <w:tcW w:w="4365" w:type="dxa"/>
            <w:vAlign w:val="center"/>
          </w:tcPr>
          <w:p w14:paraId="7C6C83E2" w14:textId="77777777" w:rsidR="00A63E7E" w:rsidRDefault="00A63E7E">
            <w:pPr>
              <w:pStyle w:val="ConsPlusNormal"/>
            </w:pPr>
            <w:r>
              <w:t>Объем</w:t>
            </w:r>
          </w:p>
        </w:tc>
      </w:tr>
      <w:tr w:rsidR="00A63E7E" w14:paraId="6CAFB0E4" w14:textId="77777777">
        <w:tc>
          <w:tcPr>
            <w:tcW w:w="737" w:type="dxa"/>
            <w:vAlign w:val="center"/>
          </w:tcPr>
          <w:p w14:paraId="79EECF3C" w14:textId="77777777" w:rsidR="00A63E7E" w:rsidRDefault="00A63E7E">
            <w:pPr>
              <w:pStyle w:val="ConsPlusNormal"/>
              <w:jc w:val="center"/>
            </w:pPr>
            <w:bookmarkStart w:id="266" w:name="P9493"/>
            <w:bookmarkEnd w:id="266"/>
            <w:r>
              <w:t>AA</w:t>
            </w:r>
          </w:p>
        </w:tc>
        <w:tc>
          <w:tcPr>
            <w:tcW w:w="3969" w:type="dxa"/>
            <w:vAlign w:val="center"/>
          </w:tcPr>
          <w:p w14:paraId="59913B43" w14:textId="77777777" w:rsidR="00A63E7E" w:rsidRDefault="00A63E7E">
            <w:pPr>
              <w:pStyle w:val="ConsPlusNormal"/>
            </w:pPr>
            <w:r>
              <w:t>Фактический расход горячей воды (по показаниям общедомового прибора учета за 2015 г.)</w:t>
            </w:r>
          </w:p>
        </w:tc>
        <w:tc>
          <w:tcPr>
            <w:tcW w:w="4365" w:type="dxa"/>
            <w:vAlign w:val="center"/>
          </w:tcPr>
          <w:p w14:paraId="339B6CF5" w14:textId="77777777" w:rsidR="00A63E7E" w:rsidRDefault="00A63E7E">
            <w:pPr>
              <w:pStyle w:val="ConsPlusNormal"/>
            </w:pPr>
            <w:r>
              <w:t>Объем</w:t>
            </w:r>
          </w:p>
        </w:tc>
      </w:tr>
      <w:tr w:rsidR="00A63E7E" w14:paraId="2432104D" w14:textId="77777777">
        <w:tc>
          <w:tcPr>
            <w:tcW w:w="737" w:type="dxa"/>
            <w:vAlign w:val="center"/>
          </w:tcPr>
          <w:p w14:paraId="2B221C61" w14:textId="77777777" w:rsidR="00A63E7E" w:rsidRDefault="00A63E7E">
            <w:pPr>
              <w:pStyle w:val="ConsPlusNormal"/>
              <w:jc w:val="center"/>
            </w:pPr>
            <w:r>
              <w:t>AB</w:t>
            </w:r>
          </w:p>
        </w:tc>
        <w:tc>
          <w:tcPr>
            <w:tcW w:w="3969" w:type="dxa"/>
            <w:vAlign w:val="center"/>
          </w:tcPr>
          <w:p w14:paraId="56A79153" w14:textId="77777777" w:rsidR="00A63E7E" w:rsidRDefault="00A63E7E">
            <w:pPr>
              <w:pStyle w:val="ConsPlusNormal"/>
            </w:pPr>
            <w:r>
              <w:t>Фактический расход горячей воды (по показаниям общедомового прибора учета за 2016 г.)</w:t>
            </w:r>
          </w:p>
        </w:tc>
        <w:tc>
          <w:tcPr>
            <w:tcW w:w="4365" w:type="dxa"/>
            <w:vAlign w:val="center"/>
          </w:tcPr>
          <w:p w14:paraId="757F000E" w14:textId="77777777" w:rsidR="00A63E7E" w:rsidRDefault="00A63E7E">
            <w:pPr>
              <w:pStyle w:val="ConsPlusNormal"/>
            </w:pPr>
            <w:r>
              <w:t>Единица измерения объема</w:t>
            </w:r>
          </w:p>
        </w:tc>
      </w:tr>
      <w:tr w:rsidR="00A63E7E" w14:paraId="7B8F1608" w14:textId="77777777">
        <w:tc>
          <w:tcPr>
            <w:tcW w:w="737" w:type="dxa"/>
            <w:vAlign w:val="center"/>
          </w:tcPr>
          <w:p w14:paraId="2FA80D26" w14:textId="77777777" w:rsidR="00A63E7E" w:rsidRDefault="00A63E7E">
            <w:pPr>
              <w:pStyle w:val="ConsPlusNormal"/>
              <w:jc w:val="center"/>
            </w:pPr>
            <w:r>
              <w:lastRenderedPageBreak/>
              <w:t>AC</w:t>
            </w:r>
          </w:p>
        </w:tc>
        <w:tc>
          <w:tcPr>
            <w:tcW w:w="3969" w:type="dxa"/>
            <w:vAlign w:val="center"/>
          </w:tcPr>
          <w:p w14:paraId="5D0D46F7" w14:textId="77777777" w:rsidR="00A63E7E" w:rsidRDefault="00A63E7E">
            <w:pPr>
              <w:pStyle w:val="ConsPlusNormal"/>
            </w:pPr>
            <w:r>
              <w:t>Фактический расход горячей воды (по показаниям общедомового прибора учета за 2015 г.)</w:t>
            </w:r>
          </w:p>
        </w:tc>
        <w:tc>
          <w:tcPr>
            <w:tcW w:w="4365" w:type="dxa"/>
            <w:vAlign w:val="center"/>
          </w:tcPr>
          <w:p w14:paraId="61685B9A" w14:textId="77777777" w:rsidR="00A63E7E" w:rsidRDefault="00A63E7E">
            <w:pPr>
              <w:pStyle w:val="ConsPlusNormal"/>
            </w:pPr>
            <w:r>
              <w:t>Единица измерения объема</w:t>
            </w:r>
          </w:p>
        </w:tc>
      </w:tr>
      <w:tr w:rsidR="00A63E7E" w14:paraId="05677B0B" w14:textId="77777777">
        <w:tc>
          <w:tcPr>
            <w:tcW w:w="737" w:type="dxa"/>
            <w:vAlign w:val="center"/>
          </w:tcPr>
          <w:p w14:paraId="3B4D311C" w14:textId="77777777" w:rsidR="00A63E7E" w:rsidRDefault="00A63E7E">
            <w:pPr>
              <w:pStyle w:val="ConsPlusNormal"/>
              <w:jc w:val="center"/>
            </w:pPr>
            <w:r>
              <w:t>AD</w:t>
            </w:r>
          </w:p>
        </w:tc>
        <w:tc>
          <w:tcPr>
            <w:tcW w:w="3969" w:type="dxa"/>
            <w:vAlign w:val="center"/>
          </w:tcPr>
          <w:p w14:paraId="1B61D0EC" w14:textId="77777777" w:rsidR="00A63E7E" w:rsidRDefault="00A63E7E">
            <w:pPr>
              <w:pStyle w:val="ConsPlusNormal"/>
            </w:pPr>
            <w:r>
              <w:t>Фактическое потребление электроэнергии МКД (2016 г.)</w:t>
            </w:r>
          </w:p>
        </w:tc>
        <w:tc>
          <w:tcPr>
            <w:tcW w:w="4365" w:type="dxa"/>
            <w:vAlign w:val="center"/>
          </w:tcPr>
          <w:p w14:paraId="1298A7BB" w14:textId="77777777" w:rsidR="00A63E7E" w:rsidRDefault="00A63E7E">
            <w:pPr>
              <w:pStyle w:val="ConsPlusNormal"/>
            </w:pPr>
            <w:r>
              <w:t>Всего</w:t>
            </w:r>
          </w:p>
        </w:tc>
      </w:tr>
      <w:tr w:rsidR="00A63E7E" w14:paraId="0E8478CE" w14:textId="77777777">
        <w:tc>
          <w:tcPr>
            <w:tcW w:w="737" w:type="dxa"/>
            <w:vAlign w:val="center"/>
          </w:tcPr>
          <w:p w14:paraId="6DE7FAC2" w14:textId="77777777" w:rsidR="00A63E7E" w:rsidRDefault="00A63E7E">
            <w:pPr>
              <w:pStyle w:val="ConsPlusNormal"/>
              <w:jc w:val="center"/>
            </w:pPr>
            <w:r>
              <w:t>AE</w:t>
            </w:r>
          </w:p>
        </w:tc>
        <w:tc>
          <w:tcPr>
            <w:tcW w:w="3969" w:type="dxa"/>
            <w:vAlign w:val="center"/>
          </w:tcPr>
          <w:p w14:paraId="778BD34B" w14:textId="77777777" w:rsidR="00A63E7E" w:rsidRDefault="00A63E7E">
            <w:pPr>
              <w:pStyle w:val="ConsPlusNormal"/>
            </w:pPr>
            <w:r>
              <w:t>Фактическое потребление электроэнергии МКД (2015 г.)</w:t>
            </w:r>
          </w:p>
        </w:tc>
        <w:tc>
          <w:tcPr>
            <w:tcW w:w="4365" w:type="dxa"/>
            <w:vAlign w:val="center"/>
          </w:tcPr>
          <w:p w14:paraId="4A35D6F6" w14:textId="77777777" w:rsidR="00A63E7E" w:rsidRDefault="00A63E7E">
            <w:pPr>
              <w:pStyle w:val="ConsPlusNormal"/>
            </w:pPr>
            <w:r>
              <w:t>Всего</w:t>
            </w:r>
          </w:p>
        </w:tc>
      </w:tr>
      <w:tr w:rsidR="00A63E7E" w14:paraId="3CE8B3AE" w14:textId="77777777">
        <w:tc>
          <w:tcPr>
            <w:tcW w:w="737" w:type="dxa"/>
            <w:vAlign w:val="center"/>
          </w:tcPr>
          <w:p w14:paraId="0B1B3DB9" w14:textId="77777777" w:rsidR="00A63E7E" w:rsidRDefault="00A63E7E">
            <w:pPr>
              <w:pStyle w:val="ConsPlusNormal"/>
              <w:jc w:val="center"/>
            </w:pPr>
            <w:r>
              <w:t>AF</w:t>
            </w:r>
          </w:p>
        </w:tc>
        <w:tc>
          <w:tcPr>
            <w:tcW w:w="3969" w:type="dxa"/>
            <w:vAlign w:val="center"/>
          </w:tcPr>
          <w:p w14:paraId="2F1B8F3E" w14:textId="77777777" w:rsidR="00A63E7E" w:rsidRDefault="00A63E7E">
            <w:pPr>
              <w:pStyle w:val="ConsPlusNormal"/>
            </w:pPr>
            <w:r>
              <w:t>Фактическое потребление электроэнергии МКД (2016 г.)</w:t>
            </w:r>
          </w:p>
        </w:tc>
        <w:tc>
          <w:tcPr>
            <w:tcW w:w="4365" w:type="dxa"/>
            <w:vAlign w:val="center"/>
          </w:tcPr>
          <w:p w14:paraId="4F52F75E" w14:textId="77777777" w:rsidR="00A63E7E" w:rsidRDefault="00A63E7E">
            <w:pPr>
              <w:pStyle w:val="ConsPlusNormal"/>
            </w:pPr>
            <w:r>
              <w:t>Единица измерения</w:t>
            </w:r>
          </w:p>
        </w:tc>
      </w:tr>
      <w:tr w:rsidR="00A63E7E" w14:paraId="0E15490E" w14:textId="77777777">
        <w:tc>
          <w:tcPr>
            <w:tcW w:w="737" w:type="dxa"/>
            <w:vAlign w:val="center"/>
          </w:tcPr>
          <w:p w14:paraId="4641EE95" w14:textId="77777777" w:rsidR="00A63E7E" w:rsidRDefault="00A63E7E">
            <w:pPr>
              <w:pStyle w:val="ConsPlusNormal"/>
              <w:jc w:val="center"/>
            </w:pPr>
            <w:r>
              <w:t>AG</w:t>
            </w:r>
          </w:p>
        </w:tc>
        <w:tc>
          <w:tcPr>
            <w:tcW w:w="3969" w:type="dxa"/>
            <w:vAlign w:val="center"/>
          </w:tcPr>
          <w:p w14:paraId="6A6A91D5" w14:textId="77777777" w:rsidR="00A63E7E" w:rsidRDefault="00A63E7E">
            <w:pPr>
              <w:pStyle w:val="ConsPlusNormal"/>
            </w:pPr>
            <w:r>
              <w:t>Фактическое потребление электроэнергии МКД (2015 г.)</w:t>
            </w:r>
          </w:p>
        </w:tc>
        <w:tc>
          <w:tcPr>
            <w:tcW w:w="4365" w:type="dxa"/>
            <w:vAlign w:val="center"/>
          </w:tcPr>
          <w:p w14:paraId="15699211" w14:textId="77777777" w:rsidR="00A63E7E" w:rsidRDefault="00A63E7E">
            <w:pPr>
              <w:pStyle w:val="ConsPlusNormal"/>
            </w:pPr>
            <w:r>
              <w:t>Единица измерения</w:t>
            </w:r>
          </w:p>
        </w:tc>
      </w:tr>
      <w:tr w:rsidR="00A63E7E" w14:paraId="2BB0E616" w14:textId="77777777">
        <w:tc>
          <w:tcPr>
            <w:tcW w:w="737" w:type="dxa"/>
            <w:vAlign w:val="center"/>
          </w:tcPr>
          <w:p w14:paraId="61A05E5F" w14:textId="77777777" w:rsidR="00A63E7E" w:rsidRDefault="00A63E7E">
            <w:pPr>
              <w:pStyle w:val="ConsPlusNormal"/>
              <w:jc w:val="center"/>
            </w:pPr>
            <w:r>
              <w:t>AH</w:t>
            </w:r>
          </w:p>
        </w:tc>
        <w:tc>
          <w:tcPr>
            <w:tcW w:w="3969" w:type="dxa"/>
            <w:vMerge w:val="restart"/>
            <w:vAlign w:val="center"/>
          </w:tcPr>
          <w:p w14:paraId="60515CDE" w14:textId="77777777" w:rsidR="00A63E7E" w:rsidRDefault="00A63E7E">
            <w:pPr>
              <w:pStyle w:val="ConsPlusNormal"/>
            </w:pPr>
            <w:r>
              <w:t>Последний действующий тариф на энергетические ресурсы (за 2016 г.)</w:t>
            </w:r>
          </w:p>
        </w:tc>
        <w:tc>
          <w:tcPr>
            <w:tcW w:w="4365" w:type="dxa"/>
            <w:vAlign w:val="center"/>
          </w:tcPr>
          <w:p w14:paraId="2C64A23E" w14:textId="77777777" w:rsidR="00A63E7E" w:rsidRDefault="00A63E7E">
            <w:pPr>
              <w:pStyle w:val="ConsPlusNormal"/>
            </w:pPr>
            <w:r>
              <w:t>Отопление</w:t>
            </w:r>
          </w:p>
        </w:tc>
      </w:tr>
      <w:tr w:rsidR="00A63E7E" w14:paraId="50BAD011" w14:textId="77777777">
        <w:tc>
          <w:tcPr>
            <w:tcW w:w="737" w:type="dxa"/>
            <w:vAlign w:val="center"/>
          </w:tcPr>
          <w:p w14:paraId="3C77B15C" w14:textId="77777777" w:rsidR="00A63E7E" w:rsidRDefault="00A63E7E">
            <w:pPr>
              <w:pStyle w:val="ConsPlusNormal"/>
              <w:jc w:val="center"/>
            </w:pPr>
            <w:r>
              <w:t>AI</w:t>
            </w:r>
          </w:p>
        </w:tc>
        <w:tc>
          <w:tcPr>
            <w:tcW w:w="3969" w:type="dxa"/>
            <w:vMerge/>
          </w:tcPr>
          <w:p w14:paraId="56DBE851" w14:textId="77777777" w:rsidR="00A63E7E" w:rsidRDefault="00A63E7E"/>
        </w:tc>
        <w:tc>
          <w:tcPr>
            <w:tcW w:w="4365" w:type="dxa"/>
            <w:vAlign w:val="center"/>
          </w:tcPr>
          <w:p w14:paraId="4D6C59B8" w14:textId="77777777" w:rsidR="00A63E7E" w:rsidRDefault="00A63E7E">
            <w:pPr>
              <w:pStyle w:val="ConsPlusNormal"/>
            </w:pPr>
            <w:r>
              <w:t>ед. изм. По отоплению</w:t>
            </w:r>
          </w:p>
        </w:tc>
      </w:tr>
      <w:tr w:rsidR="00A63E7E" w14:paraId="1ABB5E6B" w14:textId="77777777">
        <w:tc>
          <w:tcPr>
            <w:tcW w:w="737" w:type="dxa"/>
            <w:vAlign w:val="center"/>
          </w:tcPr>
          <w:p w14:paraId="29CD0F6B" w14:textId="77777777" w:rsidR="00A63E7E" w:rsidRDefault="00A63E7E">
            <w:pPr>
              <w:pStyle w:val="ConsPlusNormal"/>
              <w:jc w:val="center"/>
            </w:pPr>
            <w:r>
              <w:t>AJ</w:t>
            </w:r>
          </w:p>
        </w:tc>
        <w:tc>
          <w:tcPr>
            <w:tcW w:w="3969" w:type="dxa"/>
            <w:vMerge/>
          </w:tcPr>
          <w:p w14:paraId="3AD53D49" w14:textId="77777777" w:rsidR="00A63E7E" w:rsidRDefault="00A63E7E"/>
        </w:tc>
        <w:tc>
          <w:tcPr>
            <w:tcW w:w="4365" w:type="dxa"/>
            <w:vAlign w:val="center"/>
          </w:tcPr>
          <w:p w14:paraId="219CE2F4" w14:textId="77777777" w:rsidR="00A63E7E" w:rsidRDefault="00A63E7E">
            <w:pPr>
              <w:pStyle w:val="ConsPlusNormal"/>
            </w:pPr>
            <w:r>
              <w:t>ГВС</w:t>
            </w:r>
          </w:p>
        </w:tc>
      </w:tr>
      <w:tr w:rsidR="00A63E7E" w14:paraId="136D94AB" w14:textId="77777777">
        <w:tc>
          <w:tcPr>
            <w:tcW w:w="737" w:type="dxa"/>
            <w:vAlign w:val="center"/>
          </w:tcPr>
          <w:p w14:paraId="2121F60E" w14:textId="77777777" w:rsidR="00A63E7E" w:rsidRDefault="00A63E7E">
            <w:pPr>
              <w:pStyle w:val="ConsPlusNormal"/>
              <w:jc w:val="center"/>
            </w:pPr>
            <w:r>
              <w:t>AK</w:t>
            </w:r>
          </w:p>
        </w:tc>
        <w:tc>
          <w:tcPr>
            <w:tcW w:w="3969" w:type="dxa"/>
            <w:vMerge/>
          </w:tcPr>
          <w:p w14:paraId="2EE93FFE" w14:textId="77777777" w:rsidR="00A63E7E" w:rsidRDefault="00A63E7E"/>
        </w:tc>
        <w:tc>
          <w:tcPr>
            <w:tcW w:w="4365" w:type="dxa"/>
            <w:vAlign w:val="center"/>
          </w:tcPr>
          <w:p w14:paraId="4548C2FF" w14:textId="77777777" w:rsidR="00A63E7E" w:rsidRDefault="00A63E7E">
            <w:pPr>
              <w:pStyle w:val="ConsPlusNormal"/>
            </w:pPr>
            <w:r>
              <w:t>ед. изм. по ГВС</w:t>
            </w:r>
          </w:p>
        </w:tc>
      </w:tr>
      <w:tr w:rsidR="00A63E7E" w14:paraId="112EBC5B" w14:textId="77777777">
        <w:tc>
          <w:tcPr>
            <w:tcW w:w="737" w:type="dxa"/>
            <w:vAlign w:val="center"/>
          </w:tcPr>
          <w:p w14:paraId="6DED2A67" w14:textId="77777777" w:rsidR="00A63E7E" w:rsidRDefault="00A63E7E">
            <w:pPr>
              <w:pStyle w:val="ConsPlusNormal"/>
              <w:jc w:val="center"/>
            </w:pPr>
            <w:r>
              <w:t>AL</w:t>
            </w:r>
          </w:p>
        </w:tc>
        <w:tc>
          <w:tcPr>
            <w:tcW w:w="3969" w:type="dxa"/>
            <w:vMerge/>
          </w:tcPr>
          <w:p w14:paraId="3E8099CB" w14:textId="77777777" w:rsidR="00A63E7E" w:rsidRDefault="00A63E7E"/>
        </w:tc>
        <w:tc>
          <w:tcPr>
            <w:tcW w:w="4365" w:type="dxa"/>
            <w:vAlign w:val="center"/>
          </w:tcPr>
          <w:p w14:paraId="6698DBA2" w14:textId="77777777" w:rsidR="00A63E7E" w:rsidRDefault="00A63E7E">
            <w:pPr>
              <w:pStyle w:val="ConsPlusNormal"/>
            </w:pPr>
            <w:r>
              <w:t>Электроэнергия</w:t>
            </w:r>
          </w:p>
        </w:tc>
      </w:tr>
      <w:tr w:rsidR="00A63E7E" w14:paraId="36F02290" w14:textId="77777777">
        <w:tc>
          <w:tcPr>
            <w:tcW w:w="737" w:type="dxa"/>
            <w:vAlign w:val="center"/>
          </w:tcPr>
          <w:p w14:paraId="48FCB51E" w14:textId="77777777" w:rsidR="00A63E7E" w:rsidRDefault="00A63E7E">
            <w:pPr>
              <w:pStyle w:val="ConsPlusNormal"/>
              <w:jc w:val="center"/>
            </w:pPr>
            <w:r>
              <w:t>AM</w:t>
            </w:r>
          </w:p>
        </w:tc>
        <w:tc>
          <w:tcPr>
            <w:tcW w:w="3969" w:type="dxa"/>
            <w:vMerge/>
          </w:tcPr>
          <w:p w14:paraId="21BD135F" w14:textId="77777777" w:rsidR="00A63E7E" w:rsidRDefault="00A63E7E"/>
        </w:tc>
        <w:tc>
          <w:tcPr>
            <w:tcW w:w="4365" w:type="dxa"/>
            <w:vAlign w:val="center"/>
          </w:tcPr>
          <w:p w14:paraId="6D9CE452" w14:textId="77777777" w:rsidR="00A63E7E" w:rsidRDefault="00A63E7E">
            <w:pPr>
              <w:pStyle w:val="ConsPlusNormal"/>
            </w:pPr>
            <w:r>
              <w:t>ед. изм. по эл/эн</w:t>
            </w:r>
          </w:p>
        </w:tc>
      </w:tr>
      <w:tr w:rsidR="00A63E7E" w14:paraId="39814E93" w14:textId="77777777">
        <w:tc>
          <w:tcPr>
            <w:tcW w:w="737" w:type="dxa"/>
            <w:vAlign w:val="center"/>
          </w:tcPr>
          <w:p w14:paraId="356AC30F" w14:textId="77777777" w:rsidR="00A63E7E" w:rsidRDefault="00A63E7E">
            <w:pPr>
              <w:pStyle w:val="ConsPlusNormal"/>
              <w:jc w:val="center"/>
            </w:pPr>
            <w:r>
              <w:t>AN</w:t>
            </w:r>
          </w:p>
        </w:tc>
        <w:tc>
          <w:tcPr>
            <w:tcW w:w="3969" w:type="dxa"/>
            <w:vMerge w:val="restart"/>
            <w:vAlign w:val="center"/>
          </w:tcPr>
          <w:p w14:paraId="5BC9DAA2" w14:textId="77777777" w:rsidR="00A63E7E" w:rsidRDefault="00A63E7E">
            <w:pPr>
              <w:pStyle w:val="ConsPlusNormal"/>
            </w:pPr>
            <w:r>
              <w:t>Последний действующий тариф на энергетические ресурсы (за 2015 г.)</w:t>
            </w:r>
          </w:p>
        </w:tc>
        <w:tc>
          <w:tcPr>
            <w:tcW w:w="4365" w:type="dxa"/>
            <w:vAlign w:val="center"/>
          </w:tcPr>
          <w:p w14:paraId="69D55DED" w14:textId="77777777" w:rsidR="00A63E7E" w:rsidRDefault="00A63E7E">
            <w:pPr>
              <w:pStyle w:val="ConsPlusNormal"/>
            </w:pPr>
            <w:r>
              <w:t>Отопление</w:t>
            </w:r>
          </w:p>
        </w:tc>
      </w:tr>
      <w:tr w:rsidR="00A63E7E" w14:paraId="11CCB2E9" w14:textId="77777777">
        <w:tc>
          <w:tcPr>
            <w:tcW w:w="737" w:type="dxa"/>
            <w:vAlign w:val="center"/>
          </w:tcPr>
          <w:p w14:paraId="30B03272" w14:textId="77777777" w:rsidR="00A63E7E" w:rsidRDefault="00A63E7E">
            <w:pPr>
              <w:pStyle w:val="ConsPlusNormal"/>
              <w:jc w:val="center"/>
            </w:pPr>
            <w:r>
              <w:t>AO</w:t>
            </w:r>
          </w:p>
        </w:tc>
        <w:tc>
          <w:tcPr>
            <w:tcW w:w="3969" w:type="dxa"/>
            <w:vMerge/>
          </w:tcPr>
          <w:p w14:paraId="728C1F78" w14:textId="77777777" w:rsidR="00A63E7E" w:rsidRDefault="00A63E7E"/>
        </w:tc>
        <w:tc>
          <w:tcPr>
            <w:tcW w:w="4365" w:type="dxa"/>
            <w:vAlign w:val="center"/>
          </w:tcPr>
          <w:p w14:paraId="04A0398E" w14:textId="77777777" w:rsidR="00A63E7E" w:rsidRDefault="00A63E7E">
            <w:pPr>
              <w:pStyle w:val="ConsPlusNormal"/>
            </w:pPr>
            <w:r>
              <w:t>ед. изм. по отоплению</w:t>
            </w:r>
          </w:p>
        </w:tc>
      </w:tr>
      <w:tr w:rsidR="00A63E7E" w14:paraId="092953BB" w14:textId="77777777">
        <w:tc>
          <w:tcPr>
            <w:tcW w:w="737" w:type="dxa"/>
            <w:vAlign w:val="center"/>
          </w:tcPr>
          <w:p w14:paraId="74F86291" w14:textId="77777777" w:rsidR="00A63E7E" w:rsidRDefault="00A63E7E">
            <w:pPr>
              <w:pStyle w:val="ConsPlusNormal"/>
              <w:jc w:val="center"/>
            </w:pPr>
            <w:r>
              <w:t>AP</w:t>
            </w:r>
          </w:p>
        </w:tc>
        <w:tc>
          <w:tcPr>
            <w:tcW w:w="3969" w:type="dxa"/>
            <w:vMerge/>
          </w:tcPr>
          <w:p w14:paraId="77EA5147" w14:textId="77777777" w:rsidR="00A63E7E" w:rsidRDefault="00A63E7E"/>
        </w:tc>
        <w:tc>
          <w:tcPr>
            <w:tcW w:w="4365" w:type="dxa"/>
            <w:vAlign w:val="center"/>
          </w:tcPr>
          <w:p w14:paraId="733D13B1" w14:textId="77777777" w:rsidR="00A63E7E" w:rsidRDefault="00A63E7E">
            <w:pPr>
              <w:pStyle w:val="ConsPlusNormal"/>
            </w:pPr>
            <w:r>
              <w:t>ГВС</w:t>
            </w:r>
          </w:p>
        </w:tc>
      </w:tr>
      <w:tr w:rsidR="00A63E7E" w14:paraId="6A008548" w14:textId="77777777">
        <w:tc>
          <w:tcPr>
            <w:tcW w:w="737" w:type="dxa"/>
            <w:vAlign w:val="center"/>
          </w:tcPr>
          <w:p w14:paraId="117DEC1A" w14:textId="77777777" w:rsidR="00A63E7E" w:rsidRDefault="00A63E7E">
            <w:pPr>
              <w:pStyle w:val="ConsPlusNormal"/>
              <w:jc w:val="center"/>
            </w:pPr>
            <w:r>
              <w:t>AQ</w:t>
            </w:r>
          </w:p>
        </w:tc>
        <w:tc>
          <w:tcPr>
            <w:tcW w:w="3969" w:type="dxa"/>
            <w:vMerge/>
          </w:tcPr>
          <w:p w14:paraId="26D759A5" w14:textId="77777777" w:rsidR="00A63E7E" w:rsidRDefault="00A63E7E"/>
        </w:tc>
        <w:tc>
          <w:tcPr>
            <w:tcW w:w="4365" w:type="dxa"/>
            <w:vAlign w:val="center"/>
          </w:tcPr>
          <w:p w14:paraId="2E96CB43" w14:textId="77777777" w:rsidR="00A63E7E" w:rsidRDefault="00A63E7E">
            <w:pPr>
              <w:pStyle w:val="ConsPlusNormal"/>
            </w:pPr>
            <w:r>
              <w:t>ед. изм. по ГВС</w:t>
            </w:r>
          </w:p>
        </w:tc>
      </w:tr>
      <w:tr w:rsidR="00A63E7E" w14:paraId="64915D05" w14:textId="77777777">
        <w:tc>
          <w:tcPr>
            <w:tcW w:w="737" w:type="dxa"/>
            <w:vAlign w:val="center"/>
          </w:tcPr>
          <w:p w14:paraId="310600FC" w14:textId="77777777" w:rsidR="00A63E7E" w:rsidRDefault="00A63E7E">
            <w:pPr>
              <w:pStyle w:val="ConsPlusNormal"/>
              <w:jc w:val="center"/>
            </w:pPr>
            <w:r>
              <w:t>AR</w:t>
            </w:r>
          </w:p>
        </w:tc>
        <w:tc>
          <w:tcPr>
            <w:tcW w:w="3969" w:type="dxa"/>
            <w:vMerge/>
          </w:tcPr>
          <w:p w14:paraId="4E60979E" w14:textId="77777777" w:rsidR="00A63E7E" w:rsidRDefault="00A63E7E"/>
        </w:tc>
        <w:tc>
          <w:tcPr>
            <w:tcW w:w="4365" w:type="dxa"/>
            <w:vAlign w:val="center"/>
          </w:tcPr>
          <w:p w14:paraId="6AA55A98" w14:textId="77777777" w:rsidR="00A63E7E" w:rsidRDefault="00A63E7E">
            <w:pPr>
              <w:pStyle w:val="ConsPlusNormal"/>
            </w:pPr>
            <w:r>
              <w:t>Электроэнергия</w:t>
            </w:r>
          </w:p>
        </w:tc>
      </w:tr>
      <w:tr w:rsidR="00A63E7E" w14:paraId="76540B04" w14:textId="77777777">
        <w:tc>
          <w:tcPr>
            <w:tcW w:w="737" w:type="dxa"/>
            <w:vAlign w:val="center"/>
          </w:tcPr>
          <w:p w14:paraId="37AA86EC" w14:textId="77777777" w:rsidR="00A63E7E" w:rsidRDefault="00A63E7E">
            <w:pPr>
              <w:pStyle w:val="ConsPlusNormal"/>
              <w:jc w:val="center"/>
            </w:pPr>
            <w:r>
              <w:t>AS</w:t>
            </w:r>
          </w:p>
        </w:tc>
        <w:tc>
          <w:tcPr>
            <w:tcW w:w="3969" w:type="dxa"/>
            <w:vMerge/>
          </w:tcPr>
          <w:p w14:paraId="2406DA1D" w14:textId="77777777" w:rsidR="00A63E7E" w:rsidRDefault="00A63E7E"/>
        </w:tc>
        <w:tc>
          <w:tcPr>
            <w:tcW w:w="4365" w:type="dxa"/>
            <w:vAlign w:val="center"/>
          </w:tcPr>
          <w:p w14:paraId="35EA3DDD" w14:textId="77777777" w:rsidR="00A63E7E" w:rsidRDefault="00A63E7E">
            <w:pPr>
              <w:pStyle w:val="ConsPlusNormal"/>
            </w:pPr>
            <w:r>
              <w:t>ед. изм. по эл/эн</w:t>
            </w:r>
          </w:p>
        </w:tc>
      </w:tr>
      <w:tr w:rsidR="00A63E7E" w14:paraId="134575DD" w14:textId="77777777">
        <w:tc>
          <w:tcPr>
            <w:tcW w:w="737" w:type="dxa"/>
            <w:vAlign w:val="center"/>
          </w:tcPr>
          <w:p w14:paraId="1137A073" w14:textId="77777777" w:rsidR="00A63E7E" w:rsidRDefault="00A63E7E">
            <w:pPr>
              <w:pStyle w:val="ConsPlusNormal"/>
              <w:jc w:val="center"/>
            </w:pPr>
            <w:r>
              <w:t>AT</w:t>
            </w:r>
          </w:p>
        </w:tc>
        <w:tc>
          <w:tcPr>
            <w:tcW w:w="3969" w:type="dxa"/>
            <w:vMerge w:val="restart"/>
            <w:vAlign w:val="center"/>
          </w:tcPr>
          <w:p w14:paraId="1E132955" w14:textId="77777777" w:rsidR="00A63E7E" w:rsidRDefault="00A63E7E">
            <w:pPr>
              <w:pStyle w:val="ConsPlusNormal"/>
            </w:pPr>
            <w:r>
              <w:t>Фактические затраты на энергетические ресурсы (за 2016 год)</w:t>
            </w:r>
          </w:p>
        </w:tc>
        <w:tc>
          <w:tcPr>
            <w:tcW w:w="4365" w:type="dxa"/>
            <w:vAlign w:val="center"/>
          </w:tcPr>
          <w:p w14:paraId="60255547" w14:textId="77777777" w:rsidR="00A63E7E" w:rsidRDefault="00A63E7E">
            <w:pPr>
              <w:pStyle w:val="ConsPlusNormal"/>
            </w:pPr>
            <w:r>
              <w:t>Отопление, руб.</w:t>
            </w:r>
          </w:p>
        </w:tc>
      </w:tr>
      <w:tr w:rsidR="00A63E7E" w14:paraId="21116B4B" w14:textId="77777777">
        <w:tc>
          <w:tcPr>
            <w:tcW w:w="737" w:type="dxa"/>
            <w:vAlign w:val="center"/>
          </w:tcPr>
          <w:p w14:paraId="6AC7566E" w14:textId="77777777" w:rsidR="00A63E7E" w:rsidRDefault="00A63E7E">
            <w:pPr>
              <w:pStyle w:val="ConsPlusNormal"/>
              <w:jc w:val="center"/>
            </w:pPr>
            <w:r>
              <w:t>AU</w:t>
            </w:r>
          </w:p>
        </w:tc>
        <w:tc>
          <w:tcPr>
            <w:tcW w:w="3969" w:type="dxa"/>
            <w:vMerge/>
          </w:tcPr>
          <w:p w14:paraId="7C4BAE2C" w14:textId="77777777" w:rsidR="00A63E7E" w:rsidRDefault="00A63E7E"/>
        </w:tc>
        <w:tc>
          <w:tcPr>
            <w:tcW w:w="4365" w:type="dxa"/>
            <w:vAlign w:val="center"/>
          </w:tcPr>
          <w:p w14:paraId="7E65C3B1" w14:textId="77777777" w:rsidR="00A63E7E" w:rsidRDefault="00A63E7E">
            <w:pPr>
              <w:pStyle w:val="ConsPlusNormal"/>
            </w:pPr>
            <w:r>
              <w:t>ГВС, руб.</w:t>
            </w:r>
          </w:p>
        </w:tc>
      </w:tr>
      <w:tr w:rsidR="00A63E7E" w14:paraId="6BA7A81C" w14:textId="77777777">
        <w:tc>
          <w:tcPr>
            <w:tcW w:w="737" w:type="dxa"/>
            <w:vAlign w:val="center"/>
          </w:tcPr>
          <w:p w14:paraId="344DD7D1" w14:textId="77777777" w:rsidR="00A63E7E" w:rsidRDefault="00A63E7E">
            <w:pPr>
              <w:pStyle w:val="ConsPlusNormal"/>
              <w:jc w:val="center"/>
            </w:pPr>
            <w:r>
              <w:t>AV</w:t>
            </w:r>
          </w:p>
        </w:tc>
        <w:tc>
          <w:tcPr>
            <w:tcW w:w="3969" w:type="dxa"/>
            <w:vMerge/>
          </w:tcPr>
          <w:p w14:paraId="295D2FEA" w14:textId="77777777" w:rsidR="00A63E7E" w:rsidRDefault="00A63E7E"/>
        </w:tc>
        <w:tc>
          <w:tcPr>
            <w:tcW w:w="4365" w:type="dxa"/>
            <w:vAlign w:val="center"/>
          </w:tcPr>
          <w:p w14:paraId="7703E651" w14:textId="77777777" w:rsidR="00A63E7E" w:rsidRDefault="00A63E7E">
            <w:pPr>
              <w:pStyle w:val="ConsPlusNormal"/>
            </w:pPr>
            <w:r>
              <w:t>Электроэнергия на общедомовые нужды, руб.</w:t>
            </w:r>
          </w:p>
        </w:tc>
      </w:tr>
      <w:tr w:rsidR="00A63E7E" w14:paraId="3DCFAC2B" w14:textId="77777777">
        <w:tc>
          <w:tcPr>
            <w:tcW w:w="737" w:type="dxa"/>
            <w:vAlign w:val="center"/>
          </w:tcPr>
          <w:p w14:paraId="19E92F96" w14:textId="77777777" w:rsidR="00A63E7E" w:rsidRDefault="00A63E7E">
            <w:pPr>
              <w:pStyle w:val="ConsPlusNormal"/>
              <w:jc w:val="center"/>
            </w:pPr>
            <w:r>
              <w:t>AW</w:t>
            </w:r>
          </w:p>
        </w:tc>
        <w:tc>
          <w:tcPr>
            <w:tcW w:w="3969" w:type="dxa"/>
            <w:vMerge w:val="restart"/>
            <w:vAlign w:val="center"/>
          </w:tcPr>
          <w:p w14:paraId="21D3593F" w14:textId="77777777" w:rsidR="00A63E7E" w:rsidRDefault="00A63E7E">
            <w:pPr>
              <w:pStyle w:val="ConsPlusNormal"/>
            </w:pPr>
            <w:r>
              <w:t>Фактические затраты на энергетические ресурсы (за 2015 год)</w:t>
            </w:r>
          </w:p>
        </w:tc>
        <w:tc>
          <w:tcPr>
            <w:tcW w:w="4365" w:type="dxa"/>
            <w:vAlign w:val="center"/>
          </w:tcPr>
          <w:p w14:paraId="441391DD" w14:textId="77777777" w:rsidR="00A63E7E" w:rsidRDefault="00A63E7E">
            <w:pPr>
              <w:pStyle w:val="ConsPlusNormal"/>
            </w:pPr>
            <w:r>
              <w:t>Отопление, руб.</w:t>
            </w:r>
          </w:p>
        </w:tc>
      </w:tr>
      <w:tr w:rsidR="00A63E7E" w14:paraId="455912A9" w14:textId="77777777">
        <w:tc>
          <w:tcPr>
            <w:tcW w:w="737" w:type="dxa"/>
            <w:vAlign w:val="center"/>
          </w:tcPr>
          <w:p w14:paraId="630CC223" w14:textId="77777777" w:rsidR="00A63E7E" w:rsidRDefault="00A63E7E">
            <w:pPr>
              <w:pStyle w:val="ConsPlusNormal"/>
              <w:jc w:val="center"/>
            </w:pPr>
            <w:r>
              <w:t>AX</w:t>
            </w:r>
          </w:p>
        </w:tc>
        <w:tc>
          <w:tcPr>
            <w:tcW w:w="3969" w:type="dxa"/>
            <w:vMerge/>
          </w:tcPr>
          <w:p w14:paraId="7B80B4B8" w14:textId="77777777" w:rsidR="00A63E7E" w:rsidRDefault="00A63E7E"/>
        </w:tc>
        <w:tc>
          <w:tcPr>
            <w:tcW w:w="4365" w:type="dxa"/>
            <w:vAlign w:val="center"/>
          </w:tcPr>
          <w:p w14:paraId="13A1E84A" w14:textId="77777777" w:rsidR="00A63E7E" w:rsidRDefault="00A63E7E">
            <w:pPr>
              <w:pStyle w:val="ConsPlusNormal"/>
            </w:pPr>
            <w:r>
              <w:t>ГВС, руб.</w:t>
            </w:r>
          </w:p>
        </w:tc>
      </w:tr>
      <w:tr w:rsidR="00A63E7E" w14:paraId="4872AD48" w14:textId="77777777">
        <w:tc>
          <w:tcPr>
            <w:tcW w:w="737" w:type="dxa"/>
            <w:vAlign w:val="center"/>
          </w:tcPr>
          <w:p w14:paraId="052DA495" w14:textId="77777777" w:rsidR="00A63E7E" w:rsidRDefault="00A63E7E">
            <w:pPr>
              <w:pStyle w:val="ConsPlusNormal"/>
              <w:jc w:val="center"/>
            </w:pPr>
            <w:r>
              <w:t>AY</w:t>
            </w:r>
          </w:p>
        </w:tc>
        <w:tc>
          <w:tcPr>
            <w:tcW w:w="3969" w:type="dxa"/>
            <w:vMerge/>
          </w:tcPr>
          <w:p w14:paraId="430F8AAC" w14:textId="77777777" w:rsidR="00A63E7E" w:rsidRDefault="00A63E7E"/>
        </w:tc>
        <w:tc>
          <w:tcPr>
            <w:tcW w:w="4365" w:type="dxa"/>
            <w:vAlign w:val="center"/>
          </w:tcPr>
          <w:p w14:paraId="4647B835" w14:textId="77777777" w:rsidR="00A63E7E" w:rsidRDefault="00A63E7E">
            <w:pPr>
              <w:pStyle w:val="ConsPlusNormal"/>
            </w:pPr>
            <w:r>
              <w:t>Электроэнергия на общедомовые нужды, руб.</w:t>
            </w:r>
          </w:p>
        </w:tc>
      </w:tr>
      <w:tr w:rsidR="00A63E7E" w14:paraId="1D27C6B9" w14:textId="77777777">
        <w:tc>
          <w:tcPr>
            <w:tcW w:w="737" w:type="dxa"/>
            <w:vAlign w:val="center"/>
          </w:tcPr>
          <w:p w14:paraId="726E8FCD" w14:textId="77777777" w:rsidR="00A63E7E" w:rsidRDefault="00A63E7E">
            <w:pPr>
              <w:pStyle w:val="ConsPlusNormal"/>
              <w:jc w:val="center"/>
            </w:pPr>
            <w:r>
              <w:t>AZ</w:t>
            </w:r>
          </w:p>
        </w:tc>
        <w:tc>
          <w:tcPr>
            <w:tcW w:w="8334" w:type="dxa"/>
            <w:gridSpan w:val="2"/>
            <w:vAlign w:val="center"/>
          </w:tcPr>
          <w:p w14:paraId="168F93DA" w14:textId="77777777" w:rsidR="00A63E7E" w:rsidRDefault="00A63E7E">
            <w:pPr>
              <w:pStyle w:val="ConsPlusNormal"/>
            </w:pPr>
            <w:r>
              <w:t>Координаты адреса</w:t>
            </w:r>
          </w:p>
        </w:tc>
      </w:tr>
    </w:tbl>
    <w:p w14:paraId="19FF6759" w14:textId="77777777" w:rsidR="00A63E7E" w:rsidRDefault="00A63E7E">
      <w:pPr>
        <w:pStyle w:val="ConsPlusNormal"/>
        <w:jc w:val="both"/>
      </w:pPr>
    </w:p>
    <w:p w14:paraId="762C8763" w14:textId="77777777" w:rsidR="00A63E7E" w:rsidRDefault="00A63E7E">
      <w:pPr>
        <w:pStyle w:val="ConsPlusNormal"/>
        <w:jc w:val="both"/>
      </w:pPr>
    </w:p>
    <w:p w14:paraId="2552DACD" w14:textId="77777777" w:rsidR="00A63E7E" w:rsidRDefault="00A63E7E">
      <w:pPr>
        <w:pStyle w:val="ConsPlusNormal"/>
        <w:jc w:val="both"/>
      </w:pPr>
    </w:p>
    <w:p w14:paraId="76A0AB6F" w14:textId="77777777" w:rsidR="00A63E7E" w:rsidRDefault="00A63E7E">
      <w:pPr>
        <w:pStyle w:val="ConsPlusNormal"/>
        <w:jc w:val="both"/>
      </w:pPr>
    </w:p>
    <w:p w14:paraId="0CDDADAD" w14:textId="77777777" w:rsidR="00A63E7E" w:rsidRDefault="00A63E7E">
      <w:pPr>
        <w:pStyle w:val="ConsPlusNormal"/>
        <w:jc w:val="both"/>
      </w:pPr>
    </w:p>
    <w:p w14:paraId="2F5C6C23" w14:textId="77777777" w:rsidR="00A63E7E" w:rsidRDefault="00A63E7E">
      <w:pPr>
        <w:pStyle w:val="ConsPlusNormal"/>
        <w:jc w:val="right"/>
        <w:outlineLvl w:val="3"/>
      </w:pPr>
      <w:r>
        <w:t>Приложение 2</w:t>
      </w:r>
    </w:p>
    <w:p w14:paraId="07AD4D97" w14:textId="77777777" w:rsidR="00A63E7E" w:rsidRDefault="00A63E7E">
      <w:pPr>
        <w:pStyle w:val="ConsPlusNormal"/>
        <w:jc w:val="both"/>
      </w:pPr>
    </w:p>
    <w:p w14:paraId="1E86494A" w14:textId="77777777" w:rsidR="00A63E7E" w:rsidRDefault="00A63E7E">
      <w:pPr>
        <w:pStyle w:val="ConsPlusTitle"/>
        <w:jc w:val="center"/>
      </w:pPr>
      <w:bookmarkStart w:id="267" w:name="P9563"/>
      <w:bookmarkEnd w:id="267"/>
      <w:r>
        <w:t>ОБЪЕМЫ ВЫБОРКИ МКД,</w:t>
      </w:r>
    </w:p>
    <w:p w14:paraId="20B64E89" w14:textId="77777777" w:rsidR="00A63E7E" w:rsidRDefault="00A63E7E">
      <w:pPr>
        <w:pStyle w:val="ConsPlusTitle"/>
        <w:jc w:val="center"/>
      </w:pPr>
      <w:r>
        <w:t>ПО КОТОРЫМ ПОСТРОЕНЫ КРИВЫЕ РАСПРЕДЕЛЕНИЯ МНОГОКВАРТИРНЫХ</w:t>
      </w:r>
    </w:p>
    <w:p w14:paraId="0CEFAF85" w14:textId="77777777" w:rsidR="00A63E7E" w:rsidRDefault="00A63E7E">
      <w:pPr>
        <w:pStyle w:val="ConsPlusTitle"/>
        <w:jc w:val="center"/>
      </w:pPr>
      <w:r>
        <w:t xml:space="preserve">ЗДАНИЙ ПО УДЕЛЬНЫМ РАСХОДАМ ЭНЕРГИИ </w:t>
      </w:r>
      <w:hyperlink w:anchor="P9642" w:history="1">
        <w:r>
          <w:rPr>
            <w:color w:val="0000FF"/>
          </w:rPr>
          <w:t>&lt;*&gt;</w:t>
        </w:r>
      </w:hyperlink>
    </w:p>
    <w:p w14:paraId="622D3B4F" w14:textId="77777777" w:rsidR="00A63E7E" w:rsidRDefault="00A63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6"/>
        <w:gridCol w:w="1474"/>
        <w:gridCol w:w="970"/>
        <w:gridCol w:w="1656"/>
        <w:gridCol w:w="1810"/>
        <w:gridCol w:w="1701"/>
      </w:tblGrid>
      <w:tr w:rsidR="00A63E7E" w14:paraId="7BB5A5CC" w14:textId="77777777">
        <w:tc>
          <w:tcPr>
            <w:tcW w:w="1286" w:type="dxa"/>
            <w:vMerge w:val="restart"/>
          </w:tcPr>
          <w:p w14:paraId="7C49362A" w14:textId="77777777" w:rsidR="00A63E7E" w:rsidRDefault="00A63E7E">
            <w:pPr>
              <w:pStyle w:val="ConsPlusNormal"/>
              <w:jc w:val="center"/>
            </w:pPr>
            <w:r>
              <w:t>Этажность</w:t>
            </w:r>
          </w:p>
        </w:tc>
        <w:tc>
          <w:tcPr>
            <w:tcW w:w="1474" w:type="dxa"/>
            <w:vMerge w:val="restart"/>
          </w:tcPr>
          <w:p w14:paraId="1FAFDBC0" w14:textId="77777777" w:rsidR="00A63E7E" w:rsidRDefault="00A63E7E">
            <w:pPr>
              <w:pStyle w:val="ConsPlusNormal"/>
              <w:jc w:val="center"/>
            </w:pPr>
            <w:r>
              <w:t>Годы постройки</w:t>
            </w:r>
          </w:p>
        </w:tc>
        <w:tc>
          <w:tcPr>
            <w:tcW w:w="970" w:type="dxa"/>
            <w:vMerge w:val="restart"/>
          </w:tcPr>
          <w:p w14:paraId="388E1D35" w14:textId="77777777" w:rsidR="00A63E7E" w:rsidRDefault="00A63E7E">
            <w:pPr>
              <w:pStyle w:val="ConsPlusNormal"/>
              <w:jc w:val="center"/>
            </w:pPr>
            <w:r>
              <w:t>Вся выборка</w:t>
            </w:r>
          </w:p>
        </w:tc>
        <w:tc>
          <w:tcPr>
            <w:tcW w:w="5167" w:type="dxa"/>
            <w:gridSpan w:val="3"/>
          </w:tcPr>
          <w:p w14:paraId="3F034688" w14:textId="77777777" w:rsidR="00A63E7E" w:rsidRDefault="00A63E7E">
            <w:pPr>
              <w:pStyle w:val="ConsPlusNormal"/>
              <w:jc w:val="center"/>
            </w:pPr>
            <w:r>
              <w:t>Кривые распределения МКД по удельному расходу:</w:t>
            </w:r>
          </w:p>
        </w:tc>
      </w:tr>
      <w:tr w:rsidR="00A63E7E" w14:paraId="3D449C5C" w14:textId="77777777">
        <w:tc>
          <w:tcPr>
            <w:tcW w:w="1286" w:type="dxa"/>
            <w:vMerge/>
          </w:tcPr>
          <w:p w14:paraId="02A66D83" w14:textId="77777777" w:rsidR="00A63E7E" w:rsidRDefault="00A63E7E"/>
        </w:tc>
        <w:tc>
          <w:tcPr>
            <w:tcW w:w="1474" w:type="dxa"/>
            <w:vMerge/>
          </w:tcPr>
          <w:p w14:paraId="45C3EB5E" w14:textId="77777777" w:rsidR="00A63E7E" w:rsidRDefault="00A63E7E"/>
        </w:tc>
        <w:tc>
          <w:tcPr>
            <w:tcW w:w="970" w:type="dxa"/>
            <w:vMerge/>
          </w:tcPr>
          <w:p w14:paraId="08295882" w14:textId="77777777" w:rsidR="00A63E7E" w:rsidRDefault="00A63E7E"/>
        </w:tc>
        <w:tc>
          <w:tcPr>
            <w:tcW w:w="1656" w:type="dxa"/>
          </w:tcPr>
          <w:p w14:paraId="35353829" w14:textId="77777777" w:rsidR="00A63E7E" w:rsidRDefault="00A63E7E">
            <w:pPr>
              <w:pStyle w:val="ConsPlusNormal"/>
              <w:jc w:val="center"/>
            </w:pPr>
            <w:r>
              <w:t>тепловой энергии на отопление</w:t>
            </w:r>
          </w:p>
        </w:tc>
        <w:tc>
          <w:tcPr>
            <w:tcW w:w="1810" w:type="dxa"/>
          </w:tcPr>
          <w:p w14:paraId="55B85AEE" w14:textId="77777777" w:rsidR="00A63E7E" w:rsidRDefault="00A63E7E">
            <w:pPr>
              <w:pStyle w:val="ConsPlusNormal"/>
              <w:jc w:val="center"/>
            </w:pPr>
            <w:r>
              <w:t>тепловой энергии на горячее водоснабжение</w:t>
            </w:r>
          </w:p>
        </w:tc>
        <w:tc>
          <w:tcPr>
            <w:tcW w:w="1701" w:type="dxa"/>
          </w:tcPr>
          <w:p w14:paraId="1C8534BB" w14:textId="77777777" w:rsidR="00A63E7E" w:rsidRDefault="00A63E7E">
            <w:pPr>
              <w:pStyle w:val="ConsPlusNormal"/>
              <w:jc w:val="center"/>
            </w:pPr>
            <w:r>
              <w:t>тепловой и электрической энергии на общедомовые нужды</w:t>
            </w:r>
          </w:p>
        </w:tc>
      </w:tr>
      <w:tr w:rsidR="00A63E7E" w14:paraId="77C90918" w14:textId="77777777">
        <w:tc>
          <w:tcPr>
            <w:tcW w:w="1286" w:type="dxa"/>
            <w:vMerge w:val="restart"/>
            <w:vAlign w:val="center"/>
          </w:tcPr>
          <w:p w14:paraId="0C2F58A1" w14:textId="77777777" w:rsidR="00A63E7E" w:rsidRDefault="00A63E7E">
            <w:pPr>
              <w:pStyle w:val="ConsPlusNormal"/>
              <w:jc w:val="center"/>
            </w:pPr>
            <w:r>
              <w:t>1 - 2 этажа</w:t>
            </w:r>
          </w:p>
        </w:tc>
        <w:tc>
          <w:tcPr>
            <w:tcW w:w="1474" w:type="dxa"/>
            <w:vAlign w:val="center"/>
          </w:tcPr>
          <w:p w14:paraId="0F67DED9" w14:textId="77777777" w:rsidR="00A63E7E" w:rsidRDefault="00A63E7E">
            <w:pPr>
              <w:pStyle w:val="ConsPlusNormal"/>
              <w:jc w:val="center"/>
            </w:pPr>
            <w:r>
              <w:t>До 2000 г.</w:t>
            </w:r>
          </w:p>
        </w:tc>
        <w:tc>
          <w:tcPr>
            <w:tcW w:w="970" w:type="dxa"/>
            <w:vAlign w:val="center"/>
          </w:tcPr>
          <w:p w14:paraId="1EDCF3D1" w14:textId="77777777" w:rsidR="00A63E7E" w:rsidRDefault="00A63E7E">
            <w:pPr>
              <w:pStyle w:val="ConsPlusNormal"/>
              <w:jc w:val="center"/>
            </w:pPr>
            <w:r>
              <w:t>215000</w:t>
            </w:r>
          </w:p>
        </w:tc>
        <w:tc>
          <w:tcPr>
            <w:tcW w:w="1656" w:type="dxa"/>
            <w:vAlign w:val="center"/>
          </w:tcPr>
          <w:p w14:paraId="1D824942" w14:textId="77777777" w:rsidR="00A63E7E" w:rsidRDefault="00A63E7E">
            <w:pPr>
              <w:pStyle w:val="ConsPlusNormal"/>
              <w:jc w:val="center"/>
            </w:pPr>
            <w:r>
              <w:t>3673</w:t>
            </w:r>
          </w:p>
        </w:tc>
        <w:tc>
          <w:tcPr>
            <w:tcW w:w="1810" w:type="dxa"/>
            <w:vAlign w:val="center"/>
          </w:tcPr>
          <w:p w14:paraId="2A412286" w14:textId="77777777" w:rsidR="00A63E7E" w:rsidRDefault="00A63E7E">
            <w:pPr>
              <w:pStyle w:val="ConsPlusNormal"/>
              <w:jc w:val="center"/>
            </w:pPr>
            <w:r>
              <w:t>237</w:t>
            </w:r>
          </w:p>
        </w:tc>
        <w:tc>
          <w:tcPr>
            <w:tcW w:w="1701" w:type="dxa"/>
            <w:vAlign w:val="center"/>
          </w:tcPr>
          <w:p w14:paraId="1FD63557" w14:textId="77777777" w:rsidR="00A63E7E" w:rsidRDefault="00A63E7E">
            <w:pPr>
              <w:pStyle w:val="ConsPlusNormal"/>
              <w:jc w:val="center"/>
            </w:pPr>
            <w:r>
              <w:t>3811</w:t>
            </w:r>
          </w:p>
        </w:tc>
      </w:tr>
      <w:tr w:rsidR="00A63E7E" w14:paraId="045CE61B" w14:textId="77777777">
        <w:tc>
          <w:tcPr>
            <w:tcW w:w="1286" w:type="dxa"/>
            <w:vMerge/>
          </w:tcPr>
          <w:p w14:paraId="766ECA49" w14:textId="77777777" w:rsidR="00A63E7E" w:rsidRDefault="00A63E7E"/>
        </w:tc>
        <w:tc>
          <w:tcPr>
            <w:tcW w:w="1474" w:type="dxa"/>
            <w:vAlign w:val="center"/>
          </w:tcPr>
          <w:p w14:paraId="13535A5E" w14:textId="77777777" w:rsidR="00A63E7E" w:rsidRDefault="00A63E7E">
            <w:pPr>
              <w:pStyle w:val="ConsPlusNormal"/>
              <w:jc w:val="center"/>
            </w:pPr>
            <w:r>
              <w:t>После 2000 г.</w:t>
            </w:r>
          </w:p>
        </w:tc>
        <w:tc>
          <w:tcPr>
            <w:tcW w:w="970" w:type="dxa"/>
            <w:vAlign w:val="center"/>
          </w:tcPr>
          <w:p w14:paraId="7FBE87C2" w14:textId="77777777" w:rsidR="00A63E7E" w:rsidRDefault="00A63E7E">
            <w:pPr>
              <w:pStyle w:val="ConsPlusNormal"/>
              <w:jc w:val="center"/>
            </w:pPr>
            <w:r>
              <w:t>5927</w:t>
            </w:r>
          </w:p>
        </w:tc>
        <w:tc>
          <w:tcPr>
            <w:tcW w:w="1656" w:type="dxa"/>
            <w:vAlign w:val="center"/>
          </w:tcPr>
          <w:p w14:paraId="4B6B25D8" w14:textId="77777777" w:rsidR="00A63E7E" w:rsidRDefault="00A63E7E">
            <w:pPr>
              <w:pStyle w:val="ConsPlusNormal"/>
              <w:jc w:val="center"/>
            </w:pPr>
            <w:r>
              <w:t>251</w:t>
            </w:r>
          </w:p>
        </w:tc>
        <w:tc>
          <w:tcPr>
            <w:tcW w:w="1810" w:type="dxa"/>
            <w:vAlign w:val="center"/>
          </w:tcPr>
          <w:p w14:paraId="6897BFC9" w14:textId="77777777" w:rsidR="00A63E7E" w:rsidRDefault="00A63E7E">
            <w:pPr>
              <w:pStyle w:val="ConsPlusNormal"/>
              <w:jc w:val="center"/>
            </w:pPr>
            <w:r>
              <w:t>4</w:t>
            </w:r>
          </w:p>
        </w:tc>
        <w:tc>
          <w:tcPr>
            <w:tcW w:w="1701" w:type="dxa"/>
            <w:vAlign w:val="center"/>
          </w:tcPr>
          <w:p w14:paraId="20A56693" w14:textId="77777777" w:rsidR="00A63E7E" w:rsidRDefault="00A63E7E">
            <w:pPr>
              <w:pStyle w:val="ConsPlusNormal"/>
              <w:jc w:val="center"/>
            </w:pPr>
            <w:r>
              <w:t>95</w:t>
            </w:r>
          </w:p>
        </w:tc>
      </w:tr>
      <w:tr w:rsidR="00A63E7E" w14:paraId="318C5E3E" w14:textId="77777777">
        <w:tc>
          <w:tcPr>
            <w:tcW w:w="1286" w:type="dxa"/>
            <w:vMerge w:val="restart"/>
            <w:vAlign w:val="center"/>
          </w:tcPr>
          <w:p w14:paraId="7AF43EF8" w14:textId="77777777" w:rsidR="00A63E7E" w:rsidRDefault="00A63E7E">
            <w:pPr>
              <w:pStyle w:val="ConsPlusNormal"/>
              <w:jc w:val="center"/>
            </w:pPr>
            <w:r>
              <w:t>3 - 4 этажа</w:t>
            </w:r>
          </w:p>
        </w:tc>
        <w:tc>
          <w:tcPr>
            <w:tcW w:w="1474" w:type="dxa"/>
            <w:vAlign w:val="center"/>
          </w:tcPr>
          <w:p w14:paraId="0720B3E5" w14:textId="77777777" w:rsidR="00A63E7E" w:rsidRDefault="00A63E7E">
            <w:pPr>
              <w:pStyle w:val="ConsPlusNormal"/>
              <w:jc w:val="center"/>
            </w:pPr>
            <w:r>
              <w:t>До 2000 г.</w:t>
            </w:r>
          </w:p>
        </w:tc>
        <w:tc>
          <w:tcPr>
            <w:tcW w:w="970" w:type="dxa"/>
            <w:vAlign w:val="center"/>
          </w:tcPr>
          <w:p w14:paraId="0CA21F27" w14:textId="77777777" w:rsidR="00A63E7E" w:rsidRDefault="00A63E7E">
            <w:pPr>
              <w:pStyle w:val="ConsPlusNormal"/>
              <w:jc w:val="center"/>
            </w:pPr>
            <w:r>
              <w:t>71809</w:t>
            </w:r>
          </w:p>
        </w:tc>
        <w:tc>
          <w:tcPr>
            <w:tcW w:w="1656" w:type="dxa"/>
            <w:vAlign w:val="center"/>
          </w:tcPr>
          <w:p w14:paraId="4291CF2B" w14:textId="77777777" w:rsidR="00A63E7E" w:rsidRDefault="00A63E7E">
            <w:pPr>
              <w:pStyle w:val="ConsPlusNormal"/>
              <w:jc w:val="center"/>
            </w:pPr>
            <w:r>
              <w:t>2801</w:t>
            </w:r>
          </w:p>
        </w:tc>
        <w:tc>
          <w:tcPr>
            <w:tcW w:w="1810" w:type="dxa"/>
            <w:vAlign w:val="center"/>
          </w:tcPr>
          <w:p w14:paraId="6EC580B5" w14:textId="77777777" w:rsidR="00A63E7E" w:rsidRDefault="00A63E7E">
            <w:pPr>
              <w:pStyle w:val="ConsPlusNormal"/>
              <w:jc w:val="center"/>
            </w:pPr>
            <w:r>
              <w:t>50</w:t>
            </w:r>
          </w:p>
        </w:tc>
        <w:tc>
          <w:tcPr>
            <w:tcW w:w="1701" w:type="dxa"/>
            <w:vAlign w:val="center"/>
          </w:tcPr>
          <w:p w14:paraId="29E782A9" w14:textId="77777777" w:rsidR="00A63E7E" w:rsidRDefault="00A63E7E">
            <w:pPr>
              <w:pStyle w:val="ConsPlusNormal"/>
              <w:jc w:val="center"/>
            </w:pPr>
            <w:r>
              <w:t>8</w:t>
            </w:r>
          </w:p>
        </w:tc>
      </w:tr>
      <w:tr w:rsidR="00A63E7E" w14:paraId="4F97F1EC" w14:textId="77777777">
        <w:tc>
          <w:tcPr>
            <w:tcW w:w="1286" w:type="dxa"/>
            <w:vMerge/>
          </w:tcPr>
          <w:p w14:paraId="710849FC" w14:textId="77777777" w:rsidR="00A63E7E" w:rsidRDefault="00A63E7E"/>
        </w:tc>
        <w:tc>
          <w:tcPr>
            <w:tcW w:w="1474" w:type="dxa"/>
            <w:vAlign w:val="center"/>
          </w:tcPr>
          <w:p w14:paraId="660B441A" w14:textId="77777777" w:rsidR="00A63E7E" w:rsidRDefault="00A63E7E">
            <w:pPr>
              <w:pStyle w:val="ConsPlusNormal"/>
              <w:jc w:val="center"/>
            </w:pPr>
            <w:r>
              <w:t>После 2000 г.</w:t>
            </w:r>
          </w:p>
        </w:tc>
        <w:tc>
          <w:tcPr>
            <w:tcW w:w="970" w:type="dxa"/>
            <w:vAlign w:val="center"/>
          </w:tcPr>
          <w:p w14:paraId="59408784" w14:textId="77777777" w:rsidR="00A63E7E" w:rsidRDefault="00A63E7E">
            <w:pPr>
              <w:pStyle w:val="ConsPlusNormal"/>
              <w:jc w:val="center"/>
            </w:pPr>
            <w:r>
              <w:t>16125</w:t>
            </w:r>
          </w:p>
        </w:tc>
        <w:tc>
          <w:tcPr>
            <w:tcW w:w="1656" w:type="dxa"/>
            <w:vAlign w:val="center"/>
          </w:tcPr>
          <w:p w14:paraId="1B9BA647" w14:textId="77777777" w:rsidR="00A63E7E" w:rsidRDefault="00A63E7E">
            <w:pPr>
              <w:pStyle w:val="ConsPlusNormal"/>
              <w:jc w:val="center"/>
            </w:pPr>
            <w:r>
              <w:t>460</w:t>
            </w:r>
          </w:p>
        </w:tc>
        <w:tc>
          <w:tcPr>
            <w:tcW w:w="1810" w:type="dxa"/>
            <w:vAlign w:val="center"/>
          </w:tcPr>
          <w:p w14:paraId="3D46A4AB" w14:textId="77777777" w:rsidR="00A63E7E" w:rsidRDefault="00A63E7E">
            <w:pPr>
              <w:pStyle w:val="ConsPlusNormal"/>
              <w:jc w:val="center"/>
            </w:pPr>
            <w:r>
              <w:t>27</w:t>
            </w:r>
          </w:p>
        </w:tc>
        <w:tc>
          <w:tcPr>
            <w:tcW w:w="1701" w:type="dxa"/>
            <w:vAlign w:val="center"/>
          </w:tcPr>
          <w:p w14:paraId="5A281AC6" w14:textId="77777777" w:rsidR="00A63E7E" w:rsidRDefault="00A63E7E">
            <w:pPr>
              <w:pStyle w:val="ConsPlusNormal"/>
              <w:jc w:val="center"/>
            </w:pPr>
            <w:r>
              <w:t>7</w:t>
            </w:r>
          </w:p>
        </w:tc>
      </w:tr>
      <w:tr w:rsidR="00A63E7E" w14:paraId="57969B90" w14:textId="77777777">
        <w:tc>
          <w:tcPr>
            <w:tcW w:w="1286" w:type="dxa"/>
            <w:vMerge w:val="restart"/>
            <w:vAlign w:val="center"/>
          </w:tcPr>
          <w:p w14:paraId="1328DC54" w14:textId="77777777" w:rsidR="00A63E7E" w:rsidRDefault="00A63E7E">
            <w:pPr>
              <w:pStyle w:val="ConsPlusNormal"/>
              <w:jc w:val="center"/>
            </w:pPr>
            <w:r>
              <w:t>5 - 6 этажей</w:t>
            </w:r>
          </w:p>
        </w:tc>
        <w:tc>
          <w:tcPr>
            <w:tcW w:w="1474" w:type="dxa"/>
            <w:vAlign w:val="center"/>
          </w:tcPr>
          <w:p w14:paraId="21994414" w14:textId="77777777" w:rsidR="00A63E7E" w:rsidRDefault="00A63E7E">
            <w:pPr>
              <w:pStyle w:val="ConsPlusNormal"/>
              <w:jc w:val="center"/>
            </w:pPr>
            <w:r>
              <w:t>До 2000 г.</w:t>
            </w:r>
          </w:p>
        </w:tc>
        <w:tc>
          <w:tcPr>
            <w:tcW w:w="970" w:type="dxa"/>
            <w:vAlign w:val="center"/>
          </w:tcPr>
          <w:p w14:paraId="0FD58AA3" w14:textId="77777777" w:rsidR="00A63E7E" w:rsidRDefault="00A63E7E">
            <w:pPr>
              <w:pStyle w:val="ConsPlusNormal"/>
              <w:jc w:val="center"/>
            </w:pPr>
            <w:r>
              <w:t>106024</w:t>
            </w:r>
          </w:p>
        </w:tc>
        <w:tc>
          <w:tcPr>
            <w:tcW w:w="1656" w:type="dxa"/>
            <w:vAlign w:val="center"/>
          </w:tcPr>
          <w:p w14:paraId="0E343AC0" w14:textId="77777777" w:rsidR="00A63E7E" w:rsidRDefault="00A63E7E">
            <w:pPr>
              <w:pStyle w:val="ConsPlusNormal"/>
              <w:jc w:val="center"/>
            </w:pPr>
            <w:r>
              <w:t>3713</w:t>
            </w:r>
          </w:p>
        </w:tc>
        <w:tc>
          <w:tcPr>
            <w:tcW w:w="1810" w:type="dxa"/>
            <w:vAlign w:val="center"/>
          </w:tcPr>
          <w:p w14:paraId="04BE9FAF" w14:textId="77777777" w:rsidR="00A63E7E" w:rsidRDefault="00A63E7E">
            <w:pPr>
              <w:pStyle w:val="ConsPlusNormal"/>
              <w:jc w:val="center"/>
            </w:pPr>
            <w:r>
              <w:t>315</w:t>
            </w:r>
          </w:p>
        </w:tc>
        <w:tc>
          <w:tcPr>
            <w:tcW w:w="1701" w:type="dxa"/>
            <w:vAlign w:val="center"/>
          </w:tcPr>
          <w:p w14:paraId="2000BE70" w14:textId="77777777" w:rsidR="00A63E7E" w:rsidRDefault="00A63E7E">
            <w:pPr>
              <w:pStyle w:val="ConsPlusNormal"/>
              <w:jc w:val="center"/>
            </w:pPr>
            <w:r>
              <w:t>190</w:t>
            </w:r>
          </w:p>
        </w:tc>
      </w:tr>
      <w:tr w:rsidR="00A63E7E" w14:paraId="3035CDC9" w14:textId="77777777">
        <w:tc>
          <w:tcPr>
            <w:tcW w:w="1286" w:type="dxa"/>
            <w:vMerge/>
          </w:tcPr>
          <w:p w14:paraId="47DACB17" w14:textId="77777777" w:rsidR="00A63E7E" w:rsidRDefault="00A63E7E"/>
        </w:tc>
        <w:tc>
          <w:tcPr>
            <w:tcW w:w="1474" w:type="dxa"/>
            <w:vAlign w:val="center"/>
          </w:tcPr>
          <w:p w14:paraId="2FADFAC9" w14:textId="77777777" w:rsidR="00A63E7E" w:rsidRDefault="00A63E7E">
            <w:pPr>
              <w:pStyle w:val="ConsPlusNormal"/>
              <w:jc w:val="center"/>
            </w:pPr>
            <w:r>
              <w:t>После 2000 г.</w:t>
            </w:r>
          </w:p>
        </w:tc>
        <w:tc>
          <w:tcPr>
            <w:tcW w:w="970" w:type="dxa"/>
            <w:vAlign w:val="center"/>
          </w:tcPr>
          <w:p w14:paraId="407ACB29" w14:textId="77777777" w:rsidR="00A63E7E" w:rsidRDefault="00A63E7E">
            <w:pPr>
              <w:pStyle w:val="ConsPlusNormal"/>
              <w:jc w:val="center"/>
            </w:pPr>
            <w:r>
              <w:t>13632</w:t>
            </w:r>
          </w:p>
        </w:tc>
        <w:tc>
          <w:tcPr>
            <w:tcW w:w="1656" w:type="dxa"/>
            <w:vAlign w:val="center"/>
          </w:tcPr>
          <w:p w14:paraId="41D0AB14" w14:textId="77777777" w:rsidR="00A63E7E" w:rsidRDefault="00A63E7E">
            <w:pPr>
              <w:pStyle w:val="ConsPlusNormal"/>
              <w:jc w:val="center"/>
            </w:pPr>
            <w:r>
              <w:t>417</w:t>
            </w:r>
          </w:p>
        </w:tc>
        <w:tc>
          <w:tcPr>
            <w:tcW w:w="1810" w:type="dxa"/>
            <w:vAlign w:val="center"/>
          </w:tcPr>
          <w:p w14:paraId="7D3FE72B" w14:textId="77777777" w:rsidR="00A63E7E" w:rsidRDefault="00A63E7E">
            <w:pPr>
              <w:pStyle w:val="ConsPlusNormal"/>
              <w:jc w:val="center"/>
            </w:pPr>
            <w:r>
              <w:t>135</w:t>
            </w:r>
          </w:p>
        </w:tc>
        <w:tc>
          <w:tcPr>
            <w:tcW w:w="1701" w:type="dxa"/>
            <w:vAlign w:val="center"/>
          </w:tcPr>
          <w:p w14:paraId="179452B6" w14:textId="77777777" w:rsidR="00A63E7E" w:rsidRDefault="00A63E7E">
            <w:pPr>
              <w:pStyle w:val="ConsPlusNormal"/>
              <w:jc w:val="center"/>
            </w:pPr>
            <w:r>
              <w:t>128</w:t>
            </w:r>
          </w:p>
        </w:tc>
      </w:tr>
      <w:tr w:rsidR="00A63E7E" w14:paraId="6A08FE7D" w14:textId="77777777">
        <w:tc>
          <w:tcPr>
            <w:tcW w:w="1286" w:type="dxa"/>
            <w:vMerge w:val="restart"/>
            <w:vAlign w:val="center"/>
          </w:tcPr>
          <w:p w14:paraId="1B245E4E" w14:textId="77777777" w:rsidR="00A63E7E" w:rsidRDefault="00A63E7E">
            <w:pPr>
              <w:pStyle w:val="ConsPlusNormal"/>
              <w:jc w:val="center"/>
            </w:pPr>
            <w:r>
              <w:t>7 - 8 этажей</w:t>
            </w:r>
          </w:p>
        </w:tc>
        <w:tc>
          <w:tcPr>
            <w:tcW w:w="1474" w:type="dxa"/>
            <w:vAlign w:val="center"/>
          </w:tcPr>
          <w:p w14:paraId="5D429859" w14:textId="77777777" w:rsidR="00A63E7E" w:rsidRDefault="00A63E7E">
            <w:pPr>
              <w:pStyle w:val="ConsPlusNormal"/>
              <w:jc w:val="center"/>
            </w:pPr>
            <w:r>
              <w:t>До 2000 г.</w:t>
            </w:r>
          </w:p>
        </w:tc>
        <w:tc>
          <w:tcPr>
            <w:tcW w:w="970" w:type="dxa"/>
            <w:vAlign w:val="center"/>
          </w:tcPr>
          <w:p w14:paraId="5EDB6925" w14:textId="77777777" w:rsidR="00A63E7E" w:rsidRDefault="00A63E7E">
            <w:pPr>
              <w:pStyle w:val="ConsPlusNormal"/>
              <w:jc w:val="center"/>
            </w:pPr>
            <w:r>
              <w:t>3174</w:t>
            </w:r>
          </w:p>
        </w:tc>
        <w:tc>
          <w:tcPr>
            <w:tcW w:w="1656" w:type="dxa"/>
            <w:vAlign w:val="center"/>
          </w:tcPr>
          <w:p w14:paraId="225D8FFA" w14:textId="77777777" w:rsidR="00A63E7E" w:rsidRDefault="00A63E7E">
            <w:pPr>
              <w:pStyle w:val="ConsPlusNormal"/>
              <w:jc w:val="center"/>
            </w:pPr>
            <w:r>
              <w:t>909</w:t>
            </w:r>
          </w:p>
        </w:tc>
        <w:tc>
          <w:tcPr>
            <w:tcW w:w="1810" w:type="dxa"/>
            <w:vAlign w:val="center"/>
          </w:tcPr>
          <w:p w14:paraId="7A6933FF" w14:textId="77777777" w:rsidR="00A63E7E" w:rsidRDefault="00A63E7E">
            <w:pPr>
              <w:pStyle w:val="ConsPlusNormal"/>
              <w:jc w:val="center"/>
            </w:pPr>
            <w:r>
              <w:t>278</w:t>
            </w:r>
          </w:p>
        </w:tc>
        <w:tc>
          <w:tcPr>
            <w:tcW w:w="1701" w:type="dxa"/>
            <w:vAlign w:val="center"/>
          </w:tcPr>
          <w:p w14:paraId="30FCB719" w14:textId="77777777" w:rsidR="00A63E7E" w:rsidRDefault="00A63E7E">
            <w:pPr>
              <w:pStyle w:val="ConsPlusNormal"/>
              <w:jc w:val="center"/>
            </w:pPr>
            <w:r>
              <w:t>137</w:t>
            </w:r>
          </w:p>
        </w:tc>
      </w:tr>
      <w:tr w:rsidR="00A63E7E" w14:paraId="46F24B20" w14:textId="77777777">
        <w:tc>
          <w:tcPr>
            <w:tcW w:w="1286" w:type="dxa"/>
            <w:vMerge/>
          </w:tcPr>
          <w:p w14:paraId="7617FB64" w14:textId="77777777" w:rsidR="00A63E7E" w:rsidRDefault="00A63E7E"/>
        </w:tc>
        <w:tc>
          <w:tcPr>
            <w:tcW w:w="1474" w:type="dxa"/>
            <w:vAlign w:val="center"/>
          </w:tcPr>
          <w:p w14:paraId="11142072" w14:textId="77777777" w:rsidR="00A63E7E" w:rsidRDefault="00A63E7E">
            <w:pPr>
              <w:pStyle w:val="ConsPlusNormal"/>
              <w:jc w:val="center"/>
            </w:pPr>
            <w:r>
              <w:t>После 2000 г.</w:t>
            </w:r>
          </w:p>
        </w:tc>
        <w:tc>
          <w:tcPr>
            <w:tcW w:w="970" w:type="dxa"/>
            <w:vAlign w:val="center"/>
          </w:tcPr>
          <w:p w14:paraId="4C2D654B" w14:textId="77777777" w:rsidR="00A63E7E" w:rsidRDefault="00A63E7E">
            <w:pPr>
              <w:pStyle w:val="ConsPlusNormal"/>
              <w:jc w:val="center"/>
            </w:pPr>
            <w:r>
              <w:t>2704</w:t>
            </w:r>
          </w:p>
        </w:tc>
        <w:tc>
          <w:tcPr>
            <w:tcW w:w="1656" w:type="dxa"/>
            <w:vAlign w:val="center"/>
          </w:tcPr>
          <w:p w14:paraId="0493CAB6" w14:textId="77777777" w:rsidR="00A63E7E" w:rsidRDefault="00A63E7E">
            <w:pPr>
              <w:pStyle w:val="ConsPlusNormal"/>
              <w:jc w:val="center"/>
            </w:pPr>
            <w:r>
              <w:t>487</w:t>
            </w:r>
          </w:p>
        </w:tc>
        <w:tc>
          <w:tcPr>
            <w:tcW w:w="1810" w:type="dxa"/>
            <w:vAlign w:val="center"/>
          </w:tcPr>
          <w:p w14:paraId="34D46123" w14:textId="77777777" w:rsidR="00A63E7E" w:rsidRDefault="00A63E7E">
            <w:pPr>
              <w:pStyle w:val="ConsPlusNormal"/>
              <w:jc w:val="center"/>
            </w:pPr>
            <w:r>
              <w:t>60</w:t>
            </w:r>
          </w:p>
        </w:tc>
        <w:tc>
          <w:tcPr>
            <w:tcW w:w="1701" w:type="dxa"/>
            <w:vAlign w:val="center"/>
          </w:tcPr>
          <w:p w14:paraId="529F5E52" w14:textId="77777777" w:rsidR="00A63E7E" w:rsidRDefault="00A63E7E">
            <w:pPr>
              <w:pStyle w:val="ConsPlusNormal"/>
              <w:jc w:val="center"/>
            </w:pPr>
            <w:r>
              <w:t>122</w:t>
            </w:r>
          </w:p>
        </w:tc>
      </w:tr>
      <w:tr w:rsidR="00A63E7E" w14:paraId="694D9189" w14:textId="77777777">
        <w:tc>
          <w:tcPr>
            <w:tcW w:w="1286" w:type="dxa"/>
            <w:vMerge w:val="restart"/>
            <w:vAlign w:val="center"/>
          </w:tcPr>
          <w:p w14:paraId="5838F493" w14:textId="77777777" w:rsidR="00A63E7E" w:rsidRDefault="00A63E7E">
            <w:pPr>
              <w:pStyle w:val="ConsPlusNormal"/>
              <w:jc w:val="center"/>
            </w:pPr>
            <w:r>
              <w:t>9 - 10 этажей</w:t>
            </w:r>
          </w:p>
        </w:tc>
        <w:tc>
          <w:tcPr>
            <w:tcW w:w="1474" w:type="dxa"/>
            <w:vAlign w:val="center"/>
          </w:tcPr>
          <w:p w14:paraId="1C0B7F1A" w14:textId="77777777" w:rsidR="00A63E7E" w:rsidRDefault="00A63E7E">
            <w:pPr>
              <w:pStyle w:val="ConsPlusNormal"/>
              <w:jc w:val="center"/>
            </w:pPr>
            <w:r>
              <w:t>До 2000 г.</w:t>
            </w:r>
          </w:p>
        </w:tc>
        <w:tc>
          <w:tcPr>
            <w:tcW w:w="970" w:type="dxa"/>
            <w:vAlign w:val="center"/>
          </w:tcPr>
          <w:p w14:paraId="0017B7CE" w14:textId="77777777" w:rsidR="00A63E7E" w:rsidRDefault="00A63E7E">
            <w:pPr>
              <w:pStyle w:val="ConsPlusNormal"/>
              <w:jc w:val="center"/>
            </w:pPr>
            <w:r>
              <w:t>61528</w:t>
            </w:r>
          </w:p>
        </w:tc>
        <w:tc>
          <w:tcPr>
            <w:tcW w:w="1656" w:type="dxa"/>
            <w:vAlign w:val="center"/>
          </w:tcPr>
          <w:p w14:paraId="28F30585" w14:textId="77777777" w:rsidR="00A63E7E" w:rsidRDefault="00A63E7E">
            <w:pPr>
              <w:pStyle w:val="ConsPlusNormal"/>
              <w:jc w:val="center"/>
            </w:pPr>
            <w:r>
              <w:t>18717</w:t>
            </w:r>
          </w:p>
        </w:tc>
        <w:tc>
          <w:tcPr>
            <w:tcW w:w="1810" w:type="dxa"/>
            <w:vAlign w:val="center"/>
          </w:tcPr>
          <w:p w14:paraId="0E279530" w14:textId="77777777" w:rsidR="00A63E7E" w:rsidRDefault="00A63E7E">
            <w:pPr>
              <w:pStyle w:val="ConsPlusNormal"/>
              <w:jc w:val="center"/>
            </w:pPr>
            <w:r>
              <w:t>715</w:t>
            </w:r>
          </w:p>
        </w:tc>
        <w:tc>
          <w:tcPr>
            <w:tcW w:w="1701" w:type="dxa"/>
            <w:vAlign w:val="center"/>
          </w:tcPr>
          <w:p w14:paraId="1F9319B2" w14:textId="77777777" w:rsidR="00A63E7E" w:rsidRDefault="00A63E7E">
            <w:pPr>
              <w:pStyle w:val="ConsPlusNormal"/>
              <w:jc w:val="center"/>
            </w:pPr>
            <w:r>
              <w:t>3243</w:t>
            </w:r>
          </w:p>
        </w:tc>
      </w:tr>
      <w:tr w:rsidR="00A63E7E" w14:paraId="5AA5E737" w14:textId="77777777">
        <w:tc>
          <w:tcPr>
            <w:tcW w:w="1286" w:type="dxa"/>
            <w:vMerge/>
          </w:tcPr>
          <w:p w14:paraId="5FD526BC" w14:textId="77777777" w:rsidR="00A63E7E" w:rsidRDefault="00A63E7E"/>
        </w:tc>
        <w:tc>
          <w:tcPr>
            <w:tcW w:w="1474" w:type="dxa"/>
            <w:vAlign w:val="center"/>
          </w:tcPr>
          <w:p w14:paraId="0F3BDEB4" w14:textId="77777777" w:rsidR="00A63E7E" w:rsidRDefault="00A63E7E">
            <w:pPr>
              <w:pStyle w:val="ConsPlusNormal"/>
              <w:jc w:val="center"/>
            </w:pPr>
            <w:r>
              <w:t>После 2000 г.</w:t>
            </w:r>
          </w:p>
        </w:tc>
        <w:tc>
          <w:tcPr>
            <w:tcW w:w="970" w:type="dxa"/>
            <w:vAlign w:val="center"/>
          </w:tcPr>
          <w:p w14:paraId="06DB6228" w14:textId="77777777" w:rsidR="00A63E7E" w:rsidRDefault="00A63E7E">
            <w:pPr>
              <w:pStyle w:val="ConsPlusNormal"/>
              <w:jc w:val="center"/>
            </w:pPr>
            <w:r>
              <w:t>18953</w:t>
            </w:r>
          </w:p>
        </w:tc>
        <w:tc>
          <w:tcPr>
            <w:tcW w:w="1656" w:type="dxa"/>
            <w:vAlign w:val="center"/>
          </w:tcPr>
          <w:p w14:paraId="295145F1" w14:textId="77777777" w:rsidR="00A63E7E" w:rsidRDefault="00A63E7E">
            <w:pPr>
              <w:pStyle w:val="ConsPlusNormal"/>
              <w:jc w:val="center"/>
            </w:pPr>
            <w:r>
              <w:t>646</w:t>
            </w:r>
          </w:p>
        </w:tc>
        <w:tc>
          <w:tcPr>
            <w:tcW w:w="1810" w:type="dxa"/>
            <w:vAlign w:val="center"/>
          </w:tcPr>
          <w:p w14:paraId="2DF4E4E0" w14:textId="77777777" w:rsidR="00A63E7E" w:rsidRDefault="00A63E7E">
            <w:pPr>
              <w:pStyle w:val="ConsPlusNormal"/>
              <w:jc w:val="center"/>
            </w:pPr>
            <w:r>
              <w:t>402</w:t>
            </w:r>
          </w:p>
        </w:tc>
        <w:tc>
          <w:tcPr>
            <w:tcW w:w="1701" w:type="dxa"/>
            <w:vAlign w:val="center"/>
          </w:tcPr>
          <w:p w14:paraId="26FD334D" w14:textId="77777777" w:rsidR="00A63E7E" w:rsidRDefault="00A63E7E">
            <w:pPr>
              <w:pStyle w:val="ConsPlusNormal"/>
              <w:jc w:val="center"/>
            </w:pPr>
            <w:r>
              <w:t>351</w:t>
            </w:r>
          </w:p>
        </w:tc>
      </w:tr>
      <w:tr w:rsidR="00A63E7E" w14:paraId="2212343D" w14:textId="77777777">
        <w:tc>
          <w:tcPr>
            <w:tcW w:w="1286" w:type="dxa"/>
            <w:vMerge w:val="restart"/>
            <w:vAlign w:val="center"/>
          </w:tcPr>
          <w:p w14:paraId="29A40572" w14:textId="77777777" w:rsidR="00A63E7E" w:rsidRDefault="00A63E7E">
            <w:pPr>
              <w:pStyle w:val="ConsPlusNormal"/>
              <w:jc w:val="center"/>
            </w:pPr>
            <w:r>
              <w:t>Более 10 этажей</w:t>
            </w:r>
          </w:p>
        </w:tc>
        <w:tc>
          <w:tcPr>
            <w:tcW w:w="1474" w:type="dxa"/>
            <w:vAlign w:val="center"/>
          </w:tcPr>
          <w:p w14:paraId="14719F70" w14:textId="77777777" w:rsidR="00A63E7E" w:rsidRDefault="00A63E7E">
            <w:pPr>
              <w:pStyle w:val="ConsPlusNormal"/>
              <w:jc w:val="center"/>
            </w:pPr>
            <w:r>
              <w:t>До 2000 г.</w:t>
            </w:r>
          </w:p>
        </w:tc>
        <w:tc>
          <w:tcPr>
            <w:tcW w:w="970" w:type="dxa"/>
            <w:vAlign w:val="center"/>
          </w:tcPr>
          <w:p w14:paraId="65FE47EE" w14:textId="77777777" w:rsidR="00A63E7E" w:rsidRDefault="00A63E7E">
            <w:pPr>
              <w:pStyle w:val="ConsPlusNormal"/>
              <w:jc w:val="center"/>
            </w:pPr>
            <w:r>
              <w:t>18449</w:t>
            </w:r>
          </w:p>
        </w:tc>
        <w:tc>
          <w:tcPr>
            <w:tcW w:w="1656" w:type="dxa"/>
            <w:vAlign w:val="center"/>
          </w:tcPr>
          <w:p w14:paraId="671A50CC" w14:textId="77777777" w:rsidR="00A63E7E" w:rsidRDefault="00A63E7E">
            <w:pPr>
              <w:pStyle w:val="ConsPlusNormal"/>
              <w:jc w:val="center"/>
            </w:pPr>
            <w:r>
              <w:t>242</w:t>
            </w:r>
          </w:p>
        </w:tc>
        <w:tc>
          <w:tcPr>
            <w:tcW w:w="1810" w:type="dxa"/>
            <w:vAlign w:val="center"/>
          </w:tcPr>
          <w:p w14:paraId="779A8C0E" w14:textId="77777777" w:rsidR="00A63E7E" w:rsidRDefault="00A63E7E">
            <w:pPr>
              <w:pStyle w:val="ConsPlusNormal"/>
              <w:jc w:val="center"/>
            </w:pPr>
            <w:r>
              <w:t>210</w:t>
            </w:r>
          </w:p>
        </w:tc>
        <w:tc>
          <w:tcPr>
            <w:tcW w:w="1701" w:type="dxa"/>
            <w:vAlign w:val="center"/>
          </w:tcPr>
          <w:p w14:paraId="7EFBEF24" w14:textId="77777777" w:rsidR="00A63E7E" w:rsidRDefault="00A63E7E">
            <w:pPr>
              <w:pStyle w:val="ConsPlusNormal"/>
              <w:jc w:val="center"/>
            </w:pPr>
            <w:r>
              <w:t>815</w:t>
            </w:r>
          </w:p>
        </w:tc>
      </w:tr>
      <w:tr w:rsidR="00A63E7E" w14:paraId="1693499F" w14:textId="77777777">
        <w:tc>
          <w:tcPr>
            <w:tcW w:w="1286" w:type="dxa"/>
            <w:vMerge/>
          </w:tcPr>
          <w:p w14:paraId="2F6ABAE3" w14:textId="77777777" w:rsidR="00A63E7E" w:rsidRDefault="00A63E7E"/>
        </w:tc>
        <w:tc>
          <w:tcPr>
            <w:tcW w:w="1474" w:type="dxa"/>
            <w:vAlign w:val="center"/>
          </w:tcPr>
          <w:p w14:paraId="2C906F2E" w14:textId="77777777" w:rsidR="00A63E7E" w:rsidRDefault="00A63E7E">
            <w:pPr>
              <w:pStyle w:val="ConsPlusNormal"/>
              <w:jc w:val="center"/>
            </w:pPr>
            <w:r>
              <w:t>После 2000 г.</w:t>
            </w:r>
          </w:p>
        </w:tc>
        <w:tc>
          <w:tcPr>
            <w:tcW w:w="970" w:type="dxa"/>
            <w:vAlign w:val="center"/>
          </w:tcPr>
          <w:p w14:paraId="3C0613F3" w14:textId="77777777" w:rsidR="00A63E7E" w:rsidRDefault="00A63E7E">
            <w:pPr>
              <w:pStyle w:val="ConsPlusNormal"/>
              <w:jc w:val="center"/>
            </w:pPr>
            <w:r>
              <w:t>18531</w:t>
            </w:r>
          </w:p>
        </w:tc>
        <w:tc>
          <w:tcPr>
            <w:tcW w:w="1656" w:type="dxa"/>
            <w:vAlign w:val="center"/>
          </w:tcPr>
          <w:p w14:paraId="50381BC1" w14:textId="77777777" w:rsidR="00A63E7E" w:rsidRDefault="00A63E7E">
            <w:pPr>
              <w:pStyle w:val="ConsPlusNormal"/>
              <w:jc w:val="center"/>
            </w:pPr>
            <w:r>
              <w:t>237</w:t>
            </w:r>
          </w:p>
        </w:tc>
        <w:tc>
          <w:tcPr>
            <w:tcW w:w="1810" w:type="dxa"/>
            <w:vAlign w:val="center"/>
          </w:tcPr>
          <w:p w14:paraId="138DAA16" w14:textId="77777777" w:rsidR="00A63E7E" w:rsidRDefault="00A63E7E">
            <w:pPr>
              <w:pStyle w:val="ConsPlusNormal"/>
              <w:jc w:val="center"/>
            </w:pPr>
            <w:r>
              <w:t>203</w:t>
            </w:r>
          </w:p>
        </w:tc>
        <w:tc>
          <w:tcPr>
            <w:tcW w:w="1701" w:type="dxa"/>
            <w:vAlign w:val="center"/>
          </w:tcPr>
          <w:p w14:paraId="3CC2C1D8" w14:textId="77777777" w:rsidR="00A63E7E" w:rsidRDefault="00A63E7E">
            <w:pPr>
              <w:pStyle w:val="ConsPlusNormal"/>
              <w:jc w:val="center"/>
            </w:pPr>
            <w:r>
              <w:t>112</w:t>
            </w:r>
          </w:p>
        </w:tc>
      </w:tr>
    </w:tbl>
    <w:p w14:paraId="2B7C1D8C" w14:textId="77777777" w:rsidR="00A63E7E" w:rsidRDefault="00A63E7E">
      <w:pPr>
        <w:pStyle w:val="ConsPlusNormal"/>
        <w:jc w:val="both"/>
      </w:pPr>
    </w:p>
    <w:p w14:paraId="538653F5" w14:textId="77777777" w:rsidR="00A63E7E" w:rsidRDefault="00A63E7E">
      <w:pPr>
        <w:pStyle w:val="ConsPlusNormal"/>
        <w:ind w:firstLine="540"/>
        <w:jc w:val="both"/>
      </w:pPr>
      <w:r>
        <w:t>--------------------------------</w:t>
      </w:r>
    </w:p>
    <w:p w14:paraId="634FBE82" w14:textId="77777777" w:rsidR="00A63E7E" w:rsidRDefault="00A63E7E">
      <w:pPr>
        <w:pStyle w:val="ConsPlusNormal"/>
        <w:spacing w:before="220"/>
        <w:ind w:firstLine="540"/>
        <w:jc w:val="both"/>
      </w:pPr>
      <w:bookmarkStart w:id="268" w:name="P9642"/>
      <w:bookmarkEnd w:id="268"/>
      <w:r>
        <w:t>&lt;*&gt; Кривые распределения МКД по удельному расходу не строились для выборок размером менее 50 МКД. Это выборки по удельному расходу тепловой энергии на горячее водоснабжение для 1 - 2-этажных зданий и 3 - 4-этажных зданий, построенных после 2000 г., а также по суммарному удельному расходу тепловой и электрической энергии на общедомовые нужды для 3 - 4-этажных зданий.</w:t>
      </w:r>
    </w:p>
    <w:p w14:paraId="054C7FA2" w14:textId="77777777" w:rsidR="00A63E7E" w:rsidRDefault="00A63E7E">
      <w:pPr>
        <w:pStyle w:val="ConsPlusNormal"/>
        <w:jc w:val="both"/>
      </w:pPr>
    </w:p>
    <w:p w14:paraId="62C92DBC" w14:textId="77777777" w:rsidR="00A63E7E" w:rsidRDefault="00A63E7E">
      <w:pPr>
        <w:pStyle w:val="ConsPlusNormal"/>
        <w:jc w:val="both"/>
      </w:pPr>
    </w:p>
    <w:p w14:paraId="5AEC74DD" w14:textId="77777777" w:rsidR="00A63E7E" w:rsidRDefault="00A63E7E">
      <w:pPr>
        <w:pStyle w:val="ConsPlusNormal"/>
        <w:pBdr>
          <w:top w:val="single" w:sz="6" w:space="0" w:color="auto"/>
        </w:pBdr>
        <w:spacing w:before="100" w:after="100"/>
        <w:jc w:val="both"/>
        <w:rPr>
          <w:sz w:val="2"/>
          <w:szCs w:val="2"/>
        </w:rPr>
      </w:pPr>
    </w:p>
    <w:p w14:paraId="77413E39" w14:textId="77777777" w:rsidR="00AA1CA2" w:rsidRDefault="00AA1CA2"/>
    <w:sectPr w:rsidR="00AA1CA2" w:rsidSect="00C742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7E"/>
    <w:rsid w:val="00A63E7E"/>
    <w:rsid w:val="00A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823B"/>
  <w15:chartTrackingRefBased/>
  <w15:docId w15:val="{F4486924-EA7A-4C9D-8248-E2D3CB58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3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E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E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wmf"/><Relationship Id="rId299" Type="http://schemas.openxmlformats.org/officeDocument/2006/relationships/image" Target="media/image252.wmf"/><Relationship Id="rId671" Type="http://schemas.openxmlformats.org/officeDocument/2006/relationships/hyperlink" Target="https://login.consultant.ru/link/?req=doc&amp;base=STR&amp;n=4410" TargetMode="External"/><Relationship Id="rId727" Type="http://schemas.openxmlformats.org/officeDocument/2006/relationships/hyperlink" Target="https://login.consultant.ru/link/?req=doc&amp;base=LAW&amp;n=203089" TargetMode="External"/><Relationship Id="rId21" Type="http://schemas.openxmlformats.org/officeDocument/2006/relationships/hyperlink" Target="https://login.consultant.ru/link/?req=doc&amp;base=LAW&amp;n=371925&amp;dst=915" TargetMode="External"/><Relationship Id="rId63" Type="http://schemas.openxmlformats.org/officeDocument/2006/relationships/image" Target="media/image28.wmf"/><Relationship Id="rId159" Type="http://schemas.openxmlformats.org/officeDocument/2006/relationships/image" Target="media/image117.wmf"/><Relationship Id="rId324" Type="http://schemas.openxmlformats.org/officeDocument/2006/relationships/image" Target="media/image275.wmf"/><Relationship Id="rId366" Type="http://schemas.openxmlformats.org/officeDocument/2006/relationships/image" Target="media/image317.wmf"/><Relationship Id="rId531" Type="http://schemas.openxmlformats.org/officeDocument/2006/relationships/image" Target="media/image480.wmf"/><Relationship Id="rId573" Type="http://schemas.openxmlformats.org/officeDocument/2006/relationships/image" Target="media/image522.wmf"/><Relationship Id="rId629" Type="http://schemas.openxmlformats.org/officeDocument/2006/relationships/image" Target="media/image577.wmf"/><Relationship Id="rId170" Type="http://schemas.openxmlformats.org/officeDocument/2006/relationships/image" Target="media/image125.wmf"/><Relationship Id="rId226" Type="http://schemas.openxmlformats.org/officeDocument/2006/relationships/image" Target="media/image181.wmf"/><Relationship Id="rId433" Type="http://schemas.openxmlformats.org/officeDocument/2006/relationships/image" Target="media/image382.wmf"/><Relationship Id="rId268" Type="http://schemas.openxmlformats.org/officeDocument/2006/relationships/image" Target="media/image221.wmf"/><Relationship Id="rId475" Type="http://schemas.openxmlformats.org/officeDocument/2006/relationships/image" Target="media/image424.wmf"/><Relationship Id="rId640" Type="http://schemas.openxmlformats.org/officeDocument/2006/relationships/hyperlink" Target="https://login.consultant.ru/link/?req=doc&amp;base=LAW&amp;n=372111" TargetMode="External"/><Relationship Id="rId682" Type="http://schemas.openxmlformats.org/officeDocument/2006/relationships/hyperlink" Target="https://login.consultant.ru/link/?req=doc&amp;base=STR&amp;n=25325" TargetMode="External"/><Relationship Id="rId32" Type="http://schemas.openxmlformats.org/officeDocument/2006/relationships/image" Target="media/image7.wmf"/><Relationship Id="rId74" Type="http://schemas.openxmlformats.org/officeDocument/2006/relationships/image" Target="media/image39.wmf"/><Relationship Id="rId128" Type="http://schemas.openxmlformats.org/officeDocument/2006/relationships/image" Target="media/image89.wmf"/><Relationship Id="rId335" Type="http://schemas.openxmlformats.org/officeDocument/2006/relationships/image" Target="media/image286.wmf"/><Relationship Id="rId377" Type="http://schemas.openxmlformats.org/officeDocument/2006/relationships/image" Target="media/image328.wmf"/><Relationship Id="rId500" Type="http://schemas.openxmlformats.org/officeDocument/2006/relationships/image" Target="media/image449.wmf"/><Relationship Id="rId542" Type="http://schemas.openxmlformats.org/officeDocument/2006/relationships/image" Target="media/image491.wmf"/><Relationship Id="rId584" Type="http://schemas.openxmlformats.org/officeDocument/2006/relationships/image" Target="media/image533.wmf"/><Relationship Id="rId5" Type="http://schemas.openxmlformats.org/officeDocument/2006/relationships/hyperlink" Target="https://login.consultant.ru/link/?req=doc&amp;base=LAW&amp;n=372111&amp;dst=10" TargetMode="External"/><Relationship Id="rId181" Type="http://schemas.openxmlformats.org/officeDocument/2006/relationships/image" Target="media/image136.wmf"/><Relationship Id="rId237" Type="http://schemas.openxmlformats.org/officeDocument/2006/relationships/image" Target="media/image192.wmf"/><Relationship Id="rId402" Type="http://schemas.openxmlformats.org/officeDocument/2006/relationships/image" Target="media/image352.wmf"/><Relationship Id="rId279" Type="http://schemas.openxmlformats.org/officeDocument/2006/relationships/image" Target="media/image232.wmf"/><Relationship Id="rId444" Type="http://schemas.openxmlformats.org/officeDocument/2006/relationships/image" Target="media/image393.wmf"/><Relationship Id="rId486" Type="http://schemas.openxmlformats.org/officeDocument/2006/relationships/image" Target="media/image435.wmf"/><Relationship Id="rId651" Type="http://schemas.openxmlformats.org/officeDocument/2006/relationships/hyperlink" Target="https://login.consultant.ru/link/?req=doc&amp;base=STR&amp;n=25287" TargetMode="External"/><Relationship Id="rId693" Type="http://schemas.openxmlformats.org/officeDocument/2006/relationships/image" Target="media/image594.wmf"/><Relationship Id="rId707" Type="http://schemas.openxmlformats.org/officeDocument/2006/relationships/image" Target="media/image607.wmf"/><Relationship Id="rId43" Type="http://schemas.openxmlformats.org/officeDocument/2006/relationships/image" Target="media/image15.wmf"/><Relationship Id="rId139" Type="http://schemas.openxmlformats.org/officeDocument/2006/relationships/image" Target="media/image100.wmf"/><Relationship Id="rId290" Type="http://schemas.openxmlformats.org/officeDocument/2006/relationships/image" Target="media/image243.wmf"/><Relationship Id="rId304" Type="http://schemas.openxmlformats.org/officeDocument/2006/relationships/image" Target="media/image257.wmf"/><Relationship Id="rId346" Type="http://schemas.openxmlformats.org/officeDocument/2006/relationships/image" Target="media/image297.wmf"/><Relationship Id="rId388" Type="http://schemas.openxmlformats.org/officeDocument/2006/relationships/image" Target="media/image338.wmf"/><Relationship Id="rId511" Type="http://schemas.openxmlformats.org/officeDocument/2006/relationships/image" Target="media/image460.wmf"/><Relationship Id="rId553" Type="http://schemas.openxmlformats.org/officeDocument/2006/relationships/image" Target="media/image502.wmf"/><Relationship Id="rId609" Type="http://schemas.openxmlformats.org/officeDocument/2006/relationships/image" Target="media/image557.wmf"/><Relationship Id="rId85" Type="http://schemas.openxmlformats.org/officeDocument/2006/relationships/image" Target="media/image49.wmf"/><Relationship Id="rId150" Type="http://schemas.openxmlformats.org/officeDocument/2006/relationships/image" Target="media/image109.wmf"/><Relationship Id="rId192" Type="http://schemas.openxmlformats.org/officeDocument/2006/relationships/image" Target="media/image147.wmf"/><Relationship Id="rId206" Type="http://schemas.openxmlformats.org/officeDocument/2006/relationships/image" Target="media/image161.wmf"/><Relationship Id="rId413" Type="http://schemas.openxmlformats.org/officeDocument/2006/relationships/image" Target="media/image363.wmf"/><Relationship Id="rId595" Type="http://schemas.openxmlformats.org/officeDocument/2006/relationships/image" Target="media/image543.wmf"/><Relationship Id="rId248" Type="http://schemas.openxmlformats.org/officeDocument/2006/relationships/image" Target="media/image203.wmf"/><Relationship Id="rId455" Type="http://schemas.openxmlformats.org/officeDocument/2006/relationships/image" Target="media/image404.wmf"/><Relationship Id="rId497" Type="http://schemas.openxmlformats.org/officeDocument/2006/relationships/image" Target="media/image446.wmf"/><Relationship Id="rId620" Type="http://schemas.openxmlformats.org/officeDocument/2006/relationships/image" Target="media/image568.wmf"/><Relationship Id="rId662" Type="http://schemas.openxmlformats.org/officeDocument/2006/relationships/hyperlink" Target="https://login.consultant.ru/link/?req=doc&amp;base=STR&amp;n=16150" TargetMode="External"/><Relationship Id="rId718" Type="http://schemas.openxmlformats.org/officeDocument/2006/relationships/image" Target="media/image616.wmf"/><Relationship Id="rId12" Type="http://schemas.openxmlformats.org/officeDocument/2006/relationships/hyperlink" Target="https://login.consultant.ru/link/?req=doc&amp;base=LAW&amp;n=371925&amp;dst=742" TargetMode="External"/><Relationship Id="rId108" Type="http://schemas.openxmlformats.org/officeDocument/2006/relationships/image" Target="media/image69.wmf"/><Relationship Id="rId315" Type="http://schemas.openxmlformats.org/officeDocument/2006/relationships/image" Target="media/image267.wmf"/><Relationship Id="rId357" Type="http://schemas.openxmlformats.org/officeDocument/2006/relationships/image" Target="media/image308.wmf"/><Relationship Id="rId522" Type="http://schemas.openxmlformats.org/officeDocument/2006/relationships/image" Target="media/image471.wmf"/><Relationship Id="rId54" Type="http://schemas.openxmlformats.org/officeDocument/2006/relationships/hyperlink" Target="https://login.consultant.ru/link/?req=doc&amp;base=STR&amp;n=25325" TargetMode="External"/><Relationship Id="rId96" Type="http://schemas.openxmlformats.org/officeDocument/2006/relationships/image" Target="media/image58.wmf"/><Relationship Id="rId161" Type="http://schemas.openxmlformats.org/officeDocument/2006/relationships/hyperlink" Target="https://login.consultant.ru/link/?req=doc&amp;base=STR&amp;n=914" TargetMode="External"/><Relationship Id="rId217" Type="http://schemas.openxmlformats.org/officeDocument/2006/relationships/image" Target="media/image172.wmf"/><Relationship Id="rId399" Type="http://schemas.openxmlformats.org/officeDocument/2006/relationships/image" Target="media/image349.wmf"/><Relationship Id="rId564" Type="http://schemas.openxmlformats.org/officeDocument/2006/relationships/image" Target="media/image513.wmf"/><Relationship Id="rId259" Type="http://schemas.openxmlformats.org/officeDocument/2006/relationships/image" Target="media/image212.wmf"/><Relationship Id="rId424" Type="http://schemas.openxmlformats.org/officeDocument/2006/relationships/image" Target="media/image374.wmf"/><Relationship Id="rId466" Type="http://schemas.openxmlformats.org/officeDocument/2006/relationships/image" Target="media/image415.wmf"/><Relationship Id="rId631" Type="http://schemas.openxmlformats.org/officeDocument/2006/relationships/image" Target="media/image579.wmf"/><Relationship Id="rId673" Type="http://schemas.openxmlformats.org/officeDocument/2006/relationships/hyperlink" Target="https://login.consultant.ru/link/?req=doc&amp;base=STR&amp;n=4410" TargetMode="External"/><Relationship Id="rId729" Type="http://schemas.openxmlformats.org/officeDocument/2006/relationships/fontTable" Target="fontTable.xml"/><Relationship Id="rId23" Type="http://schemas.openxmlformats.org/officeDocument/2006/relationships/hyperlink" Target="https://login.consultant.ru/link/?req=doc&amp;base=LAW&amp;n=372111&amp;dst=49" TargetMode="External"/><Relationship Id="rId119" Type="http://schemas.openxmlformats.org/officeDocument/2006/relationships/image" Target="media/image80.wmf"/><Relationship Id="rId270" Type="http://schemas.openxmlformats.org/officeDocument/2006/relationships/image" Target="media/image223.wmf"/><Relationship Id="rId326" Type="http://schemas.openxmlformats.org/officeDocument/2006/relationships/image" Target="media/image277.wmf"/><Relationship Id="rId533" Type="http://schemas.openxmlformats.org/officeDocument/2006/relationships/image" Target="media/image482.wmf"/><Relationship Id="rId65" Type="http://schemas.openxmlformats.org/officeDocument/2006/relationships/image" Target="media/image30.wmf"/><Relationship Id="rId130" Type="http://schemas.openxmlformats.org/officeDocument/2006/relationships/image" Target="media/image91.wmf"/><Relationship Id="rId368" Type="http://schemas.openxmlformats.org/officeDocument/2006/relationships/image" Target="media/image319.wmf"/><Relationship Id="rId575" Type="http://schemas.openxmlformats.org/officeDocument/2006/relationships/image" Target="media/image524.wmf"/><Relationship Id="rId172" Type="http://schemas.openxmlformats.org/officeDocument/2006/relationships/image" Target="media/image127.wmf"/><Relationship Id="rId228" Type="http://schemas.openxmlformats.org/officeDocument/2006/relationships/image" Target="media/image183.wmf"/><Relationship Id="rId435" Type="http://schemas.openxmlformats.org/officeDocument/2006/relationships/image" Target="media/image384.wmf"/><Relationship Id="rId477" Type="http://schemas.openxmlformats.org/officeDocument/2006/relationships/image" Target="media/image426.wmf"/><Relationship Id="rId600" Type="http://schemas.openxmlformats.org/officeDocument/2006/relationships/image" Target="media/image548.wmf"/><Relationship Id="rId642" Type="http://schemas.openxmlformats.org/officeDocument/2006/relationships/hyperlink" Target="https://login.consultant.ru/link/?req=doc&amp;base=LAW&amp;n=356055" TargetMode="External"/><Relationship Id="rId684" Type="http://schemas.openxmlformats.org/officeDocument/2006/relationships/hyperlink" Target="https://login.consultant.ru/link/?req=doc&amp;base=STR&amp;n=25325" TargetMode="External"/><Relationship Id="rId281" Type="http://schemas.openxmlformats.org/officeDocument/2006/relationships/image" Target="media/image234.wmf"/><Relationship Id="rId337" Type="http://schemas.openxmlformats.org/officeDocument/2006/relationships/image" Target="media/image288.wmf"/><Relationship Id="rId502" Type="http://schemas.openxmlformats.org/officeDocument/2006/relationships/image" Target="media/image451.wmf"/><Relationship Id="rId34" Type="http://schemas.openxmlformats.org/officeDocument/2006/relationships/image" Target="media/image9.wmf"/><Relationship Id="rId76" Type="http://schemas.openxmlformats.org/officeDocument/2006/relationships/image" Target="media/image41.wmf"/><Relationship Id="rId141" Type="http://schemas.openxmlformats.org/officeDocument/2006/relationships/image" Target="media/image102.wmf"/><Relationship Id="rId379" Type="http://schemas.openxmlformats.org/officeDocument/2006/relationships/image" Target="media/image330.wmf"/><Relationship Id="rId544" Type="http://schemas.openxmlformats.org/officeDocument/2006/relationships/image" Target="media/image493.wmf"/><Relationship Id="rId586" Type="http://schemas.openxmlformats.org/officeDocument/2006/relationships/image" Target="media/image534.wmf"/><Relationship Id="rId7" Type="http://schemas.openxmlformats.org/officeDocument/2006/relationships/hyperlink" Target="https://login.consultant.ru/link/?req=doc&amp;base=LAW&amp;n=372111&amp;dst=60" TargetMode="External"/><Relationship Id="rId183" Type="http://schemas.openxmlformats.org/officeDocument/2006/relationships/image" Target="media/image138.wmf"/><Relationship Id="rId239" Type="http://schemas.openxmlformats.org/officeDocument/2006/relationships/image" Target="media/image194.wmf"/><Relationship Id="rId390" Type="http://schemas.openxmlformats.org/officeDocument/2006/relationships/image" Target="media/image340.wmf"/><Relationship Id="rId404" Type="http://schemas.openxmlformats.org/officeDocument/2006/relationships/image" Target="media/image354.wmf"/><Relationship Id="rId446" Type="http://schemas.openxmlformats.org/officeDocument/2006/relationships/image" Target="media/image395.wmf"/><Relationship Id="rId611" Type="http://schemas.openxmlformats.org/officeDocument/2006/relationships/image" Target="media/image559.wmf"/><Relationship Id="rId653" Type="http://schemas.openxmlformats.org/officeDocument/2006/relationships/hyperlink" Target="https://login.consultant.ru/link/?req=doc&amp;base=STR&amp;n=23313" TargetMode="External"/><Relationship Id="rId250" Type="http://schemas.openxmlformats.org/officeDocument/2006/relationships/hyperlink" Target="https://login.consultant.ru/link/?req=doc&amp;base=LAW&amp;n=371925&amp;dst=101210" TargetMode="External"/><Relationship Id="rId292" Type="http://schemas.openxmlformats.org/officeDocument/2006/relationships/image" Target="media/image245.wmf"/><Relationship Id="rId306" Type="http://schemas.openxmlformats.org/officeDocument/2006/relationships/image" Target="media/image259.wmf"/><Relationship Id="rId488" Type="http://schemas.openxmlformats.org/officeDocument/2006/relationships/image" Target="media/image437.wmf"/><Relationship Id="rId695" Type="http://schemas.openxmlformats.org/officeDocument/2006/relationships/image" Target="media/image596.wmf"/><Relationship Id="rId709" Type="http://schemas.openxmlformats.org/officeDocument/2006/relationships/image" Target="media/image609.wmf"/><Relationship Id="rId45" Type="http://schemas.openxmlformats.org/officeDocument/2006/relationships/hyperlink" Target="https://login.consultant.ru/link/?req=doc&amp;base=STR&amp;n=23313" TargetMode="External"/><Relationship Id="rId87" Type="http://schemas.openxmlformats.org/officeDocument/2006/relationships/image" Target="media/image51.wmf"/><Relationship Id="rId110" Type="http://schemas.openxmlformats.org/officeDocument/2006/relationships/image" Target="media/image71.wmf"/><Relationship Id="rId348" Type="http://schemas.openxmlformats.org/officeDocument/2006/relationships/image" Target="media/image299.wmf"/><Relationship Id="rId513" Type="http://schemas.openxmlformats.org/officeDocument/2006/relationships/image" Target="media/image462.wmf"/><Relationship Id="rId555" Type="http://schemas.openxmlformats.org/officeDocument/2006/relationships/image" Target="media/image504.wmf"/><Relationship Id="rId597" Type="http://schemas.openxmlformats.org/officeDocument/2006/relationships/image" Target="media/image545.wmf"/><Relationship Id="rId720" Type="http://schemas.openxmlformats.org/officeDocument/2006/relationships/image" Target="media/image618.png"/><Relationship Id="rId152" Type="http://schemas.openxmlformats.org/officeDocument/2006/relationships/image" Target="media/image111.wmf"/><Relationship Id="rId194" Type="http://schemas.openxmlformats.org/officeDocument/2006/relationships/image" Target="media/image149.wmf"/><Relationship Id="rId208" Type="http://schemas.openxmlformats.org/officeDocument/2006/relationships/image" Target="media/image163.wmf"/><Relationship Id="rId415" Type="http://schemas.openxmlformats.org/officeDocument/2006/relationships/image" Target="media/image365.wmf"/><Relationship Id="rId457" Type="http://schemas.openxmlformats.org/officeDocument/2006/relationships/image" Target="media/image406.wmf"/><Relationship Id="rId622" Type="http://schemas.openxmlformats.org/officeDocument/2006/relationships/image" Target="media/image570.wmf"/><Relationship Id="rId261" Type="http://schemas.openxmlformats.org/officeDocument/2006/relationships/image" Target="media/image214.wmf"/><Relationship Id="rId499" Type="http://schemas.openxmlformats.org/officeDocument/2006/relationships/image" Target="media/image448.wmf"/><Relationship Id="rId664" Type="http://schemas.openxmlformats.org/officeDocument/2006/relationships/hyperlink" Target="https://login.consultant.ru/link/?req=doc&amp;base=LAW&amp;n=111251&amp;dst=100012" TargetMode="External"/><Relationship Id="rId14" Type="http://schemas.openxmlformats.org/officeDocument/2006/relationships/hyperlink" Target="https://login.consultant.ru/link/?req=doc&amp;base=LAW&amp;n=371925&amp;dst=915" TargetMode="External"/><Relationship Id="rId56" Type="http://schemas.openxmlformats.org/officeDocument/2006/relationships/image" Target="media/image22.wmf"/><Relationship Id="rId317" Type="http://schemas.openxmlformats.org/officeDocument/2006/relationships/image" Target="media/image268.wmf"/><Relationship Id="rId359" Type="http://schemas.openxmlformats.org/officeDocument/2006/relationships/image" Target="media/image310.wmf"/><Relationship Id="rId524" Type="http://schemas.openxmlformats.org/officeDocument/2006/relationships/image" Target="media/image473.wmf"/><Relationship Id="rId566" Type="http://schemas.openxmlformats.org/officeDocument/2006/relationships/image" Target="media/image515.wmf"/><Relationship Id="rId98" Type="http://schemas.openxmlformats.org/officeDocument/2006/relationships/image" Target="media/image60.wmf"/><Relationship Id="rId121" Type="http://schemas.openxmlformats.org/officeDocument/2006/relationships/image" Target="media/image82.wmf"/><Relationship Id="rId163" Type="http://schemas.openxmlformats.org/officeDocument/2006/relationships/image" Target="media/image119.wmf"/><Relationship Id="rId219" Type="http://schemas.openxmlformats.org/officeDocument/2006/relationships/image" Target="media/image174.wmf"/><Relationship Id="rId370" Type="http://schemas.openxmlformats.org/officeDocument/2006/relationships/image" Target="media/image321.wmf"/><Relationship Id="rId426" Type="http://schemas.openxmlformats.org/officeDocument/2006/relationships/image" Target="media/image375.wmf"/><Relationship Id="rId633" Type="http://schemas.openxmlformats.org/officeDocument/2006/relationships/image" Target="media/image581.wmf"/><Relationship Id="rId230" Type="http://schemas.openxmlformats.org/officeDocument/2006/relationships/image" Target="media/image185.wmf"/><Relationship Id="rId468" Type="http://schemas.openxmlformats.org/officeDocument/2006/relationships/image" Target="media/image417.wmf"/><Relationship Id="rId675" Type="http://schemas.openxmlformats.org/officeDocument/2006/relationships/hyperlink" Target="https://login.consultant.ru/link/?req=doc&amp;base=STR&amp;n=19809" TargetMode="External"/><Relationship Id="rId25" Type="http://schemas.openxmlformats.org/officeDocument/2006/relationships/hyperlink" Target="https://login.consultant.ru/link/?req=doc&amp;base=LAW&amp;n=371925&amp;dst=915" TargetMode="External"/><Relationship Id="rId67" Type="http://schemas.openxmlformats.org/officeDocument/2006/relationships/image" Target="media/image32.wmf"/><Relationship Id="rId272" Type="http://schemas.openxmlformats.org/officeDocument/2006/relationships/image" Target="media/image225.wmf"/><Relationship Id="rId328" Type="http://schemas.openxmlformats.org/officeDocument/2006/relationships/image" Target="media/image279.wmf"/><Relationship Id="rId535" Type="http://schemas.openxmlformats.org/officeDocument/2006/relationships/image" Target="media/image484.wmf"/><Relationship Id="rId577" Type="http://schemas.openxmlformats.org/officeDocument/2006/relationships/image" Target="media/image526.wmf"/><Relationship Id="rId700" Type="http://schemas.openxmlformats.org/officeDocument/2006/relationships/image" Target="media/image600.wmf"/><Relationship Id="rId132" Type="http://schemas.openxmlformats.org/officeDocument/2006/relationships/image" Target="media/image93.wmf"/><Relationship Id="rId174" Type="http://schemas.openxmlformats.org/officeDocument/2006/relationships/image" Target="media/image129.wmf"/><Relationship Id="rId381" Type="http://schemas.openxmlformats.org/officeDocument/2006/relationships/image" Target="media/image331.wmf"/><Relationship Id="rId602" Type="http://schemas.openxmlformats.org/officeDocument/2006/relationships/image" Target="media/image550.wmf"/><Relationship Id="rId241" Type="http://schemas.openxmlformats.org/officeDocument/2006/relationships/image" Target="media/image196.wmf"/><Relationship Id="rId437" Type="http://schemas.openxmlformats.org/officeDocument/2006/relationships/image" Target="media/image386.wmf"/><Relationship Id="rId479" Type="http://schemas.openxmlformats.org/officeDocument/2006/relationships/image" Target="media/image428.wmf"/><Relationship Id="rId644" Type="http://schemas.openxmlformats.org/officeDocument/2006/relationships/hyperlink" Target="https://login.consultant.ru/link/?req=doc&amp;base=LAW&amp;n=219440" TargetMode="External"/><Relationship Id="rId686" Type="http://schemas.openxmlformats.org/officeDocument/2006/relationships/image" Target="media/image590.wmf"/><Relationship Id="rId36" Type="http://schemas.openxmlformats.org/officeDocument/2006/relationships/hyperlink" Target="https://login.consultant.ru/link/?req=doc&amp;base=LAW&amp;n=372111&amp;dst=100008" TargetMode="External"/><Relationship Id="rId283" Type="http://schemas.openxmlformats.org/officeDocument/2006/relationships/image" Target="media/image236.wmf"/><Relationship Id="rId339" Type="http://schemas.openxmlformats.org/officeDocument/2006/relationships/image" Target="media/image290.wmf"/><Relationship Id="rId490" Type="http://schemas.openxmlformats.org/officeDocument/2006/relationships/image" Target="media/image439.wmf"/><Relationship Id="rId504" Type="http://schemas.openxmlformats.org/officeDocument/2006/relationships/image" Target="media/image453.wmf"/><Relationship Id="rId546" Type="http://schemas.openxmlformats.org/officeDocument/2006/relationships/image" Target="media/image495.wmf"/><Relationship Id="rId711" Type="http://schemas.openxmlformats.org/officeDocument/2006/relationships/image" Target="media/image611.wmf"/><Relationship Id="rId78" Type="http://schemas.openxmlformats.org/officeDocument/2006/relationships/image" Target="media/image43.wmf"/><Relationship Id="rId101" Type="http://schemas.openxmlformats.org/officeDocument/2006/relationships/image" Target="media/image63.wmf"/><Relationship Id="rId143" Type="http://schemas.openxmlformats.org/officeDocument/2006/relationships/image" Target="media/image104.wmf"/><Relationship Id="rId185" Type="http://schemas.openxmlformats.org/officeDocument/2006/relationships/image" Target="media/image140.wmf"/><Relationship Id="rId350" Type="http://schemas.openxmlformats.org/officeDocument/2006/relationships/image" Target="media/image301.wmf"/><Relationship Id="rId406" Type="http://schemas.openxmlformats.org/officeDocument/2006/relationships/image" Target="media/image356.wmf"/><Relationship Id="rId588" Type="http://schemas.openxmlformats.org/officeDocument/2006/relationships/image" Target="media/image536.wmf"/><Relationship Id="rId9" Type="http://schemas.openxmlformats.org/officeDocument/2006/relationships/hyperlink" Target="https://login.consultant.ru/link/?req=doc&amp;base=LAW&amp;n=372111&amp;dst=100053" TargetMode="External"/><Relationship Id="rId210" Type="http://schemas.openxmlformats.org/officeDocument/2006/relationships/image" Target="media/image165.wmf"/><Relationship Id="rId392" Type="http://schemas.openxmlformats.org/officeDocument/2006/relationships/image" Target="media/image342.wmf"/><Relationship Id="rId448" Type="http://schemas.openxmlformats.org/officeDocument/2006/relationships/image" Target="media/image397.wmf"/><Relationship Id="rId613" Type="http://schemas.openxmlformats.org/officeDocument/2006/relationships/image" Target="media/image561.wmf"/><Relationship Id="rId655" Type="http://schemas.openxmlformats.org/officeDocument/2006/relationships/hyperlink" Target="https://login.consultant.ru/link/?req=doc&amp;base=STR&amp;n=4410" TargetMode="External"/><Relationship Id="rId697" Type="http://schemas.openxmlformats.org/officeDocument/2006/relationships/hyperlink" Target="https://login.consultant.ru/link/?req=doc&amp;base=STR&amp;n=4410" TargetMode="External"/><Relationship Id="rId252" Type="http://schemas.openxmlformats.org/officeDocument/2006/relationships/image" Target="media/image205.wmf"/><Relationship Id="rId294" Type="http://schemas.openxmlformats.org/officeDocument/2006/relationships/image" Target="media/image247.wmf"/><Relationship Id="rId308" Type="http://schemas.openxmlformats.org/officeDocument/2006/relationships/image" Target="media/image261.wmf"/><Relationship Id="rId515" Type="http://schemas.openxmlformats.org/officeDocument/2006/relationships/image" Target="media/image464.wmf"/><Relationship Id="rId722" Type="http://schemas.openxmlformats.org/officeDocument/2006/relationships/hyperlink" Target="https://login.consultant.ru/link/?req=doc&amp;base=LAW&amp;n=203089&amp;dst=100054" TargetMode="External"/><Relationship Id="rId47" Type="http://schemas.openxmlformats.org/officeDocument/2006/relationships/hyperlink" Target="https://login.consultant.ru/link/?req=doc&amp;base=STR&amp;n=4410" TargetMode="External"/><Relationship Id="rId89" Type="http://schemas.openxmlformats.org/officeDocument/2006/relationships/image" Target="media/image52.wmf"/><Relationship Id="rId112" Type="http://schemas.openxmlformats.org/officeDocument/2006/relationships/image" Target="media/image73.wmf"/><Relationship Id="rId154" Type="http://schemas.openxmlformats.org/officeDocument/2006/relationships/image" Target="media/image112.wmf"/><Relationship Id="rId361" Type="http://schemas.openxmlformats.org/officeDocument/2006/relationships/image" Target="media/image312.wmf"/><Relationship Id="rId557" Type="http://schemas.openxmlformats.org/officeDocument/2006/relationships/image" Target="media/image506.wmf"/><Relationship Id="rId599" Type="http://schemas.openxmlformats.org/officeDocument/2006/relationships/image" Target="media/image547.wmf"/><Relationship Id="rId196" Type="http://schemas.openxmlformats.org/officeDocument/2006/relationships/image" Target="media/image151.wmf"/><Relationship Id="rId417" Type="http://schemas.openxmlformats.org/officeDocument/2006/relationships/image" Target="media/image367.wmf"/><Relationship Id="rId459" Type="http://schemas.openxmlformats.org/officeDocument/2006/relationships/image" Target="media/image408.wmf"/><Relationship Id="rId624" Type="http://schemas.openxmlformats.org/officeDocument/2006/relationships/image" Target="media/image572.wmf"/><Relationship Id="rId666" Type="http://schemas.openxmlformats.org/officeDocument/2006/relationships/hyperlink" Target="https://login.consultant.ru/link/?req=doc&amp;base=LAW&amp;n=371925" TargetMode="External"/><Relationship Id="rId16" Type="http://schemas.openxmlformats.org/officeDocument/2006/relationships/hyperlink" Target="https://login.consultant.ru/link/?req=doc&amp;base=LAW&amp;n=372111&amp;dst=100008" TargetMode="External"/><Relationship Id="rId221" Type="http://schemas.openxmlformats.org/officeDocument/2006/relationships/image" Target="media/image176.wmf"/><Relationship Id="rId263" Type="http://schemas.openxmlformats.org/officeDocument/2006/relationships/image" Target="media/image216.wmf"/><Relationship Id="rId319" Type="http://schemas.openxmlformats.org/officeDocument/2006/relationships/image" Target="media/image270.wmf"/><Relationship Id="rId470" Type="http://schemas.openxmlformats.org/officeDocument/2006/relationships/image" Target="media/image419.wmf"/><Relationship Id="rId526" Type="http://schemas.openxmlformats.org/officeDocument/2006/relationships/image" Target="media/image475.wmf"/><Relationship Id="rId58" Type="http://schemas.openxmlformats.org/officeDocument/2006/relationships/image" Target="media/image24.wmf"/><Relationship Id="rId123" Type="http://schemas.openxmlformats.org/officeDocument/2006/relationships/image" Target="media/image84.wmf"/><Relationship Id="rId330" Type="http://schemas.openxmlformats.org/officeDocument/2006/relationships/image" Target="media/image281.wmf"/><Relationship Id="rId568" Type="http://schemas.openxmlformats.org/officeDocument/2006/relationships/image" Target="media/image517.wmf"/><Relationship Id="rId165" Type="http://schemas.openxmlformats.org/officeDocument/2006/relationships/image" Target="media/image120.wmf"/><Relationship Id="rId372" Type="http://schemas.openxmlformats.org/officeDocument/2006/relationships/image" Target="media/image323.wmf"/><Relationship Id="rId428" Type="http://schemas.openxmlformats.org/officeDocument/2006/relationships/image" Target="media/image377.wmf"/><Relationship Id="rId635" Type="http://schemas.openxmlformats.org/officeDocument/2006/relationships/image" Target="media/image583.wmf"/><Relationship Id="rId677" Type="http://schemas.openxmlformats.org/officeDocument/2006/relationships/hyperlink" Target="https://login.consultant.ru/link/?req=doc&amp;base=STR&amp;n=20033" TargetMode="External"/><Relationship Id="rId232" Type="http://schemas.openxmlformats.org/officeDocument/2006/relationships/image" Target="media/image187.wmf"/><Relationship Id="rId274" Type="http://schemas.openxmlformats.org/officeDocument/2006/relationships/image" Target="media/image227.wmf"/><Relationship Id="rId481" Type="http://schemas.openxmlformats.org/officeDocument/2006/relationships/image" Target="media/image430.wmf"/><Relationship Id="rId702" Type="http://schemas.openxmlformats.org/officeDocument/2006/relationships/image" Target="media/image602.wmf"/><Relationship Id="rId27" Type="http://schemas.openxmlformats.org/officeDocument/2006/relationships/hyperlink" Target="https://login.consultant.ru/link/?req=doc&amp;base=LAW&amp;n=341311" TargetMode="External"/><Relationship Id="rId69" Type="http://schemas.openxmlformats.org/officeDocument/2006/relationships/image" Target="media/image34.wmf"/><Relationship Id="rId134" Type="http://schemas.openxmlformats.org/officeDocument/2006/relationships/image" Target="media/image95.wmf"/><Relationship Id="rId537" Type="http://schemas.openxmlformats.org/officeDocument/2006/relationships/image" Target="media/image486.wmf"/><Relationship Id="rId579" Type="http://schemas.openxmlformats.org/officeDocument/2006/relationships/image" Target="media/image528.wmf"/><Relationship Id="rId80" Type="http://schemas.openxmlformats.org/officeDocument/2006/relationships/image" Target="media/image45.wmf"/><Relationship Id="rId176" Type="http://schemas.openxmlformats.org/officeDocument/2006/relationships/image" Target="media/image131.wmf"/><Relationship Id="rId341" Type="http://schemas.openxmlformats.org/officeDocument/2006/relationships/image" Target="media/image292.wmf"/><Relationship Id="rId383" Type="http://schemas.openxmlformats.org/officeDocument/2006/relationships/image" Target="media/image333.wmf"/><Relationship Id="rId439" Type="http://schemas.openxmlformats.org/officeDocument/2006/relationships/image" Target="media/image388.wmf"/><Relationship Id="rId590" Type="http://schemas.openxmlformats.org/officeDocument/2006/relationships/image" Target="media/image538.wmf"/><Relationship Id="rId604" Type="http://schemas.openxmlformats.org/officeDocument/2006/relationships/image" Target="media/image552.wmf"/><Relationship Id="rId646" Type="http://schemas.openxmlformats.org/officeDocument/2006/relationships/hyperlink" Target="https://login.consultant.ru/link/?req=doc&amp;base=LAW&amp;n=203089" TargetMode="External"/><Relationship Id="rId201" Type="http://schemas.openxmlformats.org/officeDocument/2006/relationships/image" Target="media/image156.wmf"/><Relationship Id="rId243" Type="http://schemas.openxmlformats.org/officeDocument/2006/relationships/image" Target="media/image198.wmf"/><Relationship Id="rId285" Type="http://schemas.openxmlformats.org/officeDocument/2006/relationships/image" Target="media/image238.wmf"/><Relationship Id="rId450" Type="http://schemas.openxmlformats.org/officeDocument/2006/relationships/image" Target="media/image399.wmf"/><Relationship Id="rId506" Type="http://schemas.openxmlformats.org/officeDocument/2006/relationships/image" Target="media/image455.wmf"/><Relationship Id="rId688" Type="http://schemas.openxmlformats.org/officeDocument/2006/relationships/image" Target="media/image591.wmf"/><Relationship Id="rId38" Type="http://schemas.openxmlformats.org/officeDocument/2006/relationships/image" Target="media/image10.wmf"/><Relationship Id="rId103" Type="http://schemas.openxmlformats.org/officeDocument/2006/relationships/image" Target="media/image65.wmf"/><Relationship Id="rId310" Type="http://schemas.openxmlformats.org/officeDocument/2006/relationships/image" Target="media/image263.wmf"/><Relationship Id="rId492" Type="http://schemas.openxmlformats.org/officeDocument/2006/relationships/image" Target="media/image441.wmf"/><Relationship Id="rId548" Type="http://schemas.openxmlformats.org/officeDocument/2006/relationships/image" Target="media/image497.wmf"/><Relationship Id="rId713" Type="http://schemas.openxmlformats.org/officeDocument/2006/relationships/image" Target="media/image613.wmf"/><Relationship Id="rId91" Type="http://schemas.openxmlformats.org/officeDocument/2006/relationships/image" Target="media/image54.wmf"/><Relationship Id="rId145" Type="http://schemas.openxmlformats.org/officeDocument/2006/relationships/image" Target="media/image106.wmf"/><Relationship Id="rId187" Type="http://schemas.openxmlformats.org/officeDocument/2006/relationships/image" Target="media/image142.wmf"/><Relationship Id="rId352" Type="http://schemas.openxmlformats.org/officeDocument/2006/relationships/image" Target="media/image303.wmf"/><Relationship Id="rId394" Type="http://schemas.openxmlformats.org/officeDocument/2006/relationships/image" Target="media/image344.wmf"/><Relationship Id="rId408" Type="http://schemas.openxmlformats.org/officeDocument/2006/relationships/image" Target="media/image358.wmf"/><Relationship Id="rId615" Type="http://schemas.openxmlformats.org/officeDocument/2006/relationships/image" Target="media/image563.wmf"/><Relationship Id="rId212" Type="http://schemas.openxmlformats.org/officeDocument/2006/relationships/image" Target="media/image167.wmf"/><Relationship Id="rId254" Type="http://schemas.openxmlformats.org/officeDocument/2006/relationships/image" Target="media/image207.wmf"/><Relationship Id="rId657" Type="http://schemas.openxmlformats.org/officeDocument/2006/relationships/hyperlink" Target="https://login.consultant.ru/link/?req=doc&amp;base=STR&amp;n=18620" TargetMode="External"/><Relationship Id="rId699" Type="http://schemas.openxmlformats.org/officeDocument/2006/relationships/image" Target="media/image599.wmf"/><Relationship Id="rId49" Type="http://schemas.openxmlformats.org/officeDocument/2006/relationships/image" Target="media/image17.wmf"/><Relationship Id="rId114" Type="http://schemas.openxmlformats.org/officeDocument/2006/relationships/image" Target="media/image75.wmf"/><Relationship Id="rId296" Type="http://schemas.openxmlformats.org/officeDocument/2006/relationships/image" Target="media/image249.wmf"/><Relationship Id="rId461" Type="http://schemas.openxmlformats.org/officeDocument/2006/relationships/image" Target="media/image410.wmf"/><Relationship Id="rId517" Type="http://schemas.openxmlformats.org/officeDocument/2006/relationships/image" Target="media/image466.wmf"/><Relationship Id="rId559" Type="http://schemas.openxmlformats.org/officeDocument/2006/relationships/image" Target="media/image508.wmf"/><Relationship Id="rId724" Type="http://schemas.openxmlformats.org/officeDocument/2006/relationships/hyperlink" Target="https://login.consultant.ru/link/?req=doc&amp;base=LAW&amp;n=203089" TargetMode="External"/><Relationship Id="rId60" Type="http://schemas.openxmlformats.org/officeDocument/2006/relationships/image" Target="media/image25.wmf"/><Relationship Id="rId156" Type="http://schemas.openxmlformats.org/officeDocument/2006/relationships/image" Target="media/image114.wmf"/><Relationship Id="rId198" Type="http://schemas.openxmlformats.org/officeDocument/2006/relationships/image" Target="media/image153.wmf"/><Relationship Id="rId321" Type="http://schemas.openxmlformats.org/officeDocument/2006/relationships/image" Target="media/image272.wmf"/><Relationship Id="rId363" Type="http://schemas.openxmlformats.org/officeDocument/2006/relationships/image" Target="media/image314.wmf"/><Relationship Id="rId419" Type="http://schemas.openxmlformats.org/officeDocument/2006/relationships/image" Target="media/image369.wmf"/><Relationship Id="rId570" Type="http://schemas.openxmlformats.org/officeDocument/2006/relationships/image" Target="media/image519.wmf"/><Relationship Id="rId626" Type="http://schemas.openxmlformats.org/officeDocument/2006/relationships/image" Target="media/image574.wmf"/><Relationship Id="rId223" Type="http://schemas.openxmlformats.org/officeDocument/2006/relationships/image" Target="media/image178.wmf"/><Relationship Id="rId430" Type="http://schemas.openxmlformats.org/officeDocument/2006/relationships/image" Target="media/image379.wmf"/><Relationship Id="rId668" Type="http://schemas.openxmlformats.org/officeDocument/2006/relationships/hyperlink" Target="https://login.consultant.ru/link/?req=doc&amp;base=STR&amp;n=24914" TargetMode="External"/><Relationship Id="rId18" Type="http://schemas.openxmlformats.org/officeDocument/2006/relationships/image" Target="media/image2.wmf"/><Relationship Id="rId265" Type="http://schemas.openxmlformats.org/officeDocument/2006/relationships/image" Target="media/image218.wmf"/><Relationship Id="rId472" Type="http://schemas.openxmlformats.org/officeDocument/2006/relationships/image" Target="media/image421.wmf"/><Relationship Id="rId528" Type="http://schemas.openxmlformats.org/officeDocument/2006/relationships/image" Target="media/image477.wmf"/><Relationship Id="rId125" Type="http://schemas.openxmlformats.org/officeDocument/2006/relationships/image" Target="media/image86.wmf"/><Relationship Id="rId167" Type="http://schemas.openxmlformats.org/officeDocument/2006/relationships/image" Target="media/image122.wmf"/><Relationship Id="rId332" Type="http://schemas.openxmlformats.org/officeDocument/2006/relationships/image" Target="media/image283.wmf"/><Relationship Id="rId374" Type="http://schemas.openxmlformats.org/officeDocument/2006/relationships/image" Target="media/image325.wmf"/><Relationship Id="rId581" Type="http://schemas.openxmlformats.org/officeDocument/2006/relationships/image" Target="media/image530.wmf"/><Relationship Id="rId71" Type="http://schemas.openxmlformats.org/officeDocument/2006/relationships/image" Target="media/image36.wmf"/><Relationship Id="rId234" Type="http://schemas.openxmlformats.org/officeDocument/2006/relationships/image" Target="media/image189.wmf"/><Relationship Id="rId637" Type="http://schemas.openxmlformats.org/officeDocument/2006/relationships/image" Target="media/image585.wmf"/><Relationship Id="rId679" Type="http://schemas.openxmlformats.org/officeDocument/2006/relationships/image" Target="media/image587.wmf"/><Relationship Id="rId2" Type="http://schemas.openxmlformats.org/officeDocument/2006/relationships/settings" Target="settings.xml"/><Relationship Id="rId29" Type="http://schemas.openxmlformats.org/officeDocument/2006/relationships/image" Target="media/image4.wmf"/><Relationship Id="rId276" Type="http://schemas.openxmlformats.org/officeDocument/2006/relationships/image" Target="media/image229.wmf"/><Relationship Id="rId441" Type="http://schemas.openxmlformats.org/officeDocument/2006/relationships/image" Target="media/image390.wmf"/><Relationship Id="rId483" Type="http://schemas.openxmlformats.org/officeDocument/2006/relationships/image" Target="media/image432.wmf"/><Relationship Id="rId539" Type="http://schemas.openxmlformats.org/officeDocument/2006/relationships/image" Target="media/image488.wmf"/><Relationship Id="rId690" Type="http://schemas.openxmlformats.org/officeDocument/2006/relationships/image" Target="media/image592.wmf"/><Relationship Id="rId704" Type="http://schemas.openxmlformats.org/officeDocument/2006/relationships/image" Target="media/image604.wmf"/><Relationship Id="rId40" Type="http://schemas.openxmlformats.org/officeDocument/2006/relationships/image" Target="media/image12.wmf"/><Relationship Id="rId136" Type="http://schemas.openxmlformats.org/officeDocument/2006/relationships/image" Target="media/image97.wmf"/><Relationship Id="rId178" Type="http://schemas.openxmlformats.org/officeDocument/2006/relationships/image" Target="media/image133.wmf"/><Relationship Id="rId301" Type="http://schemas.openxmlformats.org/officeDocument/2006/relationships/image" Target="media/image254.wmf"/><Relationship Id="rId343" Type="http://schemas.openxmlformats.org/officeDocument/2006/relationships/image" Target="media/image294.wmf"/><Relationship Id="rId550" Type="http://schemas.openxmlformats.org/officeDocument/2006/relationships/image" Target="media/image499.wmf"/><Relationship Id="rId82" Type="http://schemas.openxmlformats.org/officeDocument/2006/relationships/image" Target="media/image47.wmf"/><Relationship Id="rId203" Type="http://schemas.openxmlformats.org/officeDocument/2006/relationships/image" Target="media/image158.wmf"/><Relationship Id="rId385" Type="http://schemas.openxmlformats.org/officeDocument/2006/relationships/image" Target="media/image335.wmf"/><Relationship Id="rId592" Type="http://schemas.openxmlformats.org/officeDocument/2006/relationships/image" Target="media/image540.wmf"/><Relationship Id="rId606" Type="http://schemas.openxmlformats.org/officeDocument/2006/relationships/image" Target="media/image554.wmf"/><Relationship Id="rId648" Type="http://schemas.openxmlformats.org/officeDocument/2006/relationships/hyperlink" Target="https://login.consultant.ru/link/?req=doc&amp;base=LAW&amp;n=98564" TargetMode="External"/><Relationship Id="rId245" Type="http://schemas.openxmlformats.org/officeDocument/2006/relationships/image" Target="media/image200.wmf"/><Relationship Id="rId287" Type="http://schemas.openxmlformats.org/officeDocument/2006/relationships/image" Target="media/image240.wmf"/><Relationship Id="rId410" Type="http://schemas.openxmlformats.org/officeDocument/2006/relationships/image" Target="media/image360.wmf"/><Relationship Id="rId452" Type="http://schemas.openxmlformats.org/officeDocument/2006/relationships/image" Target="media/image401.wmf"/><Relationship Id="rId494" Type="http://schemas.openxmlformats.org/officeDocument/2006/relationships/image" Target="media/image443.wmf"/><Relationship Id="rId508" Type="http://schemas.openxmlformats.org/officeDocument/2006/relationships/image" Target="media/image457.wmf"/><Relationship Id="rId715" Type="http://schemas.openxmlformats.org/officeDocument/2006/relationships/image" Target="media/image615.wmf"/><Relationship Id="rId105" Type="http://schemas.openxmlformats.org/officeDocument/2006/relationships/hyperlink" Target="https://login.consultant.ru/link/?req=doc&amp;base=STR&amp;n=25325" TargetMode="External"/><Relationship Id="rId147" Type="http://schemas.openxmlformats.org/officeDocument/2006/relationships/hyperlink" Target="https://login.consultant.ru/link/?req=doc&amp;base=STR&amp;n=25228" TargetMode="External"/><Relationship Id="rId312" Type="http://schemas.openxmlformats.org/officeDocument/2006/relationships/image" Target="media/image265.wmf"/><Relationship Id="rId354" Type="http://schemas.openxmlformats.org/officeDocument/2006/relationships/image" Target="media/image305.wmf"/><Relationship Id="rId51" Type="http://schemas.openxmlformats.org/officeDocument/2006/relationships/image" Target="media/image19.wmf"/><Relationship Id="rId93" Type="http://schemas.openxmlformats.org/officeDocument/2006/relationships/hyperlink" Target="https://login.consultant.ru/link/?req=doc&amp;base=STR&amp;n=4410" TargetMode="External"/><Relationship Id="rId189" Type="http://schemas.openxmlformats.org/officeDocument/2006/relationships/image" Target="media/image144.wmf"/><Relationship Id="rId396" Type="http://schemas.openxmlformats.org/officeDocument/2006/relationships/image" Target="media/image346.wmf"/><Relationship Id="rId561" Type="http://schemas.openxmlformats.org/officeDocument/2006/relationships/image" Target="media/image510.wmf"/><Relationship Id="rId617" Type="http://schemas.openxmlformats.org/officeDocument/2006/relationships/image" Target="media/image565.wmf"/><Relationship Id="rId659" Type="http://schemas.openxmlformats.org/officeDocument/2006/relationships/hyperlink" Target="https://login.consultant.ru/link/?req=doc&amp;base=STR&amp;n=2947" TargetMode="External"/><Relationship Id="rId214" Type="http://schemas.openxmlformats.org/officeDocument/2006/relationships/image" Target="media/image169.wmf"/><Relationship Id="rId256" Type="http://schemas.openxmlformats.org/officeDocument/2006/relationships/image" Target="media/image209.wmf"/><Relationship Id="rId298" Type="http://schemas.openxmlformats.org/officeDocument/2006/relationships/image" Target="media/image251.wmf"/><Relationship Id="rId421" Type="http://schemas.openxmlformats.org/officeDocument/2006/relationships/image" Target="media/image371.wmf"/><Relationship Id="rId463" Type="http://schemas.openxmlformats.org/officeDocument/2006/relationships/image" Target="media/image412.wmf"/><Relationship Id="rId519" Type="http://schemas.openxmlformats.org/officeDocument/2006/relationships/image" Target="media/image468.wmf"/><Relationship Id="rId670" Type="http://schemas.openxmlformats.org/officeDocument/2006/relationships/hyperlink" Target="https://login.consultant.ru/link/?req=doc&amp;base=STR&amp;n=4410" TargetMode="External"/><Relationship Id="rId116" Type="http://schemas.openxmlformats.org/officeDocument/2006/relationships/image" Target="media/image77.wmf"/><Relationship Id="rId137" Type="http://schemas.openxmlformats.org/officeDocument/2006/relationships/image" Target="media/image98.wmf"/><Relationship Id="rId158" Type="http://schemas.openxmlformats.org/officeDocument/2006/relationships/image" Target="media/image116.wmf"/><Relationship Id="rId302" Type="http://schemas.openxmlformats.org/officeDocument/2006/relationships/image" Target="media/image255.wmf"/><Relationship Id="rId323" Type="http://schemas.openxmlformats.org/officeDocument/2006/relationships/image" Target="media/image274.wmf"/><Relationship Id="rId344" Type="http://schemas.openxmlformats.org/officeDocument/2006/relationships/image" Target="media/image295.wmf"/><Relationship Id="rId530" Type="http://schemas.openxmlformats.org/officeDocument/2006/relationships/image" Target="media/image479.wmf"/><Relationship Id="rId691" Type="http://schemas.openxmlformats.org/officeDocument/2006/relationships/hyperlink" Target="https://login.consultant.ru/link/?req=doc&amp;base=STR&amp;n=4410" TargetMode="External"/><Relationship Id="rId726" Type="http://schemas.openxmlformats.org/officeDocument/2006/relationships/hyperlink" Target="https://login.consultant.ru/link/?req=doc&amp;base=LAW&amp;n=203089" TargetMode="External"/><Relationship Id="rId20" Type="http://schemas.openxmlformats.org/officeDocument/2006/relationships/hyperlink" Target="https://login.consultant.ru/link/?req=doc&amp;base=LAW&amp;n=371925&amp;dst=101210" TargetMode="External"/><Relationship Id="rId41" Type="http://schemas.openxmlformats.org/officeDocument/2006/relationships/image" Target="media/image13.wmf"/><Relationship Id="rId62" Type="http://schemas.openxmlformats.org/officeDocument/2006/relationships/image" Target="media/image27.wmf"/><Relationship Id="rId83" Type="http://schemas.openxmlformats.org/officeDocument/2006/relationships/hyperlink" Target="https://login.consultant.ru/link/?req=doc&amp;base=STR&amp;n=4410" TargetMode="External"/><Relationship Id="rId179" Type="http://schemas.openxmlformats.org/officeDocument/2006/relationships/image" Target="media/image134.wmf"/><Relationship Id="rId365" Type="http://schemas.openxmlformats.org/officeDocument/2006/relationships/image" Target="media/image316.wmf"/><Relationship Id="rId386" Type="http://schemas.openxmlformats.org/officeDocument/2006/relationships/image" Target="media/image336.wmf"/><Relationship Id="rId551" Type="http://schemas.openxmlformats.org/officeDocument/2006/relationships/image" Target="media/image500.wmf"/><Relationship Id="rId572" Type="http://schemas.openxmlformats.org/officeDocument/2006/relationships/image" Target="media/image521.wmf"/><Relationship Id="rId593" Type="http://schemas.openxmlformats.org/officeDocument/2006/relationships/image" Target="media/image541.wmf"/><Relationship Id="rId607" Type="http://schemas.openxmlformats.org/officeDocument/2006/relationships/image" Target="media/image555.wmf"/><Relationship Id="rId628" Type="http://schemas.openxmlformats.org/officeDocument/2006/relationships/image" Target="media/image576.wmf"/><Relationship Id="rId649" Type="http://schemas.openxmlformats.org/officeDocument/2006/relationships/hyperlink" Target="https://login.consultant.ru/link/?req=doc&amp;base=STR&amp;n=25325" TargetMode="External"/><Relationship Id="rId190" Type="http://schemas.openxmlformats.org/officeDocument/2006/relationships/image" Target="media/image145.wmf"/><Relationship Id="rId204" Type="http://schemas.openxmlformats.org/officeDocument/2006/relationships/image" Target="media/image159.wmf"/><Relationship Id="rId225" Type="http://schemas.openxmlformats.org/officeDocument/2006/relationships/image" Target="media/image180.wmf"/><Relationship Id="rId246" Type="http://schemas.openxmlformats.org/officeDocument/2006/relationships/image" Target="media/image201.wmf"/><Relationship Id="rId267" Type="http://schemas.openxmlformats.org/officeDocument/2006/relationships/image" Target="media/image220.wmf"/><Relationship Id="rId288" Type="http://schemas.openxmlformats.org/officeDocument/2006/relationships/image" Target="media/image241.wmf"/><Relationship Id="rId411" Type="http://schemas.openxmlformats.org/officeDocument/2006/relationships/image" Target="media/image361.wmf"/><Relationship Id="rId432" Type="http://schemas.openxmlformats.org/officeDocument/2006/relationships/image" Target="media/image381.wmf"/><Relationship Id="rId453" Type="http://schemas.openxmlformats.org/officeDocument/2006/relationships/image" Target="media/image402.wmf"/><Relationship Id="rId474" Type="http://schemas.openxmlformats.org/officeDocument/2006/relationships/image" Target="media/image423.wmf"/><Relationship Id="rId509" Type="http://schemas.openxmlformats.org/officeDocument/2006/relationships/image" Target="media/image458.wmf"/><Relationship Id="rId660" Type="http://schemas.openxmlformats.org/officeDocument/2006/relationships/hyperlink" Target="https://login.consultant.ru/link/?req=doc&amp;base=STR&amp;n=23035" TargetMode="External"/><Relationship Id="rId106" Type="http://schemas.openxmlformats.org/officeDocument/2006/relationships/image" Target="media/image67.wmf"/><Relationship Id="rId127" Type="http://schemas.openxmlformats.org/officeDocument/2006/relationships/image" Target="media/image88.wmf"/><Relationship Id="rId313" Type="http://schemas.openxmlformats.org/officeDocument/2006/relationships/image" Target="media/image266.wmf"/><Relationship Id="rId495" Type="http://schemas.openxmlformats.org/officeDocument/2006/relationships/image" Target="media/image444.wmf"/><Relationship Id="rId681" Type="http://schemas.openxmlformats.org/officeDocument/2006/relationships/image" Target="media/image588.wmf"/><Relationship Id="rId716" Type="http://schemas.openxmlformats.org/officeDocument/2006/relationships/hyperlink" Target="https://login.consultant.ru/link/?req=doc&amp;base=LAW&amp;n=203089" TargetMode="External"/><Relationship Id="rId10" Type="http://schemas.openxmlformats.org/officeDocument/2006/relationships/hyperlink" Target="https://login.consultant.ru/link/?req=doc&amp;base=LAW&amp;n=303793" TargetMode="External"/><Relationship Id="rId31" Type="http://schemas.openxmlformats.org/officeDocument/2006/relationships/image" Target="media/image6.wmf"/><Relationship Id="rId52" Type="http://schemas.openxmlformats.org/officeDocument/2006/relationships/image" Target="media/image20.wmf"/><Relationship Id="rId73" Type="http://schemas.openxmlformats.org/officeDocument/2006/relationships/image" Target="media/image38.wmf"/><Relationship Id="rId94" Type="http://schemas.openxmlformats.org/officeDocument/2006/relationships/image" Target="media/image56.wmf"/><Relationship Id="rId148" Type="http://schemas.openxmlformats.org/officeDocument/2006/relationships/hyperlink" Target="https://login.consultant.ru/link/?req=doc&amp;base=STR&amp;n=914" TargetMode="External"/><Relationship Id="rId169" Type="http://schemas.openxmlformats.org/officeDocument/2006/relationships/image" Target="media/image124.wmf"/><Relationship Id="rId334" Type="http://schemas.openxmlformats.org/officeDocument/2006/relationships/image" Target="media/image285.wmf"/><Relationship Id="rId355" Type="http://schemas.openxmlformats.org/officeDocument/2006/relationships/image" Target="media/image306.wmf"/><Relationship Id="rId376" Type="http://schemas.openxmlformats.org/officeDocument/2006/relationships/image" Target="media/image327.wmf"/><Relationship Id="rId397" Type="http://schemas.openxmlformats.org/officeDocument/2006/relationships/image" Target="media/image347.wmf"/><Relationship Id="rId520" Type="http://schemas.openxmlformats.org/officeDocument/2006/relationships/image" Target="media/image469.wmf"/><Relationship Id="rId541" Type="http://schemas.openxmlformats.org/officeDocument/2006/relationships/image" Target="media/image490.wmf"/><Relationship Id="rId562" Type="http://schemas.openxmlformats.org/officeDocument/2006/relationships/image" Target="media/image511.wmf"/><Relationship Id="rId583" Type="http://schemas.openxmlformats.org/officeDocument/2006/relationships/image" Target="media/image532.wmf"/><Relationship Id="rId618" Type="http://schemas.openxmlformats.org/officeDocument/2006/relationships/image" Target="media/image566.wmf"/><Relationship Id="rId639" Type="http://schemas.openxmlformats.org/officeDocument/2006/relationships/image" Target="media/image586.wmf"/><Relationship Id="rId4" Type="http://schemas.openxmlformats.org/officeDocument/2006/relationships/hyperlink" Target="https://www.consultant.ru" TargetMode="External"/><Relationship Id="rId180" Type="http://schemas.openxmlformats.org/officeDocument/2006/relationships/image" Target="media/image135.wmf"/><Relationship Id="rId215" Type="http://schemas.openxmlformats.org/officeDocument/2006/relationships/image" Target="media/image170.wmf"/><Relationship Id="rId236" Type="http://schemas.openxmlformats.org/officeDocument/2006/relationships/image" Target="media/image191.wmf"/><Relationship Id="rId257" Type="http://schemas.openxmlformats.org/officeDocument/2006/relationships/image" Target="media/image210.wmf"/><Relationship Id="rId278" Type="http://schemas.openxmlformats.org/officeDocument/2006/relationships/image" Target="media/image231.wmf"/><Relationship Id="rId401" Type="http://schemas.openxmlformats.org/officeDocument/2006/relationships/image" Target="media/image351.wmf"/><Relationship Id="rId422" Type="http://schemas.openxmlformats.org/officeDocument/2006/relationships/image" Target="media/image372.wmf"/><Relationship Id="rId443" Type="http://schemas.openxmlformats.org/officeDocument/2006/relationships/image" Target="media/image392.wmf"/><Relationship Id="rId464" Type="http://schemas.openxmlformats.org/officeDocument/2006/relationships/image" Target="media/image413.wmf"/><Relationship Id="rId650" Type="http://schemas.openxmlformats.org/officeDocument/2006/relationships/hyperlink" Target="https://login.consultant.ru/link/?req=doc&amp;base=STR&amp;n=25073" TargetMode="External"/><Relationship Id="rId303" Type="http://schemas.openxmlformats.org/officeDocument/2006/relationships/image" Target="media/image256.wmf"/><Relationship Id="rId485" Type="http://schemas.openxmlformats.org/officeDocument/2006/relationships/image" Target="media/image434.wmf"/><Relationship Id="rId692" Type="http://schemas.openxmlformats.org/officeDocument/2006/relationships/image" Target="media/image593.wmf"/><Relationship Id="rId706" Type="http://schemas.openxmlformats.org/officeDocument/2006/relationships/image" Target="media/image606.wmf"/><Relationship Id="rId42" Type="http://schemas.openxmlformats.org/officeDocument/2006/relationships/image" Target="media/image14.wmf"/><Relationship Id="rId84" Type="http://schemas.openxmlformats.org/officeDocument/2006/relationships/image" Target="media/image48.wmf"/><Relationship Id="rId138" Type="http://schemas.openxmlformats.org/officeDocument/2006/relationships/image" Target="media/image99.wmf"/><Relationship Id="rId345" Type="http://schemas.openxmlformats.org/officeDocument/2006/relationships/image" Target="media/image296.wmf"/><Relationship Id="rId387" Type="http://schemas.openxmlformats.org/officeDocument/2006/relationships/image" Target="media/image337.wmf"/><Relationship Id="rId510" Type="http://schemas.openxmlformats.org/officeDocument/2006/relationships/image" Target="media/image459.wmf"/><Relationship Id="rId552" Type="http://schemas.openxmlformats.org/officeDocument/2006/relationships/image" Target="media/image501.wmf"/><Relationship Id="rId594" Type="http://schemas.openxmlformats.org/officeDocument/2006/relationships/image" Target="media/image542.wmf"/><Relationship Id="rId608" Type="http://schemas.openxmlformats.org/officeDocument/2006/relationships/image" Target="media/image556.wmf"/><Relationship Id="rId191" Type="http://schemas.openxmlformats.org/officeDocument/2006/relationships/image" Target="media/image146.wmf"/><Relationship Id="rId205" Type="http://schemas.openxmlformats.org/officeDocument/2006/relationships/image" Target="media/image160.wmf"/><Relationship Id="rId247" Type="http://schemas.openxmlformats.org/officeDocument/2006/relationships/image" Target="media/image202.wmf"/><Relationship Id="rId412" Type="http://schemas.openxmlformats.org/officeDocument/2006/relationships/image" Target="media/image362.wmf"/><Relationship Id="rId107" Type="http://schemas.openxmlformats.org/officeDocument/2006/relationships/image" Target="media/image68.wmf"/><Relationship Id="rId289" Type="http://schemas.openxmlformats.org/officeDocument/2006/relationships/image" Target="media/image242.wmf"/><Relationship Id="rId454" Type="http://schemas.openxmlformats.org/officeDocument/2006/relationships/image" Target="media/image403.wmf"/><Relationship Id="rId496" Type="http://schemas.openxmlformats.org/officeDocument/2006/relationships/image" Target="media/image445.wmf"/><Relationship Id="rId661" Type="http://schemas.openxmlformats.org/officeDocument/2006/relationships/hyperlink" Target="https://login.consultant.ru/link/?req=doc&amp;base=STR&amp;n=14871" TargetMode="External"/><Relationship Id="rId717" Type="http://schemas.openxmlformats.org/officeDocument/2006/relationships/hyperlink" Target="https://login.consultant.ru/link/?req=doc&amp;base=LAW&amp;n=203089" TargetMode="External"/><Relationship Id="rId11" Type="http://schemas.openxmlformats.org/officeDocument/2006/relationships/hyperlink" Target="https://login.consultant.ru/link/?req=doc&amp;base=LAW&amp;n=217995" TargetMode="External"/><Relationship Id="rId53" Type="http://schemas.openxmlformats.org/officeDocument/2006/relationships/image" Target="media/image21.wmf"/><Relationship Id="rId149" Type="http://schemas.openxmlformats.org/officeDocument/2006/relationships/image" Target="media/image108.wmf"/><Relationship Id="rId314" Type="http://schemas.openxmlformats.org/officeDocument/2006/relationships/hyperlink" Target="https://login.consultant.ru/link/?req=doc&amp;base=STR&amp;n=16150" TargetMode="External"/><Relationship Id="rId356" Type="http://schemas.openxmlformats.org/officeDocument/2006/relationships/image" Target="media/image307.wmf"/><Relationship Id="rId398" Type="http://schemas.openxmlformats.org/officeDocument/2006/relationships/image" Target="media/image348.wmf"/><Relationship Id="rId521" Type="http://schemas.openxmlformats.org/officeDocument/2006/relationships/image" Target="media/image470.wmf"/><Relationship Id="rId563" Type="http://schemas.openxmlformats.org/officeDocument/2006/relationships/image" Target="media/image512.wmf"/><Relationship Id="rId619" Type="http://schemas.openxmlformats.org/officeDocument/2006/relationships/image" Target="media/image567.wmf"/><Relationship Id="rId95" Type="http://schemas.openxmlformats.org/officeDocument/2006/relationships/image" Target="media/image57.wmf"/><Relationship Id="rId160" Type="http://schemas.openxmlformats.org/officeDocument/2006/relationships/hyperlink" Target="https://login.consultant.ru/link/?req=doc&amp;base=STR&amp;n=25228" TargetMode="External"/><Relationship Id="rId216" Type="http://schemas.openxmlformats.org/officeDocument/2006/relationships/image" Target="media/image171.wmf"/><Relationship Id="rId423" Type="http://schemas.openxmlformats.org/officeDocument/2006/relationships/image" Target="media/image373.wmf"/><Relationship Id="rId258" Type="http://schemas.openxmlformats.org/officeDocument/2006/relationships/image" Target="media/image211.wmf"/><Relationship Id="rId465" Type="http://schemas.openxmlformats.org/officeDocument/2006/relationships/image" Target="media/image414.wmf"/><Relationship Id="rId630" Type="http://schemas.openxmlformats.org/officeDocument/2006/relationships/image" Target="media/image578.wmf"/><Relationship Id="rId672" Type="http://schemas.openxmlformats.org/officeDocument/2006/relationships/hyperlink" Target="https://login.consultant.ru/link/?req=doc&amp;base=STR&amp;n=4410" TargetMode="External"/><Relationship Id="rId728" Type="http://schemas.openxmlformats.org/officeDocument/2006/relationships/image" Target="media/image620.png"/><Relationship Id="rId22" Type="http://schemas.openxmlformats.org/officeDocument/2006/relationships/hyperlink" Target="https://login.consultant.ru/link/?req=doc&amp;base=LAW&amp;n=372111&amp;dst=46" TargetMode="External"/><Relationship Id="rId64" Type="http://schemas.openxmlformats.org/officeDocument/2006/relationships/image" Target="media/image29.wmf"/><Relationship Id="rId118" Type="http://schemas.openxmlformats.org/officeDocument/2006/relationships/image" Target="media/image79.wmf"/><Relationship Id="rId325" Type="http://schemas.openxmlformats.org/officeDocument/2006/relationships/image" Target="media/image276.wmf"/><Relationship Id="rId367" Type="http://schemas.openxmlformats.org/officeDocument/2006/relationships/image" Target="media/image318.wmf"/><Relationship Id="rId532" Type="http://schemas.openxmlformats.org/officeDocument/2006/relationships/image" Target="media/image481.wmf"/><Relationship Id="rId574" Type="http://schemas.openxmlformats.org/officeDocument/2006/relationships/image" Target="media/image523.wmf"/><Relationship Id="rId171" Type="http://schemas.openxmlformats.org/officeDocument/2006/relationships/image" Target="media/image126.wmf"/><Relationship Id="rId227" Type="http://schemas.openxmlformats.org/officeDocument/2006/relationships/image" Target="media/image182.wmf"/><Relationship Id="rId269" Type="http://schemas.openxmlformats.org/officeDocument/2006/relationships/image" Target="media/image222.wmf"/><Relationship Id="rId434" Type="http://schemas.openxmlformats.org/officeDocument/2006/relationships/image" Target="media/image383.wmf"/><Relationship Id="rId476" Type="http://schemas.openxmlformats.org/officeDocument/2006/relationships/image" Target="media/image425.wmf"/><Relationship Id="rId641" Type="http://schemas.openxmlformats.org/officeDocument/2006/relationships/hyperlink" Target="https://login.consultant.ru/link/?req=doc&amp;base=LAW&amp;n=330075" TargetMode="External"/><Relationship Id="rId683" Type="http://schemas.openxmlformats.org/officeDocument/2006/relationships/image" Target="media/image589.wmf"/><Relationship Id="rId33" Type="http://schemas.openxmlformats.org/officeDocument/2006/relationships/image" Target="media/image8.wmf"/><Relationship Id="rId129" Type="http://schemas.openxmlformats.org/officeDocument/2006/relationships/image" Target="media/image90.wmf"/><Relationship Id="rId280" Type="http://schemas.openxmlformats.org/officeDocument/2006/relationships/image" Target="media/image233.wmf"/><Relationship Id="rId336" Type="http://schemas.openxmlformats.org/officeDocument/2006/relationships/image" Target="media/image287.wmf"/><Relationship Id="rId501" Type="http://schemas.openxmlformats.org/officeDocument/2006/relationships/image" Target="media/image450.wmf"/><Relationship Id="rId543" Type="http://schemas.openxmlformats.org/officeDocument/2006/relationships/image" Target="media/image492.wmf"/><Relationship Id="rId75" Type="http://schemas.openxmlformats.org/officeDocument/2006/relationships/image" Target="media/image40.wmf"/><Relationship Id="rId140" Type="http://schemas.openxmlformats.org/officeDocument/2006/relationships/image" Target="media/image101.wmf"/><Relationship Id="rId182" Type="http://schemas.openxmlformats.org/officeDocument/2006/relationships/image" Target="media/image137.wmf"/><Relationship Id="rId378" Type="http://schemas.openxmlformats.org/officeDocument/2006/relationships/image" Target="media/image329.wmf"/><Relationship Id="rId403" Type="http://schemas.openxmlformats.org/officeDocument/2006/relationships/image" Target="media/image353.wmf"/><Relationship Id="rId585" Type="http://schemas.openxmlformats.org/officeDocument/2006/relationships/hyperlink" Target="https://login.consultant.ru/link/?req=doc&amp;base=STR&amp;n=16150" TargetMode="External"/><Relationship Id="rId6" Type="http://schemas.openxmlformats.org/officeDocument/2006/relationships/hyperlink" Target="https://login.consultant.ru/link/?req=doc&amp;base=LAW&amp;n=372111&amp;dst=100008" TargetMode="External"/><Relationship Id="rId238" Type="http://schemas.openxmlformats.org/officeDocument/2006/relationships/image" Target="media/image193.wmf"/><Relationship Id="rId445" Type="http://schemas.openxmlformats.org/officeDocument/2006/relationships/image" Target="media/image394.wmf"/><Relationship Id="rId487" Type="http://schemas.openxmlformats.org/officeDocument/2006/relationships/image" Target="media/image436.wmf"/><Relationship Id="rId610" Type="http://schemas.openxmlformats.org/officeDocument/2006/relationships/image" Target="media/image558.wmf"/><Relationship Id="rId652" Type="http://schemas.openxmlformats.org/officeDocument/2006/relationships/hyperlink" Target="https://login.consultant.ru/link/?req=doc&amp;base=STR&amp;n=25229" TargetMode="External"/><Relationship Id="rId694" Type="http://schemas.openxmlformats.org/officeDocument/2006/relationships/image" Target="media/image595.wmf"/><Relationship Id="rId708" Type="http://schemas.openxmlformats.org/officeDocument/2006/relationships/image" Target="media/image608.wmf"/><Relationship Id="rId291" Type="http://schemas.openxmlformats.org/officeDocument/2006/relationships/image" Target="media/image244.wmf"/><Relationship Id="rId305" Type="http://schemas.openxmlformats.org/officeDocument/2006/relationships/image" Target="media/image258.wmf"/><Relationship Id="rId347" Type="http://schemas.openxmlformats.org/officeDocument/2006/relationships/image" Target="media/image298.wmf"/><Relationship Id="rId512" Type="http://schemas.openxmlformats.org/officeDocument/2006/relationships/image" Target="media/image461.wmf"/><Relationship Id="rId44" Type="http://schemas.openxmlformats.org/officeDocument/2006/relationships/hyperlink" Target="https://login.consultant.ru/link/?req=doc&amp;base=STR&amp;n=23313" TargetMode="External"/><Relationship Id="rId86" Type="http://schemas.openxmlformats.org/officeDocument/2006/relationships/image" Target="media/image50.wmf"/><Relationship Id="rId151" Type="http://schemas.openxmlformats.org/officeDocument/2006/relationships/image" Target="media/image110.wmf"/><Relationship Id="rId389" Type="http://schemas.openxmlformats.org/officeDocument/2006/relationships/image" Target="media/image339.wmf"/><Relationship Id="rId554" Type="http://schemas.openxmlformats.org/officeDocument/2006/relationships/image" Target="media/image503.wmf"/><Relationship Id="rId596" Type="http://schemas.openxmlformats.org/officeDocument/2006/relationships/image" Target="media/image544.wmf"/><Relationship Id="rId193" Type="http://schemas.openxmlformats.org/officeDocument/2006/relationships/image" Target="media/image148.wmf"/><Relationship Id="rId207" Type="http://schemas.openxmlformats.org/officeDocument/2006/relationships/image" Target="media/image162.wmf"/><Relationship Id="rId249" Type="http://schemas.openxmlformats.org/officeDocument/2006/relationships/image" Target="media/image204.wmf"/><Relationship Id="rId414" Type="http://schemas.openxmlformats.org/officeDocument/2006/relationships/image" Target="media/image364.wmf"/><Relationship Id="rId456" Type="http://schemas.openxmlformats.org/officeDocument/2006/relationships/image" Target="media/image405.wmf"/><Relationship Id="rId498" Type="http://schemas.openxmlformats.org/officeDocument/2006/relationships/image" Target="media/image447.wmf"/><Relationship Id="rId621" Type="http://schemas.openxmlformats.org/officeDocument/2006/relationships/image" Target="media/image569.wmf"/><Relationship Id="rId663" Type="http://schemas.openxmlformats.org/officeDocument/2006/relationships/hyperlink" Target="https://login.consultant.ru/link/?req=doc&amp;base=STR&amp;n=1638" TargetMode="External"/><Relationship Id="rId13" Type="http://schemas.openxmlformats.org/officeDocument/2006/relationships/hyperlink" Target="https://login.consultant.ru/link/?req=doc&amp;base=LAW&amp;n=371925&amp;dst=101210" TargetMode="External"/><Relationship Id="rId109" Type="http://schemas.openxmlformats.org/officeDocument/2006/relationships/image" Target="media/image70.wmf"/><Relationship Id="rId260" Type="http://schemas.openxmlformats.org/officeDocument/2006/relationships/image" Target="media/image213.wmf"/><Relationship Id="rId316" Type="http://schemas.openxmlformats.org/officeDocument/2006/relationships/hyperlink" Target="https://login.consultant.ru/link/?req=doc&amp;base=STR&amp;n=25325" TargetMode="External"/><Relationship Id="rId523" Type="http://schemas.openxmlformats.org/officeDocument/2006/relationships/image" Target="media/image472.wmf"/><Relationship Id="rId719" Type="http://schemas.openxmlformats.org/officeDocument/2006/relationships/image" Target="media/image617.wmf"/><Relationship Id="rId55" Type="http://schemas.openxmlformats.org/officeDocument/2006/relationships/hyperlink" Target="https://login.consultant.ru/link/?req=doc&amp;base=STR&amp;n=25325" TargetMode="External"/><Relationship Id="rId97" Type="http://schemas.openxmlformats.org/officeDocument/2006/relationships/image" Target="media/image59.wmf"/><Relationship Id="rId120" Type="http://schemas.openxmlformats.org/officeDocument/2006/relationships/image" Target="media/image81.wmf"/><Relationship Id="rId358" Type="http://schemas.openxmlformats.org/officeDocument/2006/relationships/image" Target="media/image309.wmf"/><Relationship Id="rId565" Type="http://schemas.openxmlformats.org/officeDocument/2006/relationships/image" Target="media/image514.wmf"/><Relationship Id="rId730" Type="http://schemas.openxmlformats.org/officeDocument/2006/relationships/theme" Target="theme/theme1.xml"/><Relationship Id="rId162" Type="http://schemas.openxmlformats.org/officeDocument/2006/relationships/image" Target="media/image118.wmf"/><Relationship Id="rId218" Type="http://schemas.openxmlformats.org/officeDocument/2006/relationships/image" Target="media/image173.wmf"/><Relationship Id="rId425" Type="http://schemas.openxmlformats.org/officeDocument/2006/relationships/hyperlink" Target="https://login.consultant.ru/link/?req=doc&amp;base=STR&amp;n=25228" TargetMode="External"/><Relationship Id="rId467" Type="http://schemas.openxmlformats.org/officeDocument/2006/relationships/image" Target="media/image416.wmf"/><Relationship Id="rId632" Type="http://schemas.openxmlformats.org/officeDocument/2006/relationships/image" Target="media/image580.wmf"/><Relationship Id="rId271" Type="http://schemas.openxmlformats.org/officeDocument/2006/relationships/image" Target="media/image224.wmf"/><Relationship Id="rId674" Type="http://schemas.openxmlformats.org/officeDocument/2006/relationships/hyperlink" Target="https://login.consultant.ru/link/?req=doc&amp;base=STR&amp;n=4410" TargetMode="External"/><Relationship Id="rId24" Type="http://schemas.openxmlformats.org/officeDocument/2006/relationships/hyperlink" Target="https://login.consultant.ru/link/?req=doc&amp;base=LAW&amp;n=371925&amp;dst=101210" TargetMode="External"/><Relationship Id="rId66" Type="http://schemas.openxmlformats.org/officeDocument/2006/relationships/image" Target="media/image31.wmf"/><Relationship Id="rId131" Type="http://schemas.openxmlformats.org/officeDocument/2006/relationships/image" Target="media/image92.wmf"/><Relationship Id="rId327" Type="http://schemas.openxmlformats.org/officeDocument/2006/relationships/image" Target="media/image278.wmf"/><Relationship Id="rId369" Type="http://schemas.openxmlformats.org/officeDocument/2006/relationships/image" Target="media/image320.wmf"/><Relationship Id="rId534" Type="http://schemas.openxmlformats.org/officeDocument/2006/relationships/image" Target="media/image483.wmf"/><Relationship Id="rId576" Type="http://schemas.openxmlformats.org/officeDocument/2006/relationships/image" Target="media/image525.wmf"/><Relationship Id="rId173" Type="http://schemas.openxmlformats.org/officeDocument/2006/relationships/image" Target="media/image128.wmf"/><Relationship Id="rId229" Type="http://schemas.openxmlformats.org/officeDocument/2006/relationships/image" Target="media/image184.wmf"/><Relationship Id="rId380" Type="http://schemas.openxmlformats.org/officeDocument/2006/relationships/hyperlink" Target="https://login.consultant.ru/link/?req=doc&amp;base=LAW&amp;n=254925" TargetMode="External"/><Relationship Id="rId436" Type="http://schemas.openxmlformats.org/officeDocument/2006/relationships/image" Target="media/image385.wmf"/><Relationship Id="rId601" Type="http://schemas.openxmlformats.org/officeDocument/2006/relationships/image" Target="media/image549.wmf"/><Relationship Id="rId643" Type="http://schemas.openxmlformats.org/officeDocument/2006/relationships/hyperlink" Target="https://login.consultant.ru/link/?req=doc&amp;base=LAW&amp;n=356066" TargetMode="External"/><Relationship Id="rId240" Type="http://schemas.openxmlformats.org/officeDocument/2006/relationships/image" Target="media/image195.wmf"/><Relationship Id="rId478" Type="http://schemas.openxmlformats.org/officeDocument/2006/relationships/image" Target="media/image427.wmf"/><Relationship Id="rId685" Type="http://schemas.openxmlformats.org/officeDocument/2006/relationships/hyperlink" Target="https://login.consultant.ru/link/?req=doc&amp;base=STR&amp;n=23313" TargetMode="External"/><Relationship Id="rId35" Type="http://schemas.openxmlformats.org/officeDocument/2006/relationships/hyperlink" Target="https://login.consultant.ru/link/?req=doc&amp;base=LAW&amp;n=372111&amp;dst=100008" TargetMode="External"/><Relationship Id="rId77" Type="http://schemas.openxmlformats.org/officeDocument/2006/relationships/image" Target="media/image42.wmf"/><Relationship Id="rId100" Type="http://schemas.openxmlformats.org/officeDocument/2006/relationships/image" Target="media/image62.wmf"/><Relationship Id="rId282" Type="http://schemas.openxmlformats.org/officeDocument/2006/relationships/image" Target="media/image235.wmf"/><Relationship Id="rId338" Type="http://schemas.openxmlformats.org/officeDocument/2006/relationships/image" Target="media/image289.wmf"/><Relationship Id="rId503" Type="http://schemas.openxmlformats.org/officeDocument/2006/relationships/image" Target="media/image452.wmf"/><Relationship Id="rId545" Type="http://schemas.openxmlformats.org/officeDocument/2006/relationships/image" Target="media/image494.wmf"/><Relationship Id="rId587" Type="http://schemas.openxmlformats.org/officeDocument/2006/relationships/image" Target="media/image535.wmf"/><Relationship Id="rId710" Type="http://schemas.openxmlformats.org/officeDocument/2006/relationships/image" Target="media/image610.wmf"/><Relationship Id="rId8" Type="http://schemas.openxmlformats.org/officeDocument/2006/relationships/hyperlink" Target="https://login.consultant.ru/link/?req=doc&amp;base=LAW&amp;n=372111&amp;dst=63" TargetMode="External"/><Relationship Id="rId142" Type="http://schemas.openxmlformats.org/officeDocument/2006/relationships/image" Target="media/image103.wmf"/><Relationship Id="rId184" Type="http://schemas.openxmlformats.org/officeDocument/2006/relationships/image" Target="media/image139.wmf"/><Relationship Id="rId391" Type="http://schemas.openxmlformats.org/officeDocument/2006/relationships/image" Target="media/image341.wmf"/><Relationship Id="rId405" Type="http://schemas.openxmlformats.org/officeDocument/2006/relationships/image" Target="media/image355.wmf"/><Relationship Id="rId447" Type="http://schemas.openxmlformats.org/officeDocument/2006/relationships/image" Target="media/image396.wmf"/><Relationship Id="rId612" Type="http://schemas.openxmlformats.org/officeDocument/2006/relationships/image" Target="media/image560.wmf"/><Relationship Id="rId251" Type="http://schemas.openxmlformats.org/officeDocument/2006/relationships/hyperlink" Target="https://login.consultant.ru/link/?req=doc&amp;base=LAW&amp;n=371925&amp;dst=915" TargetMode="External"/><Relationship Id="rId489" Type="http://schemas.openxmlformats.org/officeDocument/2006/relationships/image" Target="media/image438.wmf"/><Relationship Id="rId654" Type="http://schemas.openxmlformats.org/officeDocument/2006/relationships/hyperlink" Target="https://login.consultant.ru/link/?req=doc&amp;base=STR&amp;n=25228" TargetMode="External"/><Relationship Id="rId696" Type="http://schemas.openxmlformats.org/officeDocument/2006/relationships/image" Target="media/image597.wmf"/><Relationship Id="rId46" Type="http://schemas.openxmlformats.org/officeDocument/2006/relationships/hyperlink" Target="https://login.consultant.ru/link/?req=doc&amp;base=STR&amp;n=4410" TargetMode="External"/><Relationship Id="rId293" Type="http://schemas.openxmlformats.org/officeDocument/2006/relationships/image" Target="media/image246.wmf"/><Relationship Id="rId307" Type="http://schemas.openxmlformats.org/officeDocument/2006/relationships/image" Target="media/image260.wmf"/><Relationship Id="rId349" Type="http://schemas.openxmlformats.org/officeDocument/2006/relationships/image" Target="media/image300.wmf"/><Relationship Id="rId514" Type="http://schemas.openxmlformats.org/officeDocument/2006/relationships/image" Target="media/image463.wmf"/><Relationship Id="rId556" Type="http://schemas.openxmlformats.org/officeDocument/2006/relationships/image" Target="media/image505.wmf"/><Relationship Id="rId721" Type="http://schemas.openxmlformats.org/officeDocument/2006/relationships/hyperlink" Target="https://login.consultant.ru/link/?req=doc&amp;base=LAW&amp;n=203089&amp;dst=100054" TargetMode="External"/><Relationship Id="rId88" Type="http://schemas.openxmlformats.org/officeDocument/2006/relationships/hyperlink" Target="https://login.consultant.ru/link/?req=doc&amp;base=STR&amp;n=25325" TargetMode="External"/><Relationship Id="rId111" Type="http://schemas.openxmlformats.org/officeDocument/2006/relationships/image" Target="media/image72.wmf"/><Relationship Id="rId153" Type="http://schemas.openxmlformats.org/officeDocument/2006/relationships/hyperlink" Target="https://login.consultant.ru/link/?req=doc&amp;base=STR&amp;n=944" TargetMode="External"/><Relationship Id="rId195" Type="http://schemas.openxmlformats.org/officeDocument/2006/relationships/image" Target="media/image150.wmf"/><Relationship Id="rId209" Type="http://schemas.openxmlformats.org/officeDocument/2006/relationships/image" Target="media/image164.wmf"/><Relationship Id="rId360" Type="http://schemas.openxmlformats.org/officeDocument/2006/relationships/image" Target="media/image311.wmf"/><Relationship Id="rId416" Type="http://schemas.openxmlformats.org/officeDocument/2006/relationships/image" Target="media/image366.wmf"/><Relationship Id="rId598" Type="http://schemas.openxmlformats.org/officeDocument/2006/relationships/image" Target="media/image546.wmf"/><Relationship Id="rId220" Type="http://schemas.openxmlformats.org/officeDocument/2006/relationships/image" Target="media/image175.wmf"/><Relationship Id="rId458" Type="http://schemas.openxmlformats.org/officeDocument/2006/relationships/image" Target="media/image407.wmf"/><Relationship Id="rId623" Type="http://schemas.openxmlformats.org/officeDocument/2006/relationships/image" Target="media/image571.wmf"/><Relationship Id="rId665" Type="http://schemas.openxmlformats.org/officeDocument/2006/relationships/hyperlink" Target="https://login.consultant.ru/link/?req=doc&amp;base=STR&amp;n=25229" TargetMode="External"/><Relationship Id="rId15" Type="http://schemas.openxmlformats.org/officeDocument/2006/relationships/hyperlink" Target="https://login.consultant.ru/link/?req=doc&amp;base=LAW&amp;n=372111&amp;dst=100008" TargetMode="External"/><Relationship Id="rId57" Type="http://schemas.openxmlformats.org/officeDocument/2006/relationships/image" Target="media/image23.wmf"/><Relationship Id="rId262" Type="http://schemas.openxmlformats.org/officeDocument/2006/relationships/image" Target="media/image215.wmf"/><Relationship Id="rId318" Type="http://schemas.openxmlformats.org/officeDocument/2006/relationships/image" Target="media/image269.wmf"/><Relationship Id="rId525" Type="http://schemas.openxmlformats.org/officeDocument/2006/relationships/image" Target="media/image474.wmf"/><Relationship Id="rId567" Type="http://schemas.openxmlformats.org/officeDocument/2006/relationships/image" Target="media/image516.wmf"/><Relationship Id="rId99" Type="http://schemas.openxmlformats.org/officeDocument/2006/relationships/image" Target="media/image61.wmf"/><Relationship Id="rId122" Type="http://schemas.openxmlformats.org/officeDocument/2006/relationships/image" Target="media/image83.wmf"/><Relationship Id="rId164" Type="http://schemas.openxmlformats.org/officeDocument/2006/relationships/hyperlink" Target="https://login.consultant.ru/link/?req=doc&amp;base=STR&amp;n=944" TargetMode="External"/><Relationship Id="rId371" Type="http://schemas.openxmlformats.org/officeDocument/2006/relationships/image" Target="media/image322.wmf"/><Relationship Id="rId427" Type="http://schemas.openxmlformats.org/officeDocument/2006/relationships/image" Target="media/image376.wmf"/><Relationship Id="rId469" Type="http://schemas.openxmlformats.org/officeDocument/2006/relationships/image" Target="media/image418.wmf"/><Relationship Id="rId634" Type="http://schemas.openxmlformats.org/officeDocument/2006/relationships/image" Target="media/image582.wmf"/><Relationship Id="rId676" Type="http://schemas.openxmlformats.org/officeDocument/2006/relationships/hyperlink" Target="https://login.consultant.ru/link/?req=doc&amp;base=STR&amp;n=1981" TargetMode="External"/><Relationship Id="rId26" Type="http://schemas.openxmlformats.org/officeDocument/2006/relationships/hyperlink" Target="https://login.consultant.ru/link/?req=doc&amp;base=LAW&amp;n=382046" TargetMode="External"/><Relationship Id="rId231" Type="http://schemas.openxmlformats.org/officeDocument/2006/relationships/image" Target="media/image186.wmf"/><Relationship Id="rId273" Type="http://schemas.openxmlformats.org/officeDocument/2006/relationships/image" Target="media/image226.wmf"/><Relationship Id="rId329" Type="http://schemas.openxmlformats.org/officeDocument/2006/relationships/image" Target="media/image280.wmf"/><Relationship Id="rId480" Type="http://schemas.openxmlformats.org/officeDocument/2006/relationships/image" Target="media/image429.wmf"/><Relationship Id="rId536" Type="http://schemas.openxmlformats.org/officeDocument/2006/relationships/image" Target="media/image485.wmf"/><Relationship Id="rId701" Type="http://schemas.openxmlformats.org/officeDocument/2006/relationships/image" Target="media/image601.wmf"/><Relationship Id="rId68" Type="http://schemas.openxmlformats.org/officeDocument/2006/relationships/image" Target="media/image33.wmf"/><Relationship Id="rId133" Type="http://schemas.openxmlformats.org/officeDocument/2006/relationships/image" Target="media/image94.wmf"/><Relationship Id="rId175" Type="http://schemas.openxmlformats.org/officeDocument/2006/relationships/image" Target="media/image130.wmf"/><Relationship Id="rId340" Type="http://schemas.openxmlformats.org/officeDocument/2006/relationships/image" Target="media/image291.wmf"/><Relationship Id="rId578" Type="http://schemas.openxmlformats.org/officeDocument/2006/relationships/image" Target="media/image527.wmf"/><Relationship Id="rId200" Type="http://schemas.openxmlformats.org/officeDocument/2006/relationships/image" Target="media/image155.wmf"/><Relationship Id="rId382" Type="http://schemas.openxmlformats.org/officeDocument/2006/relationships/image" Target="media/image332.wmf"/><Relationship Id="rId438" Type="http://schemas.openxmlformats.org/officeDocument/2006/relationships/image" Target="media/image387.wmf"/><Relationship Id="rId603" Type="http://schemas.openxmlformats.org/officeDocument/2006/relationships/image" Target="media/image551.wmf"/><Relationship Id="rId645" Type="http://schemas.openxmlformats.org/officeDocument/2006/relationships/hyperlink" Target="https://login.consultant.ru/link/?req=doc&amp;base=LAW&amp;n=194384" TargetMode="External"/><Relationship Id="rId687" Type="http://schemas.openxmlformats.org/officeDocument/2006/relationships/hyperlink" Target="https://login.consultant.ru/link/?req=doc&amp;base=STR&amp;n=4410" TargetMode="External"/><Relationship Id="rId242" Type="http://schemas.openxmlformats.org/officeDocument/2006/relationships/image" Target="media/image197.wmf"/><Relationship Id="rId284" Type="http://schemas.openxmlformats.org/officeDocument/2006/relationships/image" Target="media/image237.wmf"/><Relationship Id="rId491" Type="http://schemas.openxmlformats.org/officeDocument/2006/relationships/image" Target="media/image440.wmf"/><Relationship Id="rId505" Type="http://schemas.openxmlformats.org/officeDocument/2006/relationships/image" Target="media/image454.wmf"/><Relationship Id="rId712" Type="http://schemas.openxmlformats.org/officeDocument/2006/relationships/image" Target="media/image612.wmf"/><Relationship Id="rId37" Type="http://schemas.openxmlformats.org/officeDocument/2006/relationships/hyperlink" Target="https://login.consultant.ru/link/?req=doc&amp;base=LAW&amp;n=372111&amp;dst=60" TargetMode="External"/><Relationship Id="rId79" Type="http://schemas.openxmlformats.org/officeDocument/2006/relationships/image" Target="media/image44.wmf"/><Relationship Id="rId102" Type="http://schemas.openxmlformats.org/officeDocument/2006/relationships/image" Target="media/image64.wmf"/><Relationship Id="rId144" Type="http://schemas.openxmlformats.org/officeDocument/2006/relationships/image" Target="media/image105.wmf"/><Relationship Id="rId547" Type="http://schemas.openxmlformats.org/officeDocument/2006/relationships/image" Target="media/image496.wmf"/><Relationship Id="rId589" Type="http://schemas.openxmlformats.org/officeDocument/2006/relationships/image" Target="media/image537.wmf"/><Relationship Id="rId90" Type="http://schemas.openxmlformats.org/officeDocument/2006/relationships/image" Target="media/image53.wmf"/><Relationship Id="rId186" Type="http://schemas.openxmlformats.org/officeDocument/2006/relationships/image" Target="media/image141.wmf"/><Relationship Id="rId351" Type="http://schemas.openxmlformats.org/officeDocument/2006/relationships/image" Target="media/image302.wmf"/><Relationship Id="rId393" Type="http://schemas.openxmlformats.org/officeDocument/2006/relationships/image" Target="media/image343.wmf"/><Relationship Id="rId407" Type="http://schemas.openxmlformats.org/officeDocument/2006/relationships/image" Target="media/image357.wmf"/><Relationship Id="rId449" Type="http://schemas.openxmlformats.org/officeDocument/2006/relationships/image" Target="media/image398.wmf"/><Relationship Id="rId614" Type="http://schemas.openxmlformats.org/officeDocument/2006/relationships/image" Target="media/image562.wmf"/><Relationship Id="rId656" Type="http://schemas.openxmlformats.org/officeDocument/2006/relationships/hyperlink" Target="https://login.consultant.ru/link/?req=doc&amp;base=STR&amp;n=4413" TargetMode="External"/><Relationship Id="rId211" Type="http://schemas.openxmlformats.org/officeDocument/2006/relationships/image" Target="media/image166.wmf"/><Relationship Id="rId253" Type="http://schemas.openxmlformats.org/officeDocument/2006/relationships/image" Target="media/image206.wmf"/><Relationship Id="rId295" Type="http://schemas.openxmlformats.org/officeDocument/2006/relationships/image" Target="media/image248.wmf"/><Relationship Id="rId309" Type="http://schemas.openxmlformats.org/officeDocument/2006/relationships/image" Target="media/image262.wmf"/><Relationship Id="rId460" Type="http://schemas.openxmlformats.org/officeDocument/2006/relationships/image" Target="media/image409.wmf"/><Relationship Id="rId516" Type="http://schemas.openxmlformats.org/officeDocument/2006/relationships/image" Target="media/image465.wmf"/><Relationship Id="rId698" Type="http://schemas.openxmlformats.org/officeDocument/2006/relationships/image" Target="media/image598.wmf"/><Relationship Id="rId48" Type="http://schemas.openxmlformats.org/officeDocument/2006/relationships/image" Target="media/image16.wmf"/><Relationship Id="rId113" Type="http://schemas.openxmlformats.org/officeDocument/2006/relationships/image" Target="media/image74.wmf"/><Relationship Id="rId320" Type="http://schemas.openxmlformats.org/officeDocument/2006/relationships/image" Target="media/image271.wmf"/><Relationship Id="rId558" Type="http://schemas.openxmlformats.org/officeDocument/2006/relationships/image" Target="media/image507.wmf"/><Relationship Id="rId723" Type="http://schemas.openxmlformats.org/officeDocument/2006/relationships/hyperlink" Target="https://login.consultant.ru/link/?req=doc&amp;base=LAW&amp;n=372876&amp;dst=104868" TargetMode="External"/><Relationship Id="rId155" Type="http://schemas.openxmlformats.org/officeDocument/2006/relationships/image" Target="media/image113.wmf"/><Relationship Id="rId197" Type="http://schemas.openxmlformats.org/officeDocument/2006/relationships/image" Target="media/image152.wmf"/><Relationship Id="rId362" Type="http://schemas.openxmlformats.org/officeDocument/2006/relationships/image" Target="media/image313.wmf"/><Relationship Id="rId418" Type="http://schemas.openxmlformats.org/officeDocument/2006/relationships/image" Target="media/image368.wmf"/><Relationship Id="rId625" Type="http://schemas.openxmlformats.org/officeDocument/2006/relationships/image" Target="media/image573.wmf"/><Relationship Id="rId222" Type="http://schemas.openxmlformats.org/officeDocument/2006/relationships/image" Target="media/image177.wmf"/><Relationship Id="rId264" Type="http://schemas.openxmlformats.org/officeDocument/2006/relationships/image" Target="media/image217.wmf"/><Relationship Id="rId471" Type="http://schemas.openxmlformats.org/officeDocument/2006/relationships/image" Target="media/image420.wmf"/><Relationship Id="rId667" Type="http://schemas.openxmlformats.org/officeDocument/2006/relationships/hyperlink" Target="https://login.consultant.ru/link/?req=doc&amp;base=STR&amp;n=25229" TargetMode="External"/><Relationship Id="rId17" Type="http://schemas.openxmlformats.org/officeDocument/2006/relationships/image" Target="media/image1.wmf"/><Relationship Id="rId59" Type="http://schemas.openxmlformats.org/officeDocument/2006/relationships/hyperlink" Target="https://login.consultant.ru/link/?req=doc&amp;base=STR&amp;n=4410" TargetMode="External"/><Relationship Id="rId124" Type="http://schemas.openxmlformats.org/officeDocument/2006/relationships/image" Target="media/image85.wmf"/><Relationship Id="rId527" Type="http://schemas.openxmlformats.org/officeDocument/2006/relationships/image" Target="media/image476.wmf"/><Relationship Id="rId569" Type="http://schemas.openxmlformats.org/officeDocument/2006/relationships/image" Target="media/image518.wmf"/><Relationship Id="rId70" Type="http://schemas.openxmlformats.org/officeDocument/2006/relationships/image" Target="media/image35.wmf"/><Relationship Id="rId166" Type="http://schemas.openxmlformats.org/officeDocument/2006/relationships/image" Target="media/image121.wmf"/><Relationship Id="rId331" Type="http://schemas.openxmlformats.org/officeDocument/2006/relationships/image" Target="media/image282.wmf"/><Relationship Id="rId373" Type="http://schemas.openxmlformats.org/officeDocument/2006/relationships/image" Target="media/image324.wmf"/><Relationship Id="rId429" Type="http://schemas.openxmlformats.org/officeDocument/2006/relationships/image" Target="media/image378.wmf"/><Relationship Id="rId580" Type="http://schemas.openxmlformats.org/officeDocument/2006/relationships/image" Target="media/image529.wmf"/><Relationship Id="rId636" Type="http://schemas.openxmlformats.org/officeDocument/2006/relationships/image" Target="media/image584.wmf"/><Relationship Id="rId1" Type="http://schemas.openxmlformats.org/officeDocument/2006/relationships/styles" Target="styles.xml"/><Relationship Id="rId233" Type="http://schemas.openxmlformats.org/officeDocument/2006/relationships/image" Target="media/image188.wmf"/><Relationship Id="rId440" Type="http://schemas.openxmlformats.org/officeDocument/2006/relationships/image" Target="media/image389.wmf"/><Relationship Id="rId678" Type="http://schemas.openxmlformats.org/officeDocument/2006/relationships/hyperlink" Target="https://login.consultant.ru/link/?req=doc&amp;base=LAW&amp;n=275211" TargetMode="External"/><Relationship Id="rId28" Type="http://schemas.openxmlformats.org/officeDocument/2006/relationships/image" Target="media/image3.wmf"/><Relationship Id="rId275" Type="http://schemas.openxmlformats.org/officeDocument/2006/relationships/image" Target="media/image228.wmf"/><Relationship Id="rId300" Type="http://schemas.openxmlformats.org/officeDocument/2006/relationships/image" Target="media/image253.wmf"/><Relationship Id="rId482" Type="http://schemas.openxmlformats.org/officeDocument/2006/relationships/image" Target="media/image431.wmf"/><Relationship Id="rId538" Type="http://schemas.openxmlformats.org/officeDocument/2006/relationships/image" Target="media/image487.wmf"/><Relationship Id="rId703" Type="http://schemas.openxmlformats.org/officeDocument/2006/relationships/image" Target="media/image603.wmf"/><Relationship Id="rId81" Type="http://schemas.openxmlformats.org/officeDocument/2006/relationships/image" Target="media/image46.wmf"/><Relationship Id="rId135" Type="http://schemas.openxmlformats.org/officeDocument/2006/relationships/image" Target="media/image96.wmf"/><Relationship Id="rId177" Type="http://schemas.openxmlformats.org/officeDocument/2006/relationships/image" Target="media/image132.wmf"/><Relationship Id="rId342" Type="http://schemas.openxmlformats.org/officeDocument/2006/relationships/image" Target="media/image293.wmf"/><Relationship Id="rId384" Type="http://schemas.openxmlformats.org/officeDocument/2006/relationships/image" Target="media/image334.wmf"/><Relationship Id="rId591" Type="http://schemas.openxmlformats.org/officeDocument/2006/relationships/image" Target="media/image539.wmf"/><Relationship Id="rId605" Type="http://schemas.openxmlformats.org/officeDocument/2006/relationships/image" Target="media/image553.wmf"/><Relationship Id="rId202" Type="http://schemas.openxmlformats.org/officeDocument/2006/relationships/image" Target="media/image157.wmf"/><Relationship Id="rId244" Type="http://schemas.openxmlformats.org/officeDocument/2006/relationships/image" Target="media/image199.wmf"/><Relationship Id="rId647" Type="http://schemas.openxmlformats.org/officeDocument/2006/relationships/hyperlink" Target="https://login.consultant.ru/link/?req=doc&amp;base=LAW&amp;n=254925" TargetMode="External"/><Relationship Id="rId689" Type="http://schemas.openxmlformats.org/officeDocument/2006/relationships/hyperlink" Target="https://login.consultant.ru/link/?req=doc&amp;base=STR&amp;n=4410" TargetMode="External"/><Relationship Id="rId39" Type="http://schemas.openxmlformats.org/officeDocument/2006/relationships/image" Target="media/image11.wmf"/><Relationship Id="rId286" Type="http://schemas.openxmlformats.org/officeDocument/2006/relationships/image" Target="media/image239.wmf"/><Relationship Id="rId451" Type="http://schemas.openxmlformats.org/officeDocument/2006/relationships/image" Target="media/image400.wmf"/><Relationship Id="rId493" Type="http://schemas.openxmlformats.org/officeDocument/2006/relationships/image" Target="media/image442.wmf"/><Relationship Id="rId507" Type="http://schemas.openxmlformats.org/officeDocument/2006/relationships/image" Target="media/image456.wmf"/><Relationship Id="rId549" Type="http://schemas.openxmlformats.org/officeDocument/2006/relationships/image" Target="media/image498.wmf"/><Relationship Id="rId714" Type="http://schemas.openxmlformats.org/officeDocument/2006/relationships/image" Target="media/image614.wmf"/><Relationship Id="rId50" Type="http://schemas.openxmlformats.org/officeDocument/2006/relationships/image" Target="media/image18.wmf"/><Relationship Id="rId104" Type="http://schemas.openxmlformats.org/officeDocument/2006/relationships/image" Target="media/image66.wmf"/><Relationship Id="rId146" Type="http://schemas.openxmlformats.org/officeDocument/2006/relationships/image" Target="media/image107.wmf"/><Relationship Id="rId188" Type="http://schemas.openxmlformats.org/officeDocument/2006/relationships/image" Target="media/image143.wmf"/><Relationship Id="rId311" Type="http://schemas.openxmlformats.org/officeDocument/2006/relationships/image" Target="media/image264.wmf"/><Relationship Id="rId353" Type="http://schemas.openxmlformats.org/officeDocument/2006/relationships/image" Target="media/image304.wmf"/><Relationship Id="rId395" Type="http://schemas.openxmlformats.org/officeDocument/2006/relationships/image" Target="media/image345.wmf"/><Relationship Id="rId409" Type="http://schemas.openxmlformats.org/officeDocument/2006/relationships/image" Target="media/image359.wmf"/><Relationship Id="rId560" Type="http://schemas.openxmlformats.org/officeDocument/2006/relationships/image" Target="media/image509.wmf"/><Relationship Id="rId92" Type="http://schemas.openxmlformats.org/officeDocument/2006/relationships/image" Target="media/image55.wmf"/><Relationship Id="rId213" Type="http://schemas.openxmlformats.org/officeDocument/2006/relationships/image" Target="media/image168.wmf"/><Relationship Id="rId420" Type="http://schemas.openxmlformats.org/officeDocument/2006/relationships/image" Target="media/image370.wmf"/><Relationship Id="rId616" Type="http://schemas.openxmlformats.org/officeDocument/2006/relationships/image" Target="media/image564.wmf"/><Relationship Id="rId658" Type="http://schemas.openxmlformats.org/officeDocument/2006/relationships/hyperlink" Target="https://login.consultant.ru/link/?req=doc&amp;base=STR&amp;n=16563" TargetMode="External"/><Relationship Id="rId255" Type="http://schemas.openxmlformats.org/officeDocument/2006/relationships/image" Target="media/image208.wmf"/><Relationship Id="rId297" Type="http://schemas.openxmlformats.org/officeDocument/2006/relationships/image" Target="media/image250.wmf"/><Relationship Id="rId462" Type="http://schemas.openxmlformats.org/officeDocument/2006/relationships/image" Target="media/image411.wmf"/><Relationship Id="rId518" Type="http://schemas.openxmlformats.org/officeDocument/2006/relationships/image" Target="media/image467.wmf"/><Relationship Id="rId725" Type="http://schemas.openxmlformats.org/officeDocument/2006/relationships/image" Target="media/image619.png"/><Relationship Id="rId115" Type="http://schemas.openxmlformats.org/officeDocument/2006/relationships/image" Target="media/image76.wmf"/><Relationship Id="rId157" Type="http://schemas.openxmlformats.org/officeDocument/2006/relationships/image" Target="media/image115.wmf"/><Relationship Id="rId322" Type="http://schemas.openxmlformats.org/officeDocument/2006/relationships/image" Target="media/image273.wmf"/><Relationship Id="rId364" Type="http://schemas.openxmlformats.org/officeDocument/2006/relationships/image" Target="media/image315.wmf"/><Relationship Id="rId61" Type="http://schemas.openxmlformats.org/officeDocument/2006/relationships/image" Target="media/image26.wmf"/><Relationship Id="rId199" Type="http://schemas.openxmlformats.org/officeDocument/2006/relationships/image" Target="media/image154.wmf"/><Relationship Id="rId571" Type="http://schemas.openxmlformats.org/officeDocument/2006/relationships/image" Target="media/image520.wmf"/><Relationship Id="rId627" Type="http://schemas.openxmlformats.org/officeDocument/2006/relationships/image" Target="media/image575.wmf"/><Relationship Id="rId669" Type="http://schemas.openxmlformats.org/officeDocument/2006/relationships/hyperlink" Target="https://login.consultant.ru/link/?req=doc&amp;base=STR&amp;n=23313" TargetMode="External"/><Relationship Id="rId19" Type="http://schemas.openxmlformats.org/officeDocument/2006/relationships/hyperlink" Target="https://login.consultant.ru/link/?req=doc&amp;base=LAW&amp;n=372111&amp;dst=100008" TargetMode="External"/><Relationship Id="rId224" Type="http://schemas.openxmlformats.org/officeDocument/2006/relationships/image" Target="media/image179.wmf"/><Relationship Id="rId266" Type="http://schemas.openxmlformats.org/officeDocument/2006/relationships/image" Target="media/image219.wmf"/><Relationship Id="rId431" Type="http://schemas.openxmlformats.org/officeDocument/2006/relationships/image" Target="media/image380.wmf"/><Relationship Id="rId473" Type="http://schemas.openxmlformats.org/officeDocument/2006/relationships/image" Target="media/image422.wmf"/><Relationship Id="rId529" Type="http://schemas.openxmlformats.org/officeDocument/2006/relationships/image" Target="media/image478.wmf"/><Relationship Id="rId680" Type="http://schemas.openxmlformats.org/officeDocument/2006/relationships/hyperlink" Target="https://login.consultant.ru/link/?req=doc&amp;base=STR&amp;n=25325" TargetMode="External"/><Relationship Id="rId30" Type="http://schemas.openxmlformats.org/officeDocument/2006/relationships/image" Target="media/image5.wmf"/><Relationship Id="rId126" Type="http://schemas.openxmlformats.org/officeDocument/2006/relationships/image" Target="media/image87.wmf"/><Relationship Id="rId168" Type="http://schemas.openxmlformats.org/officeDocument/2006/relationships/image" Target="media/image123.wmf"/><Relationship Id="rId333" Type="http://schemas.openxmlformats.org/officeDocument/2006/relationships/image" Target="media/image284.wmf"/><Relationship Id="rId540" Type="http://schemas.openxmlformats.org/officeDocument/2006/relationships/image" Target="media/image489.wmf"/><Relationship Id="rId72" Type="http://schemas.openxmlformats.org/officeDocument/2006/relationships/image" Target="media/image37.wmf"/><Relationship Id="rId375" Type="http://schemas.openxmlformats.org/officeDocument/2006/relationships/image" Target="media/image326.wmf"/><Relationship Id="rId582" Type="http://schemas.openxmlformats.org/officeDocument/2006/relationships/image" Target="media/image531.wmf"/><Relationship Id="rId638" Type="http://schemas.openxmlformats.org/officeDocument/2006/relationships/hyperlink" Target="https://login.consultant.ru/link/?req=doc&amp;base=LAW&amp;n=372111" TargetMode="External"/><Relationship Id="rId3" Type="http://schemas.openxmlformats.org/officeDocument/2006/relationships/webSettings" Target="webSettings.xml"/><Relationship Id="rId235" Type="http://schemas.openxmlformats.org/officeDocument/2006/relationships/image" Target="media/image190.wmf"/><Relationship Id="rId277" Type="http://schemas.openxmlformats.org/officeDocument/2006/relationships/image" Target="media/image230.wmf"/><Relationship Id="rId400" Type="http://schemas.openxmlformats.org/officeDocument/2006/relationships/image" Target="media/image350.wmf"/><Relationship Id="rId442" Type="http://schemas.openxmlformats.org/officeDocument/2006/relationships/image" Target="media/image391.wmf"/><Relationship Id="rId484" Type="http://schemas.openxmlformats.org/officeDocument/2006/relationships/image" Target="media/image433.wmf"/><Relationship Id="rId705" Type="http://schemas.openxmlformats.org/officeDocument/2006/relationships/image" Target="media/image60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206</Pages>
  <Words>51154</Words>
  <Characters>291584</Characters>
  <Application>Microsoft Office Word</Application>
  <DocSecurity>0</DocSecurity>
  <Lines>2429</Lines>
  <Paragraphs>684</Paragraphs>
  <ScaleCrop>false</ScaleCrop>
  <Company/>
  <LinksUpToDate>false</LinksUpToDate>
  <CharactersWithSpaces>342054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Елена Викторовна</dc:creator>
  <cp:keywords/>
  <dc:description/>
  <cp:lastModifiedBy>Михайлова Елена Викторовна</cp:lastModifiedBy>
  <cp:revision>1</cp:revision>
  <dcterms:created xsi:type="dcterms:W3CDTF">2021-04-20T10:03:00Z</dcterms:created>
  <dcterms:modified xsi:type="dcterms:W3CDTF">2021-04-20T10:07:00Z</dcterms:modified>
</cp:coreProperties>
</file>