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8E" w:rsidRDefault="006C05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058E" w:rsidRDefault="006C058E">
      <w:pPr>
        <w:pStyle w:val="ConsPlusNormal"/>
        <w:outlineLvl w:val="0"/>
      </w:pPr>
    </w:p>
    <w:p w:rsidR="006C058E" w:rsidRDefault="006C058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C058E" w:rsidRDefault="006C058E">
      <w:pPr>
        <w:pStyle w:val="ConsPlusTitle"/>
        <w:jc w:val="center"/>
      </w:pPr>
      <w:r>
        <w:t>СВЕРДЛОВСКОЙ ОБЛАСТИ</w:t>
      </w:r>
    </w:p>
    <w:p w:rsidR="006C058E" w:rsidRDefault="006C058E">
      <w:pPr>
        <w:pStyle w:val="ConsPlusTitle"/>
        <w:jc w:val="center"/>
      </w:pPr>
    </w:p>
    <w:p w:rsidR="006C058E" w:rsidRDefault="006C058E">
      <w:pPr>
        <w:pStyle w:val="ConsPlusTitle"/>
        <w:jc w:val="center"/>
      </w:pPr>
      <w:r>
        <w:t>ПРИКАЗ</w:t>
      </w:r>
    </w:p>
    <w:p w:rsidR="006C058E" w:rsidRDefault="006C058E">
      <w:pPr>
        <w:pStyle w:val="ConsPlusTitle"/>
        <w:jc w:val="center"/>
      </w:pPr>
      <w:r>
        <w:t>от 11 августа 2017 г. N 260</w:t>
      </w:r>
    </w:p>
    <w:p w:rsidR="006C058E" w:rsidRDefault="006C058E">
      <w:pPr>
        <w:pStyle w:val="ConsPlusTitle"/>
        <w:jc w:val="center"/>
      </w:pPr>
    </w:p>
    <w:p w:rsidR="006C058E" w:rsidRDefault="006C058E">
      <w:pPr>
        <w:pStyle w:val="ConsPlusTitle"/>
        <w:jc w:val="center"/>
      </w:pPr>
      <w:r>
        <w:t>ОБ УТВЕРЖДЕНИИ ПОРЯДКА ПРИНЯТИЯ ОРГАНАМИ</w:t>
      </w:r>
    </w:p>
    <w:p w:rsidR="006C058E" w:rsidRDefault="006C058E">
      <w:pPr>
        <w:pStyle w:val="ConsPlusTitle"/>
        <w:jc w:val="center"/>
      </w:pPr>
      <w:r>
        <w:t>МЕСТНОГО САМОУПРАВЛЕНИЯ МУНИЦИПАЛЬНЫХ ОБРАЗОВАНИЙ,</w:t>
      </w:r>
    </w:p>
    <w:p w:rsidR="006C058E" w:rsidRDefault="006C058E">
      <w:pPr>
        <w:pStyle w:val="ConsPlusTitle"/>
        <w:jc w:val="center"/>
      </w:pPr>
      <w:r>
        <w:t>РАСПОЛОЖЕННЫХ НА ТЕРРИТОРИИ СВЕРДЛОВСКОЙ ОБЛАСТИ, РЕШЕНИЙ</w:t>
      </w:r>
    </w:p>
    <w:p w:rsidR="006C058E" w:rsidRDefault="006C058E">
      <w:pPr>
        <w:pStyle w:val="ConsPlusTitle"/>
        <w:jc w:val="center"/>
      </w:pPr>
      <w:r>
        <w:t>О ПРОВЕДЕНИИ КАПИТАЛЬНОГО РЕМОНТА ОБЩЕГО ИМУЩЕСТВА</w:t>
      </w:r>
    </w:p>
    <w:p w:rsidR="006C058E" w:rsidRDefault="006C058E">
      <w:pPr>
        <w:pStyle w:val="ConsPlusTitle"/>
        <w:jc w:val="center"/>
      </w:pPr>
      <w:r>
        <w:t>МНОГОКВАРТИРНЫХ ДОМОВ В СЛУЧАЕ ВОЗНИКНОВЕНИЯ</w:t>
      </w:r>
    </w:p>
    <w:p w:rsidR="006C058E" w:rsidRDefault="006C058E">
      <w:pPr>
        <w:pStyle w:val="ConsPlusTitle"/>
        <w:jc w:val="center"/>
      </w:pPr>
      <w:r>
        <w:t>АВАРИЙ ИЛИ ИНЫХ ЧРЕЗВЫЧАЙНЫХ СИТУАЦИЙ</w:t>
      </w:r>
    </w:p>
    <w:p w:rsidR="006C058E" w:rsidRDefault="006C058E">
      <w:pPr>
        <w:pStyle w:val="ConsPlusTitle"/>
        <w:jc w:val="center"/>
      </w:pPr>
      <w:r>
        <w:t>ПРИРОДНОГО ИЛИ ТЕХНОГЕННОГО ХАРАКТЕРА</w:t>
      </w:r>
    </w:p>
    <w:p w:rsidR="006C058E" w:rsidRDefault="006C0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0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04.05.2018 N 195)</w:t>
            </w:r>
          </w:p>
        </w:tc>
      </w:tr>
    </w:tbl>
    <w:p w:rsidR="006C058E" w:rsidRDefault="006C058E">
      <w:pPr>
        <w:pStyle w:val="ConsPlusNormal"/>
      </w:pPr>
    </w:p>
    <w:p w:rsidR="006C058E" w:rsidRDefault="006C058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в целях реализации </w:t>
      </w:r>
      <w:hyperlink r:id="rId7" w:history="1">
        <w:r>
          <w:rPr>
            <w:color w:val="0000FF"/>
          </w:rPr>
          <w:t>подпункта 4-1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 (прилагается).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2. Настоящий Приказ опубликовать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 и на "Официальном интернет-портале правовой информации Свердловской области" (www.pravo.gov66.ru).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3. Настоящий Приказ вступает в силу с момента его официального опубликования.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6C058E" w:rsidRDefault="006C058E">
      <w:pPr>
        <w:pStyle w:val="ConsPlusNormal"/>
      </w:pPr>
    </w:p>
    <w:p w:rsidR="006C058E" w:rsidRDefault="006C058E">
      <w:pPr>
        <w:pStyle w:val="ConsPlusNormal"/>
        <w:jc w:val="right"/>
      </w:pPr>
      <w:r>
        <w:t>Министр</w:t>
      </w:r>
    </w:p>
    <w:p w:rsidR="006C058E" w:rsidRDefault="006C058E">
      <w:pPr>
        <w:pStyle w:val="ConsPlusNormal"/>
        <w:jc w:val="right"/>
      </w:pPr>
      <w:r>
        <w:t>Н.Б.СМИРНОВ</w:t>
      </w:r>
    </w:p>
    <w:p w:rsidR="006C058E" w:rsidRDefault="006C058E">
      <w:pPr>
        <w:pStyle w:val="ConsPlusNormal"/>
      </w:pPr>
    </w:p>
    <w:p w:rsidR="006C058E" w:rsidRDefault="006C058E">
      <w:pPr>
        <w:pStyle w:val="ConsPlusNormal"/>
      </w:pPr>
    </w:p>
    <w:p w:rsidR="006C058E" w:rsidRDefault="006C058E">
      <w:pPr>
        <w:pStyle w:val="ConsPlusNormal"/>
      </w:pPr>
    </w:p>
    <w:p w:rsidR="006C058E" w:rsidRDefault="006C058E">
      <w:pPr>
        <w:pStyle w:val="ConsPlusNormal"/>
      </w:pPr>
    </w:p>
    <w:p w:rsidR="006C058E" w:rsidRDefault="006C058E">
      <w:pPr>
        <w:pStyle w:val="ConsPlusNormal"/>
      </w:pPr>
    </w:p>
    <w:p w:rsidR="006C058E" w:rsidRDefault="006C058E">
      <w:pPr>
        <w:pStyle w:val="ConsPlusNormal"/>
        <w:jc w:val="right"/>
        <w:outlineLvl w:val="0"/>
      </w:pPr>
      <w:r>
        <w:t>Утвержден</w:t>
      </w:r>
    </w:p>
    <w:p w:rsidR="006C058E" w:rsidRDefault="006C058E">
      <w:pPr>
        <w:pStyle w:val="ConsPlusNormal"/>
        <w:jc w:val="right"/>
      </w:pPr>
      <w:r>
        <w:t>Приказом</w:t>
      </w:r>
    </w:p>
    <w:p w:rsidR="006C058E" w:rsidRDefault="006C058E">
      <w:pPr>
        <w:pStyle w:val="ConsPlusNormal"/>
        <w:jc w:val="right"/>
      </w:pPr>
      <w:r>
        <w:t>Министерства энергетики и</w:t>
      </w:r>
    </w:p>
    <w:p w:rsidR="006C058E" w:rsidRDefault="006C058E">
      <w:pPr>
        <w:pStyle w:val="ConsPlusNormal"/>
        <w:jc w:val="right"/>
      </w:pPr>
      <w:r>
        <w:t>жилищно-коммунального хозяйства</w:t>
      </w:r>
    </w:p>
    <w:p w:rsidR="006C058E" w:rsidRDefault="006C058E">
      <w:pPr>
        <w:pStyle w:val="ConsPlusNormal"/>
        <w:jc w:val="right"/>
      </w:pPr>
      <w:r>
        <w:t>Свердловской области</w:t>
      </w:r>
    </w:p>
    <w:p w:rsidR="006C058E" w:rsidRDefault="006C058E">
      <w:pPr>
        <w:pStyle w:val="ConsPlusNormal"/>
        <w:jc w:val="right"/>
      </w:pPr>
      <w:r>
        <w:t>от 11 августа 2017 г. N 260</w:t>
      </w:r>
    </w:p>
    <w:p w:rsidR="006C058E" w:rsidRDefault="006C058E">
      <w:pPr>
        <w:pStyle w:val="ConsPlusNormal"/>
      </w:pPr>
    </w:p>
    <w:p w:rsidR="006C058E" w:rsidRDefault="006C058E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6C058E" w:rsidRDefault="006C058E">
      <w:pPr>
        <w:pStyle w:val="ConsPlusTitle"/>
        <w:jc w:val="center"/>
      </w:pPr>
      <w:r>
        <w:t>ПРИНЯТИЯ ОРГАНАМИ МЕСТНОГО САМОУПРАВЛЕНИЯ</w:t>
      </w:r>
    </w:p>
    <w:p w:rsidR="006C058E" w:rsidRDefault="006C058E">
      <w:pPr>
        <w:pStyle w:val="ConsPlusTitle"/>
        <w:jc w:val="center"/>
      </w:pPr>
      <w:r>
        <w:t>МУНИЦИПАЛЬНЫХ ОБРАЗОВАНИЙ, РАСПОЛОЖЕННЫХ НА ТЕРРИТОРИИ</w:t>
      </w:r>
    </w:p>
    <w:p w:rsidR="006C058E" w:rsidRDefault="006C058E">
      <w:pPr>
        <w:pStyle w:val="ConsPlusTitle"/>
        <w:jc w:val="center"/>
      </w:pPr>
      <w:r>
        <w:t>СВЕРДЛОВСКОЙ ОБЛАСТИ, РЕШЕНИЙ О ПРОВЕДЕНИИ</w:t>
      </w:r>
    </w:p>
    <w:p w:rsidR="006C058E" w:rsidRDefault="006C058E">
      <w:pPr>
        <w:pStyle w:val="ConsPlusTitle"/>
        <w:jc w:val="center"/>
      </w:pPr>
      <w:r>
        <w:t>КАПИТАЛЬНОГО РЕМОНТА ОБЩЕГО ИМУЩЕСТВА МНОГОКВАРТИРНЫХ ДОМОВ</w:t>
      </w:r>
    </w:p>
    <w:p w:rsidR="006C058E" w:rsidRDefault="006C058E">
      <w:pPr>
        <w:pStyle w:val="ConsPlusTitle"/>
        <w:jc w:val="center"/>
      </w:pPr>
      <w:r>
        <w:t>В СЛУЧАЕ ВОЗНИКНОВЕНИЯ АВАРИЙ ИЛИ ИНЫХ ЧРЕЗВЫЧАЙНЫХ СИТУАЦИЙ</w:t>
      </w:r>
    </w:p>
    <w:p w:rsidR="006C058E" w:rsidRDefault="006C058E">
      <w:pPr>
        <w:pStyle w:val="ConsPlusTitle"/>
        <w:jc w:val="center"/>
      </w:pPr>
      <w:r>
        <w:t>ПРИРОДНОГО ИЛИ ТЕХНОГЕННОГО ХАРАКТЕРА</w:t>
      </w:r>
    </w:p>
    <w:p w:rsidR="006C058E" w:rsidRDefault="006C0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0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6C058E" w:rsidRDefault="006C058E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04.05.2018 N 195)</w:t>
            </w:r>
          </w:p>
        </w:tc>
      </w:tr>
    </w:tbl>
    <w:p w:rsidR="006C058E" w:rsidRDefault="006C058E">
      <w:pPr>
        <w:pStyle w:val="ConsPlusNormal"/>
      </w:pPr>
    </w:p>
    <w:p w:rsidR="006C058E" w:rsidRDefault="006C058E">
      <w:pPr>
        <w:pStyle w:val="ConsPlusNormal"/>
        <w:ind w:firstLine="540"/>
        <w:jc w:val="both"/>
      </w:pPr>
      <w:r>
        <w:t xml:space="preserve">1. Настоящий Порядок принятия органами местного самоуправления муниципальных образований, расположенных на территории Свердловской области (далее - орган местного самоуправления),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 разработан в соответствии с </w:t>
      </w:r>
      <w:hyperlink r:id="rId9" w:history="1">
        <w:r>
          <w:rPr>
            <w:color w:val="0000FF"/>
          </w:rPr>
          <w:t>частью 6 статьи 189</w:t>
        </w:r>
      </w:hyperlink>
      <w:r>
        <w:t xml:space="preserve"> Жилищного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2009 года N 384-ФЗ "Технический регламент о безопасности зданий и сооружений", </w:t>
      </w:r>
      <w:hyperlink r:id="rId12" w:history="1">
        <w:r>
          <w:rPr>
            <w:color w:val="0000FF"/>
          </w:rPr>
          <w:t>подпунктом 4-1 статьи 4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 Свердловской области от 19 декабря 2013 года N 127).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2. Настоящий Порядок применяется в целях организации проведения капитального ремонта общего имущества многоквартирных домов, собственники которых формируют фонд капитального ремонта на счете Регионального фонда содействия капитальному ремонту общего имущества в многоквартирных домах Свердловской области (далее - Региональный оператор), в случае возникновения аварий или иных чрезвычайных ситуаций природного или техногенного характера.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3. 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Зона чрезвычайных ситуаций - это территория, на которой сложилась чрезвычайная ситуация.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C058E" w:rsidRDefault="006C058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В рамках ликвидации последствий, возникших вследствие аварий или иных чрезвычайных ситуаций природного или техногенного характера, органы местного самоуправления проводят внеочередной мониторинг технического состояния многоквартирных домов, расположенных на территории Свердловской области,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29.01.2014 N 37-ПП "Об утверждении Порядка проведения мониторинга технического состояния многоквартирных домов, расположенных на территории Свердловской области".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5. В случае если для ликвидации последствий, возникших вследствие аварий или иных чрезвычайных ситуаций природного или техногенного характера, требуется капитальный ремонт общего имущества многоквартирных домов, органы местного самоуправления принимают решение о проведении капитального ремонта общего имущества в этом многоквартирном доме, </w:t>
      </w:r>
      <w:r>
        <w:lastRenderedPageBreak/>
        <w:t>которое должно содержать: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1) перечень услуг и (или) работ по капитальному ремонту;</w:t>
      </w:r>
    </w:p>
    <w:p w:rsidR="006C058E" w:rsidRDefault="006C058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2) смету расходов на капитальный ремонт;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3) сроки проведения капитального ремонта;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4) источники финансирования капитального ремонта.</w:t>
      </w:r>
    </w:p>
    <w:p w:rsidR="006C058E" w:rsidRDefault="006C058E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6. Капитальный ремонт общего имущества многоквартирных домов, проведение которого необходимо для ликвидации последствий, возникших вследствие аварий или иных чрезвычайных ситуаций природного или техногенного характера, осуществляется без его включения в Краткосрочный </w:t>
      </w:r>
      <w:hyperlink r:id="rId14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области, утвержденный Постановлением Правительства Свердловской области от 31.08.2017 N 643-ПП "Об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2018 - 2020 годы на территории Свердловской области" (далее - Краткосрочный план реализации Региональной программы), и только в объеме, необходимом для ликвидации последствий, возникших вследствие аварий или иных чрезвычайных ситуаций природного или техногенного характера. Перечень услуг и (или) работ по капитальному ремонту общего имущества в многоквартирных домах, проводимых в соответствии с настоящим Порядком, определяется в соответствии с </w:t>
      </w:r>
      <w:hyperlink r:id="rId1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127.</w:t>
      </w:r>
    </w:p>
    <w:p w:rsidR="006C058E" w:rsidRDefault="006C058E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04.05.2018 N 195)</w:t>
      </w:r>
    </w:p>
    <w:p w:rsidR="006C058E" w:rsidRDefault="006C058E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7. Органы местного самоуправления для проведения капитального ремонта общего имущества многоквартирных домов, указанных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Порядка, в течение шести месяцев с момента введения режима чрезвычайной ситуации или с момента аварии природного или техногенного характера направляют Региональному оператору соответствующее обращение с приложением следующих документов: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1) копий решения органа местного самоуправления о введении режима чрезвычайной ситуации в случае введения режима чрезвычайной ситуации на муниципальном уровне.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При введении режима чрезвычайной ситуации межмуниципального и регионального характера в обращении органа местного самоуправления указываются дата и номер решения о введении режима чрезвычайной ситуации межмуниципального и регионального характера;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2) копий документов, подтверждающих факт аварии природного или техногенного характера;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3) копий актов осмотра технического состояния многоквартирных домов,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4) технических паспортов многоквартирных домов;</w:t>
      </w:r>
    </w:p>
    <w:p w:rsidR="006C058E" w:rsidRDefault="006C058E">
      <w:pPr>
        <w:pStyle w:val="ConsPlusNormal"/>
        <w:spacing w:before="220"/>
        <w:ind w:firstLine="540"/>
        <w:jc w:val="both"/>
      </w:pPr>
      <w:bookmarkStart w:id="5" w:name="P67"/>
      <w:bookmarkEnd w:id="5"/>
      <w:r>
        <w:t>5) дефектных ведомостей по видам услуг и (или) работ, составленных лицом, осуществляющим управление многоквартирными домами или оказывающим услуги и (или) выполняющим работы по содержанию и ремонту многоквартирных домов, согласованных уполномоченным представителем органа местного самоуправления, в объемах, необходимых для ликвидации последствий, возникших вследствие аварий или иных чрезвычайных ситуаций природного или техногенного характера;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6) копии решения органа местного самоуправления о назначении лица, уполномоченного </w:t>
      </w:r>
      <w:r>
        <w:lastRenderedPageBreak/>
        <w:t>участвовать в приемке оказанных услуг и (или) выполненных работ по капитальному ремонту общего имущества в многоквартирных домах, в том числе подписывать соответствующие акты.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8. При принятии решения о проведении капитального ремонта общего имущества в многоквартирном доме плановый срок проведения работ по восстановлению поврежденного общего имущества в многоквартирном доме в результате чрезвычайных ситуаций устанавливается Региональным оператором исходя из следующих принципов: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1) достаточности средств Регионального оператора для выполнения работ, предусмотренных к выполнению региональной программой, в текущем этапе ее реализации;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2) выполнение работ не повлечет за собой возникновение кредиторской задолженности Регионального оператора за выполненные работы по капитальному ремонту общего имущества в многоквартирных домах в текущем году реализации Краткосрочного плана реализации Региональной программы.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9. Решение об отказе в проведении капитального ремонта общего имущества в многоквартирных домах за счет средств Регионального оператора принимается Региональным оператором в следующих случаях: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указанных в </w:t>
      </w:r>
      <w:hyperlink w:anchor="P61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2) работы и (или) услуги, предусмотренные в дефектных ведомостях, не включены в перечень услуг и (или) работ по капитальному ремонту общего имущества в многоквартирных домах, определенный </w:t>
      </w:r>
      <w:hyperlink r:id="rId18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19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3) стоимость работ и (или) услуг, предусмотренная сметой расходов на капитальный ремонт, представленной в соответствии с </w:t>
      </w:r>
      <w:hyperlink w:anchor="P56" w:history="1">
        <w:r>
          <w:rPr>
            <w:color w:val="0000FF"/>
          </w:rPr>
          <w:t>подпунктом 2 пункта 5</w:t>
        </w:r>
      </w:hyperlink>
      <w:r>
        <w:t xml:space="preserve"> настоящего Порядка, превышает прогнозируемый совокупный объем поступлений за счет уплаты взносов на капитальный ремонт в многоквартирном доме, формирующем фонд капитального ремонта на счете регионального оператора, в пределах срока действия региональной программы;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4) стоимость работ и (или) услуг, предусмотренная сметой расходов на капитальный ремонт, представленной в соответствии с </w:t>
      </w:r>
      <w:hyperlink w:anchor="P56" w:history="1">
        <w:r>
          <w:rPr>
            <w:color w:val="0000FF"/>
          </w:rPr>
          <w:t>подпунктом 2 пункта 5</w:t>
        </w:r>
      </w:hyperlink>
      <w:r>
        <w:t xml:space="preserve"> настоящего Порядка, превышает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10. Решение об отказе в проведении капитального ремонта общего имущества в многоквартирных домах за счет средств Регионального оператора направляется в адрес органа местного самоуправления в течение трех рабочих дней со дня его принятия.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11. При принятии решения о проведении капитального ремонта общего имущества в многоквартирных домах Региональный оператор на основании дефектных ведомостей, представленных в соответствии с </w:t>
      </w:r>
      <w:hyperlink w:anchor="P67" w:history="1">
        <w:r>
          <w:rPr>
            <w:color w:val="0000FF"/>
          </w:rPr>
          <w:t>подпунктом 5 пункта 7</w:t>
        </w:r>
      </w:hyperlink>
      <w:r>
        <w:t xml:space="preserve"> настоящего Порядка, составляет локальные сметные расчеты, определяет плановый срок проведения работ по восстановлению поврежденного общего имущества в многоквартирных домах в результате аварий или иных чрезвычайных ситуаций природного или техногенного характера и в качестве технического заказчика организует выполнение работ по капитальному ремонту общего имущества в многоквартирных домах в порядке, установленном </w:t>
      </w:r>
      <w:hyperlink r:id="rId20" w:history="1">
        <w:r>
          <w:rPr>
            <w:color w:val="0000FF"/>
          </w:rPr>
          <w:t>подпунктами 2</w:t>
        </w:r>
      </w:hyperlink>
      <w:r>
        <w:t xml:space="preserve"> - </w:t>
      </w:r>
      <w:hyperlink r:id="rId21" w:history="1">
        <w:r>
          <w:rPr>
            <w:color w:val="0000FF"/>
          </w:rPr>
          <w:t>5 пункта 2 статьи 19</w:t>
        </w:r>
      </w:hyperlink>
      <w:r>
        <w:t xml:space="preserve"> Закона Свердловской области от 19 декабря 2013 года N 127.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12. Капитальный ремонт общего имущества многоквартирных домов осуществляется за счет </w:t>
      </w:r>
      <w:r>
        <w:lastRenderedPageBreak/>
        <w:t xml:space="preserve">средств Регионального оператора, определенных </w:t>
      </w:r>
      <w:hyperlink r:id="rId22" w:history="1">
        <w:r>
          <w:rPr>
            <w:color w:val="0000FF"/>
          </w:rPr>
          <w:t>статьей 185</w:t>
        </w:r>
      </w:hyperlink>
      <w:r>
        <w:t xml:space="preserve"> Жилищного кодекса Российской Федерации в качестве денежных средств для обеспечения финансовой устойчивости деятельности Регионального оператора. Объем средств, который Региональный оператор ежегодно вправе израсходовать на финансирование проведения капитального ремонта общего имущества в многоквартирных домах при возникновении аварий или иных чрезвычайных ситуаций природного или техногенного характера, определяется в размере, установленном </w:t>
      </w:r>
      <w:hyperlink r:id="rId23" w:history="1">
        <w:r>
          <w:rPr>
            <w:color w:val="0000FF"/>
          </w:rPr>
          <w:t>статьей 28</w:t>
        </w:r>
      </w:hyperlink>
      <w:r>
        <w:t xml:space="preserve"> Закона Свердловской области от 19 декабря 2013 года N 127.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>13. В случае недостаточности средств Регионального оператора для проведения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 собственниками помещений и (или) органами местного самоуправления определяются иные не запрещенные законом источники финансирования проведения капитального ремонта общего имущества в многоквартирном доме.</w:t>
      </w:r>
    </w:p>
    <w:p w:rsidR="006C058E" w:rsidRDefault="006C058E">
      <w:pPr>
        <w:pStyle w:val="ConsPlusNormal"/>
        <w:spacing w:before="220"/>
        <w:ind w:firstLine="540"/>
        <w:jc w:val="both"/>
      </w:pPr>
      <w:r>
        <w:t xml:space="preserve">14. Проведение капитального ремонта общего имущества в многоквартирных домах в целях ликвидации последствий, возникших вследствие аварий или иных чрезвычайных ситуаций природного или техногенного характера, учитывается при ежегодной актуализации Региональной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Свердловской области,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утверждении краткосрочных планов ее реализации.</w:t>
      </w:r>
    </w:p>
    <w:p w:rsidR="006C058E" w:rsidRDefault="006C058E">
      <w:pPr>
        <w:pStyle w:val="ConsPlusNormal"/>
      </w:pPr>
    </w:p>
    <w:p w:rsidR="006C058E" w:rsidRDefault="006C058E">
      <w:pPr>
        <w:pStyle w:val="ConsPlusNormal"/>
      </w:pPr>
    </w:p>
    <w:p w:rsidR="006C058E" w:rsidRDefault="006C0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4E8" w:rsidRDefault="00BC24E8">
      <w:bookmarkStart w:id="6" w:name="_GoBack"/>
      <w:bookmarkEnd w:id="6"/>
    </w:p>
    <w:sectPr w:rsidR="00BC24E8" w:rsidSect="0024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E"/>
    <w:rsid w:val="006C058E"/>
    <w:rsid w:val="00B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F276-7C92-4218-B75C-7C49F9BD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0293D5752355A1271E2F66A95B375A81D644980620FF9879003D6D8FA19E0E83A55BAEB613BD4B9A8BE06MEO2F" TargetMode="External"/><Relationship Id="rId13" Type="http://schemas.openxmlformats.org/officeDocument/2006/relationships/hyperlink" Target="consultantplus://offline/ref=F8F0293D5752355A1271E2F66A95B375A81D644983680CFE839303D6D8FA19E0E8M3OAF" TargetMode="External"/><Relationship Id="rId18" Type="http://schemas.openxmlformats.org/officeDocument/2006/relationships/hyperlink" Target="consultantplus://offline/ref=F8F0293D5752355A1271FCFB7CF9ED7FAA163E46816600ACDAC4058187AA1FB5A87A53EFA82434D4MBO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F0293D5752355A1271E2F66A95B375A81D6449806102FE869203D6D8FA19E0E83A55BAEB613BD4B9A8BA06MEO1F" TargetMode="External"/><Relationship Id="rId7" Type="http://schemas.openxmlformats.org/officeDocument/2006/relationships/hyperlink" Target="consultantplus://offline/ref=F8F0293D5752355A1271E2F66A95B375A81D6449806102FE869203D6D8FA19E0E83A55BAEB613BD4B9A8BA02MEO7F" TargetMode="External"/><Relationship Id="rId12" Type="http://schemas.openxmlformats.org/officeDocument/2006/relationships/hyperlink" Target="consultantplus://offline/ref=F8F0293D5752355A1271E2F66A95B375A81D6449806102FE869203D6D8FA19E0E83A55BAEB613BD4B9A8BA02MEO7F" TargetMode="External"/><Relationship Id="rId17" Type="http://schemas.openxmlformats.org/officeDocument/2006/relationships/hyperlink" Target="consultantplus://offline/ref=F8F0293D5752355A1271E2F66A95B375A81D644980620FF9879003D6D8FA19E0E83A55BAEB613BD4B9A8BE06MEO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0293D5752355A1271E2F66A95B375A81D6449806102FE869203D6D8FA19E0E83A55BAEB613BD4B9A8BD05MEO0F" TargetMode="External"/><Relationship Id="rId20" Type="http://schemas.openxmlformats.org/officeDocument/2006/relationships/hyperlink" Target="consultantplus://offline/ref=F8F0293D5752355A1271E2F66A95B375A81D6449806102FE869203D6D8FA19E0E83A55BAEB613BD4B9A8BA06MEO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0293D5752355A1271FCFB7CF9ED7FAA163E46816600ACDAC4058187AA1FB5A87A53E8AFM2ODF" TargetMode="External"/><Relationship Id="rId11" Type="http://schemas.openxmlformats.org/officeDocument/2006/relationships/hyperlink" Target="consultantplus://offline/ref=F8F0293D5752355A1271FCFB7CF9ED7FA8123243836900ACDAC4058187MAOAF" TargetMode="External"/><Relationship Id="rId24" Type="http://schemas.openxmlformats.org/officeDocument/2006/relationships/hyperlink" Target="consultantplus://offline/ref=F8F0293D5752355A1271E2F66A95B375A81D644980630AF28F9403D6D8FA19E0E83A55BAEB613BD7B0ADBD03MEO7F" TargetMode="External"/><Relationship Id="rId5" Type="http://schemas.openxmlformats.org/officeDocument/2006/relationships/hyperlink" Target="consultantplus://offline/ref=F8F0293D5752355A1271E2F66A95B375A81D644980620FF9879003D6D8FA19E0E83A55BAEB613BD4B9A8BE06MEO2F" TargetMode="External"/><Relationship Id="rId15" Type="http://schemas.openxmlformats.org/officeDocument/2006/relationships/hyperlink" Target="consultantplus://offline/ref=F8F0293D5752355A1271FCFB7CF9ED7FAA163E46816600ACDAC4058187AA1FB5A87A53EFA82434D4MBO9F" TargetMode="External"/><Relationship Id="rId23" Type="http://schemas.openxmlformats.org/officeDocument/2006/relationships/hyperlink" Target="consultantplus://offline/ref=F8F0293D5752355A1271E2F66A95B375A81D6449806102FE869203D6D8FA19E0E83A55BAEB613BD4B9A8BC00MEO1F" TargetMode="External"/><Relationship Id="rId10" Type="http://schemas.openxmlformats.org/officeDocument/2006/relationships/hyperlink" Target="consultantplus://offline/ref=F8F0293D5752355A1271FCFB7CF9ED7FAB163A45806100ACDAC4058187MAOAF" TargetMode="External"/><Relationship Id="rId19" Type="http://schemas.openxmlformats.org/officeDocument/2006/relationships/hyperlink" Target="consultantplus://offline/ref=F8F0293D5752355A1271E2F66A95B375A81D6449806102FE869203D6D8FA19E0E83A55BAEB613BD4B9A8BD05MEO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F0293D5752355A1271FCFB7CF9ED7FAA163E46816600ACDAC4058187AA1FB5A87A53E8AFM2ODF" TargetMode="External"/><Relationship Id="rId14" Type="http://schemas.openxmlformats.org/officeDocument/2006/relationships/hyperlink" Target="consultantplus://offline/ref=F8F0293D5752355A1271E2F66A95B375A81D6449806202FA8F9403D6D8FA19E0E83A55BAEB613BD4B9A8BE07MEO6F" TargetMode="External"/><Relationship Id="rId22" Type="http://schemas.openxmlformats.org/officeDocument/2006/relationships/hyperlink" Target="consultantplus://offline/ref=F8F0293D5752355A1271FCFB7CF9ED7FAA163E46816600ACDAC4058187AA1FB5A87A53EDAFM2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2018-10-02T05:14:00Z</dcterms:created>
  <dcterms:modified xsi:type="dcterms:W3CDTF">2018-10-02T05:14:00Z</dcterms:modified>
</cp:coreProperties>
</file>